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601B" w14:textId="1033E078" w:rsidR="00F84D4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ATLAS III PROGRAM</w:t>
      </w:r>
    </w:p>
    <w:p w14:paraId="09E9C352" w14:textId="56F372C9" w:rsidR="002A1CC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4-7 </w:t>
      </w:r>
      <w:proofErr w:type="gramStart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November,</w:t>
      </w:r>
      <w:proofErr w:type="gramEnd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2019</w:t>
      </w:r>
      <w:r w:rsidR="00D40465"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at </w:t>
      </w: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ICANN66 in Montréal</w:t>
      </w:r>
    </w:p>
    <w:p w14:paraId="6A01134E" w14:textId="3F6F4BFC" w:rsidR="003600FC" w:rsidRPr="00643561" w:rsidRDefault="003600FC" w:rsidP="003600FC">
      <w:pPr>
        <w:jc w:val="center"/>
        <w:rPr>
          <w:rFonts w:asciiTheme="minorHAnsi" w:hAnsiTheme="minorHAnsi"/>
          <w:color w:val="000000" w:themeColor="text1"/>
          <w:sz w:val="22"/>
          <w:szCs w:val="22"/>
        </w:rPr>
      </w:pPr>
    </w:p>
    <w:p w14:paraId="51A49C3B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360C9F6" w14:textId="3572C6AB" w:rsidR="00D54E39" w:rsidRPr="00643561" w:rsidRDefault="00D54E39" w:rsidP="00D54E39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DAY 3 – Wednesday 6 November 2019</w:t>
      </w:r>
    </w:p>
    <w:p w14:paraId="69AC1306" w14:textId="77777777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6521"/>
        <w:gridCol w:w="2835"/>
      </w:tblGrid>
      <w:tr w:rsidR="00D54E39" w:rsidRPr="00643561" w14:paraId="7859D2C6" w14:textId="77777777" w:rsidTr="00AF5B4D">
        <w:tc>
          <w:tcPr>
            <w:tcW w:w="4106" w:type="dxa"/>
            <w:gridSpan w:val="2"/>
            <w:vAlign w:val="center"/>
          </w:tcPr>
          <w:p w14:paraId="046A49CA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Convention Centre</w:t>
            </w:r>
          </w:p>
        </w:tc>
        <w:tc>
          <w:tcPr>
            <w:tcW w:w="1843" w:type="dxa"/>
            <w:vAlign w:val="center"/>
          </w:tcPr>
          <w:p w14:paraId="7C9D78AF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402BDB84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91403A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7AA5D095" w14:textId="77777777" w:rsidTr="00AF5B4D">
        <w:trPr>
          <w:trHeight w:val="495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28F7F0BD" w14:textId="1B98E145" w:rsidR="00D54E39" w:rsidRPr="00643561" w:rsidRDefault="00D54E39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Wednesday 6 November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DB5169" w14:textId="118E55E2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08:30-10:15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ACEFF50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Main room, 517D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55D8D13" w14:textId="77777777" w:rsidR="004B3F53" w:rsidRPr="00643561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ATLAS III Plenary 4 - Personal and Public Presentations</w:t>
            </w:r>
          </w:p>
          <w:p w14:paraId="2481234D" w14:textId="31C1CAF1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W</w:t>
            </w: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elcome and Plan for the </w:t>
            </w:r>
            <w:proofErr w:type="gramStart"/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Day  (</w:t>
            </w:r>
            <w:proofErr w:type="gramEnd"/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8:30-8:35)</w:t>
            </w:r>
          </w:p>
          <w:p w14:paraId="09340DB4" w14:textId="77777777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Personal Presence (8:35-9:15)</w:t>
            </w:r>
          </w:p>
          <w:p w14:paraId="2CFE65DE" w14:textId="77777777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Pyramid Principle for Structured Thinking and Presentations (9:15-10:15)</w:t>
            </w:r>
          </w:p>
          <w:p w14:paraId="5225758E" w14:textId="65F86592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1BAC1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D54E39" w:rsidRPr="00643561" w14:paraId="0E340616" w14:textId="77777777" w:rsidTr="00AF5B4D">
        <w:trPr>
          <w:trHeight w:val="55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F80720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DA38295" w14:textId="6A264E28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  <w:t>10:15-10:30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D57AA0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6CCE2690" w14:textId="16E21875" w:rsidR="00D54E39" w:rsidRPr="00643561" w:rsidRDefault="00EF00FD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COFFEE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BAA455E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63594CC" w14:textId="77777777" w:rsidTr="00AF5B4D">
        <w:trPr>
          <w:trHeight w:val="634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63FE95B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CE810F7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78E7D2B" w14:textId="1D139840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53D6415" w14:textId="13C4838E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(ICANN66 Plenary) </w:t>
            </w:r>
            <w:r w:rsidR="004B3F53"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DNS Abuse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F352E1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D54E39" w:rsidRPr="00643561" w14:paraId="0283FDC6" w14:textId="77777777" w:rsidTr="00AF5B4D">
        <w:trPr>
          <w:trHeight w:val="589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09A46A6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99547C4" w14:textId="12999102" w:rsidR="00D54E39" w:rsidRPr="00643561" w:rsidRDefault="00D934BE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FREE TIME – food places 1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  <w:vertAlign w:val="superscript"/>
              </w:rPr>
              <w:t>st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 xml:space="preserve"> Floor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EEEE8B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F41F0C8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Lunch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BF21E4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D160F" w:rsidRPr="00643561" w14:paraId="307CB20E" w14:textId="77777777" w:rsidTr="007E7F7A">
        <w:trPr>
          <w:trHeight w:val="580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7587C687" w14:textId="77777777" w:rsidR="00B7148B" w:rsidRDefault="00B7148B" w:rsidP="00B7148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Strong"/>
                <w:rFonts w:ascii="Segoe UI" w:hAnsi="Segoe UI"/>
                <w:color w:val="800080"/>
                <w:sz w:val="21"/>
                <w:szCs w:val="21"/>
              </w:rPr>
              <w:t>13:30-15:00</w:t>
            </w:r>
          </w:p>
          <w:p w14:paraId="74D81875" w14:textId="77777777" w:rsidR="00B7148B" w:rsidRDefault="00B7148B" w:rsidP="00B7148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Emphasis"/>
                <w:rFonts w:ascii="Segoe UI" w:hAnsi="Segoe UI"/>
                <w:color w:val="800080"/>
                <w:sz w:val="21"/>
                <w:szCs w:val="21"/>
              </w:rPr>
              <w:t>Group 1 - ALAC Room 510</w:t>
            </w:r>
          </w:p>
          <w:p w14:paraId="212F449B" w14:textId="77777777" w:rsidR="00B7148B" w:rsidRDefault="00B7148B" w:rsidP="00B7148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Emphasis"/>
                <w:rFonts w:ascii="Segoe UI" w:hAnsi="Segoe UI"/>
                <w:color w:val="800080"/>
                <w:sz w:val="21"/>
                <w:szCs w:val="21"/>
              </w:rPr>
              <w:t>Group 2 - 512G</w:t>
            </w:r>
          </w:p>
          <w:p w14:paraId="2D67AAC7" w14:textId="77777777" w:rsidR="00B7148B" w:rsidRDefault="00B7148B" w:rsidP="00B7148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Emphasis"/>
                <w:rFonts w:ascii="Segoe UI" w:hAnsi="Segoe UI"/>
                <w:color w:val="800080"/>
                <w:sz w:val="21"/>
                <w:szCs w:val="21"/>
              </w:rPr>
              <w:t>Group 3/5 - 515A</w:t>
            </w:r>
          </w:p>
          <w:p w14:paraId="7D0F5E2B" w14:textId="77777777" w:rsidR="00B7148B" w:rsidRDefault="00B7148B" w:rsidP="00B7148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Emphasis"/>
                <w:rFonts w:ascii="Segoe UI" w:hAnsi="Segoe UI"/>
                <w:color w:val="800080"/>
                <w:sz w:val="21"/>
                <w:szCs w:val="21"/>
              </w:rPr>
              <w:t>Group 4 - 515B</w:t>
            </w:r>
          </w:p>
          <w:p w14:paraId="519C9B92" w14:textId="77777777" w:rsidR="00B7148B" w:rsidRDefault="00B7148B" w:rsidP="00B7148B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Segoe UI" w:hAnsi="Segoe UI"/>
                <w:color w:val="172B4D"/>
                <w:sz w:val="21"/>
                <w:szCs w:val="21"/>
              </w:rPr>
            </w:pPr>
            <w:r>
              <w:rPr>
                <w:rStyle w:val="Emphasis"/>
                <w:rFonts w:ascii="Segoe UI" w:hAnsi="Segoe UI"/>
                <w:color w:val="800080"/>
                <w:sz w:val="21"/>
                <w:szCs w:val="21"/>
              </w:rPr>
              <w:t>Group 6 - 516E</w:t>
            </w:r>
          </w:p>
          <w:p w14:paraId="1CAB558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3FC98D2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13:30-15:00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7FA866" w14:textId="7E4FB345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Break Out Rooms to be communicated closer to the time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880A5C7" w14:textId="77777777" w:rsidR="004B3F53" w:rsidRPr="00643561" w:rsidRDefault="004B3F53" w:rsidP="004B3F5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</w:rPr>
              <w:t>ATLAS III Break Out Sessions 4 - Presentations</w:t>
            </w:r>
          </w:p>
          <w:p w14:paraId="020E0455" w14:textId="77777777" w:rsidR="00D934BE" w:rsidRPr="00643561" w:rsidRDefault="00D934BE" w:rsidP="00D934B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Preparing presentation and statements of points of view and/or recommendations going forward for case with team coaches in each room. (13:30-14:30)</w:t>
            </w:r>
          </w:p>
          <w:p w14:paraId="7F9E24B3" w14:textId="77777777" w:rsidR="00D934BE" w:rsidRPr="00643561" w:rsidRDefault="00D934BE" w:rsidP="00D934B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Back to plenary room for presentations of points of view/statements to larger group (14:30-15:00)</w:t>
            </w:r>
          </w:p>
          <w:p w14:paraId="1EE8F509" w14:textId="35C456EC" w:rsidR="00D934BE" w:rsidRPr="00643561" w:rsidRDefault="00D934BE" w:rsidP="00D934BE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This will be done in small groups with each member presenting their team point of view to members of other learning teams. </w:t>
            </w:r>
          </w:p>
          <w:p w14:paraId="086C317E" w14:textId="75E54B24" w:rsidR="00D54E39" w:rsidRPr="00643561" w:rsidRDefault="00D54E39" w:rsidP="00D934BE">
            <w:pPr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B3597C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4B3F53" w:rsidRPr="00643561" w14:paraId="0597B238" w14:textId="77777777" w:rsidTr="007E7F7A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15601DC7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3632A1F" w14:textId="42DF1598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643561">
              <w:rPr>
                <w:rFonts w:asciiTheme="minorHAnsi" w:hAnsiTheme="minorHAnsi"/>
                <w:sz w:val="22"/>
                <w:szCs w:val="22"/>
              </w:rPr>
              <w:t>5:00-15:15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539E09" w14:textId="77777777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8E290A4" w14:textId="5659A31D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C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OFFEE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6D3C776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88C8854" w14:textId="77777777" w:rsidTr="00AF5B4D">
        <w:trPr>
          <w:trHeight w:val="706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AC78BEB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44F7F21" w14:textId="635CA469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15:</w:t>
            </w:r>
            <w:r w:rsidR="004B3F53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-16:45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8CCD6C6" w14:textId="78AA2ED8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Room, 517D</w:t>
            </w:r>
            <w:r w:rsidR="00D54E39"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58EFCE6C" w14:textId="03CFF882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>Joint ALAC and Board Meeting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CEF4A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4B3F53" w:rsidRPr="00643561" w14:paraId="4C08428E" w14:textId="77777777" w:rsidTr="00AF5B4D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88D2BB8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AD31E91" w14:textId="71A2A23A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643561">
              <w:rPr>
                <w:rFonts w:asciiTheme="minorHAnsi" w:hAnsiTheme="minorHAnsi"/>
                <w:sz w:val="22"/>
                <w:szCs w:val="22"/>
              </w:rPr>
              <w:t>6:45-17:00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04869A8" w14:textId="77777777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050A28BA" w14:textId="2A478914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TRANSITION BREAK</w:t>
            </w:r>
            <w:r w:rsidRPr="00643561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1C9211D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AB579E8" w14:textId="77777777" w:rsidTr="00AF5B4D">
        <w:tc>
          <w:tcPr>
            <w:tcW w:w="2263" w:type="dxa"/>
            <w:vAlign w:val="center"/>
          </w:tcPr>
          <w:p w14:paraId="2256DA4F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901C05E" w14:textId="0CCA10D6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843" w:type="dxa"/>
            <w:vAlign w:val="center"/>
          </w:tcPr>
          <w:p w14:paraId="533DD4C7" w14:textId="7F882EC3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ALAC Room 510</w:t>
            </w:r>
          </w:p>
        </w:tc>
        <w:tc>
          <w:tcPr>
            <w:tcW w:w="6521" w:type="dxa"/>
            <w:vAlign w:val="center"/>
          </w:tcPr>
          <w:p w14:paraId="6E3C58FA" w14:textId="77777777" w:rsidR="007E7F7A" w:rsidRDefault="007E7F7A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</w:p>
          <w:p w14:paraId="4EBA1078" w14:textId="44132E19" w:rsidR="004B3F53" w:rsidRPr="004B3F53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ATLAS III Plenary 5 - Time Management and Meeting Facilitation</w:t>
            </w: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53169A91" w14:textId="77777777" w:rsidR="004B3F53" w:rsidRPr="004B3F53" w:rsidRDefault="004B3F53" w:rsidP="004B3F53">
            <w:pPr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Time management and Delegation (17:00-17:45)</w:t>
            </w:r>
          </w:p>
          <w:p w14:paraId="253497C0" w14:textId="77777777" w:rsidR="004B3F53" w:rsidRPr="004B3F53" w:rsidRDefault="004B3F53" w:rsidP="004B3F53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Presentation of models for time management and discussion of best practice.</w:t>
            </w:r>
          </w:p>
          <w:p w14:paraId="6DAE69E1" w14:textId="77777777" w:rsidR="004B3F53" w:rsidRPr="004B3F53" w:rsidRDefault="004B3F53" w:rsidP="004B3F53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Delegation exercise and best practice.</w:t>
            </w:r>
          </w:p>
          <w:p w14:paraId="5720C15E" w14:textId="77777777" w:rsidR="004B3F53" w:rsidRPr="004B3F53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2. Meeting Facilitation (17:45-18:30)</w:t>
            </w:r>
          </w:p>
          <w:p w14:paraId="1EA70AE4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Stages of meetings and groups</w:t>
            </w:r>
          </w:p>
          <w:p w14:paraId="09599B35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Staying on agenda</w:t>
            </w:r>
          </w:p>
          <w:p w14:paraId="4DA3F394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Handling queue</w:t>
            </w:r>
          </w:p>
          <w:p w14:paraId="25C45EDE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ICANN nuance and best practices</w:t>
            </w:r>
          </w:p>
          <w:p w14:paraId="7C075B92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5E5CC96D" w14:textId="77777777" w:rsidR="00D54E39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C20AE1F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0EE9D6B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18B91CAB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4150FAE2" w14:textId="0153B8CC" w:rsidR="007E7F7A" w:rsidRPr="00643561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D40465" w:rsidRPr="00643561" w14:paraId="296F06DF" w14:textId="77777777" w:rsidTr="00AF5B4D">
        <w:tc>
          <w:tcPr>
            <w:tcW w:w="2263" w:type="dxa"/>
            <w:vAlign w:val="center"/>
          </w:tcPr>
          <w:p w14:paraId="7F128FE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274380" w14:textId="6F2950A1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18:45-20:00</w:t>
            </w:r>
          </w:p>
        </w:tc>
        <w:tc>
          <w:tcPr>
            <w:tcW w:w="1843" w:type="dxa"/>
            <w:vAlign w:val="center"/>
          </w:tcPr>
          <w:p w14:paraId="2B5529FE" w14:textId="19942A0C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Foyer 511 (Outside ALAC Room)</w:t>
            </w:r>
          </w:p>
        </w:tc>
        <w:tc>
          <w:tcPr>
            <w:tcW w:w="6521" w:type="dxa"/>
            <w:vAlign w:val="center"/>
          </w:tcPr>
          <w:p w14:paraId="10F3438C" w14:textId="77777777" w:rsidR="00D40465" w:rsidRPr="00643561" w:rsidRDefault="00D40465" w:rsidP="00D40465">
            <w:pPr>
              <w:rPr>
                <w:rFonts w:asciiTheme="minorHAnsi" w:hAnsiTheme="minorHAnsi"/>
                <w:color w:val="FF67E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ATLAS III Networking Event sponsored by Verisign </w:t>
            </w:r>
          </w:p>
          <w:p w14:paraId="7D38BA5B" w14:textId="34508B0D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04522109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  <w:p w14:paraId="5DCA0001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</w:tr>
      <w:tr w:rsidR="00643561" w:rsidRPr="00643561" w14:paraId="349C503B" w14:textId="77777777" w:rsidTr="00643561">
        <w:trPr>
          <w:trHeight w:val="490"/>
        </w:trPr>
        <w:tc>
          <w:tcPr>
            <w:tcW w:w="2263" w:type="dxa"/>
            <w:vAlign w:val="center"/>
          </w:tcPr>
          <w:p w14:paraId="41962643" w14:textId="77777777" w:rsidR="0088301A" w:rsidRPr="00643561" w:rsidRDefault="0088301A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846AF55" w14:textId="48D95398" w:rsidR="0088301A" w:rsidRPr="00643561" w:rsidRDefault="0088301A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20:00-00:00</w:t>
            </w:r>
          </w:p>
        </w:tc>
        <w:tc>
          <w:tcPr>
            <w:tcW w:w="1843" w:type="dxa"/>
            <w:vAlign w:val="center"/>
          </w:tcPr>
          <w:p w14:paraId="0AC1254D" w14:textId="1AD6CD21" w:rsidR="0088301A" w:rsidRPr="00643561" w:rsidRDefault="00D934BE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P</w:t>
            </w: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</w:rPr>
              <w:t>ub St Paul</w:t>
            </w:r>
          </w:p>
        </w:tc>
        <w:tc>
          <w:tcPr>
            <w:tcW w:w="6521" w:type="dxa"/>
            <w:vAlign w:val="center"/>
          </w:tcPr>
          <w:p w14:paraId="2EC0B126" w14:textId="274E6167" w:rsidR="0088301A" w:rsidRPr="00643561" w:rsidRDefault="00D934BE" w:rsidP="00D40465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G</w:t>
            </w: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</w:rPr>
              <w:t>EMS Jamming Evening</w:t>
            </w:r>
          </w:p>
        </w:tc>
        <w:tc>
          <w:tcPr>
            <w:tcW w:w="2835" w:type="dxa"/>
            <w:vAlign w:val="center"/>
          </w:tcPr>
          <w:p w14:paraId="3158BECB" w14:textId="1B337B95" w:rsidR="0088301A" w:rsidRPr="00643561" w:rsidRDefault="00D934BE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</w:tc>
      </w:tr>
    </w:tbl>
    <w:p w14:paraId="75321FA5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4AF2813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6666A17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22FDA24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6B122BF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0CC88FC" w14:textId="3B2A534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1C9969F" w14:textId="5793C718" w:rsid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B49BCCF" w14:textId="36DD29EA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D9DD23E" w14:textId="0A97855E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1E42FC0" w14:textId="5A08D953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08639AB" w14:textId="585F19E7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371A961" w14:textId="4A7BCEBF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0AB74D6E" w14:textId="352238D9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CEBA609" w14:textId="774D92DD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6082231" w14:textId="3114A006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F4BC125" w14:textId="183DA6C6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033B700" w14:textId="2B002FE7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13A6D89" w14:textId="7988F895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6B567D7" w14:textId="485D5263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F2E6B0B" w14:textId="72CD5EFB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BC1C928" w14:textId="644ED4AD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F41E630" w14:textId="77777777" w:rsidR="00EF00FD" w:rsidRPr="00643561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09388CF" w14:textId="66F4694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6085874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302438A" w14:textId="2670D436" w:rsidR="00AF5B4D" w:rsidRPr="00643561" w:rsidRDefault="00D54E39" w:rsidP="00D54E39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DAY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4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–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Thursday 7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November 2019</w:t>
      </w:r>
    </w:p>
    <w:p w14:paraId="44577743" w14:textId="6A870E2B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1512"/>
        <w:gridCol w:w="1536"/>
        <w:gridCol w:w="8215"/>
        <w:gridCol w:w="2203"/>
      </w:tblGrid>
      <w:tr w:rsidR="00AF5B4D" w:rsidRPr="00643561" w14:paraId="182F8E39" w14:textId="77777777" w:rsidTr="007E7F7A"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1CD318D0" w14:textId="23E403FB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Thursday 7 November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96BA978" w14:textId="73F7B00E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08:30-10:15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62514C7D" w14:textId="62D904F0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177B5A02" w14:textId="77777777" w:rsidR="00AF5B4D" w:rsidRPr="00643561" w:rsidRDefault="00AF5B4D" w:rsidP="00AF5B4D">
            <w:pPr>
              <w:rPr>
                <w:rFonts w:asciiTheme="minorHAnsi" w:hAnsiTheme="minorHAnsi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ICANN Public Board Meeting</w:t>
            </w:r>
          </w:p>
          <w:p w14:paraId="13DA10AE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3DF26C3F" w14:textId="4EA1EAB0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AF5B4D" w:rsidRPr="00643561" w14:paraId="5F45209E" w14:textId="77777777" w:rsidTr="007E7F7A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710A6F0B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3852DB0A" w14:textId="39DC6B1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10:15-10:30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5DA9EF5D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5B50AFBB" w14:textId="1D3A2B63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sz w:val="22"/>
                <w:szCs w:val="22"/>
                <w:highlight w:val="lightGray"/>
                <w:shd w:val="clear" w:color="auto" w:fill="FFFFFF"/>
              </w:rPr>
              <w:t>COFFEE BREAK</w:t>
            </w:r>
            <w:r w:rsidRPr="007E7F7A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417276D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6D5FF25B" w14:textId="77777777" w:rsidTr="007E7F7A">
        <w:trPr>
          <w:trHeight w:val="1003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07C993A8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B325538" w14:textId="2624484F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34FC203C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476D5DEF" w14:textId="03E51C17" w:rsidR="00AF5B4D" w:rsidRPr="007E7F7A" w:rsidRDefault="00AF5B4D" w:rsidP="00AF5B4D">
            <w:pPr>
              <w:rPr>
                <w:rStyle w:val="Strong"/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 xml:space="preserve">(ICANN Plenary) 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Evolution of ICANN’s </w:t>
            </w:r>
            <w:proofErr w:type="spellStart"/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Multistakeholder</w:t>
            </w:r>
            <w:proofErr w:type="spellEnd"/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 Model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49B9863F" w14:textId="4BFDD89E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AF5B4D" w:rsidRPr="00643561" w14:paraId="3828EAA2" w14:textId="77777777" w:rsidTr="00643561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DA87CA6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73C2D31A" w14:textId="0F306675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12:15-13:15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142994BE" w14:textId="7DCF01EB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ALAC Room 510</w:t>
            </w: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1C6656A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ATLAS III Wrap Up Session Part 1 </w:t>
            </w:r>
            <w:r w:rsidRPr="007E7F7A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(Working Lunch provided)</w:t>
            </w:r>
          </w:p>
          <w:p w14:paraId="1D16522E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Welcome and Aim of Session (12:15-12:25)</w:t>
            </w:r>
          </w:p>
          <w:p w14:paraId="7C5B7391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Comments of Maarten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Botterman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 ICANN Chairman of the Board (12:25-12:30) </w:t>
            </w:r>
          </w:p>
          <w:p w14:paraId="5B6D7F1B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Comments of </w:t>
            </w:r>
            <w:hyperlink r:id="rId5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</w:rPr>
                <w:t>León Sánchez</w:t>
              </w:r>
            </w:hyperlink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 ICANN Vice-Chairman of the Board and ICANN Board Director Selected by At-Large (12:30-12:35)</w:t>
            </w:r>
          </w:p>
          <w:p w14:paraId="12B20B59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Recognition of ATLAS III Participants and Welcome to At-Large Ambassador (Coaches distribute materials) (12:35-13:15)</w:t>
            </w:r>
          </w:p>
          <w:p w14:paraId="1A3C001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0ADC1547" w14:textId="232A18C9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AF5B4D" w:rsidRPr="00643561" w14:paraId="2BD8F4BD" w14:textId="77777777" w:rsidTr="00643561">
        <w:tc>
          <w:tcPr>
            <w:tcW w:w="1924" w:type="dxa"/>
            <w:vAlign w:val="center"/>
          </w:tcPr>
          <w:p w14:paraId="68A69ABE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A8B4FF3" w14:textId="005E2516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13:30-15:30</w:t>
            </w:r>
          </w:p>
        </w:tc>
        <w:tc>
          <w:tcPr>
            <w:tcW w:w="1536" w:type="dxa"/>
            <w:vAlign w:val="center"/>
          </w:tcPr>
          <w:p w14:paraId="2D8710D1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239B20A5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ATLAS III Wrap Up Session Part 2 (13:30-14:30)</w:t>
            </w:r>
          </w:p>
          <w:p w14:paraId="11401E6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Zoom: </w:t>
            </w:r>
            <w:hyperlink r:id="rId6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</w:p>
          <w:p w14:paraId="63DC162F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Welcome and Aim of Session (13:30-13:35)</w:t>
            </w:r>
          </w:p>
          <w:p w14:paraId="0D4BFA12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Discussion of key learnings from Atlas III, how the skills were applied at the meeting, and commitments for development (13:35-14:25)</w:t>
            </w:r>
          </w:p>
          <w:p w14:paraId="36C534B8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Next Steps (14:25-14:30)</w:t>
            </w:r>
          </w:p>
          <w:p w14:paraId="468448D1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*************************************************************************</w:t>
            </w:r>
          </w:p>
          <w:p w14:paraId="5BEA48D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At-Large Leadership Wrap Up (14:30-15:30) </w:t>
            </w:r>
          </w:p>
          <w:p w14:paraId="45F8AAC2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Zoom: </w:t>
            </w:r>
            <w:hyperlink r:id="rId7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</w:p>
          <w:p w14:paraId="6FBBA1BA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Welcome 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(14:30-14:35)</w:t>
            </w:r>
          </w:p>
          <w:p w14:paraId="0C3840D4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Discussion with David Olive, Senior Vice President, Policy Development </w:t>
            </w:r>
            <w:proofErr w:type="gram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Support  (</w:t>
            </w:r>
            <w:proofErr w:type="gram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14:35-14:45)</w:t>
            </w:r>
          </w:p>
          <w:p w14:paraId="651BB9F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ALAC Actions and Updates 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(14:45-14:55)</w:t>
            </w:r>
          </w:p>
          <w:p w14:paraId="73BB08DB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Reports from Liaisons (or Talking Points Assessment?) (14:55-15:05)</w:t>
            </w:r>
          </w:p>
          <w:p w14:paraId="694FB39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Update and Next Steps on the ICANN Academy WG, Leadership Program and Chairing Skills Program with Sandra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Hoferichter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, Chair of the ICANN Academy WG (15:05-15:15)</w:t>
            </w:r>
          </w:p>
          <w:p w14:paraId="31AA8A31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Chair's Announcement (15:15-15:30)</w:t>
            </w:r>
          </w:p>
          <w:p w14:paraId="319CFF3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EF799EC" w14:textId="141AD454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lastRenderedPageBreak/>
              <w:t>All to attend</w:t>
            </w:r>
          </w:p>
        </w:tc>
      </w:tr>
      <w:tr w:rsidR="00AF5B4D" w:rsidRPr="00643561" w14:paraId="05F8B52C" w14:textId="77777777" w:rsidTr="00643561">
        <w:tc>
          <w:tcPr>
            <w:tcW w:w="1924" w:type="dxa"/>
            <w:vAlign w:val="center"/>
          </w:tcPr>
          <w:p w14:paraId="026E084D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2412167" w14:textId="220ED411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15:45-16:45</w:t>
            </w:r>
          </w:p>
        </w:tc>
        <w:tc>
          <w:tcPr>
            <w:tcW w:w="1536" w:type="dxa"/>
            <w:vAlign w:val="center"/>
          </w:tcPr>
          <w:p w14:paraId="27AB4570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0031DCD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At-Large Leadership Session:</w:t>
            </w:r>
          </w:p>
          <w:p w14:paraId="13F2DAC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Zoom: </w:t>
            </w:r>
            <w:hyperlink r:id="rId8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 https://icann.zoom.us/my/yul66.510</w:t>
              </w:r>
            </w:hyperlink>
          </w:p>
          <w:p w14:paraId="66BF2176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Post ATLAS III Activities</w:t>
            </w:r>
          </w:p>
          <w:p w14:paraId="4D73A408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 20-20 Vision Approach to At-Large: Looking Ahead: Identification of Key Projects and Activities for At-Large (15:45-16:15)</w:t>
            </w:r>
          </w:p>
          <w:p w14:paraId="6868B619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RALO Forward Planning Session (16:15-16:45)</w:t>
            </w:r>
          </w:p>
          <w:p w14:paraId="141ECC34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The Role and Responsibilities of the At-Large Leadership Team in its Effective Implementation </w:t>
            </w:r>
          </w:p>
          <w:p w14:paraId="70939C12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9D75C31" w14:textId="7F382A04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643561" w:rsidRPr="00643561" w14:paraId="1A55033C" w14:textId="77777777" w:rsidTr="00643561">
        <w:tc>
          <w:tcPr>
            <w:tcW w:w="1924" w:type="dxa"/>
            <w:vAlign w:val="center"/>
          </w:tcPr>
          <w:p w14:paraId="3E60215D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08ECB04D" w14:textId="024212A3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536" w:type="dxa"/>
            <w:vAlign w:val="center"/>
          </w:tcPr>
          <w:p w14:paraId="7B342055" w14:textId="0058D9C3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 517 D</w:t>
            </w:r>
          </w:p>
        </w:tc>
        <w:tc>
          <w:tcPr>
            <w:tcW w:w="8215" w:type="dxa"/>
          </w:tcPr>
          <w:p w14:paraId="4FA3B536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>Public Forum 2</w:t>
            </w:r>
          </w:p>
          <w:p w14:paraId="19C95D15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5D04C060" w14:textId="1535E194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highlight w:val="yellow"/>
              </w:rPr>
              <w:t>All to attend</w:t>
            </w:r>
          </w:p>
        </w:tc>
      </w:tr>
      <w:tr w:rsidR="00643561" w:rsidRPr="00643561" w14:paraId="7D46C145" w14:textId="77777777" w:rsidTr="00141701">
        <w:trPr>
          <w:trHeight w:val="554"/>
        </w:trPr>
        <w:tc>
          <w:tcPr>
            <w:tcW w:w="1924" w:type="dxa"/>
            <w:vAlign w:val="center"/>
          </w:tcPr>
          <w:p w14:paraId="3E94B38E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69B925BA" w14:textId="37F0229B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18:30-19:30</w:t>
            </w:r>
          </w:p>
        </w:tc>
        <w:tc>
          <w:tcPr>
            <w:tcW w:w="1536" w:type="dxa"/>
            <w:vAlign w:val="center"/>
          </w:tcPr>
          <w:p w14:paraId="7EE933EC" w14:textId="77777777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5379DF64" w14:textId="3534684C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ICANN66 Wrap-Up Cocktail</w:t>
            </w:r>
          </w:p>
        </w:tc>
        <w:tc>
          <w:tcPr>
            <w:tcW w:w="2203" w:type="dxa"/>
            <w:vAlign w:val="center"/>
          </w:tcPr>
          <w:p w14:paraId="057BE682" w14:textId="67F124A6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Social Event for all</w:t>
            </w:r>
          </w:p>
        </w:tc>
      </w:tr>
    </w:tbl>
    <w:p w14:paraId="5A3776BD" w14:textId="77777777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ED1C1BC" w14:textId="10021906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3B86B8D9" w14:textId="77777777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sectPr w:rsidR="00D54E39" w:rsidRPr="00643561" w:rsidSect="003600F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61B49"/>
    <w:multiLevelType w:val="multilevel"/>
    <w:tmpl w:val="C9EE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46F6C"/>
    <w:multiLevelType w:val="multilevel"/>
    <w:tmpl w:val="AA76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73B14"/>
    <w:multiLevelType w:val="multilevel"/>
    <w:tmpl w:val="3AA0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703C92"/>
    <w:multiLevelType w:val="multilevel"/>
    <w:tmpl w:val="C05C3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0709A"/>
    <w:multiLevelType w:val="hybridMultilevel"/>
    <w:tmpl w:val="146247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EF6F7D"/>
    <w:multiLevelType w:val="multilevel"/>
    <w:tmpl w:val="DF7C1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455F9"/>
    <w:multiLevelType w:val="hybridMultilevel"/>
    <w:tmpl w:val="D6F870D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174CC"/>
    <w:multiLevelType w:val="multilevel"/>
    <w:tmpl w:val="0B92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671B66"/>
    <w:multiLevelType w:val="multilevel"/>
    <w:tmpl w:val="77A69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75354"/>
    <w:multiLevelType w:val="multilevel"/>
    <w:tmpl w:val="20ACC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B02D5A"/>
    <w:multiLevelType w:val="multilevel"/>
    <w:tmpl w:val="14624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5D7C65"/>
    <w:multiLevelType w:val="multilevel"/>
    <w:tmpl w:val="F99A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D70F91"/>
    <w:multiLevelType w:val="multilevel"/>
    <w:tmpl w:val="C71C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70707E"/>
    <w:multiLevelType w:val="multilevel"/>
    <w:tmpl w:val="C980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6266B4"/>
    <w:multiLevelType w:val="multilevel"/>
    <w:tmpl w:val="B0EE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8323DD"/>
    <w:multiLevelType w:val="multilevel"/>
    <w:tmpl w:val="077E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0567BB"/>
    <w:multiLevelType w:val="hybridMultilevel"/>
    <w:tmpl w:val="FA6225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1F70B2"/>
    <w:multiLevelType w:val="multilevel"/>
    <w:tmpl w:val="36A0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EA029D"/>
    <w:multiLevelType w:val="multilevel"/>
    <w:tmpl w:val="EE24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375ECD"/>
    <w:multiLevelType w:val="multilevel"/>
    <w:tmpl w:val="34AAA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5"/>
  </w:num>
  <w:num w:numId="5">
    <w:abstractNumId w:val="13"/>
  </w:num>
  <w:num w:numId="6">
    <w:abstractNumId w:val="3"/>
  </w:num>
  <w:num w:numId="7">
    <w:abstractNumId w:val="5"/>
  </w:num>
  <w:num w:numId="8">
    <w:abstractNumId w:val="18"/>
  </w:num>
  <w:num w:numId="9">
    <w:abstractNumId w:val="19"/>
  </w:num>
  <w:num w:numId="10">
    <w:abstractNumId w:val="2"/>
  </w:num>
  <w:num w:numId="11">
    <w:abstractNumId w:val="14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8"/>
  </w:num>
  <w:num w:numId="17">
    <w:abstractNumId w:val="7"/>
  </w:num>
  <w:num w:numId="18">
    <w:abstractNumId w:val="11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C3F20"/>
    <w:rsid w:val="00141701"/>
    <w:rsid w:val="0020466D"/>
    <w:rsid w:val="0023019B"/>
    <w:rsid w:val="002A1CC1"/>
    <w:rsid w:val="003600FC"/>
    <w:rsid w:val="003808ED"/>
    <w:rsid w:val="00396A7B"/>
    <w:rsid w:val="003B05F5"/>
    <w:rsid w:val="004A2D46"/>
    <w:rsid w:val="004A71FA"/>
    <w:rsid w:val="004B3F53"/>
    <w:rsid w:val="004D4B84"/>
    <w:rsid w:val="005A6DBF"/>
    <w:rsid w:val="00643561"/>
    <w:rsid w:val="007E7F7A"/>
    <w:rsid w:val="00810562"/>
    <w:rsid w:val="0088301A"/>
    <w:rsid w:val="00995DE7"/>
    <w:rsid w:val="00A02937"/>
    <w:rsid w:val="00A043FD"/>
    <w:rsid w:val="00AF5B4D"/>
    <w:rsid w:val="00B05560"/>
    <w:rsid w:val="00B7148B"/>
    <w:rsid w:val="00D40465"/>
    <w:rsid w:val="00D43C19"/>
    <w:rsid w:val="00D54E39"/>
    <w:rsid w:val="00D934BE"/>
    <w:rsid w:val="00DD160F"/>
    <w:rsid w:val="00E55D41"/>
    <w:rsid w:val="00E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76B62"/>
  <w15:chartTrackingRefBased/>
  <w15:docId w15:val="{82AEF6E9-7735-2544-88C0-6BCCDE5F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00F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A1CC1"/>
    <w:rPr>
      <w:b/>
      <w:bCs/>
    </w:rPr>
  </w:style>
  <w:style w:type="paragraph" w:styleId="NormalWeb">
    <w:name w:val="Normal (Web)"/>
    <w:basedOn w:val="Normal"/>
    <w:uiPriority w:val="99"/>
    <w:unhideWhenUsed/>
    <w:rsid w:val="00995DE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3F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714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ann.zoom.us/my/yul66.5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cann.zoom.us/my/yul66.5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ann.zoom.us/my/yul66.510" TargetMode="External"/><Relationship Id="rId5" Type="http://schemas.openxmlformats.org/officeDocument/2006/relationships/hyperlink" Target="https://www.icann.org/profiles/1116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Gruber</dc:creator>
  <cp:keywords/>
  <dc:description/>
  <cp:lastModifiedBy>Gisella Gruber</cp:lastModifiedBy>
  <cp:revision>3</cp:revision>
  <dcterms:created xsi:type="dcterms:W3CDTF">2019-11-05T23:18:00Z</dcterms:created>
  <dcterms:modified xsi:type="dcterms:W3CDTF">2019-11-05T23:25:00Z</dcterms:modified>
</cp:coreProperties>
</file>