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93" w:rsidRDefault="002B0CB5">
      <w:r>
        <w:t>NCUC interaction</w:t>
      </w:r>
    </w:p>
    <w:p w:rsidR="002B0CB5" w:rsidRDefault="002B0CB5"/>
    <w:p w:rsidR="002B0CB5" w:rsidRDefault="002B0CB5">
      <w:proofErr w:type="spellStart"/>
      <w:r>
        <w:t>NcSG</w:t>
      </w:r>
      <w:proofErr w:type="spellEnd"/>
      <w:r>
        <w:t xml:space="preserve"> – provided comments re: the role of the GAC; Board management of the Reconsideration process.</w:t>
      </w:r>
    </w:p>
    <w:p w:rsidR="002B0CB5" w:rsidRDefault="002B0CB5"/>
    <w:p w:rsidR="002B0CB5" w:rsidRDefault="002B0CB5">
      <w:r>
        <w:t xml:space="preserve">Bill – Q#2 – difficulties that civil society has in participating in these processes; folks with skin in the game have resources to participate.  Access are more priority for – financial support and staff support not same for civil society </w:t>
      </w:r>
    </w:p>
    <w:p w:rsidR="002B0CB5" w:rsidRDefault="002B0CB5"/>
    <w:p w:rsidR="002B0CB5" w:rsidRDefault="002B0CB5">
      <w:r>
        <w:t xml:space="preserve">NCUC – represent a group of special interests – </w:t>
      </w:r>
      <w:r w:rsidR="00600818">
        <w:t xml:space="preserve">for </w:t>
      </w:r>
      <w:r>
        <w:t xml:space="preserve">civil society this is a home – lots of lip service to </w:t>
      </w:r>
      <w:proofErr w:type="spellStart"/>
      <w:r>
        <w:t>multistakeholder</w:t>
      </w:r>
      <w:proofErr w:type="spellEnd"/>
      <w:r>
        <w:t xml:space="preserve"> model – policies – gap between input and impact</w:t>
      </w:r>
      <w:proofErr w:type="gramStart"/>
      <w:r>
        <w:t>;  give</w:t>
      </w:r>
      <w:proofErr w:type="gramEnd"/>
      <w:r>
        <w:t xml:space="preserve"> a lot of input to the process (freedom of expression, privacy,) but “disappears.”  Privacy – lots of input</w:t>
      </w:r>
      <w:r w:rsidR="00600818">
        <w:t xml:space="preserve">.  Lots </w:t>
      </w:r>
      <w:r>
        <w:t xml:space="preserve">of concerns were ignored.  </w:t>
      </w:r>
      <w:r w:rsidR="00600818">
        <w:t>Need to be t</w:t>
      </w:r>
      <w:r>
        <w:t>ake</w:t>
      </w:r>
      <w:r w:rsidR="00600818">
        <w:t>n into consideration</w:t>
      </w:r>
      <w:r>
        <w:t xml:space="preserve">.  </w:t>
      </w:r>
      <w:proofErr w:type="spellStart"/>
      <w:r>
        <w:t>Retricitoins</w:t>
      </w:r>
      <w:proofErr w:type="spellEnd"/>
      <w:r>
        <w:t xml:space="preserve"> that ig</w:t>
      </w:r>
      <w:r w:rsidR="00600818">
        <w:t xml:space="preserve">nored the input – E.U. </w:t>
      </w:r>
      <w:r>
        <w:t xml:space="preserve">Article </w:t>
      </w:r>
      <w:proofErr w:type="gramStart"/>
      <w:r>
        <w:t>29 group</w:t>
      </w:r>
      <w:proofErr w:type="gramEnd"/>
      <w:r>
        <w:t xml:space="preserve"> </w:t>
      </w:r>
      <w:r w:rsidR="00600818">
        <w:t xml:space="preserve">work was cited </w:t>
      </w:r>
      <w:r>
        <w:t xml:space="preserve">– </w:t>
      </w:r>
      <w:r w:rsidR="00600818">
        <w:t>reaction: “</w:t>
      </w:r>
      <w:r>
        <w:t>but they really don’t count.</w:t>
      </w:r>
      <w:r w:rsidR="00600818">
        <w:t>”</w:t>
      </w:r>
      <w:r>
        <w:t xml:space="preserve">  </w:t>
      </w:r>
    </w:p>
    <w:p w:rsidR="002B0CB5" w:rsidRDefault="002B0CB5"/>
    <w:p w:rsidR="002B0CB5" w:rsidRDefault="002B0CB5">
      <w:r>
        <w:t>Alan – did they simply not win in the balance – would the outcome have been different had you had more funding</w:t>
      </w:r>
    </w:p>
    <w:p w:rsidR="002B0CB5" w:rsidRDefault="002B0CB5"/>
    <w:p w:rsidR="002B0CB5" w:rsidRDefault="002B0CB5">
      <w:r>
        <w:t>Wolfgang – it is not a question of funding, it is a question of political will.  Question of policy v. implementation – would not have popped up</w:t>
      </w:r>
    </w:p>
    <w:p w:rsidR="002B0CB5" w:rsidRDefault="002B0CB5"/>
    <w:p w:rsidR="002B0CB5" w:rsidRDefault="002B0CB5">
      <w:r>
        <w:t xml:space="preserve">Bill – if we had more </w:t>
      </w:r>
      <w:r w:rsidR="00600818">
        <w:t>resources we could engage more.</w:t>
      </w:r>
    </w:p>
    <w:p w:rsidR="002B0CB5" w:rsidRDefault="002B0CB5"/>
    <w:p w:rsidR="002B0CB5" w:rsidRDefault="002B0CB5">
      <w:r>
        <w:t>Joy – structural issues on how process can run; partly civil society’s relationship with GAC reps – expressing concerns; understanding that the negotiatio</w:t>
      </w:r>
      <w:r w:rsidR="00600818">
        <w:t xml:space="preserve">ns had taken place in private; </w:t>
      </w:r>
      <w:r>
        <w:t>registrars liked what civil society was doing; but challenges as to how to participate/impact of the negotiations  - not just did we win – effective levers for our input.</w:t>
      </w:r>
    </w:p>
    <w:p w:rsidR="002B0CB5" w:rsidRDefault="002B0CB5"/>
    <w:p w:rsidR="002B0CB5" w:rsidRDefault="00600818">
      <w:r>
        <w:t xml:space="preserve">Cyrus </w:t>
      </w:r>
      <w:proofErr w:type="spellStart"/>
      <w:r>
        <w:t>Namazy</w:t>
      </w:r>
      <w:proofErr w:type="spellEnd"/>
      <w:r>
        <w:t xml:space="preserve"> stated</w:t>
      </w:r>
      <w:r w:rsidR="002B0CB5">
        <w:t xml:space="preserve"> that Article 29 working group was not a “legal authority”</w:t>
      </w:r>
    </w:p>
    <w:p w:rsidR="002B0CB5" w:rsidRDefault="002B0CB5"/>
    <w:p w:rsidR="002B0CB5" w:rsidRDefault="00600818">
      <w:r>
        <w:t>Mark</w:t>
      </w:r>
      <w:r w:rsidR="002B0CB5">
        <w:t xml:space="preserve"> – structures are changing – a</w:t>
      </w:r>
      <w:r>
        <w:t>t</w:t>
      </w:r>
      <w:r w:rsidR="002B0CB5">
        <w:t xml:space="preserve"> the table globally – used to think of gov’ts as representing individuals; new paradigm happening </w:t>
      </w:r>
    </w:p>
    <w:p w:rsidR="00983644" w:rsidRDefault="00983644"/>
    <w:p w:rsidR="00983644" w:rsidRDefault="00983644">
      <w:r>
        <w:t xml:space="preserve">Trademark Clearinghouse – trademark +50 – shows response that – request for Reconsideration – original request withdrawn – was so extreme – threatened entire </w:t>
      </w:r>
      <w:proofErr w:type="spellStart"/>
      <w:r>
        <w:t>multistakeholder</w:t>
      </w:r>
      <w:proofErr w:type="spellEnd"/>
      <w:r>
        <w:t xml:space="preserve"> model – no genuin</w:t>
      </w:r>
      <w:r w:rsidR="00600818">
        <w:t xml:space="preserve">e attempt to assess the issue; </w:t>
      </w:r>
      <w:r>
        <w:t xml:space="preserve">outside counsel told to draft strong response – Board doesn’t have to listen to NCUC.  </w:t>
      </w:r>
      <w:proofErr w:type="gramStart"/>
      <w:r>
        <w:t>Comments from ICANN President’s comments in testimony.</w:t>
      </w:r>
      <w:proofErr w:type="gramEnd"/>
      <w:r>
        <w:t xml:space="preserve">  Reconsideration is all you have.  After that, have to get lawyers and it gets expensive.  </w:t>
      </w:r>
    </w:p>
    <w:p w:rsidR="00983644" w:rsidRDefault="00983644"/>
    <w:p w:rsidR="00AD5775" w:rsidRDefault="00AD5775">
      <w:r>
        <w:t>Bill – NCUC working methodologies transparent – progress – new website</w:t>
      </w:r>
      <w:proofErr w:type="gramStart"/>
      <w:r>
        <w:t>;</w:t>
      </w:r>
      <w:proofErr w:type="gramEnd"/>
      <w:r>
        <w:t xml:space="preserve"> email archives – is there a consistent level of tran</w:t>
      </w:r>
      <w:r w:rsidR="00600818">
        <w:t>sparency across constituencies?</w:t>
      </w:r>
      <w:bookmarkStart w:id="0" w:name="_GoBack"/>
      <w:bookmarkEnd w:id="0"/>
    </w:p>
    <w:p w:rsidR="00AD5775" w:rsidRDefault="00AD5775"/>
    <w:p w:rsidR="00983644" w:rsidRDefault="00983644">
      <w:r>
        <w:t xml:space="preserve"> </w:t>
      </w:r>
    </w:p>
    <w:p w:rsidR="002B0CB5" w:rsidRDefault="002B0CB5"/>
    <w:sectPr w:rsidR="002B0CB5" w:rsidSect="00AD2E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CB5"/>
    <w:rsid w:val="002B0CB5"/>
    <w:rsid w:val="00600818"/>
    <w:rsid w:val="00761093"/>
    <w:rsid w:val="00983644"/>
    <w:rsid w:val="00AD2E1F"/>
    <w:rsid w:val="00AD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349</Words>
  <Characters>1991</Characters>
  <Application>Microsoft Macintosh Word</Application>
  <DocSecurity>0</DocSecurity>
  <Lines>16</Lines>
  <Paragraphs>4</Paragraphs>
  <ScaleCrop>false</ScaleCrop>
  <Company>PIR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Cute</dc:creator>
  <cp:keywords/>
  <dc:description/>
  <cp:lastModifiedBy>Brian Cute</cp:lastModifiedBy>
  <cp:revision>2</cp:revision>
  <dcterms:created xsi:type="dcterms:W3CDTF">2013-08-05T16:48:00Z</dcterms:created>
  <dcterms:modified xsi:type="dcterms:W3CDTF">2013-08-05T16:48:00Z</dcterms:modified>
</cp:coreProperties>
</file>