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DD" w:rsidRDefault="009D77DD" w:rsidP="009D77DD">
      <w:pPr>
        <w:jc w:val="center"/>
        <w:rPr>
          <w:b/>
          <w:sz w:val="32"/>
          <w:szCs w:val="32"/>
        </w:rPr>
      </w:pPr>
      <w:r>
        <w:rPr>
          <w:b/>
          <w:sz w:val="32"/>
          <w:szCs w:val="32"/>
        </w:rPr>
        <w:t>ATRT2</w:t>
      </w:r>
    </w:p>
    <w:p w:rsidR="00C63EF9" w:rsidRDefault="009D77DD" w:rsidP="009D77DD">
      <w:pPr>
        <w:jc w:val="center"/>
        <w:rPr>
          <w:b/>
          <w:sz w:val="32"/>
          <w:szCs w:val="32"/>
        </w:rPr>
      </w:pPr>
      <w:r>
        <w:rPr>
          <w:b/>
          <w:sz w:val="32"/>
          <w:szCs w:val="32"/>
        </w:rPr>
        <w:t>Proposed Work Schedule</w:t>
      </w:r>
    </w:p>
    <w:p w:rsidR="009D77DD" w:rsidRPr="009D77DD" w:rsidRDefault="009D77DD" w:rsidP="009D77DD">
      <w:pPr>
        <w:jc w:val="center"/>
        <w:rPr>
          <w:b/>
          <w:sz w:val="32"/>
          <w:szCs w:val="32"/>
        </w:rPr>
      </w:pPr>
      <w:bookmarkStart w:id="0" w:name="_GoBack"/>
      <w:bookmarkEnd w:id="0"/>
    </w:p>
    <w:p w:rsidR="00C63EF9" w:rsidRDefault="00C63EF9" w:rsidP="007F551E"/>
    <w:p w:rsidR="00C63EF9" w:rsidRDefault="00C63EF9" w:rsidP="007F551E">
      <w:r>
        <w:t xml:space="preserve">I offer the following as a </w:t>
      </w:r>
      <w:r w:rsidR="00DE07EA">
        <w:t>roadmap to complete our work on the ATRT2 Report and Recommendations by December 20, 2013.  ICANN Staff will support our drafting efforts by coordinating and co-managing the document.  They have already drafted a renumbering of the document and stand ready to take ATRT2’s edits.</w:t>
      </w:r>
    </w:p>
    <w:p w:rsidR="00DE07EA" w:rsidRDefault="00DE07EA" w:rsidP="007F551E"/>
    <w:p w:rsidR="00DE07EA" w:rsidRDefault="00DE07EA" w:rsidP="007F551E">
      <w:r>
        <w:t xml:space="preserve">To organize our work, </w:t>
      </w:r>
      <w:r w:rsidR="002B6294">
        <w:t>the following is a list of distinct “inputs” to ATRT2 that should be considered by ATRT2 and that could result in edits to the Recommendations and Report:</w:t>
      </w:r>
    </w:p>
    <w:p w:rsidR="002B6294" w:rsidRDefault="002B6294" w:rsidP="002B6294"/>
    <w:p w:rsidR="002B6294" w:rsidRDefault="002B6294" w:rsidP="002B6294">
      <w:pPr>
        <w:pStyle w:val="ListParagraph"/>
      </w:pPr>
    </w:p>
    <w:p w:rsidR="009F6FF7" w:rsidRDefault="002B6294" w:rsidP="009A33D1">
      <w:pPr>
        <w:pStyle w:val="ListParagraph"/>
        <w:numPr>
          <w:ilvl w:val="0"/>
          <w:numId w:val="6"/>
        </w:numPr>
      </w:pPr>
      <w:r>
        <w:t>Edits to draft</w:t>
      </w:r>
      <w:r w:rsidR="007F551E">
        <w:t xml:space="preserve"> Recommendation </w:t>
      </w:r>
      <w:r>
        <w:t>and the Report from the assigned editors (Avri, Alan, Lise, Joergen, Olivier, Fiona Asonga, Larry and Brian)</w:t>
      </w:r>
    </w:p>
    <w:p w:rsidR="002B6294" w:rsidRDefault="002B6294" w:rsidP="002B6294">
      <w:pPr>
        <w:pStyle w:val="ListParagraph"/>
      </w:pPr>
    </w:p>
    <w:p w:rsidR="007F551E" w:rsidRDefault="007F551E" w:rsidP="009A33D1">
      <w:pPr>
        <w:pStyle w:val="ListParagraph"/>
        <w:numPr>
          <w:ilvl w:val="0"/>
          <w:numId w:val="6"/>
        </w:numPr>
      </w:pPr>
      <w:r>
        <w:t xml:space="preserve">Input from </w:t>
      </w:r>
      <w:r w:rsidR="002B6294">
        <w:t>ICANN Staff re: implementability of draft Recommendations</w:t>
      </w:r>
    </w:p>
    <w:p w:rsidR="002B6294" w:rsidRDefault="002B6294" w:rsidP="002B6294"/>
    <w:p w:rsidR="007F551E" w:rsidRDefault="007F551E" w:rsidP="009A33D1">
      <w:pPr>
        <w:pStyle w:val="ListParagraph"/>
        <w:numPr>
          <w:ilvl w:val="0"/>
          <w:numId w:val="6"/>
        </w:numPr>
      </w:pPr>
      <w:r>
        <w:t>Public Comment</w:t>
      </w:r>
      <w:r w:rsidR="002B6294">
        <w:t>s</w:t>
      </w:r>
    </w:p>
    <w:p w:rsidR="002B6294" w:rsidRDefault="002B6294" w:rsidP="002B6294">
      <w:pPr>
        <w:pStyle w:val="ListParagraph"/>
      </w:pPr>
    </w:p>
    <w:p w:rsidR="007F551E" w:rsidRDefault="007F551E" w:rsidP="009A33D1">
      <w:pPr>
        <w:pStyle w:val="ListParagraph"/>
        <w:numPr>
          <w:ilvl w:val="0"/>
          <w:numId w:val="6"/>
        </w:numPr>
      </w:pPr>
      <w:r>
        <w:t>One World Trust report</w:t>
      </w:r>
      <w:r w:rsidR="002B6294">
        <w:t xml:space="preserve"> - metrics</w:t>
      </w:r>
    </w:p>
    <w:p w:rsidR="002B6294" w:rsidRDefault="002B6294" w:rsidP="002B6294"/>
    <w:p w:rsidR="002B6294" w:rsidRDefault="007F551E" w:rsidP="009A33D1">
      <w:pPr>
        <w:pStyle w:val="ListParagraph"/>
        <w:numPr>
          <w:ilvl w:val="0"/>
          <w:numId w:val="6"/>
        </w:numPr>
      </w:pPr>
      <w:r>
        <w:t>ICC Report</w:t>
      </w:r>
      <w:r w:rsidR="002B6294">
        <w:t xml:space="preserve"> – GNSO PDP process</w:t>
      </w:r>
    </w:p>
    <w:p w:rsidR="002B6294" w:rsidRDefault="002B6294" w:rsidP="002B6294">
      <w:pPr>
        <w:pStyle w:val="ListParagraph"/>
      </w:pPr>
    </w:p>
    <w:p w:rsidR="00C3611C" w:rsidRDefault="00C3611C" w:rsidP="009A33D1">
      <w:pPr>
        <w:pStyle w:val="ListParagraph"/>
        <w:numPr>
          <w:ilvl w:val="0"/>
          <w:numId w:val="6"/>
        </w:numPr>
      </w:pPr>
      <w:r>
        <w:t>Citations</w:t>
      </w:r>
      <w:r w:rsidR="002B6294">
        <w:t xml:space="preserve"> – throughout the Report </w:t>
      </w:r>
    </w:p>
    <w:p w:rsidR="00C3611C" w:rsidRDefault="00C3611C" w:rsidP="002B6294"/>
    <w:p w:rsidR="002B6294" w:rsidRDefault="002B6294" w:rsidP="002B6294">
      <w:r>
        <w:t>For clarity, the following ATRT2 members are designated as the primary editors of the identified Recommen</w:t>
      </w:r>
      <w:r w:rsidR="00821B2D">
        <w:t>d</w:t>
      </w:r>
      <w:r>
        <w:t>ations:</w:t>
      </w:r>
    </w:p>
    <w:p w:rsidR="00C3611C" w:rsidRDefault="00C3611C" w:rsidP="002B6294"/>
    <w:p w:rsidR="007F551E" w:rsidRDefault="002B6294" w:rsidP="007F551E">
      <w:pPr>
        <w:pStyle w:val="ListParagraph"/>
      </w:pPr>
      <w:r>
        <w:t>Recommendation 1 – B. Cute</w:t>
      </w:r>
    </w:p>
    <w:p w:rsidR="002B6294" w:rsidRDefault="002B6294" w:rsidP="007F551E">
      <w:pPr>
        <w:pStyle w:val="ListParagraph"/>
      </w:pPr>
      <w:r>
        <w:t>Recommendation 2 – B. Cute</w:t>
      </w:r>
    </w:p>
    <w:p w:rsidR="002B6294" w:rsidRDefault="002B6294" w:rsidP="007F551E">
      <w:pPr>
        <w:pStyle w:val="ListParagraph"/>
      </w:pPr>
      <w:r>
        <w:t>Recommendation 3 – B. Cute</w:t>
      </w:r>
    </w:p>
    <w:p w:rsidR="002B6294" w:rsidRDefault="002B6294" w:rsidP="007F551E">
      <w:pPr>
        <w:pStyle w:val="ListParagraph"/>
      </w:pPr>
      <w:r>
        <w:t>Recommendation 4 – B.Cute/A. Doria</w:t>
      </w:r>
    </w:p>
    <w:p w:rsidR="002B6294" w:rsidRDefault="002B6294" w:rsidP="007F551E">
      <w:pPr>
        <w:pStyle w:val="ListParagraph"/>
      </w:pPr>
      <w:r>
        <w:t xml:space="preserve">Recommendation </w:t>
      </w:r>
      <w:r w:rsidR="00821B2D">
        <w:t>5 – A. Doria/B. Cute</w:t>
      </w:r>
    </w:p>
    <w:p w:rsidR="002B6294" w:rsidRDefault="002B6294" w:rsidP="002B6294">
      <w:pPr>
        <w:pStyle w:val="ListParagraph"/>
      </w:pPr>
      <w:r>
        <w:t xml:space="preserve">Recommendation </w:t>
      </w:r>
      <w:r w:rsidR="00821B2D">
        <w:t>6 .1 – 6.10 – L. Strickling</w:t>
      </w:r>
    </w:p>
    <w:p w:rsidR="002B6294" w:rsidRDefault="002B6294" w:rsidP="002B6294">
      <w:pPr>
        <w:pStyle w:val="ListParagraph"/>
      </w:pPr>
      <w:r>
        <w:t xml:space="preserve">Recommendation </w:t>
      </w:r>
      <w:r w:rsidR="00821B2D">
        <w:t>7 – B. Cute</w:t>
      </w:r>
    </w:p>
    <w:p w:rsidR="002B6294" w:rsidRDefault="002B6294" w:rsidP="002B6294">
      <w:pPr>
        <w:pStyle w:val="ListParagraph"/>
      </w:pPr>
      <w:r>
        <w:t xml:space="preserve">Recommendation </w:t>
      </w:r>
      <w:r w:rsidR="00821B2D">
        <w:t>8 – Olivier Crepin-Leblond</w:t>
      </w:r>
    </w:p>
    <w:p w:rsidR="002B6294" w:rsidRDefault="002B6294" w:rsidP="002B6294">
      <w:pPr>
        <w:pStyle w:val="ListParagraph"/>
      </w:pPr>
      <w:r>
        <w:t xml:space="preserve">Recommendation </w:t>
      </w:r>
      <w:r w:rsidR="00821B2D">
        <w:t>9 – A. Greenberg/A. Doria</w:t>
      </w:r>
    </w:p>
    <w:p w:rsidR="002B6294" w:rsidRDefault="002B6294" w:rsidP="002B6294">
      <w:pPr>
        <w:pStyle w:val="ListParagraph"/>
      </w:pPr>
      <w:r>
        <w:t xml:space="preserve">Recommendation </w:t>
      </w:r>
      <w:r w:rsidR="00821B2D">
        <w:t>9.2 – 9.5 – A. Doria</w:t>
      </w:r>
    </w:p>
    <w:p w:rsidR="002B6294" w:rsidRDefault="002B6294" w:rsidP="002B6294">
      <w:pPr>
        <w:pStyle w:val="ListParagraph"/>
      </w:pPr>
      <w:r>
        <w:t xml:space="preserve">Recommendation </w:t>
      </w:r>
      <w:r w:rsidR="00821B2D">
        <w:t>10.1 – 10.3 – A. Greenberg</w:t>
      </w:r>
    </w:p>
    <w:p w:rsidR="002B6294" w:rsidRDefault="002B6294" w:rsidP="002B6294">
      <w:pPr>
        <w:pStyle w:val="ListParagraph"/>
      </w:pPr>
      <w:r>
        <w:t xml:space="preserve">Recommendation </w:t>
      </w:r>
      <w:r w:rsidR="00821B2D">
        <w:t>10.4 – L. Strickling/A. Greenberg</w:t>
      </w:r>
    </w:p>
    <w:p w:rsidR="002B6294" w:rsidRDefault="002B6294" w:rsidP="002B6294">
      <w:pPr>
        <w:pStyle w:val="ListParagraph"/>
      </w:pPr>
      <w:r>
        <w:t xml:space="preserve">Recommendation </w:t>
      </w:r>
      <w:r w:rsidR="00821B2D">
        <w:t>10.5 – A. Greenberg (new Recommendation)</w:t>
      </w:r>
    </w:p>
    <w:p w:rsidR="002B6294" w:rsidRDefault="002B6294" w:rsidP="002B6294">
      <w:pPr>
        <w:pStyle w:val="ListParagraph"/>
      </w:pPr>
      <w:r>
        <w:t xml:space="preserve">Recommendation </w:t>
      </w:r>
      <w:r w:rsidR="00821B2D">
        <w:t>11.1 – 11.7 – F. Asonga</w:t>
      </w:r>
    </w:p>
    <w:p w:rsidR="002B6294" w:rsidRDefault="002B6294" w:rsidP="002B6294">
      <w:pPr>
        <w:pStyle w:val="ListParagraph"/>
      </w:pPr>
      <w:r>
        <w:t xml:space="preserve">Recommendation </w:t>
      </w:r>
      <w:r w:rsidR="00821B2D">
        <w:t>12 – Lise Fuhr/J. Abild Andersen</w:t>
      </w:r>
    </w:p>
    <w:p w:rsidR="00821B2D" w:rsidRDefault="00821B2D" w:rsidP="00821B2D"/>
    <w:p w:rsidR="002B6294" w:rsidRDefault="00821B2D" w:rsidP="00821B2D">
      <w:pPr>
        <w:pStyle w:val="ListParagraph"/>
        <w:numPr>
          <w:ilvl w:val="0"/>
          <w:numId w:val="5"/>
        </w:numPr>
      </w:pPr>
      <w:r>
        <w:t>If these assignments are inaccurate in any way, please indicate on the call tomorrow.</w:t>
      </w:r>
    </w:p>
    <w:p w:rsidR="00821B2D" w:rsidRDefault="00821B2D" w:rsidP="00821B2D">
      <w:r>
        <w:t xml:space="preserve">In order to effectively manage the input to the Final Report and Recommendations in a timely manner, I proposed the following timeline for each of the inputs.  </w:t>
      </w:r>
    </w:p>
    <w:p w:rsidR="002B6294" w:rsidRDefault="002B6294" w:rsidP="007F551E">
      <w:pPr>
        <w:pStyle w:val="ListParagraph"/>
      </w:pPr>
    </w:p>
    <w:p w:rsidR="002B6294" w:rsidRDefault="002B6294" w:rsidP="007F551E">
      <w:pPr>
        <w:pStyle w:val="ListParagraph"/>
      </w:pPr>
    </w:p>
    <w:p w:rsidR="009A33D1" w:rsidRDefault="00821B2D" w:rsidP="009A33D1">
      <w:pPr>
        <w:pStyle w:val="ListParagraph"/>
        <w:numPr>
          <w:ilvl w:val="0"/>
          <w:numId w:val="7"/>
        </w:numPr>
      </w:pPr>
      <w:r w:rsidRPr="009A33D1">
        <w:rPr>
          <w:u w:val="single"/>
        </w:rPr>
        <w:t>Edits to draft Recommendations</w:t>
      </w:r>
      <w:r>
        <w:t xml:space="preserve"> </w:t>
      </w:r>
      <w:r w:rsidR="009A33D1">
        <w:t xml:space="preserve">– </w:t>
      </w:r>
      <w:r w:rsidR="009A33D1" w:rsidRPr="009A33D1">
        <w:rPr>
          <w:b/>
        </w:rPr>
        <w:t>due</w:t>
      </w:r>
      <w:r w:rsidR="009A33D1">
        <w:t xml:space="preserve"> </w:t>
      </w:r>
      <w:r w:rsidR="009A33D1" w:rsidRPr="009A33D1">
        <w:rPr>
          <w:b/>
        </w:rPr>
        <w:t>December 13 - Friday – 17:00 UTC</w:t>
      </w:r>
      <w:r w:rsidR="009A33D1">
        <w:t>; noting that Reply Comment period closes on December 13.  Given the December 20 target completion date, it is important for the ATRT2 to see draft Final Recommendations ASAP to achieve consensus and do final editing of the Report the week of December 16.  Comments received on December 13 will be handled as outlined in #3 below.</w:t>
      </w:r>
    </w:p>
    <w:p w:rsidR="009A33D1" w:rsidRDefault="009A33D1" w:rsidP="009A33D1">
      <w:pPr>
        <w:pStyle w:val="ListParagraph"/>
        <w:numPr>
          <w:ilvl w:val="0"/>
          <w:numId w:val="7"/>
        </w:numPr>
      </w:pPr>
      <w:r>
        <w:rPr>
          <w:u w:val="single"/>
        </w:rPr>
        <w:t>Inputs from ICANN Staff re: implementability of Draft Recommendations</w:t>
      </w:r>
      <w:r>
        <w:t xml:space="preserve"> – </w:t>
      </w:r>
      <w:r>
        <w:rPr>
          <w:b/>
        </w:rPr>
        <w:t>due December 11 – Wednesday – 20:00 UTC</w:t>
      </w:r>
      <w:r>
        <w:t xml:space="preserve">; ATRT2 will discuss Staff inputs on implementability on the December 10 call.  ATRT2 members should provide written responses to Staff inputs by December 11.  A call will be scheduled with Amy Stathos and ICANN Staff on </w:t>
      </w:r>
      <w:r>
        <w:rPr>
          <w:b/>
        </w:rPr>
        <w:t xml:space="preserve">Friday, December 13 </w:t>
      </w:r>
      <w:r>
        <w:t>to have a final discussion on implementability issues.</w:t>
      </w:r>
    </w:p>
    <w:p w:rsidR="009A33D1" w:rsidRDefault="009A33D1" w:rsidP="009A33D1">
      <w:pPr>
        <w:pStyle w:val="ListParagraph"/>
        <w:numPr>
          <w:ilvl w:val="0"/>
          <w:numId w:val="7"/>
        </w:numPr>
      </w:pPr>
      <w:r>
        <w:rPr>
          <w:u w:val="single"/>
        </w:rPr>
        <w:t>Public Comments</w:t>
      </w:r>
      <w:r>
        <w:t xml:space="preserve"> </w:t>
      </w:r>
      <w:r w:rsidR="009D77DD">
        <w:t>–</w:t>
      </w:r>
      <w:r>
        <w:t xml:space="preserve"> </w:t>
      </w:r>
      <w:r w:rsidR="009D77DD">
        <w:t xml:space="preserve">inputs from ATRT2 on Public Comments </w:t>
      </w:r>
      <w:r w:rsidR="009D77DD">
        <w:rPr>
          <w:b/>
        </w:rPr>
        <w:t>due December 16 – Monday</w:t>
      </w:r>
      <w:r w:rsidR="009D77DD">
        <w:t xml:space="preserve">.  </w:t>
      </w:r>
    </w:p>
    <w:p w:rsidR="009D77DD" w:rsidRDefault="009D77DD" w:rsidP="009A33D1">
      <w:pPr>
        <w:pStyle w:val="ListParagraph"/>
        <w:numPr>
          <w:ilvl w:val="0"/>
          <w:numId w:val="7"/>
        </w:numPr>
      </w:pPr>
      <w:r>
        <w:rPr>
          <w:u w:val="single"/>
        </w:rPr>
        <w:t>One World Report</w:t>
      </w:r>
      <w:r>
        <w:t xml:space="preserve"> – waiting on draft report from One World Trust.  Due date for inputs from ATRT2 members dependent on receipt of draft report.</w:t>
      </w:r>
    </w:p>
    <w:p w:rsidR="009D77DD" w:rsidRDefault="009D77DD" w:rsidP="009A33D1">
      <w:pPr>
        <w:pStyle w:val="ListParagraph"/>
        <w:numPr>
          <w:ilvl w:val="0"/>
          <w:numId w:val="7"/>
        </w:numPr>
      </w:pPr>
      <w:r>
        <w:rPr>
          <w:u w:val="single"/>
        </w:rPr>
        <w:t>Citations</w:t>
      </w:r>
      <w:r>
        <w:t xml:space="preserve"> – any citations, quotes, sources for footnotes in the Report </w:t>
      </w:r>
      <w:r>
        <w:rPr>
          <w:b/>
        </w:rPr>
        <w:t>due December 17 – Tuesday 17:00 UTC</w:t>
      </w:r>
    </w:p>
    <w:p w:rsidR="007F551E" w:rsidRDefault="007F551E" w:rsidP="00821B2D"/>
    <w:p w:rsidR="007F551E" w:rsidRDefault="007F551E" w:rsidP="007F551E">
      <w:pPr>
        <w:pStyle w:val="ListParagraph"/>
      </w:pPr>
    </w:p>
    <w:p w:rsidR="007F551E" w:rsidRDefault="007F551E" w:rsidP="007F551E">
      <w:pPr>
        <w:pStyle w:val="ListParagraph"/>
      </w:pPr>
    </w:p>
    <w:p w:rsidR="00C3611C" w:rsidRDefault="00C3611C" w:rsidP="00C3611C"/>
    <w:p w:rsidR="00C3611C" w:rsidRDefault="00C3611C" w:rsidP="00C3611C"/>
    <w:p w:rsidR="00323871" w:rsidRDefault="00323871" w:rsidP="00C3611C"/>
    <w:p w:rsidR="00323871" w:rsidRDefault="00323871" w:rsidP="00C3611C"/>
    <w:p w:rsidR="00323871" w:rsidRDefault="00323871" w:rsidP="00C3611C"/>
    <w:sectPr w:rsidR="00323871"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5B3"/>
    <w:multiLevelType w:val="hybridMultilevel"/>
    <w:tmpl w:val="B9AA4698"/>
    <w:lvl w:ilvl="0" w:tplc="3E18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A550A"/>
    <w:multiLevelType w:val="multilevel"/>
    <w:tmpl w:val="C032C998"/>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3B5A2D6D"/>
    <w:multiLevelType w:val="hybridMultilevel"/>
    <w:tmpl w:val="1F182FD6"/>
    <w:lvl w:ilvl="0" w:tplc="A8FA12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971E9"/>
    <w:multiLevelType w:val="hybridMultilevel"/>
    <w:tmpl w:val="05004182"/>
    <w:lvl w:ilvl="0" w:tplc="2C6A4394">
      <w:start w:val="4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652F9"/>
    <w:multiLevelType w:val="hybridMultilevel"/>
    <w:tmpl w:val="A2EEFD98"/>
    <w:lvl w:ilvl="0" w:tplc="01D46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656D90"/>
    <w:multiLevelType w:val="multilevel"/>
    <w:tmpl w:val="E9B0B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7B71C87"/>
    <w:multiLevelType w:val="hybridMultilevel"/>
    <w:tmpl w:val="779E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1E"/>
    <w:rsid w:val="002B6294"/>
    <w:rsid w:val="00323871"/>
    <w:rsid w:val="00452EB5"/>
    <w:rsid w:val="007F551E"/>
    <w:rsid w:val="00821B2D"/>
    <w:rsid w:val="00841188"/>
    <w:rsid w:val="00903D79"/>
    <w:rsid w:val="009A33D1"/>
    <w:rsid w:val="009B4288"/>
    <w:rsid w:val="009D3130"/>
    <w:rsid w:val="009D77DD"/>
    <w:rsid w:val="009F6FF7"/>
    <w:rsid w:val="00AD2E1F"/>
    <w:rsid w:val="00C3611C"/>
    <w:rsid w:val="00C63EF9"/>
    <w:rsid w:val="00DE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Macintosh Word</Application>
  <DocSecurity>0</DocSecurity>
  <Lines>20</Lines>
  <Paragraphs>5</Paragraphs>
  <ScaleCrop>false</ScaleCrop>
  <Company>PIR</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2013-12-10T03:39:00Z</dcterms:created>
  <dcterms:modified xsi:type="dcterms:W3CDTF">2013-12-10T03:39:00Z</dcterms:modified>
</cp:coreProperties>
</file>