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60CC3" w:rsidRDefault="00F60CC3" w:rsidP="00731E62">
      <w:pPr>
        <w:contextualSpacing/>
        <w:rPr>
          <w:rFonts w:ascii="Times New Roman" w:hAnsi="Times New Roman"/>
        </w:rPr>
      </w:pPr>
    </w:p>
    <w:p w:rsidR="00F60CC3" w:rsidRDefault="00F60CC3" w:rsidP="00F60CC3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List of Potential Improvements to new gTLD Program – for Discussion on BC Call</w:t>
      </w:r>
    </w:p>
    <w:p w:rsidR="00F60CC3" w:rsidRDefault="00F60CC3" w:rsidP="00F60CC3">
      <w:pPr>
        <w:pStyle w:val="ListParagraph"/>
        <w:rPr>
          <w:rFonts w:ascii="Times New Roman" w:hAnsi="Times New Roman"/>
        </w:rPr>
      </w:pPr>
    </w:p>
    <w:p w:rsidR="00731E62" w:rsidRPr="00F60CC3" w:rsidRDefault="00731E62" w:rsidP="00731E6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60CC3">
        <w:rPr>
          <w:rFonts w:ascii="Times New Roman" w:hAnsi="Times New Roman"/>
        </w:rPr>
        <w:t>Ensure that ICANN can enforce all registry restrictions and commitments made in the application, via enforceable mechanisms within the contract, and provide sufficient staffing support in Enforcement and Compliance team</w:t>
      </w:r>
    </w:p>
    <w:p w:rsidR="00731E62" w:rsidRPr="00F60CC3" w:rsidRDefault="00731E62" w:rsidP="00731E6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60CC3">
        <w:rPr>
          <w:rFonts w:ascii="Times New Roman" w:hAnsi="Times New Roman"/>
        </w:rPr>
        <w:t>Ensure that gTLD expansion includes TLDs serving multiple languages and scripts – Include incentives to applicants to encourage offering multiple versions of their gTLD in different scripts</w:t>
      </w:r>
    </w:p>
    <w:p w:rsidR="00731E62" w:rsidRPr="00F60CC3" w:rsidRDefault="00731E62" w:rsidP="00731E6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60CC3">
        <w:rPr>
          <w:rFonts w:ascii="Times New Roman" w:hAnsi="Times New Roman"/>
        </w:rPr>
        <w:t xml:space="preserve">Rights Protection Mechanisms must be improved – </w:t>
      </w:r>
    </w:p>
    <w:p w:rsidR="00CF2207" w:rsidRPr="00F60CC3" w:rsidRDefault="00731E62" w:rsidP="00731E6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F60CC3">
        <w:rPr>
          <w:rFonts w:ascii="Times New Roman" w:hAnsi="Times New Roman"/>
        </w:rPr>
        <w:t xml:space="preserve">Extend the Trademark Clearing House </w:t>
      </w:r>
      <w:r w:rsidR="003F6633">
        <w:rPr>
          <w:rFonts w:ascii="Times New Roman" w:hAnsi="Times New Roman"/>
        </w:rPr>
        <w:t>[beyond 60 days] [for at least two years]</w:t>
      </w:r>
      <w:r w:rsidRPr="00F60CC3">
        <w:rPr>
          <w:rFonts w:ascii="Times New Roman" w:hAnsi="Times New Roman"/>
        </w:rPr>
        <w:t xml:space="preserve"> with a required evaluation at that time to dete</w:t>
      </w:r>
      <w:r w:rsidR="00CF2207" w:rsidRPr="00F60CC3">
        <w:rPr>
          <w:rFonts w:ascii="Times New Roman" w:hAnsi="Times New Roman"/>
        </w:rPr>
        <w:t>r</w:t>
      </w:r>
      <w:r w:rsidRPr="00F60CC3">
        <w:rPr>
          <w:rFonts w:ascii="Times New Roman" w:hAnsi="Times New Roman"/>
        </w:rPr>
        <w:t>mine its perpetuity or change or discontinuance</w:t>
      </w:r>
    </w:p>
    <w:p w:rsidR="00731E62" w:rsidRPr="00F60CC3" w:rsidRDefault="00CF2207" w:rsidP="00731E6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F60CC3">
        <w:rPr>
          <w:rFonts w:ascii="Times New Roman" w:hAnsi="Times New Roman"/>
        </w:rPr>
        <w:t xml:space="preserve">Manage the TM Clearing house centrally, to </w:t>
      </w:r>
      <w:r w:rsidR="00F60CC3" w:rsidRPr="00F60CC3">
        <w:rPr>
          <w:rFonts w:ascii="Times New Roman" w:hAnsi="Times New Roman"/>
        </w:rPr>
        <w:t>ensure</w:t>
      </w:r>
      <w:r w:rsidR="003F6633">
        <w:rPr>
          <w:rFonts w:ascii="Times New Roman" w:hAnsi="Times New Roman"/>
        </w:rPr>
        <w:t xml:space="preserve"> standardized streamlined</w:t>
      </w:r>
      <w:r w:rsidRPr="00F60CC3">
        <w:rPr>
          <w:rFonts w:ascii="Times New Roman" w:hAnsi="Times New Roman"/>
        </w:rPr>
        <w:t xml:space="preserve"> submission processes for those trademark holders using it</w:t>
      </w:r>
    </w:p>
    <w:p w:rsidR="003F6633" w:rsidRDefault="00731E62" w:rsidP="00731E6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F60CC3">
        <w:rPr>
          <w:rFonts w:ascii="Times New Roman" w:hAnsi="Times New Roman"/>
        </w:rPr>
        <w:t>Extend Sunrise for all relevant gTLDs for a mandatory 60 days [brand</w:t>
      </w:r>
      <w:r w:rsidR="003F6633">
        <w:rPr>
          <w:rFonts w:ascii="Times New Roman" w:hAnsi="Times New Roman"/>
        </w:rPr>
        <w:t>/</w:t>
      </w:r>
      <w:r w:rsidRPr="00F60CC3">
        <w:rPr>
          <w:rFonts w:ascii="Times New Roman" w:hAnsi="Times New Roman"/>
        </w:rPr>
        <w:t xml:space="preserve"> single user TLDs could be excluded]. </w:t>
      </w:r>
    </w:p>
    <w:p w:rsidR="00731E62" w:rsidRPr="00F60CC3" w:rsidRDefault="00731E62" w:rsidP="003F663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F60CC3">
        <w:rPr>
          <w:rFonts w:ascii="Times New Roman" w:hAnsi="Times New Roman"/>
        </w:rPr>
        <w:t xml:space="preserve">Require a standardized Sunrise approach to minimize the confusion and costs to registrants to participate in Sunrise in multiple gTLDs. </w:t>
      </w:r>
    </w:p>
    <w:p w:rsidR="003F6633" w:rsidRDefault="00731E62" w:rsidP="00731E6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F60CC3">
        <w:rPr>
          <w:rFonts w:ascii="Times New Roman" w:hAnsi="Times New Roman"/>
        </w:rPr>
        <w:t>Operate the URS initially as a sole vendor, supervised by ICANN</w:t>
      </w:r>
    </w:p>
    <w:p w:rsidR="003F6633" w:rsidRDefault="00731E62" w:rsidP="003F663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F60CC3">
        <w:rPr>
          <w:rFonts w:ascii="Times New Roman" w:hAnsi="Times New Roman"/>
        </w:rPr>
        <w:t>. Consider other improvements – to be developed further</w:t>
      </w:r>
    </w:p>
    <w:p w:rsidR="00CF2207" w:rsidRPr="003F6633" w:rsidRDefault="003F6633" w:rsidP="003F663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3F6633">
        <w:rPr>
          <w:rFonts w:ascii="Times New Roman" w:hAnsi="Times New Roman"/>
        </w:rPr>
        <w:t>NEW:</w:t>
      </w:r>
      <w:r w:rsidR="00731E62" w:rsidRPr="003F6633">
        <w:rPr>
          <w:rFonts w:ascii="Times New Roman" w:hAnsi="Times New Roman"/>
        </w:rPr>
        <w:t xml:space="preserve">Commit to monitoring the disposition of URS cases to see of names subject to a URS are rapidly reregistered by others. </w:t>
      </w:r>
      <w:r w:rsidR="00CF2207" w:rsidRPr="003F6633">
        <w:rPr>
          <w:rFonts w:ascii="Times New Roman" w:hAnsi="Times New Roman"/>
        </w:rPr>
        <w:t xml:space="preserve"> [Future action:</w:t>
      </w:r>
      <w:r w:rsidR="00731E62" w:rsidRPr="003F6633">
        <w:rPr>
          <w:rFonts w:ascii="Times New Roman" w:hAnsi="Times New Roman"/>
        </w:rPr>
        <w:t xml:space="preserve"> If this is the case, additional measures should be taken, such as </w:t>
      </w:r>
      <w:r w:rsidR="00CF2207" w:rsidRPr="003F6633">
        <w:rPr>
          <w:rFonts w:ascii="Times New Roman" w:hAnsi="Times New Roman"/>
        </w:rPr>
        <w:t xml:space="preserve">placing such names on a permanent block list, ineligible for future registration. Create sanctions for accredited registrars/resellers who violate </w:t>
      </w:r>
      <w:r w:rsidR="00731E62" w:rsidRPr="003F6633">
        <w:rPr>
          <w:rFonts w:ascii="Times New Roman" w:hAnsi="Times New Roman"/>
        </w:rPr>
        <w:t xml:space="preserve"> </w:t>
      </w:r>
      <w:r w:rsidR="00CF2207" w:rsidRPr="003F6633">
        <w:rPr>
          <w:rFonts w:ascii="Times New Roman" w:hAnsi="Times New Roman"/>
        </w:rPr>
        <w:t xml:space="preserve">such lists]. </w:t>
      </w:r>
    </w:p>
    <w:p w:rsidR="00CF2207" w:rsidRPr="00F60CC3" w:rsidRDefault="00CF2207" w:rsidP="00CF220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60CC3">
        <w:rPr>
          <w:rFonts w:ascii="Times New Roman" w:hAnsi="Times New Roman"/>
        </w:rPr>
        <w:t>RAA – Discuss status of present negotiations and whether to say something about RAA requirements for new gTLDs</w:t>
      </w:r>
    </w:p>
    <w:p w:rsidR="00CF2207" w:rsidRPr="00F60CC3" w:rsidRDefault="00CF2207" w:rsidP="00CF220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60CC3">
        <w:rPr>
          <w:rFonts w:ascii="Times New Roman" w:hAnsi="Times New Roman"/>
        </w:rPr>
        <w:t xml:space="preserve">Review the criteria for community facing TLDs to avoid sending such applications to auction mechanisms, particularly in the instances of not for profit, charitable names </w:t>
      </w:r>
    </w:p>
    <w:p w:rsidR="00CF2207" w:rsidRPr="00F60CC3" w:rsidRDefault="00CF2207" w:rsidP="00CF220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60CC3">
        <w:rPr>
          <w:rFonts w:ascii="Times New Roman" w:hAnsi="Times New Roman"/>
        </w:rPr>
        <w:t>Review the conditions under which a trademark name might end up being sent to auction mechanisms, and improve other options</w:t>
      </w:r>
    </w:p>
    <w:p w:rsidR="00626060" w:rsidRPr="00F60CC3" w:rsidRDefault="00626060" w:rsidP="00CF220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60CC3">
        <w:rPr>
          <w:rFonts w:ascii="Times New Roman" w:hAnsi="Times New Roman"/>
        </w:rPr>
        <w:t>WHOIS Accuracy – improve the requirement of validation of WHOIS data for new gTLDs. [Thick WHOIS does not equate to accurate WHOIS data]</w:t>
      </w:r>
    </w:p>
    <w:p w:rsidR="00626060" w:rsidRPr="00F60CC3" w:rsidRDefault="00626060" w:rsidP="00CF220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60CC3">
        <w:rPr>
          <w:rFonts w:ascii="Times New Roman" w:hAnsi="Times New Roman"/>
        </w:rPr>
        <w:t xml:space="preserve">Add a “do not register/registry block” service to the Trademark Clearinghouse, allowing any trademark holder to pay a one time fee to permanently prevent registration by anyone of names that are an identical match, or include the identical match trademark name.  Operate this for two [three?] years, with evaluation and assessment about continuing or closing this service.  Annualized fee per name should be a one time fee that covers all new gTLDs, and creates a database of ‘reserve names’ which meet certain criteria.  This is different from the TM Clearinghouse proposal which only warns a potential registrant of a potential conflict. [similar to the IFFOR .XXX service]. </w:t>
      </w:r>
      <w:r w:rsidR="00182423">
        <w:rPr>
          <w:rFonts w:ascii="Times New Roman" w:hAnsi="Times New Roman"/>
        </w:rPr>
        <w:t xml:space="preserve">[this is also different from the ANA proposal, which seems limited to top level, where objection procedures already exists]. </w:t>
      </w:r>
    </w:p>
    <w:p w:rsidR="00626060" w:rsidRPr="00F60CC3" w:rsidRDefault="00626060" w:rsidP="00CF220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60CC3">
        <w:rPr>
          <w:rFonts w:ascii="Times New Roman" w:hAnsi="Times New Roman"/>
        </w:rPr>
        <w:t xml:space="preserve">Improve and modify the Comms plan to focus more on information and education about what the mechanisms are for those who do not want to register and operate a gTLD registry. </w:t>
      </w:r>
    </w:p>
    <w:p w:rsidR="00731E62" w:rsidRPr="00F60CC3" w:rsidRDefault="00626060" w:rsidP="00CF220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60CC3">
        <w:rPr>
          <w:rFonts w:ascii="Times New Roman" w:hAnsi="Times New Roman"/>
        </w:rPr>
        <w:t xml:space="preserve">Second Round: </w:t>
      </w:r>
      <w:r w:rsidR="00F60CC3" w:rsidRPr="00F60CC3">
        <w:rPr>
          <w:rFonts w:ascii="Times New Roman" w:hAnsi="Times New Roman"/>
        </w:rPr>
        <w:t xml:space="preserve">Board has committed to second Round. Time frame is based on trademark study which would start 1 year after 75 new gTLDs in the root. – estimated time is not clear/although Board documents said Feb 13. </w:t>
      </w:r>
    </w:p>
    <w:sectPr w:rsidR="00731E62" w:rsidRPr="00F60CC3" w:rsidSect="00731E62">
      <w:footerReference w:type="even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6633" w:rsidRDefault="003F6633" w:rsidP="00F60C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6633" w:rsidRDefault="003F6633" w:rsidP="00F60CC3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6633" w:rsidRDefault="003F6633" w:rsidP="00F60C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2423">
      <w:rPr>
        <w:rStyle w:val="PageNumber"/>
        <w:noProof/>
      </w:rPr>
      <w:t>2</w:t>
    </w:r>
    <w:r>
      <w:rPr>
        <w:rStyle w:val="PageNumber"/>
      </w:rPr>
      <w:fldChar w:fldCharType="end"/>
    </w:r>
  </w:p>
  <w:p w:rsidR="003F6633" w:rsidRDefault="003F6633" w:rsidP="00F60CC3">
    <w:pPr>
      <w:pStyle w:val="Footer"/>
      <w:ind w:right="360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35F30BA"/>
    <w:multiLevelType w:val="hybridMultilevel"/>
    <w:tmpl w:val="2BBE5C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31E62"/>
    <w:rsid w:val="00182423"/>
    <w:rsid w:val="003F6633"/>
    <w:rsid w:val="00626060"/>
    <w:rsid w:val="00731E62"/>
    <w:rsid w:val="00CF2207"/>
    <w:rsid w:val="00F60CC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31E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60C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CC3"/>
  </w:style>
  <w:style w:type="character" w:styleId="PageNumber">
    <w:name w:val="page number"/>
    <w:basedOn w:val="DefaultParagraphFont"/>
    <w:uiPriority w:val="99"/>
    <w:semiHidden/>
    <w:unhideWhenUsed/>
    <w:rsid w:val="00F60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417</Words>
  <Characters>2378</Characters>
  <Application>Microsoft Word 12.1.0</Application>
  <DocSecurity>0</DocSecurity>
  <Lines>19</Lines>
  <Paragraphs>4</Paragraphs>
  <ScaleCrop>false</ScaleCrop>
  <LinksUpToDate>false</LinksUpToDate>
  <CharactersWithSpaces>2920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Cade</dc:creator>
  <cp:keywords/>
  <cp:lastModifiedBy>Marilyn Cade</cp:lastModifiedBy>
  <cp:revision>1</cp:revision>
  <cp:lastPrinted>2012-01-10T15:11:00Z</cp:lastPrinted>
  <dcterms:created xsi:type="dcterms:W3CDTF">2012-01-10T14:41:00Z</dcterms:created>
  <dcterms:modified xsi:type="dcterms:W3CDTF">2012-01-10T15:11:00Z</dcterms:modified>
</cp:coreProperties>
</file>