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336EA2D3" w:rsidR="003B3E2A" w:rsidRDefault="003B3E2A" w:rsidP="00D00805">
      <w:pPr>
        <w:widowControl w:val="0"/>
        <w:autoSpaceDE w:val="0"/>
        <w:autoSpaceDN w:val="0"/>
        <w:adjustRightInd w:val="0"/>
        <w:rPr>
          <w:rFonts w:ascii="Calibri" w:hAnsi="Calibri" w:cs="Calibri"/>
          <w:sz w:val="22"/>
          <w:szCs w:val="22"/>
        </w:rPr>
      </w:pPr>
      <w:r>
        <w:rPr>
          <w:rFonts w:ascii="Calibri" w:hAnsi="Calibri" w:cs="Calibri"/>
          <w:sz w:val="22"/>
          <w:szCs w:val="22"/>
        </w:rPr>
        <w:t>D R A F T  [</w:t>
      </w:r>
      <w:r w:rsidR="00072753">
        <w:rPr>
          <w:rFonts w:ascii="Calibri" w:hAnsi="Calibri" w:cs="Calibri"/>
          <w:sz w:val="22"/>
          <w:szCs w:val="22"/>
        </w:rPr>
        <w:t>v</w:t>
      </w:r>
      <w:r w:rsidR="0033140F">
        <w:rPr>
          <w:rFonts w:ascii="Calibri" w:hAnsi="Calibri" w:cs="Calibri"/>
          <w:sz w:val="22"/>
          <w:szCs w:val="22"/>
        </w:rPr>
        <w:t>6</w:t>
      </w:r>
      <w:r>
        <w:rPr>
          <w:rFonts w:ascii="Calibri" w:hAnsi="Calibri" w:cs="Calibri"/>
          <w:sz w:val="22"/>
          <w:szCs w:val="22"/>
        </w:rPr>
        <w:t>]</w:t>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33140F">
        <w:rPr>
          <w:rFonts w:ascii="Calibri" w:hAnsi="Calibri" w:cs="Calibri"/>
          <w:sz w:val="22"/>
          <w:szCs w:val="22"/>
        </w:rPr>
        <w:t>15</w:t>
      </w:r>
      <w:r w:rsidR="00D76D2B">
        <w:rPr>
          <w:rFonts w:ascii="Calibri" w:hAnsi="Calibri" w:cs="Calibri"/>
          <w:sz w:val="22"/>
          <w:szCs w:val="22"/>
        </w:rPr>
        <w:t>-</w:t>
      </w:r>
      <w:r w:rsidR="00301602">
        <w:rPr>
          <w:rFonts w:ascii="Calibri" w:hAnsi="Calibri" w:cs="Calibri"/>
          <w:sz w:val="22"/>
          <w:szCs w:val="22"/>
        </w:rPr>
        <w:t>February</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567EBF5C"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consideration of </w:t>
      </w:r>
      <w:r w:rsidR="003B3E2A">
        <w:rPr>
          <w:rFonts w:ascii="Calibri" w:hAnsi="Calibri" w:cs="Calibri"/>
          <w:sz w:val="22"/>
          <w:szCs w:val="22"/>
        </w:rPr>
        <w:t xml:space="preserve">ALAC, </w:t>
      </w:r>
      <w:proofErr w:type="spellStart"/>
      <w:r w:rsidR="003B3E2A">
        <w:rPr>
          <w:rFonts w:ascii="Calibri" w:hAnsi="Calibri" w:cs="Calibri"/>
          <w:sz w:val="22"/>
          <w:szCs w:val="22"/>
        </w:rPr>
        <w:t>ccNSO</w:t>
      </w:r>
      <w:proofErr w:type="spellEnd"/>
      <w:r w:rsidR="003B3E2A">
        <w:rPr>
          <w:rFonts w:ascii="Calibri" w:hAnsi="Calibri" w:cs="Calibri"/>
          <w:sz w:val="22"/>
          <w:szCs w:val="22"/>
        </w:rPr>
        <w:t>, and GNSO</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03D66158"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w:t>
      </w:r>
      <w:hyperlink r:id="rId8" w:history="1">
        <w:r w:rsidRPr="007E2787">
          <w:rPr>
            <w:rStyle w:val="Hyperlink"/>
            <w:rFonts w:ascii="Calibri" w:hAnsi="Calibri" w:cs="Calibri"/>
            <w:sz w:val="22"/>
            <w:szCs w:val="22"/>
            <w:lang w:val="en-GB"/>
          </w:rPr>
          <w:t>Affirmation of Commitments</w:t>
        </w:r>
      </w:hyperlink>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 xml:space="preserve">examine the extent to which the introduction or expansion of </w:t>
      </w:r>
      <w:proofErr w:type="spellStart"/>
      <w:r w:rsidRPr="002569BF">
        <w:rPr>
          <w:rFonts w:ascii="Calibri" w:hAnsi="Calibri" w:cs="Calibri"/>
          <w:i/>
          <w:sz w:val="22"/>
          <w:szCs w:val="22"/>
          <w:lang w:val="en-GB"/>
        </w:rPr>
        <w:t>gTLDs</w:t>
      </w:r>
      <w:proofErr w:type="spellEnd"/>
      <w:r w:rsidRPr="002569BF">
        <w:rPr>
          <w:rFonts w:ascii="Calibri" w:hAnsi="Calibri" w:cs="Calibri"/>
          <w:i/>
          <w:sz w:val="22"/>
          <w:szCs w:val="22"/>
          <w:lang w:val="en-GB"/>
        </w:rPr>
        <w:t xml:space="preserve">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28A425A"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Board </w:t>
      </w:r>
      <w:hyperlink r:id="rId9" w:anchor="6" w:history="1">
        <w:r w:rsidR="002569BF" w:rsidRPr="007E2787">
          <w:rPr>
            <w:rStyle w:val="Hyperlink"/>
            <w:rFonts w:ascii="Calibri" w:hAnsi="Calibri" w:cs="Calibri"/>
            <w:sz w:val="22"/>
            <w:szCs w:val="22"/>
            <w:lang w:val="en-GB"/>
          </w:rPr>
          <w:t>resolution</w:t>
        </w:r>
      </w:hyperlink>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 xml:space="preserve">Whereas, if and when new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(whether in ASCII or other language character sets) have been in operation for one year, ICANN has committed to organize a review that will examine the extent to which the introduction or expansion of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has promoted </w:t>
      </w:r>
      <w:r w:rsidRPr="003611B7">
        <w:rPr>
          <w:rFonts w:ascii="Calibri" w:hAnsi="Calibri" w:cs="Calibri"/>
          <w:sz w:val="22"/>
          <w:szCs w:val="22"/>
        </w:rPr>
        <w:lastRenderedPageBreak/>
        <w:t>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30641092"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joint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635C23EF"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0" w:history="1">
        <w:r w:rsidR="007E2787" w:rsidRPr="007E2787">
          <w:rPr>
            <w:rStyle w:val="Hyperlink"/>
            <w:rFonts w:ascii="Calibri" w:hAnsi="Calibri" w:cs="Calibri"/>
            <w:sz w:val="22"/>
            <w:szCs w:val="22"/>
          </w:rPr>
          <w:t>link</w:t>
        </w:r>
      </w:hyperlink>
      <w:r w:rsidR="007E2787">
        <w:rPr>
          <w:rFonts w:ascii="Calibri" w:hAnsi="Calibri" w:cs="Calibri"/>
          <w:sz w:val="22"/>
          <w:szCs w:val="22"/>
        </w:rPr>
        <w:t xml:space="preserve">) </w:t>
      </w:r>
      <w:r w:rsidR="00BE1189">
        <w:rPr>
          <w:rFonts w:ascii="Calibri" w:hAnsi="Calibri" w:cs="Calibri"/>
          <w:sz w:val="22"/>
          <w:szCs w:val="22"/>
        </w:rPr>
        <w:t xml:space="preserve">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0D6C7357" w14:textId="4AB30999" w:rsidR="000118A8" w:rsidRPr="00BE1189" w:rsidRDefault="00A11FD0" w:rsidP="000118A8">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 xml:space="preserve">definitions, measures, and targets that could be useful to the AOC review team that will convene one year after new </w:t>
      </w:r>
      <w:proofErr w:type="spellStart"/>
      <w:r w:rsidR="000118A8">
        <w:rPr>
          <w:rFonts w:ascii="Calibri" w:hAnsi="Calibri" w:cs="Calibri"/>
          <w:sz w:val="22"/>
          <w:szCs w:val="22"/>
        </w:rPr>
        <w:t>gTLDs</w:t>
      </w:r>
      <w:proofErr w:type="spellEnd"/>
      <w:r w:rsidR="000118A8">
        <w:rPr>
          <w:rFonts w:ascii="Calibri" w:hAnsi="Calibri" w:cs="Calibri"/>
          <w:sz w:val="22"/>
          <w:szCs w:val="22"/>
        </w:rPr>
        <w:t xml:space="preserve">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 xml:space="preserve">future AOC </w:t>
      </w:r>
      <w:r w:rsidR="000118A8" w:rsidRPr="00BE1189">
        <w:rPr>
          <w:rFonts w:ascii="Calibri" w:hAnsi="Calibri" w:cs="Calibri"/>
          <w:sz w:val="22"/>
          <w:szCs w:val="22"/>
        </w:rPr>
        <w:t>review</w:t>
      </w:r>
      <w:r w:rsidR="000118A8">
        <w:rPr>
          <w:rFonts w:ascii="Calibri" w:hAnsi="Calibri" w:cs="Calibri"/>
          <w:sz w:val="22"/>
          <w:szCs w:val="22"/>
        </w:rPr>
        <w:t xml:space="preserve"> team.</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0CAE1AE0"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t>
      </w:r>
      <w:r w:rsidR="007E2787">
        <w:rPr>
          <w:rFonts w:ascii="Calibri" w:hAnsi="Calibri" w:cs="Calibri"/>
          <w:sz w:val="22"/>
          <w:szCs w:val="22"/>
        </w:rPr>
        <w:t xml:space="preserve">may </w:t>
      </w:r>
      <w:r>
        <w:rPr>
          <w:rFonts w:ascii="Calibri" w:hAnsi="Calibri" w:cs="Calibri"/>
          <w:sz w:val="22"/>
          <w:szCs w:val="22"/>
        </w:rPr>
        <w:t xml:space="preserve">establish </w:t>
      </w:r>
      <w:r w:rsidR="002E6740">
        <w:rPr>
          <w:rFonts w:ascii="Calibri" w:hAnsi="Calibri" w:cs="Calibri"/>
          <w:sz w:val="22"/>
          <w:szCs w:val="22"/>
        </w:rPr>
        <w:t xml:space="preserve">definitions, measures, and targets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1E2A6C">
        <w:rPr>
          <w:rFonts w:ascii="Calibri" w:hAnsi="Calibri" w:cs="Calibri"/>
          <w:sz w:val="22"/>
          <w:szCs w:val="22"/>
        </w:rPr>
        <w:t xml:space="preserve">direct ICANN staff begin collecting the proposed </w:t>
      </w:r>
      <w:proofErr w:type="gramStart"/>
      <w:r w:rsidR="001E2A6C">
        <w:rPr>
          <w:rFonts w:ascii="Calibri" w:hAnsi="Calibri" w:cs="Calibri"/>
          <w:sz w:val="22"/>
          <w:szCs w:val="22"/>
        </w:rPr>
        <w:t xml:space="preserve">metrics </w:t>
      </w:r>
      <w:r w:rsidR="005526A1">
        <w:rPr>
          <w:rFonts w:ascii="Calibri" w:hAnsi="Calibri" w:cs="Calibri"/>
          <w:sz w:val="22"/>
          <w:szCs w:val="22"/>
        </w:rPr>
        <w:t xml:space="preserve"> </w:t>
      </w:r>
      <w:r w:rsidR="00E267B5">
        <w:rPr>
          <w:rFonts w:ascii="Calibri" w:hAnsi="Calibri" w:cs="Calibri"/>
          <w:sz w:val="22"/>
          <w:szCs w:val="22"/>
        </w:rPr>
        <w:t>as</w:t>
      </w:r>
      <w:proofErr w:type="gramEnd"/>
      <w:r w:rsidR="00E267B5">
        <w:rPr>
          <w:rFonts w:ascii="Calibri" w:hAnsi="Calibri" w:cs="Calibri"/>
          <w:sz w:val="22"/>
          <w:szCs w:val="22"/>
        </w:rPr>
        <w:t xml:space="preserve"> it evaluates and delegates </w:t>
      </w:r>
      <w:r w:rsidR="005526A1">
        <w:rPr>
          <w:rFonts w:ascii="Calibri" w:hAnsi="Calibri" w:cs="Calibri"/>
          <w:sz w:val="22"/>
          <w:szCs w:val="22"/>
        </w:rPr>
        <w:t xml:space="preserve">new </w:t>
      </w:r>
      <w:proofErr w:type="spellStart"/>
      <w:r w:rsidR="005526A1">
        <w:rPr>
          <w:rFonts w:ascii="Calibri" w:hAnsi="Calibri" w:cs="Calibri"/>
          <w:sz w:val="22"/>
          <w:szCs w:val="22"/>
        </w:rPr>
        <w:t>gTLDs</w:t>
      </w:r>
      <w:proofErr w:type="spellEnd"/>
      <w:r w:rsidR="00E267B5">
        <w:rPr>
          <w:rFonts w:ascii="Calibri" w:hAnsi="Calibri" w:cs="Calibri"/>
          <w:sz w:val="22"/>
          <w:szCs w:val="22"/>
        </w:rPr>
        <w:t xml:space="preserve"> in 2012 and 2013</w:t>
      </w:r>
      <w:r w:rsidR="005526A1">
        <w:rPr>
          <w:rFonts w:ascii="Calibri" w:hAnsi="Calibri" w:cs="Calibri"/>
          <w:sz w:val="22"/>
          <w:szCs w:val="22"/>
        </w:rPr>
        <w:t xml:space="preserve">. </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11753318"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7D23F562"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Scope of this advice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13293DFC"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343FD0">
        <w:rPr>
          <w:rFonts w:ascii="Calibri" w:hAnsi="Calibri" w:cs="Calibri"/>
          <w:sz w:val="22"/>
          <w:szCs w:val="22"/>
        </w:rPr>
        <w:t xml:space="preserve">charter adopted </w:t>
      </w:r>
      <w:r>
        <w:rPr>
          <w:rFonts w:ascii="Calibri" w:hAnsi="Calibri" w:cs="Calibri"/>
          <w:sz w:val="22"/>
          <w:szCs w:val="22"/>
        </w:rPr>
        <w:t>a limite</w:t>
      </w:r>
      <w:r w:rsidR="00343FD0">
        <w:rPr>
          <w:rFonts w:ascii="Calibri" w:hAnsi="Calibri" w:cs="Calibri"/>
          <w:sz w:val="22"/>
          <w:szCs w:val="22"/>
        </w:rPr>
        <w:t xml:space="preserve">d scope for this advice, citing the 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39EA8CF8"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that allow users to avoid 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1475C4CB"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 xml:space="preserve">Alternate methods of accessing Internet content and services (mobile apps, search engines, </w:t>
      </w:r>
      <w:r w:rsidRPr="001A66B0">
        <w:rPr>
          <w:rFonts w:ascii="Calibri" w:hAnsi="Calibri" w:cs="Calibri"/>
          <w:sz w:val="22"/>
          <w:szCs w:val="22"/>
        </w:rPr>
        <w:lastRenderedPageBreak/>
        <w:t>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choice and trust related to ICANN in general and new </w:t>
      </w:r>
      <w:proofErr w:type="spellStart"/>
      <w:r w:rsidRPr="001A66B0">
        <w:rPr>
          <w:rFonts w:ascii="Calibri" w:hAnsi="Calibri" w:cs="Calibri"/>
          <w:sz w:val="22"/>
          <w:szCs w:val="22"/>
        </w:rPr>
        <w:t>gTLDs</w:t>
      </w:r>
      <w:proofErr w:type="spellEnd"/>
      <w:r w:rsidRPr="001A66B0">
        <w:rPr>
          <w:rFonts w:ascii="Calibri" w:hAnsi="Calibri" w:cs="Calibri"/>
          <w:sz w:val="22"/>
          <w:szCs w:val="22"/>
        </w:rPr>
        <w:t xml:space="preserve"> specifically.</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242D42E5"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Community represent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4D6037F1"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r w:rsidR="005526A1">
        <w:rPr>
          <w:rFonts w:ascii="Calibri" w:hAnsi="Calibri" w:cs="Calibri"/>
          <w:b/>
          <w:sz w:val="22"/>
          <w:szCs w:val="22"/>
        </w:rPr>
        <w:t xml:space="preserve">Draft </w:t>
      </w:r>
      <w:r w:rsidR="0070200A" w:rsidRPr="00AC4FF1">
        <w:rPr>
          <w:rFonts w:ascii="Calibri" w:hAnsi="Calibri" w:cs="Calibri"/>
          <w:b/>
          <w:sz w:val="22"/>
          <w:szCs w:val="22"/>
        </w:rPr>
        <w:t>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7D74B660"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board solicited advice.   The Charter was approved by the GNSO on </w:t>
      </w:r>
      <w:r w:rsidR="007E2787">
        <w:rPr>
          <w:rFonts w:ascii="Calibri" w:hAnsi="Calibri" w:cs="Calibri"/>
          <w:sz w:val="22"/>
          <w:szCs w:val="22"/>
        </w:rPr>
        <w:t xml:space="preserve">7 September </w:t>
      </w:r>
      <w:proofErr w:type="gramStart"/>
      <w:r w:rsidR="007E2787">
        <w:rPr>
          <w:rFonts w:ascii="Calibri" w:hAnsi="Calibri" w:cs="Calibri"/>
          <w:sz w:val="22"/>
          <w:szCs w:val="22"/>
        </w:rPr>
        <w:t>2011</w:t>
      </w:r>
      <w:r w:rsidR="007E2787" w:rsidDel="007E2787">
        <w:rPr>
          <w:rFonts w:ascii="Calibri" w:hAnsi="Calibri" w:cs="Calibri"/>
          <w:sz w:val="22"/>
          <w:szCs w:val="22"/>
        </w:rPr>
        <w:t xml:space="preserve"> </w:t>
      </w:r>
      <w:r>
        <w:rPr>
          <w:rFonts w:ascii="Calibri" w:hAnsi="Calibri" w:cs="Calibri"/>
          <w:sz w:val="22"/>
          <w:szCs w:val="22"/>
        </w:rPr>
        <w:t xml:space="preserve"> and</w:t>
      </w:r>
      <w:proofErr w:type="gramEnd"/>
      <w:r>
        <w:rPr>
          <w:rFonts w:ascii="Calibri" w:hAnsi="Calibri" w:cs="Calibri"/>
          <w:sz w:val="22"/>
          <w:szCs w:val="22"/>
        </w:rPr>
        <w:t xml:space="preserve"> is available </w:t>
      </w:r>
      <w:hyperlink r:id="rId11" w:history="1">
        <w:r w:rsidR="007E2787" w:rsidRPr="007E2787">
          <w:rPr>
            <w:rStyle w:val="Hyperlink"/>
            <w:rFonts w:ascii="Calibri" w:hAnsi="Calibri" w:cs="Calibri"/>
            <w:sz w:val="22"/>
            <w:szCs w:val="22"/>
          </w:rPr>
          <w:t>here</w:t>
        </w:r>
      </w:hyperlink>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77777777"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inary results.   In Dakar, the W</w:t>
      </w:r>
      <w:r>
        <w:rPr>
          <w:rFonts w:ascii="Calibri" w:hAnsi="Calibri" w:cs="Calibri"/>
          <w:sz w:val="22"/>
          <w:szCs w:val="22"/>
        </w:rPr>
        <w:t xml:space="preserve">orking Group </w:t>
      </w:r>
      <w:r w:rsidR="005026D1">
        <w:rPr>
          <w:rFonts w:ascii="Calibri" w:hAnsi="Calibri" w:cs="Calibri"/>
          <w:sz w:val="22"/>
          <w:szCs w:val="22"/>
        </w:rPr>
        <w:t xml:space="preserve">gave </w:t>
      </w:r>
      <w:r>
        <w:rPr>
          <w:rFonts w:ascii="Calibri" w:hAnsi="Calibri" w:cs="Calibri"/>
          <w:sz w:val="22"/>
          <w:szCs w:val="22"/>
        </w:rPr>
        <w:t>brief</w:t>
      </w:r>
      <w:r w:rsidR="005026D1">
        <w:rPr>
          <w:rFonts w:ascii="Calibri" w:hAnsi="Calibri" w:cs="Calibri"/>
          <w:sz w:val="22"/>
          <w:szCs w:val="22"/>
        </w:rPr>
        <w:t xml:space="preserve">ings to GNSO Council during its weekend sessions.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7B676232"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is being posted for </w:t>
      </w:r>
      <w:r w:rsidR="0070200A" w:rsidRPr="00D00805">
        <w:rPr>
          <w:rFonts w:ascii="Calibri" w:hAnsi="Calibri" w:cs="Calibri"/>
          <w:sz w:val="22"/>
          <w:szCs w:val="22"/>
        </w:rPr>
        <w:t xml:space="preserve">public comment </w:t>
      </w:r>
      <w:r>
        <w:rPr>
          <w:rFonts w:ascii="Calibri" w:hAnsi="Calibri" w:cs="Calibri"/>
          <w:sz w:val="22"/>
          <w:szCs w:val="22"/>
        </w:rPr>
        <w:t xml:space="preserve">on </w:t>
      </w:r>
      <w:r w:rsidR="00A03BEE">
        <w:rPr>
          <w:rFonts w:ascii="Calibri" w:hAnsi="Calibri" w:cs="Calibri"/>
          <w:sz w:val="22"/>
          <w:szCs w:val="22"/>
        </w:rPr>
        <w:t>21 February 2012</w:t>
      </w:r>
      <w:r>
        <w:rPr>
          <w:rFonts w:ascii="Calibri" w:hAnsi="Calibri" w:cs="Calibri"/>
          <w:sz w:val="22"/>
          <w:szCs w:val="22"/>
        </w:rPr>
        <w:t xml:space="preserve">.  The Working Group will assess comments received and expects to offer </w:t>
      </w:r>
      <w:r w:rsidR="007E2787">
        <w:rPr>
          <w:rFonts w:ascii="Calibri" w:hAnsi="Calibri" w:cs="Calibri"/>
          <w:sz w:val="22"/>
          <w:szCs w:val="22"/>
        </w:rPr>
        <w:t xml:space="preserve">final </w:t>
      </w:r>
      <w:r>
        <w:rPr>
          <w:rFonts w:ascii="Calibri" w:hAnsi="Calibri" w:cs="Calibri"/>
          <w:sz w:val="22"/>
          <w:szCs w:val="22"/>
        </w:rPr>
        <w:t xml:space="preserve">draft advice to </w:t>
      </w:r>
      <w:r w:rsidR="007E2787">
        <w:rPr>
          <w:rFonts w:ascii="Calibri" w:hAnsi="Calibri" w:cs="Calibri"/>
          <w:sz w:val="22"/>
          <w:szCs w:val="22"/>
        </w:rPr>
        <w:t xml:space="preserve">the GNSO and </w:t>
      </w:r>
      <w:r>
        <w:rPr>
          <w:rFonts w:ascii="Calibri" w:hAnsi="Calibri" w:cs="Calibri"/>
          <w:sz w:val="22"/>
          <w:szCs w:val="22"/>
        </w:rPr>
        <w:t xml:space="preserve">ALAC </w:t>
      </w:r>
      <w:r w:rsidR="0059570B">
        <w:rPr>
          <w:rFonts w:ascii="Calibri" w:hAnsi="Calibri" w:cs="Calibri"/>
          <w:sz w:val="22"/>
          <w:szCs w:val="22"/>
        </w:rPr>
        <w:t xml:space="preserve">soon after closing of the public comment period. </w:t>
      </w:r>
      <w:r w:rsidR="007E2787">
        <w:rPr>
          <w:rFonts w:ascii="Calibri" w:hAnsi="Calibri" w:cs="Calibri"/>
          <w:sz w:val="22"/>
          <w:szCs w:val="22"/>
        </w:rPr>
        <w:t xml:space="preserve">  </w:t>
      </w:r>
      <w:r w:rsidR="00C1103F">
        <w:rPr>
          <w:rFonts w:ascii="Calibri" w:hAnsi="Calibri" w:cs="Calibri"/>
          <w:sz w:val="22"/>
          <w:szCs w:val="22"/>
        </w:rPr>
        <w:t>D</w:t>
      </w:r>
      <w:r w:rsidR="007E2787">
        <w:rPr>
          <w:rFonts w:ascii="Calibri" w:hAnsi="Calibri" w:cs="Calibri"/>
          <w:sz w:val="22"/>
          <w:szCs w:val="22"/>
        </w:rPr>
        <w:t xml:space="preserve">raft advice will also be shared with the 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05E441E6" w14:textId="32F688E3" w:rsidR="0070200A" w:rsidRPr="00503D46"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4B4383">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sidR="007D0AF0">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3FAD028A"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6784C114"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301602">
        <w:rPr>
          <w:rFonts w:ascii="Calibri" w:hAnsi="Calibri" w:cs="Calibri"/>
          <w:sz w:val="22"/>
          <w:szCs w:val="22"/>
        </w:rPr>
        <w:t xml:space="preserve">for 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59BB02D6" w14:textId="77777777" w:rsidR="00A015A9" w:rsidRDefault="007C7314" w:rsidP="00ED0485">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The Consumer Trust definition has two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64352059" w14:textId="77777777" w:rsidR="007C7314" w:rsidRDefault="007C7314" w:rsidP="00ED0485">
      <w:pPr>
        <w:widowControl w:val="0"/>
        <w:autoSpaceDE w:val="0"/>
        <w:autoSpaceDN w:val="0"/>
        <w:adjustRightInd w:val="0"/>
        <w:ind w:left="720"/>
        <w:rPr>
          <w:rFonts w:ascii="Calibri" w:hAnsi="Calibri" w:cs="Calibri"/>
          <w:i/>
          <w:iCs/>
          <w:sz w:val="22"/>
          <w:szCs w:val="22"/>
        </w:rPr>
      </w:pPr>
    </w:p>
    <w:p w14:paraId="30C61ECA" w14:textId="73CC773A" w:rsidR="00166DCD" w:rsidRDefault="002E7E35" w:rsidP="00ED0485">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7C7314">
        <w:rPr>
          <w:rFonts w:ascii="Calibri" w:hAnsi="Calibri" w:cs="Calibri"/>
          <w:i/>
          <w:iCs/>
          <w:sz w:val="22"/>
          <w:szCs w:val="22"/>
        </w:rPr>
        <w:t>2</w:t>
      </w:r>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r w:rsidR="00166DCD" w:rsidRPr="00166DCD">
        <w:rPr>
          <w:rFonts w:ascii="Calibri" w:hAnsi="Calibri" w:cs="Calibri"/>
          <w:i/>
          <w:iCs/>
          <w:sz w:val="22"/>
          <w:szCs w:val="22"/>
        </w:rPr>
        <w:t xml:space="preserve">.  All stakeholders </w:t>
      </w:r>
      <w:r w:rsidR="004B4383">
        <w:rPr>
          <w:rFonts w:ascii="Calibri" w:hAnsi="Calibri" w:cs="Calibri"/>
          <w:i/>
          <w:iCs/>
          <w:sz w:val="22"/>
          <w:szCs w:val="22"/>
        </w:rPr>
        <w:t xml:space="preserve">should </w:t>
      </w:r>
      <w:r w:rsidR="00166DCD" w:rsidRPr="00166DCD">
        <w:rPr>
          <w:rFonts w:ascii="Calibri" w:hAnsi="Calibri" w:cs="Calibri"/>
          <w:i/>
          <w:iCs/>
          <w:sz w:val="22"/>
          <w:szCs w:val="22"/>
        </w:rPr>
        <w:t>have an interest in providing choice and in avoiding monopoly in order to create an open and informed market for all participants.  </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5C45D4D9" w14:textId="337C0D14" w:rsidR="00BE1189" w:rsidRPr="002E7E35" w:rsidRDefault="007C7314" w:rsidP="00D966A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14:paraId="7E036F41"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64D01C6D"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lastRenderedPageBreak/>
        <w:t>Applicant Guidebook:  “National Law” is cited as potential basis for Government objections, GAC Early Warning, and/or GAC advice</w:t>
      </w:r>
    </w:p>
    <w:p w14:paraId="1EDF7FB4"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F32EAC3"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w:t>
      </w:r>
      <w:proofErr w:type="spellStart"/>
      <w:r w:rsidRPr="002E7E35">
        <w:rPr>
          <w:rFonts w:ascii="Calibri" w:hAnsi="Calibri" w:cs="Calibri"/>
          <w:i/>
          <w:sz w:val="22"/>
          <w:szCs w:val="22"/>
        </w:rPr>
        <w:t>ccTLDs</w:t>
      </w:r>
      <w:proofErr w:type="spellEnd"/>
      <w:r w:rsidRPr="002E7E35">
        <w:rPr>
          <w:rFonts w:ascii="Calibri" w:hAnsi="Calibri" w:cs="Calibri"/>
          <w:i/>
          <w:sz w:val="22"/>
          <w:szCs w:val="22"/>
        </w:rPr>
        <w:t xml:space="preserve">: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5F653AE4"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60921399" w14:textId="60CAF9FC" w:rsidR="00BE1189"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5CEE0D2B" w14:textId="77777777" w:rsidR="00D966AB" w:rsidRDefault="00D966AB" w:rsidP="00ED0485">
      <w:pPr>
        <w:widowControl w:val="0"/>
        <w:autoSpaceDE w:val="0"/>
        <w:autoSpaceDN w:val="0"/>
        <w:adjustRightInd w:val="0"/>
        <w:ind w:left="720"/>
        <w:rPr>
          <w:rFonts w:ascii="Calibri" w:hAnsi="Calibri" w:cs="Calibri"/>
          <w:i/>
          <w:sz w:val="22"/>
          <w:szCs w:val="22"/>
        </w:rPr>
      </w:pPr>
    </w:p>
    <w:p w14:paraId="231A5D57" w14:textId="58D56EDA"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4.  The definition of Competition looks at all TLDs, not just </w:t>
      </w:r>
      <w:proofErr w:type="spellStart"/>
      <w:r>
        <w:rPr>
          <w:rFonts w:ascii="Calibri" w:hAnsi="Calibri" w:cs="Calibri"/>
          <w:i/>
          <w:sz w:val="22"/>
          <w:szCs w:val="22"/>
        </w:rPr>
        <w:t>gTLDs</w:t>
      </w:r>
      <w:proofErr w:type="spellEnd"/>
      <w:r>
        <w:rPr>
          <w:rFonts w:ascii="Calibri" w:hAnsi="Calibri" w:cs="Calibri"/>
          <w:i/>
          <w:sz w:val="22"/>
          <w:szCs w:val="22"/>
        </w:rPr>
        <w:t xml:space="preserve">.  The working group recognizes that </w:t>
      </w:r>
      <w:proofErr w:type="spellStart"/>
      <w:r>
        <w:rPr>
          <w:rFonts w:ascii="Calibri" w:hAnsi="Calibri" w:cs="Calibri"/>
          <w:i/>
          <w:sz w:val="22"/>
          <w:szCs w:val="22"/>
        </w:rPr>
        <w:t>ccTLDs</w:t>
      </w:r>
      <w:proofErr w:type="spellEnd"/>
      <w:r>
        <w:rPr>
          <w:rFonts w:ascii="Calibri" w:hAnsi="Calibri" w:cs="Calibri"/>
          <w:i/>
          <w:sz w:val="22"/>
          <w:szCs w:val="22"/>
        </w:rPr>
        <w:t xml:space="preserve"> are competitors to </w:t>
      </w:r>
      <w:proofErr w:type="spellStart"/>
      <w:r>
        <w:rPr>
          <w:rFonts w:ascii="Calibri" w:hAnsi="Calibri" w:cs="Calibri"/>
          <w:i/>
          <w:sz w:val="22"/>
          <w:szCs w:val="22"/>
        </w:rPr>
        <w:t>gTLDs</w:t>
      </w:r>
      <w:proofErr w:type="spellEnd"/>
      <w:r>
        <w:rPr>
          <w:rFonts w:ascii="Calibri" w:hAnsi="Calibri" w:cs="Calibri"/>
          <w:i/>
          <w:sz w:val="22"/>
          <w:szCs w:val="22"/>
        </w:rPr>
        <w:t xml:space="preserve">, particularly where the </w:t>
      </w:r>
      <w:proofErr w:type="spellStart"/>
      <w:r>
        <w:rPr>
          <w:rFonts w:ascii="Calibri" w:hAnsi="Calibri" w:cs="Calibri"/>
          <w:i/>
          <w:sz w:val="22"/>
          <w:szCs w:val="22"/>
        </w:rPr>
        <w:t>ccTLD</w:t>
      </w:r>
      <w:proofErr w:type="spellEnd"/>
      <w:r>
        <w:rPr>
          <w:rFonts w:ascii="Calibri" w:hAnsi="Calibri" w:cs="Calibri"/>
          <w:i/>
          <w:sz w:val="22"/>
          <w:szCs w:val="22"/>
        </w:rPr>
        <w:t xml:space="preserve"> is marketed to registrants around the world (e.g. .me and .</w:t>
      </w:r>
      <w:proofErr w:type="gramStart"/>
      <w:r>
        <w:rPr>
          <w:rFonts w:ascii="Calibri" w:hAnsi="Calibri" w:cs="Calibri"/>
          <w:i/>
          <w:sz w:val="22"/>
          <w:szCs w:val="22"/>
        </w:rPr>
        <w:t>co )</w:t>
      </w:r>
      <w:proofErr w:type="gramEnd"/>
      <w:r>
        <w:rPr>
          <w:rFonts w:ascii="Calibri" w:hAnsi="Calibri" w:cs="Calibri"/>
          <w:i/>
          <w:sz w:val="22"/>
          <w:szCs w:val="22"/>
        </w:rPr>
        <w:t>.</w:t>
      </w:r>
    </w:p>
    <w:p w14:paraId="26C7E556" w14:textId="77777777" w:rsidR="00343FD0" w:rsidRDefault="00343FD0" w:rsidP="00343FD0">
      <w:pPr>
        <w:rPr>
          <w:rFonts w:ascii="Calibri" w:hAnsi="Calibri" w:cs="Calibri"/>
          <w:b/>
          <w:sz w:val="22"/>
          <w:szCs w:val="22"/>
        </w:rPr>
      </w:pPr>
    </w:p>
    <w:p w14:paraId="411A61A8" w14:textId="77777777" w:rsidR="00E55ECE" w:rsidRDefault="00E55ECE">
      <w:pPr>
        <w:rPr>
          <w:rFonts w:ascii="Calibri" w:hAnsi="Calibri" w:cs="Calibri"/>
          <w:b/>
          <w:sz w:val="22"/>
          <w:szCs w:val="22"/>
        </w:rPr>
      </w:pPr>
      <w:r>
        <w:rPr>
          <w:rFonts w:ascii="Calibri" w:hAnsi="Calibri" w:cs="Calibri"/>
          <w:b/>
          <w:sz w:val="22"/>
          <w:szCs w:val="22"/>
        </w:rPr>
        <w:br w:type="page"/>
      </w: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69349C98"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mended measures, including columns indicating ICANN staff assessment of difficulty in obtaining and reporting each measure, along with the source of data.</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96A1EE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requested advice on 3-year targets for these measures.   For some measures, an appropriate target would be an improvement on performance in the pre-expansion gTLD space.   For other measures, such as URS complaints, there is no equivalent data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The Working Group asked ICANN staff to identify baseline values for any measure that applies to the pre-expansion gTLD space, so that future targets could be stated in terms of improvements 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For example, a 3-year target for UDRP Complaints in new </w:t>
      </w:r>
      <w:proofErr w:type="spellStart"/>
      <w:r>
        <w:rPr>
          <w:rFonts w:ascii="Calibri" w:hAnsi="Calibri" w:cs="Calibri"/>
          <w:sz w:val="22"/>
          <w:szCs w:val="22"/>
        </w:rPr>
        <w:t>gTLDs</w:t>
      </w:r>
      <w:proofErr w:type="spellEnd"/>
      <w:r>
        <w:rPr>
          <w:rFonts w:ascii="Calibri" w:hAnsi="Calibri" w:cs="Calibri"/>
          <w:sz w:val="22"/>
          <w:szCs w:val="22"/>
        </w:rPr>
        <w:t xml:space="preserve">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468" w:type="dxa"/>
        <w:tblLook w:val="04A0" w:firstRow="1" w:lastRow="0" w:firstColumn="1" w:lastColumn="0" w:noHBand="0" w:noVBand="1"/>
      </w:tblPr>
      <w:tblGrid>
        <w:gridCol w:w="2700"/>
        <w:gridCol w:w="5688"/>
      </w:tblGrid>
      <w:tr w:rsidR="007516A3" w:rsidRPr="00A36343" w14:paraId="25416F53" w14:textId="77777777" w:rsidTr="00E267B5">
        <w:tc>
          <w:tcPr>
            <w:tcW w:w="2700" w:type="dxa"/>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tcPr>
          <w:p w14:paraId="70E53C26"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Annual total for all new </w:t>
            </w:r>
            <w:proofErr w:type="spellStart"/>
            <w:r w:rsidRPr="00A36343">
              <w:rPr>
                <w:rFonts w:ascii="Calibri" w:hAnsi="Calibri" w:cs="Calibri"/>
                <w:sz w:val="20"/>
                <w:szCs w:val="22"/>
              </w:rPr>
              <w:t>gTLDs</w:t>
            </w:r>
            <w:proofErr w:type="spellEnd"/>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Total UDRP complaints regarding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Rate of incidence for new </w:t>
            </w:r>
            <w:proofErr w:type="spellStart"/>
            <w:r w:rsidRPr="00A36343">
              <w:rPr>
                <w:rFonts w:ascii="Calibri" w:hAnsi="Calibri" w:cs="Calibri"/>
                <w:sz w:val="20"/>
                <w:szCs w:val="22"/>
              </w:rPr>
              <w:t>gTLDs</w:t>
            </w:r>
            <w:proofErr w:type="spellEnd"/>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number of URS complaints for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in 2015 should be less than 10% of the number of URS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50% lower than the rate in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5AF0EB1E" w:rsidR="007F4A74"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In the </w:t>
      </w:r>
      <w:r w:rsidR="004B4383">
        <w:rPr>
          <w:rFonts w:ascii="Calibri" w:hAnsi="Calibri" w:cs="Calibri"/>
          <w:sz w:val="22"/>
          <w:szCs w:val="22"/>
        </w:rPr>
        <w:t xml:space="preserve">last column of the </w:t>
      </w:r>
      <w:r>
        <w:rPr>
          <w:rFonts w:ascii="Calibri" w:hAnsi="Calibri" w:cs="Calibri"/>
          <w:sz w:val="22"/>
          <w:szCs w:val="22"/>
        </w:rPr>
        <w:t xml:space="preserve">table below, the working group recommends 3-year targets for measures where we had sufficient information to </w:t>
      </w:r>
      <w:r w:rsidR="004B4383">
        <w:rPr>
          <w:rFonts w:ascii="Calibri" w:hAnsi="Calibri" w:cs="Calibri"/>
          <w:sz w:val="22"/>
          <w:szCs w:val="22"/>
        </w:rPr>
        <w:t>suggest</w:t>
      </w:r>
      <w:r>
        <w:rPr>
          <w:rFonts w:ascii="Calibri" w:hAnsi="Calibri" w:cs="Calibri"/>
          <w:sz w:val="22"/>
          <w:szCs w:val="22"/>
        </w:rPr>
        <w:t xml:space="preserve"> a</w:t>
      </w:r>
      <w:r w:rsidR="004B4383">
        <w:rPr>
          <w:rFonts w:ascii="Calibri" w:hAnsi="Calibri" w:cs="Calibri"/>
          <w:sz w:val="22"/>
          <w:szCs w:val="22"/>
        </w:rPr>
        <w:t>pplicable</w:t>
      </w:r>
      <w:r>
        <w:rPr>
          <w:rFonts w:ascii="Calibri" w:hAnsi="Calibri" w:cs="Calibri"/>
          <w:sz w:val="22"/>
          <w:szCs w:val="22"/>
        </w:rPr>
        <w:t xml:space="preserve"> target</w:t>
      </w:r>
      <w:r w:rsidR="004B4383">
        <w:rPr>
          <w:rFonts w:ascii="Calibri" w:hAnsi="Calibri" w:cs="Calibri"/>
          <w:sz w:val="22"/>
          <w:szCs w:val="22"/>
        </w:rPr>
        <w:t>s</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6B152138" w14:textId="3FA6847A"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301602">
        <w:rPr>
          <w:rFonts w:ascii="Calibri" w:hAnsi="Calibri" w:cs="Calibri"/>
          <w:sz w:val="22"/>
          <w:szCs w:val="22"/>
        </w:rPr>
        <w:t>Obtaining</w:t>
      </w:r>
      <w:r>
        <w:rPr>
          <w:rFonts w:ascii="Calibri" w:hAnsi="Calibri" w:cs="Calibri"/>
          <w:sz w:val="22"/>
          <w:szCs w:val="22"/>
        </w:rPr>
        <w:t xml:space="preserve">” </w:t>
      </w:r>
      <w:r w:rsidR="00301602">
        <w:rPr>
          <w:rFonts w:ascii="Calibri" w:hAnsi="Calibri" w:cs="Calibri"/>
          <w:sz w:val="22"/>
          <w:szCs w:val="22"/>
        </w:rPr>
        <w:t xml:space="preserve">refers </w:t>
      </w:r>
      <w:r>
        <w:rPr>
          <w:rFonts w:ascii="Calibri" w:hAnsi="Calibri" w:cs="Calibri"/>
          <w:sz w:val="22"/>
          <w:szCs w:val="22"/>
        </w:rPr>
        <w:t xml:space="preserve">the </w:t>
      </w:r>
      <w:r w:rsidR="00301602">
        <w:rPr>
          <w:rFonts w:ascii="Calibri" w:hAnsi="Calibri" w:cs="Calibri"/>
          <w:sz w:val="22"/>
          <w:szCs w:val="22"/>
        </w:rPr>
        <w:t xml:space="preserve">availability and </w:t>
      </w:r>
      <w:r>
        <w:rPr>
          <w:rFonts w:ascii="Calibri" w:hAnsi="Calibri" w:cs="Calibri"/>
          <w:sz w:val="22"/>
          <w:szCs w:val="22"/>
        </w:rPr>
        <w:t xml:space="preserve">level of effort </w:t>
      </w:r>
      <w:r w:rsidR="00301602">
        <w:rPr>
          <w:rFonts w:ascii="Calibri" w:hAnsi="Calibri" w:cs="Calibri"/>
          <w:sz w:val="22"/>
          <w:szCs w:val="22"/>
        </w:rPr>
        <w:t>to gather</w:t>
      </w:r>
      <w:r>
        <w:rPr>
          <w:rFonts w:ascii="Calibri" w:hAnsi="Calibri" w:cs="Calibri"/>
          <w:sz w:val="22"/>
          <w:szCs w:val="22"/>
        </w:rPr>
        <w:t xml:space="preserve"> raw data needed for each measure in the table.</w:t>
      </w:r>
    </w:p>
    <w:p w14:paraId="05ED055D" w14:textId="1440045A" w:rsidR="006100B5"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347843">
        <w:rPr>
          <w:rFonts w:ascii="Calibri" w:hAnsi="Calibri" w:cs="Calibri"/>
          <w:sz w:val="22"/>
          <w:szCs w:val="22"/>
        </w:rPr>
        <w:t>Reporting</w:t>
      </w:r>
      <w:r>
        <w:rPr>
          <w:rFonts w:ascii="Calibri" w:hAnsi="Calibri" w:cs="Calibri"/>
          <w:sz w:val="22"/>
          <w:szCs w:val="22"/>
        </w:rPr>
        <w:t>”</w:t>
      </w:r>
      <w:r w:rsidRPr="006100B5">
        <w:rPr>
          <w:rFonts w:ascii="Calibri" w:hAnsi="Calibri" w:cs="Calibri"/>
          <w:sz w:val="22"/>
          <w:szCs w:val="22"/>
        </w:rPr>
        <w:t xml:space="preserve"> </w:t>
      </w:r>
      <w:r w:rsidR="00347843">
        <w:rPr>
          <w:rFonts w:ascii="Calibri" w:hAnsi="Calibri" w:cs="Calibri"/>
          <w:sz w:val="22"/>
          <w:szCs w:val="22"/>
        </w:rPr>
        <w:t xml:space="preserve">refers to </w:t>
      </w:r>
      <w:r>
        <w:rPr>
          <w:rFonts w:ascii="Calibri" w:hAnsi="Calibri" w:cs="Calibri"/>
          <w:sz w:val="22"/>
          <w:szCs w:val="22"/>
        </w:rPr>
        <w:t>any challenges in compiling and publicly disclosing each measure in the table.</w:t>
      </w:r>
    </w:p>
    <w:p w14:paraId="7730E034" w14:textId="0A770D54"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 “R</w:t>
      </w:r>
      <w:r w:rsidR="004B4383">
        <w:rPr>
          <w:rFonts w:ascii="Calibri" w:hAnsi="Calibri" w:cs="Calibri"/>
          <w:sz w:val="22"/>
          <w:szCs w:val="22"/>
        </w:rPr>
        <w:t xml:space="preserve">elative incidence” of a particular measure would divide the raw data by the total number of registrations in each gTLD zone evaluated.  This is intended to put small or new </w:t>
      </w:r>
      <w:proofErr w:type="spellStart"/>
      <w:r>
        <w:rPr>
          <w:rFonts w:ascii="Calibri" w:hAnsi="Calibri" w:cs="Calibri"/>
          <w:sz w:val="22"/>
          <w:szCs w:val="22"/>
        </w:rPr>
        <w:t>gTLDs</w:t>
      </w:r>
      <w:proofErr w:type="spellEnd"/>
      <w:r w:rsidR="004B4383">
        <w:rPr>
          <w:rFonts w:ascii="Calibri" w:hAnsi="Calibri" w:cs="Calibri"/>
          <w:sz w:val="22"/>
          <w:szCs w:val="22"/>
        </w:rPr>
        <w:t xml:space="preserve"> on a comparable basis with experience in larger </w:t>
      </w:r>
      <w:r>
        <w:rPr>
          <w:rFonts w:ascii="Calibri" w:hAnsi="Calibri" w:cs="Calibri"/>
          <w:sz w:val="22"/>
          <w:szCs w:val="22"/>
        </w:rPr>
        <w:t>or</w:t>
      </w:r>
      <w:r w:rsidR="004B4383">
        <w:rPr>
          <w:rFonts w:ascii="Calibri" w:hAnsi="Calibri" w:cs="Calibri"/>
          <w:sz w:val="22"/>
          <w:szCs w:val="22"/>
        </w:rPr>
        <w:t xml:space="preserve"> more established </w:t>
      </w:r>
      <w:proofErr w:type="spellStart"/>
      <w:r>
        <w:rPr>
          <w:rFonts w:ascii="Calibri" w:hAnsi="Calibri" w:cs="Calibri"/>
          <w:sz w:val="22"/>
          <w:szCs w:val="22"/>
        </w:rPr>
        <w:t>gTLDs</w:t>
      </w:r>
      <w:proofErr w:type="spellEnd"/>
      <w:r w:rsidR="004B4383">
        <w:rPr>
          <w:rFonts w:ascii="Calibri" w:hAnsi="Calibri" w:cs="Calibri"/>
          <w:sz w:val="22"/>
          <w:szCs w:val="22"/>
        </w:rPr>
        <w:t xml:space="preserve">.  </w:t>
      </w:r>
    </w:p>
    <w:p w14:paraId="3A48E95D" w14:textId="77777777" w:rsidR="007516A3" w:rsidRDefault="007516A3" w:rsidP="00D00805">
      <w:pPr>
        <w:widowControl w:val="0"/>
        <w:autoSpaceDE w:val="0"/>
        <w:autoSpaceDN w:val="0"/>
        <w:adjustRightInd w:val="0"/>
        <w:rPr>
          <w:rFonts w:ascii="Calibri" w:hAnsi="Calibri" w:cs="Calibri"/>
          <w:sz w:val="22"/>
          <w:szCs w:val="22"/>
        </w:rPr>
      </w:pPr>
    </w:p>
    <w:p w14:paraId="677A291D" w14:textId="77777777" w:rsidR="00DB3F97" w:rsidRDefault="00DB3F97">
      <w:pPr>
        <w:rPr>
          <w:rFonts w:ascii="Calibri" w:hAnsi="Calibri" w:cs="Calibri"/>
          <w:b/>
          <w:sz w:val="22"/>
          <w:szCs w:val="22"/>
        </w:rPr>
      </w:pPr>
      <w:r>
        <w:rPr>
          <w:rFonts w:ascii="Calibri" w:hAnsi="Calibri" w:cs="Calibri"/>
          <w:b/>
          <w:sz w:val="22"/>
          <w:szCs w:val="22"/>
        </w:rPr>
        <w:br w:type="page"/>
      </w: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77777777"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0F60A7">
        <w:tc>
          <w:tcPr>
            <w:tcW w:w="9185" w:type="dxa"/>
            <w:gridSpan w:val="4"/>
            <w:shd w:val="clear" w:color="auto" w:fill="auto"/>
            <w:noWrap/>
            <w:vAlign w:val="center"/>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00188AD6" w:rsidR="000F60A7" w:rsidRPr="00AD5C36" w:rsidRDefault="000F60A7" w:rsidP="003F10B2">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4892F1EF" w:rsidR="000F60A7" w:rsidRPr="000812DC" w:rsidRDefault="000F60A7" w:rsidP="003F10B2">
            <w:pPr>
              <w:spacing w:before="60" w:after="60"/>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sidRPr="008571FE">
              <w:rPr>
                <w:rFonts w:ascii="Calibri" w:eastAsia="Times New Roman" w:hAnsi="Calibri" w:cs="Times New Roman"/>
                <w:bCs/>
                <w:color w:val="000000"/>
                <w:sz w:val="20"/>
                <w:szCs w:val="22"/>
              </w:rPr>
              <w:t>Extensible Provisioning Protocol</w:t>
            </w:r>
            <w:r>
              <w:rPr>
                <w:rFonts w:ascii="Calibri" w:eastAsia="Times New Roman" w:hAnsi="Calibri" w:cs="Times New Roman"/>
                <w:bCs/>
                <w:color w:val="000000"/>
                <w:sz w:val="20"/>
                <w:szCs w:val="22"/>
              </w:rPr>
              <w:t xml:space="preserve"> (EPP).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Survey</w:t>
            </w:r>
            <w:r>
              <w:rPr>
                <w:rFonts w:ascii="Calibri" w:eastAsia="Times New Roman" w:hAnsi="Calibri" w:cs="Times New Roman"/>
                <w:color w:val="000000"/>
                <w:sz w:val="20"/>
                <w:szCs w:val="22"/>
              </w:rPr>
              <w:t xml:space="preserve"> of perceived consumer trust in DNS, relative to experiences before the gTLD expansion.  Survey could measure experiences with malware and spam; c</w:t>
            </w:r>
            <w:r w:rsidRPr="009F24F1">
              <w:rPr>
                <w:rFonts w:ascii="Calibri" w:eastAsia="Times New Roman" w:hAnsi="Calibri" w:cs="Times New Roman"/>
                <w:color w:val="000000"/>
                <w:sz w:val="20"/>
                <w:szCs w:val="22"/>
              </w:rPr>
              <w:t>onfusion</w:t>
            </w:r>
            <w:r>
              <w:rPr>
                <w:rFonts w:ascii="Calibri" w:eastAsia="Times New Roman" w:hAnsi="Calibri" w:cs="Times New Roman"/>
                <w:color w:val="000000"/>
                <w:sz w:val="20"/>
                <w:szCs w:val="22"/>
              </w:rPr>
              <w:t xml:space="preserve"> about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w:t>
            </w:r>
            <w:r w:rsidRPr="009F24F1">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5F63A9">
        <w:tc>
          <w:tcPr>
            <w:tcW w:w="9185" w:type="dxa"/>
            <w:gridSpan w:val="4"/>
            <w:shd w:val="clear" w:color="auto" w:fill="auto"/>
            <w:noWrap/>
            <w:vAlign w:val="center"/>
          </w:tcPr>
          <w:p w14:paraId="1BA2243A" w14:textId="4446AA55"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confidence that TLD operators are fulfilling promises and complying with ICANN policies 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w:t>
            </w:r>
            <w:r w:rsidRPr="00AD5C36">
              <w:rPr>
                <w:rFonts w:ascii="Calibri" w:eastAsia="Times New Roman" w:hAnsi="Calibri" w:cs="Times New Roman"/>
                <w:color w:val="000000"/>
                <w:sz w:val="20"/>
                <w:szCs w:val="22"/>
              </w:rPr>
              <w:t xml:space="preserve"> 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operators, for contract or policy compliance matters</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38AF1AA5"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34E91D01" w14:textId="77777777" w:rsidTr="000F60A7">
        <w:trPr>
          <w:trHeight w:val="690"/>
        </w:trPr>
        <w:tc>
          <w:tcPr>
            <w:tcW w:w="3785" w:type="dxa"/>
            <w:shd w:val="clear" w:color="auto" w:fill="auto"/>
            <w:noWrap/>
            <w:vAlign w:val="center"/>
            <w:hideMark/>
          </w:tcPr>
          <w:p w14:paraId="22F127F0"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398A18BE"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2F09A0C6" w14:textId="77777777" w:rsidTr="000F60A7">
        <w:trPr>
          <w:trHeight w:val="690"/>
        </w:trPr>
        <w:tc>
          <w:tcPr>
            <w:tcW w:w="3785" w:type="dxa"/>
            <w:shd w:val="clear" w:color="auto" w:fill="auto"/>
            <w:noWrap/>
            <w:vAlign w:val="center"/>
            <w:hideMark/>
          </w:tcPr>
          <w:p w14:paraId="6E0A780B" w14:textId="2D82F89B" w:rsidR="000F60A7" w:rsidRPr="00AD5C36" w:rsidRDefault="003F10B2" w:rsidP="003F10B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 xml:space="preserve">UDRP </w:t>
            </w:r>
            <w:r w:rsidR="000F60A7" w:rsidRPr="008571FE">
              <w:rPr>
                <w:rFonts w:ascii="Calibri" w:eastAsia="Times New Roman" w:hAnsi="Calibri" w:cs="Times New Roman"/>
                <w:i/>
                <w:color w:val="000000"/>
                <w:sz w:val="20"/>
                <w:szCs w:val="22"/>
              </w:rPr>
              <w:t>Complaints</w:t>
            </w:r>
            <w:r w:rsidR="000F60A7">
              <w:rPr>
                <w:rFonts w:ascii="Calibri" w:eastAsia="Times New Roman" w:hAnsi="Calibri" w:cs="Times New Roman"/>
                <w:color w:val="000000"/>
                <w:sz w:val="20"/>
                <w:szCs w:val="22"/>
              </w:rPr>
              <w:t>, before and after expansion</w:t>
            </w:r>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2395DC90"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366D12B0" w14:textId="77777777" w:rsidTr="000F60A7">
        <w:trPr>
          <w:trHeight w:val="690"/>
        </w:trPr>
        <w:tc>
          <w:tcPr>
            <w:tcW w:w="3785" w:type="dxa"/>
            <w:shd w:val="clear" w:color="auto" w:fill="auto"/>
            <w:noWrap/>
            <w:vAlign w:val="center"/>
            <w:hideMark/>
          </w:tcPr>
          <w:p w14:paraId="1F69A253" w14:textId="46A26485" w:rsidR="000F60A7" w:rsidRPr="00AD5C36" w:rsidRDefault="003F10B2"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 xml:space="preserve">UDRP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r w:rsidR="000F60A7">
              <w:rPr>
                <w:rFonts w:ascii="Calibri" w:eastAsia="Times New Roman" w:hAnsi="Calibri" w:cs="Times New Roman"/>
                <w:color w:val="000000"/>
                <w:sz w:val="20"/>
                <w:szCs w:val="22"/>
              </w:rPr>
              <w:t>, before and after expansion</w:t>
            </w:r>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49D3804B"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462444FE" w14:textId="77777777" w:rsidTr="000F60A7">
        <w:trPr>
          <w:trHeight w:val="690"/>
        </w:trPr>
        <w:tc>
          <w:tcPr>
            <w:tcW w:w="3785" w:type="dxa"/>
            <w:shd w:val="clear" w:color="auto" w:fill="auto"/>
            <w:noWrap/>
            <w:vAlign w:val="center"/>
            <w:hideMark/>
          </w:tcPr>
          <w:p w14:paraId="1172C16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757FD621"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Any adverse decisions</w:t>
            </w:r>
          </w:p>
        </w:tc>
      </w:tr>
      <w:tr w:rsidR="000F60A7" w:rsidRPr="00AD5C36" w14:paraId="160D7D17" w14:textId="77777777" w:rsidTr="000F60A7">
        <w:trPr>
          <w:trHeight w:val="690"/>
        </w:trPr>
        <w:tc>
          <w:tcPr>
            <w:tcW w:w="3785" w:type="dxa"/>
            <w:shd w:val="clear" w:color="auto" w:fill="auto"/>
            <w:noWrap/>
            <w:vAlign w:val="center"/>
            <w:hideMark/>
          </w:tcPr>
          <w:p w14:paraId="78778BD4"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Complaints</w:t>
            </w:r>
          </w:p>
        </w:tc>
        <w:tc>
          <w:tcPr>
            <w:tcW w:w="1080" w:type="dxa"/>
            <w:shd w:val="clear" w:color="auto" w:fill="auto"/>
            <w:noWrap/>
            <w:vAlign w:val="center"/>
            <w:hideMark/>
          </w:tcPr>
          <w:p w14:paraId="2D3A486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1655B259" w14:textId="3175CDA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obtaining data. Cannot compare with legacy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w:t>
            </w:r>
          </w:p>
        </w:tc>
        <w:tc>
          <w:tcPr>
            <w:tcW w:w="1530" w:type="dxa"/>
            <w:shd w:val="clear" w:color="auto" w:fill="auto"/>
            <w:vAlign w:val="center"/>
          </w:tcPr>
          <w:p w14:paraId="2FF99D1F" w14:textId="2BE7A342"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12521C15" w14:textId="77777777" w:rsidTr="000F60A7">
        <w:trPr>
          <w:trHeight w:val="690"/>
        </w:trPr>
        <w:tc>
          <w:tcPr>
            <w:tcW w:w="3785" w:type="dxa"/>
            <w:shd w:val="clear" w:color="auto" w:fill="auto"/>
            <w:noWrap/>
            <w:vAlign w:val="center"/>
            <w:hideMark/>
          </w:tcPr>
          <w:p w14:paraId="1E849221" w14:textId="444695F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Decisions</w:t>
            </w:r>
            <w:r>
              <w:rPr>
                <w:rFonts w:ascii="Calibri" w:eastAsia="Times New Roman" w:hAnsi="Calibri" w:cs="Times New Roman"/>
                <w:i/>
                <w:color w:val="000000"/>
                <w:sz w:val="20"/>
                <w:szCs w:val="22"/>
              </w:rPr>
              <w:t xml:space="preserve"> against registrant</w:t>
            </w:r>
          </w:p>
        </w:tc>
        <w:tc>
          <w:tcPr>
            <w:tcW w:w="1080" w:type="dxa"/>
            <w:shd w:val="clear" w:color="auto" w:fill="auto"/>
            <w:noWrap/>
            <w:vAlign w:val="center"/>
            <w:hideMark/>
          </w:tcPr>
          <w:p w14:paraId="450736A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6B53CD42" w14:textId="054664CE"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obtaining data. Cannot compare with legacy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w:t>
            </w:r>
          </w:p>
        </w:tc>
        <w:tc>
          <w:tcPr>
            <w:tcW w:w="1530" w:type="dxa"/>
            <w:shd w:val="clear" w:color="auto" w:fill="auto"/>
            <w:vAlign w:val="center"/>
          </w:tcPr>
          <w:p w14:paraId="40C9A1D4" w14:textId="29A87995"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1A7EF119" w14:textId="77777777" w:rsidTr="000F60A7">
        <w:trPr>
          <w:trHeight w:val="690"/>
        </w:trPr>
        <w:tc>
          <w:tcPr>
            <w:tcW w:w="3785" w:type="dxa"/>
            <w:shd w:val="clear" w:color="auto" w:fill="auto"/>
            <w:noWrap/>
            <w:vAlign w:val="center"/>
            <w:hideMark/>
          </w:tcPr>
          <w:p w14:paraId="730C11D7"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357B908C"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9F24F1" w14:paraId="3D63FF0D" w14:textId="77777777" w:rsidTr="000F60A7">
        <w:trPr>
          <w:trHeight w:val="690"/>
        </w:trPr>
        <w:tc>
          <w:tcPr>
            <w:tcW w:w="3785" w:type="dxa"/>
            <w:shd w:val="clear" w:color="auto" w:fill="auto"/>
            <w:noWrap/>
            <w:vAlign w:val="center"/>
            <w:hideMark/>
          </w:tcPr>
          <w:p w14:paraId="0D528FCC" w14:textId="77777777" w:rsidR="000F60A7" w:rsidRPr="009F24F1" w:rsidRDefault="000F60A7" w:rsidP="005F63A9">
            <w:pPr>
              <w:spacing w:before="60" w:after="60"/>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"honeypot" email address in each new gTLD</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20245C65" w:rsidR="000F60A7" w:rsidRPr="009F24F1"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57EAE611" w14:textId="77777777" w:rsidTr="000F60A7">
        <w:trPr>
          <w:trHeight w:val="690"/>
        </w:trPr>
        <w:tc>
          <w:tcPr>
            <w:tcW w:w="3785" w:type="dxa"/>
            <w:shd w:val="clear" w:color="auto" w:fill="auto"/>
            <w:noWrap/>
            <w:vAlign w:val="center"/>
            <w:hideMark/>
          </w:tcPr>
          <w:p w14:paraId="403C6EF6"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w:t>
            </w:r>
            <w:proofErr w:type="spellStart"/>
            <w:r>
              <w:rPr>
                <w:rFonts w:ascii="Calibri" w:eastAsia="Times New Roman" w:hAnsi="Calibri" w:cs="Times New Roman"/>
                <w:color w:val="000000"/>
                <w:sz w:val="20"/>
                <w:szCs w:val="22"/>
              </w:rPr>
              <w:t>gTLDs</w:t>
            </w:r>
            <w:proofErr w:type="spellEnd"/>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52155322"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08B918A1" w14:textId="77777777" w:rsidTr="000F60A7">
        <w:trPr>
          <w:trHeight w:val="690"/>
        </w:trPr>
        <w:tc>
          <w:tcPr>
            <w:tcW w:w="3785" w:type="dxa"/>
            <w:shd w:val="clear" w:color="auto" w:fill="auto"/>
            <w:noWrap/>
            <w:vAlign w:val="center"/>
            <w:hideMark/>
          </w:tcPr>
          <w:p w14:paraId="6988EC1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 xml:space="preserve">detected phishing sites using new </w:t>
            </w:r>
            <w:proofErr w:type="spellStart"/>
            <w:r w:rsidRPr="00AB2B4B">
              <w:rPr>
                <w:rFonts w:ascii="Calibri" w:eastAsia="Times New Roman" w:hAnsi="Calibri" w:cs="Times New Roman"/>
                <w:color w:val="000000"/>
                <w:sz w:val="20"/>
                <w:szCs w:val="22"/>
              </w:rPr>
              <w:t>gTLD</w:t>
            </w:r>
            <w:r>
              <w:rPr>
                <w:rFonts w:ascii="Calibri" w:eastAsia="Times New Roman" w:hAnsi="Calibri" w:cs="Times New Roman"/>
                <w:color w:val="000000"/>
                <w:sz w:val="20"/>
                <w:szCs w:val="22"/>
              </w:rPr>
              <w:t>s</w:t>
            </w:r>
            <w:proofErr w:type="spellEnd"/>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385C408B"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2A2BF84D" w14:textId="77777777" w:rsidTr="000F60A7">
        <w:trPr>
          <w:trHeight w:val="690"/>
        </w:trPr>
        <w:tc>
          <w:tcPr>
            <w:tcW w:w="3785" w:type="dxa"/>
            <w:shd w:val="clear" w:color="auto" w:fill="auto"/>
            <w:noWrap/>
            <w:vAlign w:val="center"/>
            <w:hideMark/>
          </w:tcPr>
          <w:p w14:paraId="3FF28C44"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complaints regarding i</w:t>
            </w:r>
            <w:r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1028FE51"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44613865" w14:textId="77777777" w:rsidTr="000F60A7">
        <w:trPr>
          <w:trHeight w:val="690"/>
        </w:trPr>
        <w:tc>
          <w:tcPr>
            <w:tcW w:w="3785" w:type="dxa"/>
            <w:shd w:val="clear" w:color="auto" w:fill="auto"/>
            <w:noWrap/>
            <w:vAlign w:val="center"/>
            <w:hideMark/>
          </w:tcPr>
          <w:p w14:paraId="73E163FB" w14:textId="5E7B8815"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 errors in</w:t>
            </w:r>
            <w:r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194414D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incidence in legacy </w:t>
            </w:r>
            <w:proofErr w:type="spellStart"/>
            <w:r>
              <w:rPr>
                <w:rFonts w:ascii="Calibri" w:eastAsia="Times New Roman" w:hAnsi="Calibri" w:cs="Times New Roman"/>
                <w:color w:val="000000"/>
                <w:sz w:val="20"/>
                <w:szCs w:val="22"/>
              </w:rPr>
              <w:t>gTLDs</w:t>
            </w:r>
            <w:proofErr w:type="spellEnd"/>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7777777" w:rsidR="0059570B" w:rsidRDefault="0059570B">
      <w:pPr>
        <w:rPr>
          <w:rFonts w:ascii="Calibri" w:hAnsi="Calibri" w:cs="Calibri"/>
          <w:sz w:val="22"/>
          <w:szCs w:val="22"/>
        </w:rPr>
      </w:pPr>
      <w:r>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Default="0033140F" w:rsidP="00553269">
      <w:pPr>
        <w:widowControl w:val="0"/>
        <w:autoSpaceDE w:val="0"/>
        <w:autoSpaceDN w:val="0"/>
        <w:adjustRightInd w:val="0"/>
        <w:ind w:left="720"/>
        <w:rPr>
          <w:rFonts w:ascii="Calibri" w:hAnsi="Calibri" w:cs="Calibri"/>
          <w:b/>
          <w:sz w:val="22"/>
          <w:szCs w:val="22"/>
        </w:rPr>
      </w:pPr>
    </w:p>
    <w:p w14:paraId="0297D2B7"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D61D65">
        <w:trPr>
          <w:trHeight w:val="690"/>
        </w:trPr>
        <w:tc>
          <w:tcPr>
            <w:tcW w:w="9185" w:type="dxa"/>
            <w:gridSpan w:val="4"/>
            <w:shd w:val="clear" w:color="auto" w:fill="auto"/>
            <w:noWrap/>
            <w:vAlign w:val="center"/>
          </w:tcPr>
          <w:p w14:paraId="1BC498AB" w14:textId="49F65054" w:rsidR="00D61D65" w:rsidRPr="00D61D65" w:rsidRDefault="00D61D65" w:rsidP="00D61D65">
            <w:pPr>
              <w:spacing w:before="60" w:after="60"/>
              <w:rPr>
                <w:rFonts w:ascii="Calibri" w:eastAsia="Times New Roman" w:hAnsi="Calibri" w:cs="Times New Roman"/>
                <w:i/>
                <w:color w:val="000000"/>
                <w:sz w:val="20"/>
                <w:szCs w:val="22"/>
              </w:rPr>
            </w:pPr>
            <w:r w:rsidRPr="00D61D65">
              <w:rPr>
                <w:rFonts w:ascii="Calibri" w:eastAsia="Times New Roman" w:hAnsi="Calibri" w:cs="Times New Roman"/>
                <w:i/>
                <w:color w:val="000000"/>
                <w:sz w:val="20"/>
                <w:szCs w:val="22"/>
              </w:rPr>
              <w:t>Transparency</w:t>
            </w:r>
            <w:r>
              <w:rPr>
                <w:rFonts w:ascii="Calibri" w:eastAsia="Times New Roman" w:hAnsi="Calibri" w:cs="Times New Roman"/>
                <w:i/>
                <w:color w:val="000000"/>
                <w:sz w:val="20"/>
                <w:szCs w:val="22"/>
              </w:rPr>
              <w:t xml:space="preserve"> and clarity</w:t>
            </w:r>
            <w:r w:rsidRPr="00D61D65">
              <w:rPr>
                <w:rFonts w:ascii="Calibri" w:eastAsia="Times New Roman" w:hAnsi="Calibri" w:cs="Times New Roman"/>
                <w:i/>
                <w:color w:val="000000"/>
                <w:sz w:val="20"/>
                <w:szCs w:val="22"/>
              </w:rPr>
              <w:t xml:space="preserve">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5F11FD6A" w:rsidR="00D61D65" w:rsidRPr="00AD5C36" w:rsidRDefault="00D61D65" w:rsidP="00D61D6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77777777" w:rsidR="00D61D65" w:rsidRDefault="00D61D65" w:rsidP="00D61D6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275F4E97"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e</w:t>
            </w:r>
            <w:proofErr w:type="gramEnd"/>
            <w:r>
              <w:rPr>
                <w:rFonts w:ascii="Calibri" w:eastAsia="Times New Roman" w:hAnsi="Calibri" w:cs="Times New Roman"/>
                <w:color w:val="000000"/>
                <w:sz w:val="20"/>
                <w:szCs w:val="22"/>
              </w:rPr>
              <w:t xml:space="preserve">.g. ICM’s </w:t>
            </w:r>
            <w:hyperlink r:id="rId12" w:history="1">
              <w:r w:rsidRPr="00112EE5">
                <w:rPr>
                  <w:rStyle w:val="Hyperlink"/>
                  <w:rFonts w:ascii="Calibri" w:eastAsia="Times New Roman" w:hAnsi="Calibri" w:cs="Times New Roman"/>
                  <w:sz w:val="20"/>
                  <w:szCs w:val="22"/>
                </w:rPr>
                <w:t>disclosure</w:t>
              </w:r>
            </w:hyperlink>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3D9BC486" w:rsidR="005F63A9" w:rsidRPr="00AD5C36" w:rsidRDefault="00D61D65" w:rsidP="00D61D6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Registrars</w:t>
            </w:r>
            <w:proofErr w:type="gramEnd"/>
            <w:r>
              <w:rPr>
                <w:rFonts w:ascii="Calibri" w:eastAsia="Times New Roman" w:hAnsi="Calibri" w:cs="Times New Roman"/>
                <w:color w:val="000000"/>
                <w:sz w:val="20"/>
                <w:szCs w:val="22"/>
              </w:rPr>
              <w:t xml:space="preserve">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45270F89" w:rsidR="00D61D65" w:rsidRPr="00AD5C36" w:rsidRDefault="00D61D65" w:rsidP="00112EE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gTLD</w:t>
            </w:r>
            <w:proofErr w:type="gramEnd"/>
            <w:r>
              <w:rPr>
                <w:rFonts w:ascii="Calibri" w:eastAsia="Times New Roman" w:hAnsi="Calibri" w:cs="Times New Roman"/>
                <w:color w:val="000000"/>
                <w:sz w:val="20"/>
                <w:szCs w:val="22"/>
              </w:rPr>
              <w:t xml:space="preserve"> registry benefits and restrictions</w:t>
            </w:r>
            <w:r w:rsidR="00112EE5">
              <w:rPr>
                <w:rFonts w:ascii="Calibri" w:eastAsia="Times New Roman" w:hAnsi="Calibri" w:cs="Times New Roman"/>
                <w:color w:val="000000"/>
                <w:sz w:val="20"/>
                <w:szCs w:val="22"/>
              </w:rPr>
              <w:t xml:space="preserve"> should be clear and understandable to registrants and users. </w:t>
            </w:r>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surveys</w:t>
            </w:r>
            <w:proofErr w:type="gramEnd"/>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9008FA" w:rsidRPr="009008FA" w14:paraId="118C38C3" w14:textId="77777777" w:rsidTr="009008FA">
        <w:trPr>
          <w:trHeight w:val="690"/>
        </w:trPr>
        <w:tc>
          <w:tcPr>
            <w:tcW w:w="9185" w:type="dxa"/>
            <w:gridSpan w:val="4"/>
            <w:shd w:val="clear" w:color="auto" w:fill="auto"/>
            <w:noWrap/>
            <w:vAlign w:val="center"/>
          </w:tcPr>
          <w:p w14:paraId="287AFEC3" w14:textId="20A38AE1" w:rsidR="009008FA" w:rsidRPr="009008FA" w:rsidRDefault="009008FA" w:rsidP="009008FA">
            <w:pPr>
              <w:spacing w:before="60" w:after="60"/>
              <w:rPr>
                <w:rFonts w:ascii="Calibri" w:eastAsia="Times New Roman" w:hAnsi="Calibri" w:cs="Times New Roman"/>
                <w:i/>
                <w:color w:val="000000"/>
                <w:sz w:val="20"/>
                <w:szCs w:val="22"/>
              </w:rPr>
            </w:pPr>
            <w:r w:rsidRPr="009008FA">
              <w:rPr>
                <w:rFonts w:ascii="Calibri" w:eastAsia="Times New Roman" w:hAnsi="Calibri" w:cs="Times New Roman"/>
                <w:i/>
                <w:color w:val="000000"/>
                <w:sz w:val="20"/>
                <w:szCs w:val="22"/>
              </w:rPr>
              <w:t>Range of options available to registrants and users</w:t>
            </w:r>
            <w:r w:rsidR="00242C4C">
              <w:rPr>
                <w:rFonts w:ascii="Calibri" w:eastAsia="Times New Roman" w:hAnsi="Calibri" w:cs="Times New Roman"/>
                <w:i/>
                <w:color w:val="000000"/>
                <w:sz w:val="20"/>
                <w:szCs w:val="22"/>
              </w:rPr>
              <w:t xml:space="preserve"> in terms of scripts and national laws</w:t>
            </w:r>
          </w:p>
        </w:tc>
      </w:tr>
      <w:tr w:rsidR="00112EE5" w:rsidRPr="00AD5C36" w14:paraId="050D26DF" w14:textId="77777777" w:rsidTr="00112EE5">
        <w:trPr>
          <w:trHeight w:val="690"/>
        </w:trPr>
        <w:tc>
          <w:tcPr>
            <w:tcW w:w="3785" w:type="dxa"/>
            <w:shd w:val="clear" w:color="auto" w:fill="auto"/>
            <w:noWrap/>
            <w:vAlign w:val="center"/>
          </w:tcPr>
          <w:p w14:paraId="4DC268FC" w14:textId="77777777" w:rsidR="00112EE5" w:rsidRPr="0084344C"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of TLDs using IDN scripts or languages other than English.</w:t>
            </w:r>
          </w:p>
        </w:tc>
        <w:tc>
          <w:tcPr>
            <w:tcW w:w="1080" w:type="dxa"/>
            <w:shd w:val="clear" w:color="auto" w:fill="auto"/>
            <w:noWrap/>
            <w:vAlign w:val="center"/>
          </w:tcPr>
          <w:p w14:paraId="36426E61" w14:textId="77777777"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112EE5"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71F8BCA0"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in # of IDN and non-English TLDs</w:t>
            </w:r>
          </w:p>
        </w:tc>
      </w:tr>
      <w:tr w:rsidR="009008FA" w:rsidRPr="00AD5C36" w14:paraId="5145A208" w14:textId="77777777" w:rsidTr="009008FA">
        <w:trPr>
          <w:trHeight w:val="690"/>
        </w:trPr>
        <w:tc>
          <w:tcPr>
            <w:tcW w:w="3785" w:type="dxa"/>
            <w:shd w:val="clear" w:color="auto" w:fill="auto"/>
            <w:noWrap/>
            <w:vAlign w:val="center"/>
          </w:tcPr>
          <w:p w14:paraId="0B6290E0" w14:textId="06851A4E" w:rsidR="009008FA" w:rsidRPr="0084344C" w:rsidRDefault="009008FA"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of </w:t>
            </w:r>
            <w:r w:rsidR="00112EE5">
              <w:rPr>
                <w:rFonts w:ascii="Calibri" w:eastAsia="Times New Roman" w:hAnsi="Calibri" w:cs="Times New Roman"/>
                <w:color w:val="000000"/>
                <w:sz w:val="20"/>
                <w:szCs w:val="22"/>
              </w:rPr>
              <w:t xml:space="preserve">Registrar websites offering IDN </w:t>
            </w:r>
            <w:r>
              <w:rPr>
                <w:rFonts w:ascii="Calibri" w:eastAsia="Times New Roman" w:hAnsi="Calibri" w:cs="Times New Roman"/>
                <w:color w:val="000000"/>
                <w:sz w:val="20"/>
                <w:szCs w:val="22"/>
              </w:rPr>
              <w:t>scripts o</w:t>
            </w:r>
            <w:r w:rsidR="00112EE5">
              <w:rPr>
                <w:rFonts w:ascii="Calibri" w:eastAsia="Times New Roman" w:hAnsi="Calibri" w:cs="Times New Roman"/>
                <w:color w:val="000000"/>
                <w:sz w:val="20"/>
                <w:szCs w:val="22"/>
              </w:rPr>
              <w:t>r languages o</w:t>
            </w:r>
            <w:r>
              <w:rPr>
                <w:rFonts w:ascii="Calibri" w:eastAsia="Times New Roman" w:hAnsi="Calibri" w:cs="Times New Roman"/>
                <w:color w:val="000000"/>
                <w:sz w:val="20"/>
                <w:szCs w:val="22"/>
              </w:rPr>
              <w:t>ther than English</w:t>
            </w:r>
            <w:r w:rsidR="00112EE5">
              <w:rPr>
                <w:rFonts w:ascii="Calibri" w:eastAsia="Times New Roman" w:hAnsi="Calibri" w:cs="Times New Roman"/>
                <w:color w:val="000000"/>
                <w:sz w:val="20"/>
                <w:szCs w:val="22"/>
              </w:rPr>
              <w:t>.</w:t>
            </w:r>
          </w:p>
        </w:tc>
        <w:tc>
          <w:tcPr>
            <w:tcW w:w="1080" w:type="dxa"/>
            <w:shd w:val="clear" w:color="auto" w:fill="auto"/>
            <w:noWrap/>
            <w:vAlign w:val="center"/>
          </w:tcPr>
          <w:p w14:paraId="5F5C942D" w14:textId="58457710" w:rsidR="009008FA" w:rsidRPr="00AD5C36" w:rsidRDefault="009008FA"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w:t>
            </w:r>
            <w:r w:rsidR="00112EE5">
              <w:rPr>
                <w:rFonts w:ascii="Calibri" w:eastAsia="Times New Roman" w:hAnsi="Calibri" w:cs="Times New Roman"/>
                <w:color w:val="000000"/>
                <w:sz w:val="20"/>
                <w:szCs w:val="22"/>
              </w:rPr>
              <w:t>ar</w:t>
            </w:r>
            <w:r>
              <w:rPr>
                <w:rFonts w:ascii="Calibri" w:eastAsia="Times New Roman" w:hAnsi="Calibri" w:cs="Times New Roman"/>
                <w:color w:val="000000"/>
                <w:sz w:val="20"/>
                <w:szCs w:val="22"/>
              </w:rPr>
              <w:t xml:space="preserve"> websites</w:t>
            </w:r>
          </w:p>
        </w:tc>
        <w:tc>
          <w:tcPr>
            <w:tcW w:w="2790" w:type="dxa"/>
            <w:vAlign w:val="center"/>
          </w:tcPr>
          <w:p w14:paraId="7DAD6207" w14:textId="65B1C470" w:rsidR="009008FA" w:rsidRDefault="009008FA"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5890AC31" w:rsidR="009008FA"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in # of Registrar websites offering these choices</w:t>
            </w:r>
          </w:p>
        </w:tc>
      </w:tr>
      <w:tr w:rsidR="009008FA" w:rsidRPr="00AD5C36" w14:paraId="328FE87F" w14:textId="77777777" w:rsidTr="009008FA">
        <w:trPr>
          <w:trHeight w:val="690"/>
        </w:trPr>
        <w:tc>
          <w:tcPr>
            <w:tcW w:w="3785" w:type="dxa"/>
            <w:shd w:val="clear" w:color="auto" w:fill="auto"/>
            <w:noWrap/>
            <w:vAlign w:val="center"/>
          </w:tcPr>
          <w:p w14:paraId="7765F86D" w14:textId="65B9D1FF" w:rsidR="009008FA" w:rsidRPr="0084344C" w:rsidRDefault="009008FA"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of different national legal regimes where new gTLD registries are based. </w:t>
            </w:r>
          </w:p>
        </w:tc>
        <w:tc>
          <w:tcPr>
            <w:tcW w:w="1080" w:type="dxa"/>
            <w:shd w:val="clear" w:color="auto" w:fill="auto"/>
            <w:noWrap/>
            <w:vAlign w:val="center"/>
          </w:tcPr>
          <w:p w14:paraId="1DF8608A" w14:textId="403DEC4A" w:rsidR="009008FA" w:rsidRPr="00AD5C36" w:rsidRDefault="009008FA"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6C5FAFF8" w14:textId="41073136" w:rsidR="00A75B1D" w:rsidRDefault="00112EE5"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Not difficult, </w:t>
            </w:r>
            <w:r w:rsidR="00A75B1D">
              <w:rPr>
                <w:rFonts w:ascii="Calibri" w:eastAsia="Times New Roman" w:hAnsi="Calibri" w:cs="Times New Roman"/>
                <w:color w:val="000000"/>
                <w:sz w:val="20"/>
                <w:szCs w:val="22"/>
              </w:rPr>
              <w:t>if each nation is counted as a separate legal regime.</w:t>
            </w:r>
          </w:p>
          <w:p w14:paraId="5C9C5A2F" w14:textId="4BF7B83D" w:rsidR="009008FA" w:rsidRDefault="009008FA" w:rsidP="007E281E">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53CA4EC" w14:textId="046C22D1" w:rsidR="00055B38" w:rsidRPr="00AD5C36" w:rsidRDefault="009008FA"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 </w:t>
            </w:r>
            <w:proofErr w:type="gramStart"/>
            <w:r>
              <w:rPr>
                <w:rFonts w:ascii="Calibri" w:eastAsia="Times New Roman" w:hAnsi="Calibri" w:cs="Times New Roman"/>
                <w:color w:val="000000"/>
                <w:sz w:val="20"/>
                <w:szCs w:val="22"/>
              </w:rPr>
              <w:t>of</w:t>
            </w:r>
            <w:proofErr w:type="gramEnd"/>
            <w:r>
              <w:rPr>
                <w:rFonts w:ascii="Calibri" w:eastAsia="Times New Roman" w:hAnsi="Calibri" w:cs="Times New Roman"/>
                <w:color w:val="000000"/>
                <w:sz w:val="20"/>
                <w:szCs w:val="22"/>
              </w:rPr>
              <w:t xml:space="preserve"> choices in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&gt; choices in legacy TLDs</w:t>
            </w:r>
            <w:r w:rsidR="00055B38">
              <w:rPr>
                <w:rFonts w:ascii="Calibri" w:eastAsia="Times New Roman" w:hAnsi="Calibri" w:cs="Times New Roman"/>
                <w:color w:val="000000"/>
                <w:sz w:val="20"/>
                <w:szCs w:val="22"/>
              </w:rPr>
              <w:t>.</w:t>
            </w:r>
          </w:p>
        </w:tc>
      </w:tr>
    </w:tbl>
    <w:p w14:paraId="47F1A906" w14:textId="3D93F27C" w:rsidR="00055B38" w:rsidRDefault="00274431">
      <w:r>
        <w:br w:type="page"/>
      </w:r>
    </w:p>
    <w:p w14:paraId="3B32A80C" w14:textId="77777777" w:rsidR="00274431" w:rsidRDefault="00274431"/>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242C4C" w:rsidRPr="00242C4C" w14:paraId="69758B53" w14:textId="77777777" w:rsidTr="007E281E">
        <w:trPr>
          <w:trHeight w:val="690"/>
        </w:trPr>
        <w:tc>
          <w:tcPr>
            <w:tcW w:w="9185" w:type="dxa"/>
            <w:gridSpan w:val="4"/>
            <w:shd w:val="clear" w:color="auto" w:fill="auto"/>
            <w:noWrap/>
            <w:vAlign w:val="center"/>
          </w:tcPr>
          <w:p w14:paraId="3EEEC7D8" w14:textId="5CA1D83E" w:rsidR="00242C4C" w:rsidRPr="00242C4C" w:rsidRDefault="00242C4C" w:rsidP="00242C4C">
            <w:pPr>
              <w:spacing w:before="60" w:after="60"/>
              <w:rPr>
                <w:rFonts w:ascii="Calibri" w:eastAsia="Times New Roman" w:hAnsi="Calibri" w:cs="Times New Roman"/>
                <w:i/>
                <w:color w:val="000000"/>
                <w:sz w:val="20"/>
                <w:szCs w:val="22"/>
              </w:rPr>
            </w:pPr>
            <w:r>
              <w:rPr>
                <w:rFonts w:ascii="Calibri" w:eastAsia="Times New Roman" w:hAnsi="Calibri" w:cs="Times New Roman"/>
                <w:i/>
                <w:color w:val="000000"/>
                <w:sz w:val="20"/>
                <w:szCs w:val="22"/>
              </w:rPr>
              <w:t xml:space="preserve">Measures designed to assess whether prior registrants chose new </w:t>
            </w:r>
            <w:proofErr w:type="spellStart"/>
            <w:r>
              <w:rPr>
                <w:rFonts w:ascii="Calibri" w:eastAsia="Times New Roman" w:hAnsi="Calibri" w:cs="Times New Roman"/>
                <w:i/>
                <w:color w:val="000000"/>
                <w:sz w:val="20"/>
                <w:szCs w:val="22"/>
              </w:rPr>
              <w:t>gTLDs</w:t>
            </w:r>
            <w:proofErr w:type="spellEnd"/>
            <w:r>
              <w:rPr>
                <w:rFonts w:ascii="Calibri" w:eastAsia="Times New Roman" w:hAnsi="Calibri" w:cs="Times New Roman"/>
                <w:i/>
                <w:color w:val="000000"/>
                <w:sz w:val="20"/>
                <w:szCs w:val="22"/>
              </w:rPr>
              <w:t xml:space="preserve"> for primarily defensive purposes. (</w:t>
            </w:r>
            <w:r w:rsidRPr="00242C4C">
              <w:rPr>
                <w:rFonts w:ascii="Calibri" w:eastAsia="Times New Roman" w:hAnsi="Calibri" w:cs="Times New Roman"/>
                <w:i/>
                <w:color w:val="000000"/>
                <w:sz w:val="20"/>
                <w:szCs w:val="22"/>
              </w:rPr>
              <w:t xml:space="preserve">Note: </w:t>
            </w:r>
            <w:r>
              <w:rPr>
                <w:rFonts w:ascii="Calibri" w:eastAsia="Times New Roman" w:hAnsi="Calibri" w:cs="Times New Roman"/>
                <w:i/>
                <w:color w:val="000000"/>
                <w:sz w:val="20"/>
                <w:szCs w:val="22"/>
              </w:rPr>
              <w:t xml:space="preserve">registrations using </w:t>
            </w:r>
            <w:r w:rsidRPr="00242C4C">
              <w:rPr>
                <w:rFonts w:ascii="Calibri" w:eastAsia="Times New Roman" w:hAnsi="Calibri" w:cs="Times New Roman"/>
                <w:i/>
                <w:color w:val="000000"/>
                <w:sz w:val="20"/>
                <w:szCs w:val="22"/>
              </w:rPr>
              <w:t xml:space="preserve">privacy and proxy </w:t>
            </w:r>
            <w:r>
              <w:rPr>
                <w:rFonts w:ascii="Calibri" w:eastAsia="Times New Roman" w:hAnsi="Calibri" w:cs="Times New Roman"/>
                <w:i/>
                <w:color w:val="000000"/>
                <w:sz w:val="20"/>
                <w:szCs w:val="22"/>
              </w:rPr>
              <w:t>services will not provide meaningful data)</w:t>
            </w:r>
          </w:p>
        </w:tc>
      </w:tr>
      <w:tr w:rsidR="00274431" w:rsidRPr="0084344C" w14:paraId="7CBAC7DB" w14:textId="77777777" w:rsidTr="007E2787">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rPr>
          <w:trHeight w:val="690"/>
        </w:trPr>
        <w:tc>
          <w:tcPr>
            <w:tcW w:w="3785" w:type="dxa"/>
            <w:shd w:val="clear" w:color="auto" w:fill="auto"/>
            <w:noWrap/>
            <w:vAlign w:val="center"/>
          </w:tcPr>
          <w:p w14:paraId="516C0B6B" w14:textId="76EF1F76" w:rsidR="00055B38" w:rsidRPr="0084344C" w:rsidRDefault="003F10B2" w:rsidP="00B731B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For purposes of this measure,  “defensive registrations” are </w:t>
            </w:r>
            <w:r w:rsidR="00055B38">
              <w:rPr>
                <w:rFonts w:ascii="Calibri" w:eastAsia="Times New Roman" w:hAnsi="Calibri" w:cs="Times New Roman"/>
                <w:color w:val="000000"/>
                <w:sz w:val="20"/>
                <w:szCs w:val="22"/>
              </w:rPr>
              <w:t>Sunrise registrations</w:t>
            </w:r>
            <w:r w:rsidR="007F2E37">
              <w:rPr>
                <w:rFonts w:ascii="Calibri" w:eastAsia="Times New Roman" w:hAnsi="Calibri" w:cs="Times New Roman"/>
                <w:color w:val="000000"/>
                <w:sz w:val="20"/>
                <w:szCs w:val="22"/>
              </w:rPr>
              <w:t xml:space="preserve"> &amp; domain blocks.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 xml:space="preserve">gTLD. </w:t>
            </w:r>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00FBA3BE"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15</w:t>
            </w:r>
            <w:r>
              <w:rPr>
                <w:rFonts w:ascii="Calibri" w:eastAsia="Times New Roman" w:hAnsi="Calibri" w:cs="Times New Roman"/>
                <w:color w:val="000000"/>
                <w:sz w:val="20"/>
                <w:szCs w:val="22"/>
              </w:rPr>
              <w:t>% of total registrations.</w:t>
            </w:r>
          </w:p>
          <w:p w14:paraId="31300227" w14:textId="10490718"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rPr>
          <w:trHeight w:val="690"/>
        </w:trPr>
        <w:tc>
          <w:tcPr>
            <w:tcW w:w="3785" w:type="dxa"/>
            <w:shd w:val="clear" w:color="auto" w:fill="auto"/>
            <w:noWrap/>
            <w:vAlign w:val="center"/>
          </w:tcPr>
          <w:p w14:paraId="3755E5C4" w14:textId="14C88FF6" w:rsidR="009008FA" w:rsidRPr="0084344C" w:rsidRDefault="00CB1698"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9008FA">
              <w:rPr>
                <w:rFonts w:ascii="Calibri" w:eastAsia="Times New Roman" w:hAnsi="Calibri" w:cs="Times New Roman"/>
                <w:color w:val="000000"/>
                <w:sz w:val="20"/>
                <w:szCs w:val="22"/>
              </w:rPr>
              <w:t xml:space="preserve">elative </w:t>
            </w:r>
            <w:r>
              <w:rPr>
                <w:rFonts w:ascii="Calibri" w:eastAsia="Times New Roman" w:hAnsi="Calibri" w:cs="Times New Roman"/>
                <w:color w:val="000000"/>
                <w:sz w:val="20"/>
                <w:szCs w:val="22"/>
              </w:rPr>
              <w:t>share o</w:t>
            </w:r>
            <w:r w:rsidR="009008FA">
              <w:rPr>
                <w:rFonts w:ascii="Calibri" w:eastAsia="Times New Roman" w:hAnsi="Calibri" w:cs="Times New Roman"/>
                <w:color w:val="000000"/>
                <w:sz w:val="20"/>
                <w:szCs w:val="22"/>
              </w:rPr>
              <w:t xml:space="preserve">f </w:t>
            </w:r>
            <w:r w:rsidR="001B72E4">
              <w:rPr>
                <w:rFonts w:ascii="Calibri" w:eastAsia="Times New Roman" w:hAnsi="Calibri" w:cs="Times New Roman"/>
                <w:color w:val="000000"/>
                <w:sz w:val="20"/>
                <w:szCs w:val="22"/>
              </w:rPr>
              <w:t xml:space="preserve">registrations already having the same domain </w:t>
            </w:r>
            <w:r>
              <w:rPr>
                <w:rFonts w:ascii="Calibri" w:eastAsia="Times New Roman" w:hAnsi="Calibri" w:cs="Times New Roman"/>
                <w:color w:val="000000"/>
                <w:sz w:val="20"/>
                <w:szCs w:val="22"/>
              </w:rPr>
              <w:t xml:space="preserve">in </w:t>
            </w:r>
            <w:r w:rsidR="007F2E37">
              <w:rPr>
                <w:rFonts w:ascii="Calibri" w:eastAsia="Times New Roman" w:hAnsi="Calibri" w:cs="Times New Roman"/>
                <w:color w:val="000000"/>
                <w:sz w:val="20"/>
                <w:szCs w:val="22"/>
              </w:rPr>
              <w:t>legacy</w:t>
            </w:r>
            <w:r>
              <w:rPr>
                <w:rFonts w:ascii="Calibri" w:eastAsia="Times New Roman" w:hAnsi="Calibri" w:cs="Times New Roman"/>
                <w:color w:val="000000"/>
                <w:sz w:val="20"/>
                <w:szCs w:val="22"/>
              </w:rPr>
              <w:t xml:space="preserve"> TLDs.</w:t>
            </w:r>
            <w:r w:rsidR="001B72E4">
              <w:rPr>
                <w:rFonts w:ascii="Calibri" w:eastAsia="Times New Roman" w:hAnsi="Calibri" w:cs="Times New Roman"/>
                <w:color w:val="000000"/>
                <w:sz w:val="20"/>
                <w:szCs w:val="22"/>
              </w:rPr>
              <w:t xml:space="preserve">   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Pr>
                <w:rFonts w:ascii="Calibri" w:eastAsia="Times New Roman" w:hAnsi="Calibri" w:cs="Times New Roman"/>
                <w:color w:val="000000"/>
                <w:sz w:val="20"/>
                <w:szCs w:val="22"/>
              </w:rPr>
              <w:t xml:space="preserve"> </w:t>
            </w:r>
          </w:p>
        </w:tc>
        <w:tc>
          <w:tcPr>
            <w:tcW w:w="1080" w:type="dxa"/>
            <w:shd w:val="clear" w:color="auto" w:fill="auto"/>
            <w:noWrap/>
            <w:vAlign w:val="center"/>
          </w:tcPr>
          <w:p w14:paraId="755C63F8" w14:textId="5C199F4C" w:rsidR="009008FA" w:rsidRPr="00AD5C36" w:rsidRDefault="009008FA" w:rsidP="00FD30ED">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74742424" w14:textId="02FD1918" w:rsidR="009008FA" w:rsidRDefault="009008FA" w:rsidP="001B72E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w:t>
            </w:r>
            <w:r w:rsidR="001B72E4">
              <w:rPr>
                <w:rFonts w:ascii="Calibri" w:eastAsia="Times New Roman" w:hAnsi="Calibri" w:cs="Times New Roman"/>
                <w:color w:val="000000"/>
                <w:sz w:val="20"/>
                <w:szCs w:val="22"/>
              </w:rPr>
              <w:t xml:space="preserve"> to snapshot each new gTLD zone &amp; WHOIS at end of years 1, 2, and 3.</w:t>
            </w:r>
          </w:p>
        </w:tc>
        <w:tc>
          <w:tcPr>
            <w:tcW w:w="1530" w:type="dxa"/>
            <w:shd w:val="clear" w:color="auto" w:fill="auto"/>
            <w:vAlign w:val="center"/>
          </w:tcPr>
          <w:p w14:paraId="5E51A324" w14:textId="4CBA41BF" w:rsidR="009008FA" w:rsidRDefault="007F2E3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Redirect</w:t>
            </w:r>
            <w:r w:rsidR="001B72E4">
              <w:rPr>
                <w:rFonts w:ascii="Calibri" w:eastAsia="Times New Roman" w:hAnsi="Calibri" w:cs="Times New Roman"/>
                <w:color w:val="000000"/>
                <w:sz w:val="20"/>
                <w:szCs w:val="22"/>
              </w:rPr>
              <w:t xml:space="preserve"> registrations of less than </w:t>
            </w:r>
            <w:r>
              <w:rPr>
                <w:rFonts w:ascii="Calibri" w:eastAsia="Times New Roman" w:hAnsi="Calibri" w:cs="Times New Roman"/>
                <w:color w:val="000000"/>
                <w:sz w:val="20"/>
                <w:szCs w:val="22"/>
              </w:rPr>
              <w:t>15%;</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rPr>
          <w:trHeight w:val="690"/>
        </w:trPr>
        <w:tc>
          <w:tcPr>
            <w:tcW w:w="3785" w:type="dxa"/>
            <w:shd w:val="clear" w:color="auto" w:fill="auto"/>
            <w:noWrap/>
            <w:vAlign w:val="center"/>
          </w:tcPr>
          <w:p w14:paraId="1B2F8FF3" w14:textId="23B5FFCD" w:rsidR="009008FA" w:rsidRPr="0084344C" w:rsidRDefault="001B72E4" w:rsidP="001B72E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a sample of registrants in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asking whether they had owned (and still maintain)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2C453D39" w:rsidR="009008FA"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Duplicate</w:t>
            </w:r>
            <w:r w:rsidR="001B72E4">
              <w:rPr>
                <w:rFonts w:ascii="Calibri" w:eastAsia="Times New Roman" w:hAnsi="Calibri" w:cs="Times New Roman"/>
                <w:color w:val="000000"/>
                <w:sz w:val="20"/>
                <w:szCs w:val="22"/>
              </w:rPr>
              <w:t xml:space="preserve"> registrations of less than </w:t>
            </w:r>
            <w:r>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7E281E" w:rsidRPr="00AD5C36" w14:paraId="395C2AEB" w14:textId="77777777" w:rsidTr="00B731B2">
        <w:trPr>
          <w:trHeight w:val="432"/>
        </w:trPr>
        <w:tc>
          <w:tcPr>
            <w:tcW w:w="9185" w:type="dxa"/>
            <w:gridSpan w:val="4"/>
            <w:shd w:val="clear" w:color="auto" w:fill="auto"/>
            <w:noWrap/>
            <w:vAlign w:val="center"/>
          </w:tcPr>
          <w:p w14:paraId="09A9277A" w14:textId="63FCAA5B" w:rsidR="007E281E" w:rsidRPr="007E281E" w:rsidRDefault="007E281E" w:rsidP="00B731B2">
            <w:pPr>
              <w:spacing w:before="60" w:after="60"/>
              <w:rPr>
                <w:rFonts w:ascii="Calibri" w:eastAsia="Times New Roman" w:hAnsi="Calibri" w:cs="Times New Roman"/>
                <w:i/>
                <w:color w:val="000000"/>
                <w:sz w:val="20"/>
                <w:szCs w:val="22"/>
              </w:rPr>
            </w:pPr>
            <w:r w:rsidRPr="007E281E">
              <w:rPr>
                <w:rFonts w:ascii="Calibri" w:eastAsia="Times New Roman" w:hAnsi="Calibri" w:cs="Times New Roman"/>
                <w:i/>
                <w:color w:val="000000"/>
                <w:sz w:val="20"/>
                <w:szCs w:val="22"/>
              </w:rPr>
              <w:t>Other measures</w:t>
            </w:r>
            <w:r w:rsidR="00CB1698">
              <w:rPr>
                <w:rFonts w:ascii="Calibri" w:eastAsia="Times New Roman" w:hAnsi="Calibri" w:cs="Times New Roman"/>
                <w:i/>
                <w:color w:val="000000"/>
                <w:sz w:val="20"/>
                <w:szCs w:val="22"/>
              </w:rPr>
              <w:t xml:space="preserve"> of </w:t>
            </w:r>
            <w:r w:rsidR="00B731B2">
              <w:rPr>
                <w:rFonts w:ascii="Calibri" w:eastAsia="Times New Roman" w:hAnsi="Calibri" w:cs="Times New Roman"/>
                <w:i/>
                <w:color w:val="000000"/>
                <w:sz w:val="20"/>
                <w:szCs w:val="22"/>
              </w:rPr>
              <w:t>Consumer Choice</w:t>
            </w:r>
            <w:r w:rsidR="00CB1698">
              <w:rPr>
                <w:rFonts w:ascii="Calibri" w:eastAsia="Times New Roman" w:hAnsi="Calibri" w:cs="Times New Roman"/>
                <w:i/>
                <w:color w:val="000000"/>
                <w:sz w:val="20"/>
                <w:szCs w:val="22"/>
              </w:rPr>
              <w:t xml:space="preserve"> in new </w:t>
            </w:r>
            <w:proofErr w:type="spellStart"/>
            <w:r w:rsidR="00CB1698">
              <w:rPr>
                <w:rFonts w:ascii="Calibri" w:eastAsia="Times New Roman" w:hAnsi="Calibri" w:cs="Times New Roman"/>
                <w:i/>
                <w:color w:val="000000"/>
                <w:sz w:val="20"/>
                <w:szCs w:val="22"/>
              </w:rPr>
              <w:t>gTLDS</w:t>
            </w:r>
            <w:proofErr w:type="spellEnd"/>
          </w:p>
        </w:tc>
      </w:tr>
      <w:tr w:rsidR="009008FA" w:rsidRPr="00AD5C36" w14:paraId="04DB3614" w14:textId="77777777" w:rsidTr="005F63A9">
        <w:trPr>
          <w:trHeight w:val="690"/>
        </w:trPr>
        <w:tc>
          <w:tcPr>
            <w:tcW w:w="3785" w:type="dxa"/>
            <w:shd w:val="clear" w:color="auto" w:fill="auto"/>
            <w:noWrap/>
            <w:vAlign w:val="center"/>
          </w:tcPr>
          <w:p w14:paraId="43EA2645" w14:textId="319D2953" w:rsidR="009008FA" w:rsidRPr="0084344C" w:rsidRDefault="007E281E"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 xml:space="preserve">new </w:t>
            </w:r>
            <w:proofErr w:type="spellStart"/>
            <w:r w:rsidR="009008FA">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as 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Pr>
                <w:rFonts w:ascii="Calibri" w:eastAsia="Times New Roman" w:hAnsi="Calibri" w:cs="Times New Roman"/>
                <w:color w:val="000000"/>
                <w:sz w:val="20"/>
                <w:szCs w:val="22"/>
              </w:rPr>
              <w:t xml:space="preserve"> presented by </w:t>
            </w:r>
            <w:proofErr w:type="spellStart"/>
            <w:r>
              <w:rPr>
                <w:rFonts w:ascii="Calibri" w:eastAsia="Times New Roman" w:hAnsi="Calibri" w:cs="Times New Roman"/>
                <w:color w:val="000000"/>
                <w:sz w:val="20"/>
                <w:szCs w:val="22"/>
              </w:rPr>
              <w:t>gTLDs</w:t>
            </w:r>
            <w:proofErr w:type="spellEnd"/>
            <w:r w:rsidR="007F2E37">
              <w:rPr>
                <w:rFonts w:ascii="Calibri" w:eastAsia="Times New Roman" w:hAnsi="Calibri" w:cs="Times New Roman"/>
                <w:color w:val="000000"/>
                <w:sz w:val="20"/>
                <w:szCs w:val="22"/>
              </w:rPr>
              <w:t xml:space="preserve"> expansion.</w:t>
            </w:r>
          </w:p>
        </w:tc>
        <w:tc>
          <w:tcPr>
            <w:tcW w:w="1080" w:type="dxa"/>
            <w:shd w:val="clear" w:color="auto" w:fill="auto"/>
            <w:noWrap/>
            <w:vAlign w:val="center"/>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3C77D529" w:rsidR="009008FA" w:rsidRDefault="007F2E3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is seeking an index or statistical measure of geographical diversity</w:t>
            </w:r>
          </w:p>
        </w:tc>
        <w:tc>
          <w:tcPr>
            <w:tcW w:w="1530" w:type="dxa"/>
            <w:shd w:val="clear" w:color="auto" w:fill="auto"/>
            <w:vAlign w:val="center"/>
          </w:tcPr>
          <w:p w14:paraId="3C071253" w14:textId="77777777"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be greater than in legacy </w:t>
            </w:r>
            <w:proofErr w:type="spellStart"/>
            <w:r>
              <w:rPr>
                <w:rFonts w:ascii="Calibri" w:eastAsia="Times New Roman" w:hAnsi="Calibri" w:cs="Times New Roman"/>
                <w:color w:val="000000"/>
                <w:sz w:val="20"/>
                <w:szCs w:val="22"/>
              </w:rPr>
              <w:t>gTLDs</w:t>
            </w:r>
            <w:proofErr w:type="spellEnd"/>
            <w:r w:rsidR="00055B38">
              <w:rPr>
                <w:rFonts w:ascii="Calibri" w:eastAsia="Times New Roman" w:hAnsi="Calibri" w:cs="Times New Roman"/>
                <w:color w:val="000000"/>
                <w:sz w:val="20"/>
                <w:szCs w:val="22"/>
              </w:rPr>
              <w:t>.</w:t>
            </w:r>
          </w:p>
          <w:p w14:paraId="3B4FF0F2" w14:textId="787A9232" w:rsidR="00055B38" w:rsidRPr="00AD5C36" w:rsidRDefault="00055B3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proofErr w:type="spellStart"/>
            <w:r>
              <w:rPr>
                <w:rFonts w:ascii="Calibri" w:eastAsia="Times New Roman" w:hAnsi="Calibri" w:cs="Times New Roman"/>
                <w:color w:val="000000"/>
                <w:sz w:val="20"/>
                <w:szCs w:val="22"/>
              </w:rPr>
              <w:t>Yr</w:t>
            </w:r>
            <w:proofErr w:type="spellEnd"/>
            <w:r>
              <w:rPr>
                <w:rFonts w:ascii="Calibri" w:eastAsia="Times New Roman" w:hAnsi="Calibri" w:cs="Times New Roman"/>
                <w:color w:val="000000"/>
                <w:sz w:val="20"/>
                <w:szCs w:val="22"/>
              </w:rPr>
              <w:t xml:space="preserve"> 2 to </w:t>
            </w:r>
            <w:proofErr w:type="spellStart"/>
            <w:r>
              <w:rPr>
                <w:rFonts w:ascii="Calibri" w:eastAsia="Times New Roman" w:hAnsi="Calibri" w:cs="Times New Roman"/>
                <w:color w:val="000000"/>
                <w:sz w:val="20"/>
                <w:szCs w:val="22"/>
              </w:rPr>
              <w:t>Yr</w:t>
            </w:r>
            <w:proofErr w:type="spellEnd"/>
            <w:r>
              <w:rPr>
                <w:rFonts w:ascii="Calibri" w:eastAsia="Times New Roman" w:hAnsi="Calibri" w:cs="Times New Roman"/>
                <w:color w:val="000000"/>
                <w:sz w:val="20"/>
                <w:szCs w:val="22"/>
              </w:rPr>
              <w:t xml:space="preserve"> 3</w:t>
            </w:r>
          </w:p>
        </w:tc>
      </w:tr>
    </w:tbl>
    <w:p w14:paraId="29BA06D9" w14:textId="7656BC16" w:rsidR="005F63A9" w:rsidRDefault="005F63A9" w:rsidP="007D0AF0">
      <w:pPr>
        <w:widowControl w:val="0"/>
        <w:autoSpaceDE w:val="0"/>
        <w:autoSpaceDN w:val="0"/>
        <w:adjustRightInd w:val="0"/>
        <w:ind w:left="720"/>
        <w:rPr>
          <w:rFonts w:ascii="Calibri" w:hAnsi="Calibri" w:cs="Calibri"/>
          <w:sz w:val="22"/>
          <w:szCs w:val="22"/>
        </w:rPr>
      </w:pPr>
    </w:p>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020668DC"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 xml:space="preserve">potential </w:t>
      </w:r>
      <w:r w:rsidR="00301602">
        <w:rPr>
          <w:rFonts w:ascii="Calibri" w:hAnsi="Calibri" w:cs="Calibri"/>
          <w:sz w:val="22"/>
          <w:szCs w:val="22"/>
        </w:rPr>
        <w:t xml:space="preserve">for 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3CF50FAD" w:rsidR="00274431" w:rsidRPr="00AD5C36" w:rsidRDefault="00274431" w:rsidP="007E278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 xml:space="preserve">before and after expansion, assuming that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ccTLDs</w:t>
            </w:r>
            <w:proofErr w:type="spellEnd"/>
            <w:r>
              <w:rPr>
                <w:rFonts w:ascii="Calibri" w:eastAsia="Times New Roman" w:hAnsi="Calibri" w:cs="Times New Roman"/>
                <w:color w:val="000000"/>
                <w:sz w:val="20"/>
                <w:szCs w:val="22"/>
              </w:rPr>
              <w:t xml:space="preserve"> generally compete for the same registrants</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7777777" w:rsidR="00274431" w:rsidRDefault="00274431" w:rsidP="007E2787">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6D412BBF" w14:textId="2DDBEB28" w:rsidR="00274431" w:rsidRPr="00AD5C36" w:rsidRDefault="003E4ACC" w:rsidP="003E4AC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p>
        </w:tc>
      </w:tr>
      <w:tr w:rsidR="00056270" w:rsidRPr="00AD5C36" w14:paraId="3989A398" w14:textId="77777777" w:rsidTr="005F63A9">
        <w:trPr>
          <w:trHeight w:val="690"/>
        </w:trPr>
        <w:tc>
          <w:tcPr>
            <w:tcW w:w="3785" w:type="dxa"/>
            <w:shd w:val="clear" w:color="auto" w:fill="auto"/>
            <w:noWrap/>
            <w:vAlign w:val="center"/>
            <w:hideMark/>
          </w:tcPr>
          <w:p w14:paraId="19C8F2FE" w14:textId="1CF4A493"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proofErr w:type="spellStart"/>
            <w:r w:rsidR="00274431">
              <w:rPr>
                <w:rFonts w:ascii="Calibri" w:eastAsia="Times New Roman" w:hAnsi="Calibri" w:cs="Times New Roman"/>
                <w:color w:val="000000"/>
                <w:sz w:val="20"/>
                <w:szCs w:val="22"/>
              </w:rPr>
              <w:t>g</w:t>
            </w:r>
            <w:r w:rsidRPr="0084344C">
              <w:rPr>
                <w:rFonts w:ascii="Calibri" w:eastAsia="Times New Roman" w:hAnsi="Calibri" w:cs="Times New Roman"/>
                <w:color w:val="000000"/>
                <w:sz w:val="20"/>
                <w:szCs w:val="22"/>
              </w:rPr>
              <w:t>TLDs</w:t>
            </w:r>
            <w:proofErr w:type="spellEnd"/>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4FD856E0" w14:textId="1E609B31" w:rsidR="00274431" w:rsidRPr="00AD5C36" w:rsidRDefault="00056270" w:rsidP="0027443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p>
        </w:tc>
      </w:tr>
      <w:tr w:rsidR="00056270" w:rsidRPr="00AD5C36" w14:paraId="5B0B3AB8" w14:textId="77777777" w:rsidTr="005F63A9">
        <w:trPr>
          <w:trHeight w:val="690"/>
        </w:trPr>
        <w:tc>
          <w:tcPr>
            <w:tcW w:w="3785" w:type="dxa"/>
            <w:shd w:val="clear" w:color="auto" w:fill="auto"/>
            <w:noWrap/>
            <w:vAlign w:val="center"/>
            <w:hideMark/>
          </w:tcPr>
          <w:p w14:paraId="7055DE59" w14:textId="7D8C3C26"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Pr="0084344C">
              <w:rPr>
                <w:rFonts w:ascii="Calibri" w:eastAsia="Times New Roman" w:hAnsi="Calibri" w:cs="Times New Roman"/>
                <w:color w:val="000000"/>
                <w:sz w:val="20"/>
                <w:szCs w:val="22"/>
              </w:rPr>
              <w:t xml:space="preserve">Registry </w:t>
            </w:r>
            <w:r w:rsidRPr="003E4ACC">
              <w:rPr>
                <w:rFonts w:ascii="Calibri" w:eastAsia="Times New Roman" w:hAnsi="Calibri" w:cs="Times New Roman"/>
                <w:i/>
                <w:color w:val="000000"/>
                <w:sz w:val="20"/>
                <w:szCs w:val="22"/>
              </w:rPr>
              <w:t>Operators</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6133CAA" w14:textId="544D49B2"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E4455B">
              <w:rPr>
                <w:rFonts w:ascii="Calibri" w:eastAsia="Times New Roman" w:hAnsi="Calibri" w:cs="Times New Roman"/>
                <w:color w:val="000000"/>
                <w:sz w:val="20"/>
                <w:szCs w:val="22"/>
              </w:rPr>
              <w:t xml:space="preserve"> quantity </w:t>
            </w:r>
            <w:proofErr w:type="gramStart"/>
            <w:r w:rsidR="00E4455B">
              <w:rPr>
                <w:rFonts w:ascii="Calibri" w:eastAsia="Times New Roman" w:hAnsi="Calibri" w:cs="Times New Roman"/>
                <w:color w:val="000000"/>
                <w:sz w:val="20"/>
                <w:szCs w:val="22"/>
              </w:rPr>
              <w:t>( #</w:t>
            </w:r>
            <w:proofErr w:type="gramEnd"/>
            <w:r w:rsidR="00E4455B">
              <w:rPr>
                <w:rFonts w:ascii="Calibri" w:eastAsia="Times New Roman" w:hAnsi="Calibri" w:cs="Times New Roman"/>
                <w:color w:val="000000"/>
                <w:sz w:val="20"/>
                <w:szCs w:val="22"/>
              </w:rPr>
              <w:t xml:space="preserve"> )</w:t>
            </w:r>
          </w:p>
        </w:tc>
      </w:tr>
      <w:tr w:rsidR="00056270" w:rsidRPr="00AD5C36" w14:paraId="0C160527" w14:textId="77777777" w:rsidTr="005F63A9">
        <w:trPr>
          <w:trHeight w:val="690"/>
        </w:trPr>
        <w:tc>
          <w:tcPr>
            <w:tcW w:w="3785" w:type="dxa"/>
            <w:shd w:val="clear" w:color="auto" w:fill="auto"/>
            <w:noWrap/>
            <w:vAlign w:val="center"/>
            <w:hideMark/>
          </w:tcPr>
          <w:p w14:paraId="58D89383" w14:textId="2D704610"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Pr="0084344C">
              <w:rPr>
                <w:rFonts w:ascii="Calibri" w:eastAsia="Times New Roman" w:hAnsi="Calibri" w:cs="Times New Roman"/>
                <w:color w:val="000000"/>
                <w:sz w:val="20"/>
                <w:szCs w:val="22"/>
              </w:rPr>
              <w:t xml:space="preserve">Registry </w:t>
            </w:r>
            <w:r w:rsidRPr="003E4ACC">
              <w:rPr>
                <w:rFonts w:ascii="Calibri" w:eastAsia="Times New Roman" w:hAnsi="Calibri" w:cs="Times New Roman"/>
                <w:i/>
                <w:color w:val="000000"/>
                <w:sz w:val="20"/>
                <w:szCs w:val="22"/>
              </w:rPr>
              <w:t xml:space="preserve">Service Providers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2BE127E6" w:rsidR="00056270" w:rsidRDefault="000562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w:t>
            </w:r>
          </w:p>
        </w:tc>
        <w:tc>
          <w:tcPr>
            <w:tcW w:w="1530" w:type="dxa"/>
            <w:shd w:val="clear" w:color="auto" w:fill="auto"/>
            <w:vAlign w:val="center"/>
          </w:tcPr>
          <w:p w14:paraId="687C8563" w14:textId="067EEDDF" w:rsidR="00056270" w:rsidRPr="00AD5C36"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2x over 2011 quantity </w:t>
            </w:r>
            <w:proofErr w:type="gramStart"/>
            <w:r>
              <w:rPr>
                <w:rFonts w:ascii="Calibri" w:eastAsia="Times New Roman" w:hAnsi="Calibri" w:cs="Times New Roman"/>
                <w:color w:val="000000"/>
                <w:sz w:val="20"/>
                <w:szCs w:val="22"/>
              </w:rPr>
              <w:t>( #</w:t>
            </w:r>
            <w:proofErr w:type="gramEnd"/>
            <w:r>
              <w:rPr>
                <w:rFonts w:ascii="Calibri" w:eastAsia="Times New Roman" w:hAnsi="Calibri" w:cs="Times New Roman"/>
                <w:color w:val="000000"/>
                <w:sz w:val="20"/>
                <w:szCs w:val="22"/>
              </w:rPr>
              <w:t xml:space="preserve"> )</w:t>
            </w:r>
          </w:p>
        </w:tc>
      </w:tr>
      <w:tr w:rsidR="00056270" w:rsidRPr="00AD5C36" w14:paraId="77812449" w14:textId="77777777" w:rsidTr="005F63A9">
        <w:trPr>
          <w:trHeight w:val="690"/>
        </w:trPr>
        <w:tc>
          <w:tcPr>
            <w:tcW w:w="3785" w:type="dxa"/>
            <w:shd w:val="clear" w:color="auto" w:fill="auto"/>
            <w:noWrap/>
            <w:vAlign w:val="center"/>
            <w:hideMark/>
          </w:tcPr>
          <w:p w14:paraId="43D06902" w14:textId="5B79915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1B75A6D6" w:rsidR="00E4455B" w:rsidRPr="00AD5C36" w:rsidRDefault="00E4455B" w:rsidP="005F63A9">
            <w:pPr>
              <w:spacing w:before="60" w:after="60"/>
              <w:jc w:val="center"/>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compare</w:t>
            </w:r>
            <w:proofErr w:type="gramEnd"/>
            <w:r>
              <w:rPr>
                <w:rFonts w:ascii="Calibri" w:eastAsia="Times New Roman" w:hAnsi="Calibri" w:cs="Times New Roman"/>
                <w:color w:val="000000"/>
                <w:sz w:val="20"/>
                <w:szCs w:val="22"/>
              </w:rPr>
              <w:t xml:space="preserve"> to 2011 quantity   ( # )</w:t>
            </w:r>
          </w:p>
        </w:tc>
      </w:tr>
      <w:tr w:rsidR="00DB3F97" w:rsidRPr="00AD5C36" w14:paraId="55ABA3E3" w14:textId="77777777" w:rsidTr="005F63A9">
        <w:trPr>
          <w:trHeight w:val="690"/>
        </w:trPr>
        <w:tc>
          <w:tcPr>
            <w:tcW w:w="3785" w:type="dxa"/>
            <w:shd w:val="clear" w:color="auto" w:fill="auto"/>
            <w:noWrap/>
            <w:vAlign w:val="center"/>
            <w:hideMark/>
          </w:tcPr>
          <w:p w14:paraId="305A0553" w14:textId="561BC007" w:rsidR="00DB3F97" w:rsidRPr="00AD5C36"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Share of new gTLD registrations held by new entrants.  Measure the </w:t>
            </w:r>
            <w:r w:rsidR="00DB3F97" w:rsidRPr="0084344C">
              <w:rPr>
                <w:rFonts w:ascii="Calibri" w:eastAsia="Times New Roman" w:hAnsi="Calibri" w:cs="Times New Roman"/>
                <w:color w:val="000000"/>
                <w:sz w:val="20"/>
                <w:szCs w:val="22"/>
              </w:rPr>
              <w:t xml:space="preserve">% </w:t>
            </w:r>
            <w:r w:rsidR="00DB3F97">
              <w:rPr>
                <w:rFonts w:ascii="Calibri" w:eastAsia="Times New Roman" w:hAnsi="Calibri" w:cs="Times New Roman"/>
                <w:color w:val="000000"/>
                <w:sz w:val="20"/>
                <w:szCs w:val="22"/>
              </w:rPr>
              <w:t xml:space="preserve">of </w:t>
            </w:r>
            <w:r>
              <w:rPr>
                <w:rFonts w:ascii="Calibri" w:eastAsia="Times New Roman" w:hAnsi="Calibri" w:cs="Times New Roman"/>
                <w:color w:val="000000"/>
                <w:sz w:val="20"/>
                <w:szCs w:val="22"/>
              </w:rPr>
              <w:t xml:space="preserve">new gTLD registrations </w:t>
            </w:r>
            <w:r w:rsidR="00DB3F97">
              <w:rPr>
                <w:rFonts w:ascii="Calibri" w:eastAsia="Times New Roman" w:hAnsi="Calibri" w:cs="Times New Roman"/>
                <w:color w:val="000000"/>
                <w:sz w:val="20"/>
                <w:szCs w:val="22"/>
              </w:rPr>
              <w:t xml:space="preserve">in </w:t>
            </w:r>
            <w:proofErr w:type="spellStart"/>
            <w:r w:rsidR="00DB3F97">
              <w:rPr>
                <w:rFonts w:ascii="Calibri" w:eastAsia="Times New Roman" w:hAnsi="Calibri" w:cs="Times New Roman"/>
                <w:color w:val="000000"/>
                <w:sz w:val="20"/>
                <w:szCs w:val="22"/>
              </w:rPr>
              <w:t>gTLDs</w:t>
            </w:r>
            <w:proofErr w:type="spellEnd"/>
            <w:r w:rsidR="00DB3F97">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Pr>
                <w:rFonts w:ascii="Calibri" w:eastAsia="Times New Roman" w:hAnsi="Calibri" w:cs="Times New Roman"/>
                <w:color w:val="000000"/>
                <w:sz w:val="20"/>
                <w:szCs w:val="22"/>
              </w:rPr>
              <w:t>registry operators that did not operate a legacy gTLD in 2011.</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Zone files for new </w:t>
            </w:r>
            <w:proofErr w:type="spellStart"/>
            <w:r>
              <w:rPr>
                <w:rFonts w:ascii="Calibri" w:eastAsia="Times New Roman" w:hAnsi="Calibri" w:cs="Times New Roman"/>
                <w:color w:val="000000"/>
                <w:sz w:val="20"/>
                <w:szCs w:val="22"/>
              </w:rPr>
              <w:t>gTLDs</w:t>
            </w:r>
            <w:proofErr w:type="spellEnd"/>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05A26E2D" w:rsidR="00DB3F97"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New Entrants should have at least 20% of total new gTLD registrations</w:t>
            </w:r>
          </w:p>
        </w:tc>
      </w:tr>
      <w:tr w:rsidR="009B6223" w:rsidRPr="009B6223" w14:paraId="633711F4" w14:textId="77777777" w:rsidTr="003E4ACC">
        <w:trPr>
          <w:trHeight w:val="432"/>
        </w:trPr>
        <w:tc>
          <w:tcPr>
            <w:tcW w:w="9185" w:type="dxa"/>
            <w:gridSpan w:val="4"/>
            <w:shd w:val="clear" w:color="auto" w:fill="auto"/>
            <w:noWrap/>
            <w:vAlign w:val="center"/>
          </w:tcPr>
          <w:p w14:paraId="40AA6024" w14:textId="2B9F6F53" w:rsidR="009B6223" w:rsidRPr="009B6223" w:rsidRDefault="009B6223" w:rsidP="00E4455B">
            <w:pPr>
              <w:spacing w:before="60" w:after="60"/>
              <w:rPr>
                <w:rFonts w:ascii="Calibri" w:eastAsia="Times New Roman" w:hAnsi="Calibri" w:cs="Times New Roman"/>
                <w:i/>
                <w:color w:val="000000"/>
                <w:sz w:val="20"/>
                <w:szCs w:val="22"/>
              </w:rPr>
            </w:pPr>
            <w:r w:rsidRPr="009B6223">
              <w:rPr>
                <w:rFonts w:ascii="Calibri" w:eastAsia="Times New Roman" w:hAnsi="Calibri" w:cs="Times New Roman"/>
                <w:i/>
                <w:color w:val="000000"/>
                <w:sz w:val="20"/>
                <w:szCs w:val="22"/>
              </w:rPr>
              <w:t xml:space="preserve">Measures related to </w:t>
            </w:r>
            <w:r w:rsidR="00E4455B">
              <w:rPr>
                <w:rFonts w:ascii="Calibri" w:eastAsia="Times New Roman" w:hAnsi="Calibri" w:cs="Times New Roman"/>
                <w:i/>
                <w:color w:val="000000"/>
                <w:sz w:val="20"/>
                <w:szCs w:val="22"/>
              </w:rPr>
              <w:t>prices</w:t>
            </w:r>
            <w:r w:rsidRPr="009B6223">
              <w:rPr>
                <w:rFonts w:ascii="Calibri" w:eastAsia="Times New Roman" w:hAnsi="Calibri" w:cs="Times New Roman"/>
                <w:i/>
                <w:color w:val="000000"/>
                <w:sz w:val="20"/>
                <w:szCs w:val="22"/>
              </w:rPr>
              <w:t xml:space="preserve"> for domain </w:t>
            </w:r>
            <w:r w:rsidRPr="00E4455B">
              <w:rPr>
                <w:rFonts w:ascii="Calibri" w:eastAsia="Times New Roman" w:hAnsi="Calibri" w:cs="Times New Roman"/>
                <w:i/>
                <w:color w:val="000000"/>
                <w:sz w:val="20"/>
                <w:szCs w:val="22"/>
              </w:rPr>
              <w:t>registrations</w:t>
            </w:r>
            <w:r w:rsidR="00E4455B" w:rsidRPr="00E4455B">
              <w:rPr>
                <w:rFonts w:ascii="Calibri" w:eastAsia="Times New Roman" w:hAnsi="Calibri" w:cs="Times New Roman"/>
                <w:i/>
                <w:color w:val="000000"/>
                <w:sz w:val="20"/>
                <w:szCs w:val="22"/>
              </w:rPr>
              <w:t xml:space="preserve">  (see legal note in Appendix B)</w:t>
            </w:r>
          </w:p>
        </w:tc>
      </w:tr>
      <w:tr w:rsidR="00DB3F97" w:rsidRPr="00AD5C36" w14:paraId="32DE489E" w14:textId="77777777" w:rsidTr="005F63A9">
        <w:trPr>
          <w:trHeight w:val="690"/>
        </w:trPr>
        <w:tc>
          <w:tcPr>
            <w:tcW w:w="3785" w:type="dxa"/>
            <w:shd w:val="clear" w:color="auto" w:fill="auto"/>
            <w:noWrap/>
            <w:vAlign w:val="center"/>
            <w:hideMark/>
          </w:tcPr>
          <w:p w14:paraId="0E596A3E" w14:textId="07CF60BF" w:rsidR="00DB3F97" w:rsidRPr="00AD5C36" w:rsidRDefault="00DB3F97" w:rsidP="00BC6C08">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BC6C08">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sidR="00BC6C08">
              <w:rPr>
                <w:rFonts w:ascii="Calibri" w:eastAsia="Times New Roman" w:hAnsi="Calibri" w:cs="Times New Roman"/>
                <w:color w:val="000000"/>
                <w:sz w:val="20"/>
                <w:szCs w:val="22"/>
              </w:rPr>
              <w:t>to the general public.  (</w:t>
            </w:r>
            <w:proofErr w:type="gramStart"/>
            <w:r w:rsidR="00BC6C08">
              <w:rPr>
                <w:rFonts w:ascii="Calibri" w:eastAsia="Times New Roman" w:hAnsi="Calibri" w:cs="Times New Roman"/>
                <w:color w:val="000000"/>
                <w:sz w:val="20"/>
                <w:szCs w:val="22"/>
              </w:rPr>
              <w:t>do</w:t>
            </w:r>
            <w:proofErr w:type="gramEnd"/>
            <w:r w:rsidR="00BC6C08">
              <w:rPr>
                <w:rFonts w:ascii="Calibri" w:eastAsia="Times New Roman" w:hAnsi="Calibri" w:cs="Times New Roman"/>
                <w:color w:val="000000"/>
                <w:sz w:val="20"/>
                <w:szCs w:val="22"/>
              </w:rPr>
              <w:t xml:space="preserve"> not evaluate </w:t>
            </w:r>
            <w:proofErr w:type="spellStart"/>
            <w:r w:rsidR="00BC6C08">
              <w:rPr>
                <w:rFonts w:ascii="Calibri" w:eastAsia="Times New Roman" w:hAnsi="Calibri" w:cs="Times New Roman"/>
                <w:color w:val="000000"/>
                <w:sz w:val="20"/>
                <w:szCs w:val="22"/>
              </w:rPr>
              <w:t>gTLDs</w:t>
            </w:r>
            <w:proofErr w:type="spellEnd"/>
            <w:r w:rsidR="00BC6C08">
              <w:rPr>
                <w:rFonts w:ascii="Calibri" w:eastAsia="Times New Roman" w:hAnsi="Calibri" w:cs="Times New Roman"/>
                <w:color w:val="000000"/>
                <w:sz w:val="20"/>
                <w:szCs w:val="22"/>
              </w:rPr>
              <w:t xml:space="preserve"> with registrant restrictions).</w:t>
            </w:r>
          </w:p>
        </w:tc>
        <w:tc>
          <w:tcPr>
            <w:tcW w:w="1080" w:type="dxa"/>
            <w:shd w:val="clear" w:color="auto" w:fill="auto"/>
            <w:noWrap/>
            <w:vAlign w:val="center"/>
            <w:hideMark/>
          </w:tcPr>
          <w:p w14:paraId="174D90A3" w14:textId="6EBD9D66"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5C3947FB" w14:textId="756F84E2"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7F2E37" w:rsidRDefault="007F2E37"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see</w:t>
            </w:r>
            <w:proofErr w:type="gramEnd"/>
            <w:r>
              <w:rPr>
                <w:rFonts w:ascii="Calibri" w:eastAsia="Times New Roman" w:hAnsi="Calibri" w:cs="Times New Roman"/>
                <w:color w:val="000000"/>
                <w:sz w:val="20"/>
                <w:szCs w:val="22"/>
              </w:rPr>
              <w:t xml:space="preserve"> legal note in Appendix B)</w:t>
            </w:r>
          </w:p>
        </w:tc>
        <w:tc>
          <w:tcPr>
            <w:tcW w:w="1530" w:type="dxa"/>
            <w:shd w:val="clear" w:color="auto" w:fill="auto"/>
            <w:vAlign w:val="center"/>
          </w:tcPr>
          <w:p w14:paraId="7A3DE099" w14:textId="6D649911" w:rsidR="00DB3F97" w:rsidRPr="00AD5C36" w:rsidRDefault="00BC6C08"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No target; compare to 2011 and to unrestricted legacy </w:t>
            </w:r>
            <w:proofErr w:type="spellStart"/>
            <w:r>
              <w:rPr>
                <w:rFonts w:ascii="Calibri" w:eastAsia="Times New Roman" w:hAnsi="Calibri" w:cs="Times New Roman"/>
                <w:color w:val="000000"/>
                <w:sz w:val="20"/>
                <w:szCs w:val="22"/>
              </w:rPr>
              <w:t>gTLDs</w:t>
            </w:r>
            <w:proofErr w:type="spellEnd"/>
          </w:p>
        </w:tc>
      </w:tr>
      <w:tr w:rsidR="00DB3F97" w:rsidRPr="00AD5C36" w14:paraId="27993A49" w14:textId="77777777" w:rsidTr="005F63A9">
        <w:trPr>
          <w:trHeight w:val="690"/>
        </w:trPr>
        <w:tc>
          <w:tcPr>
            <w:tcW w:w="3785" w:type="dxa"/>
            <w:shd w:val="clear" w:color="auto" w:fill="auto"/>
            <w:noWrap/>
            <w:vAlign w:val="center"/>
            <w:hideMark/>
          </w:tcPr>
          <w:p w14:paraId="149492C5" w14:textId="3A6FFDFC" w:rsidR="00DB3F97" w:rsidRPr="00AD5C36" w:rsidRDefault="00BC6C08" w:rsidP="00DB3F97">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with registrant restrictions).</w:t>
            </w:r>
          </w:p>
        </w:tc>
        <w:tc>
          <w:tcPr>
            <w:tcW w:w="1080" w:type="dxa"/>
            <w:shd w:val="clear" w:color="auto" w:fill="auto"/>
            <w:noWrap/>
            <w:vAlign w:val="center"/>
            <w:hideMark/>
          </w:tcPr>
          <w:p w14:paraId="22CF39FA" w14:textId="0D09E42E"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 and Registrars</w:t>
            </w:r>
          </w:p>
        </w:tc>
        <w:tc>
          <w:tcPr>
            <w:tcW w:w="2790" w:type="dxa"/>
            <w:vAlign w:val="center"/>
          </w:tcPr>
          <w:p w14:paraId="6F3030A4" w14:textId="3604CB05" w:rsidR="007F2E3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w:t>
            </w:r>
            <w:r w:rsidR="00B731B2">
              <w:rPr>
                <w:rFonts w:ascii="Calibri" w:eastAsia="Times New Roman" w:hAnsi="Calibri" w:cs="Times New Roman"/>
                <w:color w:val="000000"/>
                <w:sz w:val="20"/>
                <w:szCs w:val="22"/>
              </w:rPr>
              <w:t>automate collection.</w:t>
            </w:r>
            <w:r>
              <w:rPr>
                <w:rFonts w:ascii="Calibri" w:eastAsia="Times New Roman" w:hAnsi="Calibri" w:cs="Times New Roman"/>
                <w:color w:val="000000"/>
                <w:sz w:val="20"/>
                <w:szCs w:val="22"/>
              </w:rPr>
              <w:t xml:space="preserve"> </w:t>
            </w:r>
          </w:p>
          <w:p w14:paraId="02EFFE52" w14:textId="383A0BD3" w:rsidR="00DB3F97" w:rsidRDefault="007F2E3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see</w:t>
            </w:r>
            <w:proofErr w:type="gramEnd"/>
            <w:r>
              <w:rPr>
                <w:rFonts w:ascii="Calibri" w:eastAsia="Times New Roman" w:hAnsi="Calibri" w:cs="Times New Roman"/>
                <w:color w:val="000000"/>
                <w:sz w:val="20"/>
                <w:szCs w:val="22"/>
              </w:rPr>
              <w:t xml:space="preserve"> legal note in Appendix B)</w:t>
            </w:r>
            <w:r w:rsidR="00DB3F97">
              <w:rPr>
                <w:rFonts w:ascii="Calibri" w:eastAsia="Times New Roman" w:hAnsi="Calibri" w:cs="Times New Roman"/>
                <w:color w:val="000000"/>
                <w:sz w:val="20"/>
                <w:szCs w:val="22"/>
              </w:rPr>
              <w:t xml:space="preserve"> </w:t>
            </w:r>
          </w:p>
        </w:tc>
        <w:tc>
          <w:tcPr>
            <w:tcW w:w="1530" w:type="dxa"/>
            <w:shd w:val="clear" w:color="auto" w:fill="auto"/>
            <w:vAlign w:val="center"/>
          </w:tcPr>
          <w:p w14:paraId="4BFC42BD" w14:textId="4F2B88F5" w:rsidR="00DB3F97" w:rsidRPr="00AD5C36" w:rsidRDefault="00BC6C0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No target; compare to 2011 and to unrestricted legacy </w:t>
            </w:r>
            <w:proofErr w:type="spellStart"/>
            <w:r>
              <w:rPr>
                <w:rFonts w:ascii="Calibri" w:eastAsia="Times New Roman" w:hAnsi="Calibri" w:cs="Times New Roman"/>
                <w:color w:val="000000"/>
                <w:sz w:val="20"/>
                <w:szCs w:val="22"/>
              </w:rPr>
              <w:t>gTLDs</w:t>
            </w:r>
            <w:proofErr w:type="spellEnd"/>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Steve DelBianco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60158512" w14:textId="553675A8"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r w:rsidR="00296991">
        <w:rPr>
          <w:rFonts w:asciiTheme="majorHAnsi" w:hAnsiTheme="majorHAnsi"/>
          <w:sz w:val="22"/>
          <w:szCs w:val="22"/>
        </w:rPr>
        <w:br/>
        <w:t xml:space="preserve">Jonathan </w:t>
      </w:r>
      <w:proofErr w:type="spellStart"/>
      <w:r w:rsidR="00296991">
        <w:rPr>
          <w:rFonts w:asciiTheme="majorHAnsi" w:hAnsiTheme="majorHAnsi"/>
          <w:sz w:val="22"/>
          <w:szCs w:val="22"/>
        </w:rPr>
        <w:t>Zuck</w:t>
      </w:r>
      <w:proofErr w:type="spellEnd"/>
      <w:r w:rsidR="00296991">
        <w:rPr>
          <w:rFonts w:asciiTheme="majorHAnsi" w:hAnsiTheme="majorHAnsi"/>
          <w:sz w:val="22"/>
          <w:szCs w:val="22"/>
        </w:rPr>
        <w:t xml:space="preserve"> – IPC </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7DFBBDD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Margie Milam</w:t>
      </w:r>
      <w:r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lang w:val="fr-FR"/>
        </w:rPr>
        <w:t>Gisella</w:t>
      </w:r>
      <w:proofErr w:type="spellEnd"/>
      <w:r w:rsidRPr="00AE2198">
        <w:rPr>
          <w:rFonts w:asciiTheme="majorHAnsi" w:hAnsiTheme="majorHAnsi"/>
          <w:sz w:val="22"/>
          <w:szCs w:val="22"/>
          <w:lang w:val="fr-FR"/>
        </w:rPr>
        <w:t xml:space="preserve"> Gruber-White</w:t>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91255F"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 xml:space="preserve">he Working Group sought advice from ICANN Legal department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xml:space="preserve">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w:t>
      </w:r>
      <w:proofErr w:type="spellStart"/>
      <w:r w:rsidRPr="003E644D">
        <w:rPr>
          <w:rFonts w:asciiTheme="majorHAnsi" w:hAnsiTheme="majorHAnsi"/>
          <w:sz w:val="20"/>
          <w:szCs w:val="22"/>
        </w:rPr>
        <w:t>gTLDs</w:t>
      </w:r>
      <w:proofErr w:type="spellEnd"/>
      <w:r w:rsidRPr="003E644D">
        <w:rPr>
          <w:rFonts w:asciiTheme="majorHAnsi" w:hAnsiTheme="majorHAnsi"/>
          <w:sz w:val="20"/>
          <w:szCs w:val="22"/>
        </w:rPr>
        <w:t>,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P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bookmarkStart w:id="0" w:name="_GoBack"/>
      <w:bookmarkEnd w:id="0"/>
      <w:r w:rsidRPr="00B731B2">
        <w:rPr>
          <w:rFonts w:asciiTheme="majorHAnsi" w:hAnsiTheme="majorHAnsi"/>
          <w:i/>
          <w:sz w:val="22"/>
          <w:szCs w:val="22"/>
        </w:rPr>
        <w:t xml:space="preserve"> is appreciated, t</w:t>
      </w:r>
      <w:r w:rsidRPr="00B731B2">
        <w:rPr>
          <w:rFonts w:asciiTheme="majorHAnsi" w:hAnsiTheme="majorHAnsi"/>
          <w:i/>
          <w:sz w:val="22"/>
          <w:szCs w:val="22"/>
        </w:rPr>
        <w:t xml:space="preserve">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w:t>
      </w:r>
      <w:r w:rsidRPr="00B731B2">
        <w:rPr>
          <w:rFonts w:asciiTheme="majorHAnsi" w:hAnsiTheme="majorHAnsi"/>
          <w:i/>
          <w:sz w:val="22"/>
          <w:szCs w:val="22"/>
        </w:rPr>
        <w:t>es price their domain names.</w:t>
      </w:r>
    </w:p>
    <w:p w14:paraId="2E42CAB2" w14:textId="6E26F3E1" w:rsidR="00D53025" w:rsidRPr="003E644D" w:rsidRDefault="00D53025" w:rsidP="00D53025">
      <w:pPr>
        <w:rPr>
          <w:rFonts w:asciiTheme="majorHAnsi" w:hAnsiTheme="majorHAnsi"/>
          <w:sz w:val="20"/>
          <w:szCs w:val="22"/>
        </w:rPr>
      </w:pPr>
    </w:p>
    <w:sectPr w:rsidR="00D53025" w:rsidRPr="003E644D" w:rsidSect="00ED0485">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2637C" w14:textId="77777777" w:rsidR="003F10B2" w:rsidRDefault="003F10B2" w:rsidP="002E7E35">
      <w:r>
        <w:separator/>
      </w:r>
    </w:p>
  </w:endnote>
  <w:endnote w:type="continuationSeparator" w:id="0">
    <w:p w14:paraId="5F5ED3B2" w14:textId="77777777" w:rsidR="003F10B2" w:rsidRDefault="003F10B2" w:rsidP="002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3F10B2" w:rsidRDefault="003F10B2"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3F10B2" w:rsidRDefault="003F10B2"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3F10B2" w:rsidRDefault="003F10B2"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1B2">
      <w:rPr>
        <w:rStyle w:val="PageNumber"/>
        <w:noProof/>
      </w:rPr>
      <w:t>1</w:t>
    </w:r>
    <w:r>
      <w:rPr>
        <w:rStyle w:val="PageNumber"/>
      </w:rPr>
      <w:fldChar w:fldCharType="end"/>
    </w:r>
  </w:p>
  <w:p w14:paraId="44C11008" w14:textId="77777777" w:rsidR="003F10B2" w:rsidRDefault="003F10B2"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706F" w14:textId="77777777" w:rsidR="003F10B2" w:rsidRDefault="003F10B2" w:rsidP="002E7E35">
      <w:r>
        <w:separator/>
      </w:r>
    </w:p>
  </w:footnote>
  <w:footnote w:type="continuationSeparator" w:id="0">
    <w:p w14:paraId="2989C4E7" w14:textId="77777777" w:rsidR="003F10B2" w:rsidRDefault="003F10B2" w:rsidP="002E7E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3">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4">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118A8"/>
    <w:rsid w:val="00055B38"/>
    <w:rsid w:val="00056270"/>
    <w:rsid w:val="00065EC3"/>
    <w:rsid w:val="00072753"/>
    <w:rsid w:val="000812DC"/>
    <w:rsid w:val="000A1FC8"/>
    <w:rsid w:val="000C650B"/>
    <w:rsid w:val="000E7FEE"/>
    <w:rsid w:val="000F60A7"/>
    <w:rsid w:val="0011273B"/>
    <w:rsid w:val="00112EE5"/>
    <w:rsid w:val="00146A1B"/>
    <w:rsid w:val="00147451"/>
    <w:rsid w:val="00166DCD"/>
    <w:rsid w:val="001A66B0"/>
    <w:rsid w:val="001B72E4"/>
    <w:rsid w:val="001E2A6C"/>
    <w:rsid w:val="001E58BB"/>
    <w:rsid w:val="00220444"/>
    <w:rsid w:val="00242C4C"/>
    <w:rsid w:val="002569BF"/>
    <w:rsid w:val="00274431"/>
    <w:rsid w:val="00283F94"/>
    <w:rsid w:val="00296991"/>
    <w:rsid w:val="002E6740"/>
    <w:rsid w:val="002E7E35"/>
    <w:rsid w:val="002F121F"/>
    <w:rsid w:val="002F5CBA"/>
    <w:rsid w:val="00301602"/>
    <w:rsid w:val="0033140F"/>
    <w:rsid w:val="00343FD0"/>
    <w:rsid w:val="00347843"/>
    <w:rsid w:val="003611B7"/>
    <w:rsid w:val="003639C3"/>
    <w:rsid w:val="003A56C6"/>
    <w:rsid w:val="003B3E2A"/>
    <w:rsid w:val="003E4ACC"/>
    <w:rsid w:val="003E644D"/>
    <w:rsid w:val="003E66A7"/>
    <w:rsid w:val="003F10B2"/>
    <w:rsid w:val="0044303F"/>
    <w:rsid w:val="00495FF2"/>
    <w:rsid w:val="004B35DE"/>
    <w:rsid w:val="004B4383"/>
    <w:rsid w:val="004D4C12"/>
    <w:rsid w:val="005026D1"/>
    <w:rsid w:val="00503D46"/>
    <w:rsid w:val="00527500"/>
    <w:rsid w:val="00535897"/>
    <w:rsid w:val="005526A1"/>
    <w:rsid w:val="00553269"/>
    <w:rsid w:val="00561B2F"/>
    <w:rsid w:val="00584238"/>
    <w:rsid w:val="00587F68"/>
    <w:rsid w:val="0059570B"/>
    <w:rsid w:val="005F63A9"/>
    <w:rsid w:val="006100B5"/>
    <w:rsid w:val="00625E4B"/>
    <w:rsid w:val="00630F3D"/>
    <w:rsid w:val="00634185"/>
    <w:rsid w:val="00646CE3"/>
    <w:rsid w:val="00663C6B"/>
    <w:rsid w:val="006B0EC9"/>
    <w:rsid w:val="0070200A"/>
    <w:rsid w:val="007516A3"/>
    <w:rsid w:val="00767514"/>
    <w:rsid w:val="007B29A1"/>
    <w:rsid w:val="007C4285"/>
    <w:rsid w:val="007C7314"/>
    <w:rsid w:val="007D0AF0"/>
    <w:rsid w:val="007D6351"/>
    <w:rsid w:val="007E2787"/>
    <w:rsid w:val="007E281E"/>
    <w:rsid w:val="007F2E37"/>
    <w:rsid w:val="007F4A74"/>
    <w:rsid w:val="00825A9B"/>
    <w:rsid w:val="0084344C"/>
    <w:rsid w:val="008571FE"/>
    <w:rsid w:val="00890A94"/>
    <w:rsid w:val="008C345B"/>
    <w:rsid w:val="008F2D58"/>
    <w:rsid w:val="008F6438"/>
    <w:rsid w:val="009008FA"/>
    <w:rsid w:val="009B6223"/>
    <w:rsid w:val="009C2FD9"/>
    <w:rsid w:val="009D3566"/>
    <w:rsid w:val="009E078A"/>
    <w:rsid w:val="009F24F1"/>
    <w:rsid w:val="00A015A9"/>
    <w:rsid w:val="00A03BEE"/>
    <w:rsid w:val="00A11FD0"/>
    <w:rsid w:val="00A30FCA"/>
    <w:rsid w:val="00A36343"/>
    <w:rsid w:val="00A53BC5"/>
    <w:rsid w:val="00A64983"/>
    <w:rsid w:val="00A75B1D"/>
    <w:rsid w:val="00AB2B4B"/>
    <w:rsid w:val="00AB5398"/>
    <w:rsid w:val="00AC4FF1"/>
    <w:rsid w:val="00AD5C36"/>
    <w:rsid w:val="00AE2198"/>
    <w:rsid w:val="00B34398"/>
    <w:rsid w:val="00B54A72"/>
    <w:rsid w:val="00B731B2"/>
    <w:rsid w:val="00BC6C08"/>
    <w:rsid w:val="00BD216C"/>
    <w:rsid w:val="00BE1189"/>
    <w:rsid w:val="00C1103F"/>
    <w:rsid w:val="00C14F7F"/>
    <w:rsid w:val="00CB1698"/>
    <w:rsid w:val="00D00805"/>
    <w:rsid w:val="00D53025"/>
    <w:rsid w:val="00D61D65"/>
    <w:rsid w:val="00D76D2B"/>
    <w:rsid w:val="00D966AB"/>
    <w:rsid w:val="00DB3F97"/>
    <w:rsid w:val="00DF34B6"/>
    <w:rsid w:val="00E267B5"/>
    <w:rsid w:val="00E42913"/>
    <w:rsid w:val="00E4455B"/>
    <w:rsid w:val="00E55ECE"/>
    <w:rsid w:val="00EB40C9"/>
    <w:rsid w:val="00EC515D"/>
    <w:rsid w:val="00EC5189"/>
    <w:rsid w:val="00ED0485"/>
    <w:rsid w:val="00F26140"/>
    <w:rsid w:val="00F92288"/>
    <w:rsid w:val="00FD0DD7"/>
    <w:rsid w:val="00FD3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247035022">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1448086780">
          <w:marLeft w:val="547"/>
          <w:marRight w:val="0"/>
          <w:marTop w:val="0"/>
          <w:marBottom w:val="240"/>
          <w:divBdr>
            <w:top w:val="none" w:sz="0" w:space="0" w:color="auto"/>
            <w:left w:val="none" w:sz="0" w:space="0" w:color="auto"/>
            <w:bottom w:val="none" w:sz="0" w:space="0" w:color="auto"/>
            <w:right w:val="none" w:sz="0" w:space="0" w:color="auto"/>
          </w:divBdr>
        </w:div>
        <w:div w:id="909659649">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CMG/3.++WG+Charter" TargetMode="External"/><Relationship Id="rId12" Type="http://schemas.openxmlformats.org/officeDocument/2006/relationships/hyperlink" Target="http://www.icmregistry.com/about/sponsored-communit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documents/affirmation-of-commitments-30sep09-en.htm" TargetMode="External"/><Relationship Id="rId9" Type="http://schemas.openxmlformats.org/officeDocument/2006/relationships/hyperlink" Target="http://www.icann.org/en/minutes/resolutions-10dec10-en.htm" TargetMode="External"/><Relationship Id="rId10" Type="http://schemas.openxmlformats.org/officeDocument/2006/relationships/hyperlink" Target="https://community.icann.org/download/attachments/28903722/Consumer+Choice%2C+Competition+and+Innovation+Working+Group+%28CCI%29+Working+Group+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4350</Words>
  <Characters>23756</Characters>
  <Application>Microsoft Macintosh Word</Application>
  <DocSecurity>0</DocSecurity>
  <Lines>879</Lines>
  <Paragraphs>425</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27681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5</cp:revision>
  <cp:lastPrinted>2012-02-15T14:17:00Z</cp:lastPrinted>
  <dcterms:created xsi:type="dcterms:W3CDTF">2012-02-15T13:32:00Z</dcterms:created>
  <dcterms:modified xsi:type="dcterms:W3CDTF">2012-02-15T15:56:00Z</dcterms:modified>
  <cp:category/>
</cp:coreProperties>
</file>