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BD2D5" w14:textId="77777777" w:rsidR="0097347A" w:rsidRDefault="0097347A" w:rsidP="00F339A0">
      <w:pPr>
        <w:jc w:val="right"/>
        <w:rPr>
          <w:rFonts w:asciiTheme="majorHAnsi" w:hAnsiTheme="majorHAnsi"/>
          <w:sz w:val="22"/>
          <w:szCs w:val="22"/>
        </w:rPr>
      </w:pPr>
      <w:r w:rsidRPr="009B5562">
        <w:rPr>
          <w:rFonts w:ascii="Times New Roman" w:hAnsi="Times New Roman"/>
          <w:noProof/>
          <w:sz w:val="22"/>
          <w:szCs w:val="22"/>
        </w:rPr>
        <w:drawing>
          <wp:anchor distT="0" distB="0" distL="114935" distR="114935" simplePos="0" relativeHeight="251659264" behindDoc="0" locked="0" layoutInCell="1" allowOverlap="1" wp14:anchorId="266F9A1C" wp14:editId="32F42C5C">
            <wp:simplePos x="0" y="0"/>
            <wp:positionH relativeFrom="margin">
              <wp:align>center</wp:align>
            </wp:positionH>
            <wp:positionV relativeFrom="page">
              <wp:posOffset>-90805</wp:posOffset>
            </wp:positionV>
            <wp:extent cx="7312660" cy="1178560"/>
            <wp:effectExtent l="0" t="0" r="2540" b="0"/>
            <wp:wrapTight wrapText="bothSides">
              <wp:wrapPolygon edited="0">
                <wp:start x="0" y="0"/>
                <wp:lineTo x="0" y="20948"/>
                <wp:lineTo x="21532" y="20948"/>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12660" cy="1178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54155D" w14:textId="77777777" w:rsidR="00F339A0" w:rsidRPr="008D13BA" w:rsidRDefault="00FD6A08" w:rsidP="00F339A0">
      <w:pPr>
        <w:jc w:val="right"/>
        <w:rPr>
          <w:rFonts w:asciiTheme="majorHAnsi" w:hAnsiTheme="majorHAnsi"/>
          <w:sz w:val="22"/>
          <w:szCs w:val="22"/>
        </w:rPr>
      </w:pPr>
      <w:r w:rsidRPr="008D13BA">
        <w:rPr>
          <w:rFonts w:asciiTheme="majorHAnsi" w:hAnsiTheme="majorHAnsi"/>
          <w:sz w:val="22"/>
          <w:szCs w:val="22"/>
        </w:rPr>
        <w:t>27-February-2012</w:t>
      </w:r>
    </w:p>
    <w:p w14:paraId="22C4756A" w14:textId="77777777" w:rsidR="00F339A0" w:rsidRPr="008D13BA" w:rsidRDefault="00F339A0">
      <w:pPr>
        <w:rPr>
          <w:rFonts w:asciiTheme="majorHAnsi" w:hAnsiTheme="majorHAnsi"/>
          <w:sz w:val="22"/>
          <w:szCs w:val="22"/>
        </w:rPr>
      </w:pPr>
    </w:p>
    <w:p w14:paraId="65D93B2C" w14:textId="3994B0D0" w:rsidR="00F339A0" w:rsidRPr="008D13BA" w:rsidRDefault="00407276" w:rsidP="00F339A0">
      <w:pPr>
        <w:rPr>
          <w:rFonts w:asciiTheme="majorHAnsi" w:hAnsiTheme="majorHAnsi"/>
          <w:sz w:val="22"/>
          <w:szCs w:val="22"/>
        </w:rPr>
      </w:pPr>
      <w:r>
        <w:rPr>
          <w:rFonts w:asciiTheme="majorHAnsi" w:hAnsiTheme="majorHAnsi"/>
          <w:sz w:val="22"/>
          <w:szCs w:val="22"/>
        </w:rPr>
        <w:t>To:</w:t>
      </w:r>
      <w:r>
        <w:rPr>
          <w:rFonts w:asciiTheme="majorHAnsi" w:hAnsiTheme="majorHAnsi"/>
          <w:sz w:val="22"/>
          <w:szCs w:val="22"/>
        </w:rPr>
        <w:tab/>
      </w:r>
      <w:r w:rsidR="00F339A0" w:rsidRPr="008D13BA">
        <w:rPr>
          <w:rFonts w:asciiTheme="majorHAnsi" w:hAnsiTheme="majorHAnsi"/>
          <w:sz w:val="22"/>
          <w:szCs w:val="22"/>
        </w:rPr>
        <w:t>Dr. Stephen Crocker </w:t>
      </w:r>
    </w:p>
    <w:p w14:paraId="59BFF4C1" w14:textId="1CEF3B50" w:rsidR="00F339A0" w:rsidRDefault="00407276" w:rsidP="00407276">
      <w:pPr>
        <w:ind w:firstLine="720"/>
        <w:rPr>
          <w:rFonts w:asciiTheme="majorHAnsi" w:hAnsiTheme="majorHAnsi"/>
          <w:sz w:val="22"/>
          <w:szCs w:val="22"/>
        </w:rPr>
      </w:pPr>
      <w:r>
        <w:rPr>
          <w:rFonts w:asciiTheme="majorHAnsi" w:hAnsiTheme="majorHAnsi"/>
          <w:sz w:val="22"/>
          <w:szCs w:val="22"/>
        </w:rPr>
        <w:t>Chair</w:t>
      </w:r>
      <w:r w:rsidR="00FD6A08" w:rsidRPr="008D13BA">
        <w:rPr>
          <w:rFonts w:asciiTheme="majorHAnsi" w:hAnsiTheme="majorHAnsi"/>
          <w:sz w:val="22"/>
          <w:szCs w:val="22"/>
        </w:rPr>
        <w:t>, ICANN</w:t>
      </w:r>
      <w:r w:rsidR="00F339A0" w:rsidRPr="008D13BA">
        <w:rPr>
          <w:rFonts w:asciiTheme="majorHAnsi" w:hAnsiTheme="majorHAnsi"/>
          <w:sz w:val="22"/>
          <w:szCs w:val="22"/>
        </w:rPr>
        <w:t xml:space="preserve"> Board of Directors </w:t>
      </w:r>
    </w:p>
    <w:p w14:paraId="3886BCED" w14:textId="77777777" w:rsidR="00BE51F6" w:rsidRDefault="00BE51F6" w:rsidP="00F339A0">
      <w:pPr>
        <w:rPr>
          <w:rFonts w:asciiTheme="majorHAnsi" w:hAnsiTheme="majorHAnsi"/>
          <w:sz w:val="22"/>
          <w:szCs w:val="22"/>
        </w:rPr>
      </w:pPr>
    </w:p>
    <w:p w14:paraId="3C1DD3E9" w14:textId="184FE273" w:rsidR="00BE51F6" w:rsidRPr="008D13BA" w:rsidRDefault="00407276" w:rsidP="00407276">
      <w:pPr>
        <w:ind w:firstLine="720"/>
        <w:rPr>
          <w:rFonts w:asciiTheme="majorHAnsi" w:hAnsiTheme="majorHAnsi"/>
          <w:sz w:val="22"/>
          <w:szCs w:val="22"/>
        </w:rPr>
      </w:pPr>
      <w:r>
        <w:rPr>
          <w:rFonts w:asciiTheme="majorHAnsi" w:hAnsiTheme="majorHAnsi"/>
          <w:sz w:val="22"/>
          <w:szCs w:val="22"/>
        </w:rPr>
        <w:t xml:space="preserve">Mr. </w:t>
      </w:r>
      <w:r w:rsidR="00BE51F6">
        <w:rPr>
          <w:rFonts w:asciiTheme="majorHAnsi" w:hAnsiTheme="majorHAnsi"/>
          <w:sz w:val="22"/>
          <w:szCs w:val="22"/>
        </w:rPr>
        <w:t xml:space="preserve">Rod </w:t>
      </w:r>
      <w:proofErr w:type="spellStart"/>
      <w:r w:rsidR="00BE51F6">
        <w:rPr>
          <w:rFonts w:asciiTheme="majorHAnsi" w:hAnsiTheme="majorHAnsi"/>
          <w:sz w:val="22"/>
          <w:szCs w:val="22"/>
        </w:rPr>
        <w:t>Beckst</w:t>
      </w:r>
      <w:r>
        <w:rPr>
          <w:rFonts w:asciiTheme="majorHAnsi" w:hAnsiTheme="majorHAnsi"/>
          <w:sz w:val="22"/>
          <w:szCs w:val="22"/>
        </w:rPr>
        <w:t>r</w:t>
      </w:r>
      <w:r w:rsidR="00BE51F6">
        <w:rPr>
          <w:rFonts w:asciiTheme="majorHAnsi" w:hAnsiTheme="majorHAnsi"/>
          <w:sz w:val="22"/>
          <w:szCs w:val="22"/>
        </w:rPr>
        <w:t>om</w:t>
      </w:r>
      <w:proofErr w:type="spellEnd"/>
    </w:p>
    <w:p w14:paraId="341D6DED" w14:textId="4BAF02CF" w:rsidR="00F339A0" w:rsidRPr="008D13BA" w:rsidRDefault="00BE51F6" w:rsidP="00407276">
      <w:pPr>
        <w:ind w:firstLine="720"/>
        <w:rPr>
          <w:rFonts w:asciiTheme="majorHAnsi" w:hAnsiTheme="majorHAnsi"/>
          <w:sz w:val="22"/>
          <w:szCs w:val="22"/>
        </w:rPr>
      </w:pPr>
      <w:r>
        <w:rPr>
          <w:rFonts w:asciiTheme="majorHAnsi" w:hAnsiTheme="majorHAnsi"/>
          <w:sz w:val="22"/>
          <w:szCs w:val="22"/>
        </w:rPr>
        <w:t>CEO</w:t>
      </w:r>
      <w:r w:rsidR="00407276">
        <w:rPr>
          <w:rFonts w:asciiTheme="majorHAnsi" w:hAnsiTheme="majorHAnsi"/>
          <w:sz w:val="22"/>
          <w:szCs w:val="22"/>
        </w:rPr>
        <w:t xml:space="preserve"> &amp; President</w:t>
      </w:r>
      <w:r>
        <w:rPr>
          <w:rFonts w:asciiTheme="majorHAnsi" w:hAnsiTheme="majorHAnsi"/>
          <w:sz w:val="22"/>
          <w:szCs w:val="22"/>
        </w:rPr>
        <w:t>, ICANN</w:t>
      </w:r>
    </w:p>
    <w:p w14:paraId="1DC5CDA9" w14:textId="77777777" w:rsidR="00F339A0" w:rsidRPr="008D13BA" w:rsidRDefault="00F339A0">
      <w:pPr>
        <w:rPr>
          <w:rFonts w:asciiTheme="majorHAnsi" w:hAnsiTheme="majorHAnsi"/>
          <w:sz w:val="22"/>
          <w:szCs w:val="22"/>
        </w:rPr>
      </w:pPr>
    </w:p>
    <w:p w14:paraId="486F881D" w14:textId="77777777" w:rsidR="00EF761C" w:rsidRDefault="00123EC2" w:rsidP="00C9372E">
      <w:pPr>
        <w:rPr>
          <w:rFonts w:asciiTheme="majorHAnsi" w:hAnsiTheme="majorHAnsi"/>
          <w:sz w:val="22"/>
          <w:szCs w:val="22"/>
        </w:rPr>
      </w:pPr>
      <w:r w:rsidRPr="008D13BA">
        <w:rPr>
          <w:rFonts w:asciiTheme="majorHAnsi" w:hAnsiTheme="majorHAnsi"/>
          <w:sz w:val="22"/>
          <w:szCs w:val="22"/>
        </w:rPr>
        <w:t>ICANN’s</w:t>
      </w:r>
      <w:r w:rsidR="0029711D" w:rsidRPr="008D13BA">
        <w:rPr>
          <w:rFonts w:asciiTheme="majorHAnsi" w:hAnsiTheme="majorHAnsi"/>
          <w:sz w:val="22"/>
          <w:szCs w:val="22"/>
        </w:rPr>
        <w:t xml:space="preserve"> Business Constituency </w:t>
      </w:r>
      <w:r w:rsidR="00EF761C">
        <w:rPr>
          <w:rFonts w:asciiTheme="majorHAnsi" w:hAnsiTheme="majorHAnsi"/>
          <w:sz w:val="22"/>
          <w:szCs w:val="22"/>
        </w:rPr>
        <w:t xml:space="preserve">(BC) </w:t>
      </w:r>
      <w:r w:rsidR="0045471E" w:rsidRPr="008D13BA">
        <w:rPr>
          <w:rFonts w:asciiTheme="majorHAnsi" w:hAnsiTheme="majorHAnsi"/>
          <w:sz w:val="22"/>
          <w:szCs w:val="22"/>
        </w:rPr>
        <w:t xml:space="preserve">sees much to gain from a well-executed </w:t>
      </w:r>
      <w:r w:rsidRPr="008D13BA">
        <w:rPr>
          <w:rFonts w:asciiTheme="majorHAnsi" w:hAnsiTheme="majorHAnsi"/>
          <w:sz w:val="22"/>
          <w:szCs w:val="22"/>
        </w:rPr>
        <w:t>expansion of top-level domains</w:t>
      </w:r>
      <w:r w:rsidR="0045471E" w:rsidRPr="008D13BA">
        <w:rPr>
          <w:rFonts w:asciiTheme="majorHAnsi" w:hAnsiTheme="majorHAnsi"/>
          <w:sz w:val="22"/>
          <w:szCs w:val="22"/>
        </w:rPr>
        <w:t xml:space="preserve">.  </w:t>
      </w:r>
      <w:r w:rsidR="00C9372E" w:rsidRPr="008D13BA">
        <w:rPr>
          <w:rFonts w:asciiTheme="majorHAnsi" w:hAnsiTheme="majorHAnsi"/>
          <w:sz w:val="22"/>
          <w:szCs w:val="22"/>
        </w:rPr>
        <w:t>But we also worry that there is much to lose if this expansion fails to meet ICANN’s commitment to improve trust and choice among global Internet users.</w:t>
      </w:r>
    </w:p>
    <w:p w14:paraId="79C59174" w14:textId="77777777" w:rsidR="00EF761C" w:rsidRDefault="00EF761C" w:rsidP="00C9372E">
      <w:pPr>
        <w:rPr>
          <w:rFonts w:asciiTheme="majorHAnsi" w:hAnsiTheme="majorHAnsi"/>
          <w:sz w:val="22"/>
          <w:szCs w:val="22"/>
        </w:rPr>
      </w:pPr>
    </w:p>
    <w:p w14:paraId="2B6A15F0" w14:textId="77777777" w:rsidR="00D06AB8" w:rsidRDefault="002462BC" w:rsidP="00C9372E">
      <w:pPr>
        <w:rPr>
          <w:rFonts w:asciiTheme="majorHAnsi" w:hAnsiTheme="majorHAnsi"/>
          <w:sz w:val="22"/>
          <w:szCs w:val="22"/>
        </w:rPr>
      </w:pPr>
      <w:r>
        <w:rPr>
          <w:rFonts w:asciiTheme="majorHAnsi" w:hAnsiTheme="majorHAnsi"/>
          <w:sz w:val="22"/>
          <w:szCs w:val="22"/>
        </w:rPr>
        <w:t xml:space="preserve">This letter follows our Chair’s letter of January 4, 2012, where we </w:t>
      </w:r>
      <w:r w:rsidR="0097347A">
        <w:rPr>
          <w:rFonts w:asciiTheme="majorHAnsi" w:hAnsiTheme="majorHAnsi"/>
          <w:sz w:val="22"/>
          <w:szCs w:val="22"/>
        </w:rPr>
        <w:t>asked</w:t>
      </w:r>
      <w:r>
        <w:rPr>
          <w:rFonts w:asciiTheme="majorHAnsi" w:hAnsiTheme="majorHAnsi"/>
          <w:sz w:val="22"/>
          <w:szCs w:val="22"/>
        </w:rPr>
        <w:t xml:space="preserve"> ICANN </w:t>
      </w:r>
      <w:r w:rsidR="0097347A">
        <w:rPr>
          <w:rFonts w:asciiTheme="majorHAnsi" w:hAnsiTheme="majorHAnsi"/>
          <w:sz w:val="22"/>
          <w:szCs w:val="22"/>
        </w:rPr>
        <w:t xml:space="preserve">to </w:t>
      </w:r>
      <w:r w:rsidR="00EF761C">
        <w:rPr>
          <w:rFonts w:asciiTheme="majorHAnsi" w:hAnsiTheme="majorHAnsi"/>
          <w:sz w:val="22"/>
          <w:szCs w:val="22"/>
        </w:rPr>
        <w:t>not</w:t>
      </w:r>
      <w:r w:rsidR="0097347A">
        <w:rPr>
          <w:rFonts w:asciiTheme="majorHAnsi" w:hAnsiTheme="majorHAnsi"/>
          <w:sz w:val="22"/>
          <w:szCs w:val="22"/>
        </w:rPr>
        <w:t xml:space="preserve">e that implementation </w:t>
      </w:r>
      <w:r>
        <w:rPr>
          <w:rFonts w:asciiTheme="majorHAnsi" w:hAnsiTheme="majorHAnsi"/>
          <w:sz w:val="22"/>
          <w:szCs w:val="22"/>
        </w:rPr>
        <w:t xml:space="preserve">improvements </w:t>
      </w:r>
      <w:r w:rsidR="0097347A">
        <w:rPr>
          <w:rFonts w:asciiTheme="majorHAnsi" w:hAnsiTheme="majorHAnsi"/>
          <w:sz w:val="22"/>
          <w:szCs w:val="22"/>
        </w:rPr>
        <w:t>should</w:t>
      </w:r>
      <w:r>
        <w:rPr>
          <w:rFonts w:asciiTheme="majorHAnsi" w:hAnsiTheme="majorHAnsi"/>
          <w:sz w:val="22"/>
          <w:szCs w:val="22"/>
        </w:rPr>
        <w:t xml:space="preserve"> be addressed before strings are added to the root. </w:t>
      </w:r>
      <w:r w:rsidR="0097347A">
        <w:rPr>
          <w:rFonts w:asciiTheme="majorHAnsi" w:hAnsiTheme="majorHAnsi"/>
          <w:sz w:val="22"/>
          <w:szCs w:val="22"/>
        </w:rPr>
        <w:t xml:space="preserve"> </w:t>
      </w:r>
      <w:r>
        <w:rPr>
          <w:rFonts w:asciiTheme="majorHAnsi" w:hAnsiTheme="majorHAnsi"/>
          <w:sz w:val="22"/>
          <w:szCs w:val="22"/>
        </w:rPr>
        <w:t xml:space="preserve">We </w:t>
      </w:r>
      <w:r w:rsidR="0097347A">
        <w:rPr>
          <w:rFonts w:asciiTheme="majorHAnsi" w:hAnsiTheme="majorHAnsi"/>
          <w:sz w:val="22"/>
          <w:szCs w:val="22"/>
        </w:rPr>
        <w:t>noted</w:t>
      </w:r>
      <w:r>
        <w:rPr>
          <w:rFonts w:asciiTheme="majorHAnsi" w:hAnsiTheme="majorHAnsi"/>
          <w:sz w:val="22"/>
          <w:szCs w:val="22"/>
        </w:rPr>
        <w:t xml:space="preserve"> that the BC has </w:t>
      </w:r>
      <w:r w:rsidR="0097347A">
        <w:rPr>
          <w:rFonts w:asciiTheme="majorHAnsi" w:hAnsiTheme="majorHAnsi"/>
          <w:sz w:val="22"/>
          <w:szCs w:val="22"/>
        </w:rPr>
        <w:t>raised</w:t>
      </w:r>
      <w:r>
        <w:rPr>
          <w:rFonts w:asciiTheme="majorHAnsi" w:hAnsiTheme="majorHAnsi"/>
          <w:sz w:val="22"/>
          <w:szCs w:val="22"/>
        </w:rPr>
        <w:t xml:space="preserve"> these concerns </w:t>
      </w:r>
      <w:r w:rsidR="00EF761C">
        <w:rPr>
          <w:rFonts w:asciiTheme="majorHAnsi" w:hAnsiTheme="majorHAnsi"/>
          <w:sz w:val="22"/>
          <w:szCs w:val="22"/>
        </w:rPr>
        <w:t xml:space="preserve">before and </w:t>
      </w:r>
      <w:r w:rsidR="00D06AB8">
        <w:rPr>
          <w:rFonts w:asciiTheme="majorHAnsi" w:hAnsiTheme="majorHAnsi"/>
          <w:sz w:val="22"/>
          <w:szCs w:val="22"/>
        </w:rPr>
        <w:t xml:space="preserve">that we fully </w:t>
      </w:r>
      <w:r>
        <w:rPr>
          <w:rFonts w:asciiTheme="majorHAnsi" w:hAnsiTheme="majorHAnsi"/>
          <w:sz w:val="22"/>
          <w:szCs w:val="22"/>
        </w:rPr>
        <w:t>support</w:t>
      </w:r>
      <w:r w:rsidR="0097347A">
        <w:rPr>
          <w:rFonts w:asciiTheme="majorHAnsi" w:hAnsiTheme="majorHAnsi"/>
          <w:sz w:val="22"/>
          <w:szCs w:val="22"/>
        </w:rPr>
        <w:t xml:space="preserve"> </w:t>
      </w:r>
      <w:r w:rsidR="00D06AB8">
        <w:rPr>
          <w:rFonts w:asciiTheme="majorHAnsi" w:hAnsiTheme="majorHAnsi"/>
          <w:sz w:val="22"/>
          <w:szCs w:val="22"/>
        </w:rPr>
        <w:t xml:space="preserve">the </w:t>
      </w:r>
      <w:r w:rsidR="0097347A">
        <w:rPr>
          <w:rFonts w:asciiTheme="majorHAnsi" w:hAnsiTheme="majorHAnsi"/>
          <w:sz w:val="22"/>
          <w:szCs w:val="22"/>
        </w:rPr>
        <w:t>ICANN</w:t>
      </w:r>
      <w:r w:rsidR="00D06AB8">
        <w:rPr>
          <w:rFonts w:asciiTheme="majorHAnsi" w:hAnsiTheme="majorHAnsi"/>
          <w:sz w:val="22"/>
          <w:szCs w:val="22"/>
        </w:rPr>
        <w:t xml:space="preserve"> model and process.</w:t>
      </w:r>
      <w:r>
        <w:rPr>
          <w:rFonts w:asciiTheme="majorHAnsi" w:hAnsiTheme="majorHAnsi"/>
          <w:sz w:val="22"/>
          <w:szCs w:val="22"/>
        </w:rPr>
        <w:t xml:space="preserve"> This letter </w:t>
      </w:r>
      <w:r w:rsidR="00D06AB8">
        <w:rPr>
          <w:rFonts w:asciiTheme="majorHAnsi" w:hAnsiTheme="majorHAnsi"/>
          <w:sz w:val="22"/>
          <w:szCs w:val="22"/>
        </w:rPr>
        <w:t>describes</w:t>
      </w:r>
      <w:r>
        <w:rPr>
          <w:rFonts w:asciiTheme="majorHAnsi" w:hAnsiTheme="majorHAnsi"/>
          <w:sz w:val="22"/>
          <w:szCs w:val="22"/>
        </w:rPr>
        <w:t xml:space="preserve"> </w:t>
      </w:r>
      <w:r w:rsidR="00D06AB8">
        <w:rPr>
          <w:rFonts w:asciiTheme="majorHAnsi" w:hAnsiTheme="majorHAnsi"/>
          <w:sz w:val="22"/>
          <w:szCs w:val="22"/>
        </w:rPr>
        <w:t xml:space="preserve">the </w:t>
      </w:r>
      <w:r>
        <w:rPr>
          <w:rFonts w:asciiTheme="majorHAnsi" w:hAnsiTheme="majorHAnsi"/>
          <w:sz w:val="22"/>
          <w:szCs w:val="22"/>
        </w:rPr>
        <w:t>BC</w:t>
      </w:r>
      <w:r w:rsidR="00D06AB8">
        <w:rPr>
          <w:rFonts w:asciiTheme="majorHAnsi" w:hAnsiTheme="majorHAnsi"/>
          <w:sz w:val="22"/>
          <w:szCs w:val="22"/>
        </w:rPr>
        <w:t>’s</w:t>
      </w:r>
      <w:r>
        <w:rPr>
          <w:rFonts w:asciiTheme="majorHAnsi" w:hAnsiTheme="majorHAnsi"/>
          <w:sz w:val="22"/>
          <w:szCs w:val="22"/>
        </w:rPr>
        <w:t xml:space="preserve"> priorit</w:t>
      </w:r>
      <w:r w:rsidR="00D06AB8">
        <w:rPr>
          <w:rFonts w:asciiTheme="majorHAnsi" w:hAnsiTheme="majorHAnsi"/>
          <w:sz w:val="22"/>
          <w:szCs w:val="22"/>
        </w:rPr>
        <w:t>y</w:t>
      </w:r>
      <w:r>
        <w:rPr>
          <w:rFonts w:asciiTheme="majorHAnsi" w:hAnsiTheme="majorHAnsi"/>
          <w:sz w:val="22"/>
          <w:szCs w:val="22"/>
        </w:rPr>
        <w:t xml:space="preserve"> improvements </w:t>
      </w:r>
      <w:r w:rsidR="00D06AB8">
        <w:rPr>
          <w:rFonts w:asciiTheme="majorHAnsi" w:hAnsiTheme="majorHAnsi"/>
          <w:sz w:val="22"/>
          <w:szCs w:val="22"/>
        </w:rPr>
        <w:t>for</w:t>
      </w:r>
      <w:r>
        <w:rPr>
          <w:rFonts w:asciiTheme="majorHAnsi" w:hAnsiTheme="majorHAnsi"/>
          <w:sz w:val="22"/>
          <w:szCs w:val="22"/>
        </w:rPr>
        <w:t xml:space="preserve"> the new gTLD program. </w:t>
      </w:r>
    </w:p>
    <w:p w14:paraId="1FD86956" w14:textId="77777777" w:rsidR="00C9372E" w:rsidRPr="008D13BA" w:rsidRDefault="00C9372E" w:rsidP="00C9372E">
      <w:pPr>
        <w:rPr>
          <w:rFonts w:asciiTheme="majorHAnsi" w:hAnsiTheme="majorHAnsi"/>
          <w:sz w:val="22"/>
          <w:szCs w:val="22"/>
        </w:rPr>
      </w:pPr>
    </w:p>
    <w:p w14:paraId="4C4DD737" w14:textId="77777777" w:rsidR="00727F8B" w:rsidRDefault="005C75A2" w:rsidP="00F71BAC">
      <w:pPr>
        <w:pBdr>
          <w:bottom w:val="single" w:sz="6" w:space="1" w:color="auto"/>
        </w:pBdr>
        <w:rPr>
          <w:rFonts w:asciiTheme="majorHAnsi" w:hAnsiTheme="majorHAnsi"/>
          <w:sz w:val="22"/>
          <w:szCs w:val="22"/>
        </w:rPr>
      </w:pPr>
      <w:r w:rsidRPr="008D13BA">
        <w:rPr>
          <w:rFonts w:asciiTheme="majorHAnsi" w:hAnsiTheme="majorHAnsi"/>
          <w:sz w:val="22"/>
          <w:szCs w:val="22"/>
        </w:rPr>
        <w:t xml:space="preserve">The </w:t>
      </w:r>
      <w:r w:rsidR="00C9372E" w:rsidRPr="008D13BA">
        <w:rPr>
          <w:rFonts w:asciiTheme="majorHAnsi" w:hAnsiTheme="majorHAnsi"/>
          <w:sz w:val="22"/>
          <w:szCs w:val="22"/>
        </w:rPr>
        <w:t xml:space="preserve">current trajectory of the </w:t>
      </w:r>
      <w:r w:rsidRPr="008D13BA">
        <w:rPr>
          <w:rFonts w:asciiTheme="majorHAnsi" w:hAnsiTheme="majorHAnsi"/>
          <w:sz w:val="22"/>
          <w:szCs w:val="22"/>
        </w:rPr>
        <w:t xml:space="preserve">new gTLD program raises critical concerns that </w:t>
      </w:r>
      <w:r w:rsidR="00BF70F5" w:rsidRPr="008D13BA">
        <w:rPr>
          <w:rFonts w:asciiTheme="majorHAnsi" w:hAnsiTheme="majorHAnsi"/>
          <w:sz w:val="22"/>
          <w:szCs w:val="22"/>
        </w:rPr>
        <w:t>can and should</w:t>
      </w:r>
      <w:r w:rsidRPr="008D13BA">
        <w:rPr>
          <w:rFonts w:asciiTheme="majorHAnsi" w:hAnsiTheme="majorHAnsi"/>
          <w:sz w:val="22"/>
          <w:szCs w:val="22"/>
        </w:rPr>
        <w:t xml:space="preserve"> be addressed </w:t>
      </w:r>
      <w:r w:rsidR="00727F8B" w:rsidRPr="008D13BA">
        <w:rPr>
          <w:rFonts w:asciiTheme="majorHAnsi" w:hAnsiTheme="majorHAnsi"/>
          <w:sz w:val="22"/>
          <w:szCs w:val="22"/>
        </w:rPr>
        <w:t>during</w:t>
      </w:r>
      <w:r w:rsidRPr="008D13BA">
        <w:rPr>
          <w:rFonts w:asciiTheme="majorHAnsi" w:hAnsiTheme="majorHAnsi"/>
          <w:sz w:val="22"/>
          <w:szCs w:val="22"/>
        </w:rPr>
        <w:t xml:space="preserve"> implementation. This letter defines those </w:t>
      </w:r>
      <w:r w:rsidR="00C9372E" w:rsidRPr="008D13BA">
        <w:rPr>
          <w:rFonts w:asciiTheme="majorHAnsi" w:hAnsiTheme="majorHAnsi"/>
          <w:sz w:val="22"/>
          <w:szCs w:val="22"/>
        </w:rPr>
        <w:t xml:space="preserve">concerns and offers specific recommendations to </w:t>
      </w:r>
      <w:r w:rsidR="008711E6" w:rsidRPr="008D13BA">
        <w:rPr>
          <w:rFonts w:asciiTheme="majorHAnsi" w:hAnsiTheme="majorHAnsi"/>
          <w:sz w:val="22"/>
          <w:szCs w:val="22"/>
        </w:rPr>
        <w:t>help</w:t>
      </w:r>
      <w:r w:rsidR="00C9372E" w:rsidRPr="008D13BA">
        <w:rPr>
          <w:rFonts w:asciiTheme="majorHAnsi" w:hAnsiTheme="majorHAnsi"/>
          <w:sz w:val="22"/>
          <w:szCs w:val="22"/>
        </w:rPr>
        <w:t xml:space="preserve"> the new gTLD plan </w:t>
      </w:r>
      <w:r w:rsidR="008711E6" w:rsidRPr="008D13BA">
        <w:rPr>
          <w:rFonts w:asciiTheme="majorHAnsi" w:hAnsiTheme="majorHAnsi"/>
          <w:sz w:val="22"/>
          <w:szCs w:val="22"/>
        </w:rPr>
        <w:t>fulfill its promises and avoid predictable problems</w:t>
      </w:r>
      <w:r w:rsidRPr="008D13BA">
        <w:rPr>
          <w:rFonts w:asciiTheme="majorHAnsi" w:hAnsiTheme="majorHAnsi"/>
          <w:sz w:val="22"/>
          <w:szCs w:val="22"/>
        </w:rPr>
        <w:t xml:space="preserve">. </w:t>
      </w:r>
      <w:r w:rsidR="00BF70F5" w:rsidRPr="008D13BA">
        <w:rPr>
          <w:rFonts w:asciiTheme="majorHAnsi" w:hAnsiTheme="majorHAnsi"/>
          <w:sz w:val="22"/>
          <w:szCs w:val="22"/>
        </w:rPr>
        <w:t>T</w:t>
      </w:r>
      <w:r w:rsidR="00727F8B" w:rsidRPr="008D13BA">
        <w:rPr>
          <w:rFonts w:asciiTheme="majorHAnsi" w:hAnsiTheme="majorHAnsi"/>
          <w:sz w:val="22"/>
          <w:szCs w:val="22"/>
        </w:rPr>
        <w:t>he BC believes that failure to address these concerns will put at-risk the multi-stakeholder governance model we so strongly support</w:t>
      </w:r>
      <w:r w:rsidR="00D06AB8">
        <w:rPr>
          <w:rFonts w:asciiTheme="majorHAnsi" w:hAnsiTheme="majorHAnsi"/>
          <w:sz w:val="22"/>
          <w:szCs w:val="22"/>
        </w:rPr>
        <w:t>.</w:t>
      </w:r>
    </w:p>
    <w:p w14:paraId="6146440D" w14:textId="77777777" w:rsidR="00D06AB8" w:rsidRPr="008D13BA" w:rsidRDefault="00D06AB8" w:rsidP="00F71BAC">
      <w:pPr>
        <w:pBdr>
          <w:bottom w:val="single" w:sz="6" w:space="1" w:color="auto"/>
        </w:pBdr>
        <w:rPr>
          <w:rFonts w:asciiTheme="majorHAnsi" w:hAnsiTheme="majorHAnsi"/>
          <w:sz w:val="22"/>
          <w:szCs w:val="22"/>
        </w:rPr>
      </w:pPr>
    </w:p>
    <w:p w14:paraId="5FAD9637" w14:textId="77777777" w:rsidR="00D06AB8" w:rsidRDefault="00D06AB8" w:rsidP="00F71BAC">
      <w:pPr>
        <w:rPr>
          <w:rFonts w:asciiTheme="majorHAnsi" w:hAnsiTheme="majorHAnsi"/>
          <w:sz w:val="22"/>
          <w:szCs w:val="22"/>
        </w:rPr>
      </w:pPr>
      <w:r>
        <w:rPr>
          <w:rFonts w:asciiTheme="majorHAnsi" w:hAnsiTheme="majorHAnsi"/>
          <w:sz w:val="22"/>
          <w:szCs w:val="22"/>
        </w:rPr>
        <w:t>Implementation Improvements:</w:t>
      </w:r>
    </w:p>
    <w:p w14:paraId="2168A09D" w14:textId="77777777" w:rsidR="00D06AB8" w:rsidRPr="008D13BA" w:rsidRDefault="00D06AB8" w:rsidP="00F71BAC">
      <w:pPr>
        <w:rPr>
          <w:rFonts w:asciiTheme="majorHAnsi" w:hAnsiTheme="majorHAnsi"/>
          <w:sz w:val="22"/>
          <w:szCs w:val="22"/>
        </w:rPr>
      </w:pPr>
    </w:p>
    <w:p w14:paraId="45E65857" w14:textId="265DC0D5" w:rsidR="00F71BAC" w:rsidRPr="008D13BA" w:rsidRDefault="00F71BAC" w:rsidP="00727F8B">
      <w:pPr>
        <w:rPr>
          <w:rFonts w:asciiTheme="majorHAnsi" w:hAnsiTheme="majorHAnsi"/>
          <w:sz w:val="22"/>
          <w:szCs w:val="22"/>
        </w:rPr>
      </w:pPr>
      <w:r w:rsidRPr="008D13BA">
        <w:rPr>
          <w:rFonts w:asciiTheme="majorHAnsi" w:hAnsiTheme="majorHAnsi"/>
          <w:sz w:val="22"/>
          <w:szCs w:val="22"/>
        </w:rPr>
        <w:t>1) E</w:t>
      </w:r>
      <w:r w:rsidR="003B07F5" w:rsidRPr="008D13BA">
        <w:rPr>
          <w:rFonts w:asciiTheme="majorHAnsi" w:hAnsiTheme="majorHAnsi"/>
          <w:sz w:val="22"/>
          <w:szCs w:val="22"/>
        </w:rPr>
        <w:t>nsure that ICANN can enforce all registry r</w:t>
      </w:r>
      <w:r w:rsidRPr="008D13BA">
        <w:rPr>
          <w:rFonts w:asciiTheme="majorHAnsi" w:hAnsiTheme="majorHAnsi"/>
          <w:sz w:val="22"/>
          <w:szCs w:val="22"/>
        </w:rPr>
        <w:t>estrictions</w:t>
      </w:r>
      <w:r w:rsidR="003B07F5" w:rsidRPr="008D13BA">
        <w:rPr>
          <w:rFonts w:asciiTheme="majorHAnsi" w:hAnsiTheme="majorHAnsi"/>
          <w:sz w:val="22"/>
          <w:szCs w:val="22"/>
        </w:rPr>
        <w:t xml:space="preserve"> and </w:t>
      </w:r>
      <w:r w:rsidR="00C83775" w:rsidRPr="008D13BA">
        <w:rPr>
          <w:rFonts w:asciiTheme="majorHAnsi" w:hAnsiTheme="majorHAnsi"/>
          <w:sz w:val="22"/>
          <w:szCs w:val="22"/>
        </w:rPr>
        <w:t>commitments</w:t>
      </w:r>
      <w:r w:rsidR="003B07F5" w:rsidRPr="008D13BA">
        <w:rPr>
          <w:rFonts w:asciiTheme="majorHAnsi" w:hAnsiTheme="majorHAnsi"/>
          <w:sz w:val="22"/>
          <w:szCs w:val="22"/>
        </w:rPr>
        <w:t xml:space="preserve"> made to potential objectors</w:t>
      </w:r>
      <w:r w:rsidRPr="008D13BA">
        <w:rPr>
          <w:rFonts w:asciiTheme="majorHAnsi" w:hAnsiTheme="majorHAnsi"/>
          <w:sz w:val="22"/>
          <w:szCs w:val="22"/>
        </w:rPr>
        <w:t xml:space="preserve">. </w:t>
      </w:r>
      <w:r w:rsidR="003B07F5" w:rsidRPr="008D13BA">
        <w:rPr>
          <w:rFonts w:asciiTheme="majorHAnsi" w:hAnsiTheme="majorHAnsi"/>
          <w:sz w:val="22"/>
          <w:szCs w:val="22"/>
        </w:rPr>
        <w:t xml:space="preserve"> </w:t>
      </w:r>
      <w:r w:rsidRPr="008D13BA">
        <w:rPr>
          <w:rFonts w:asciiTheme="majorHAnsi" w:hAnsiTheme="majorHAnsi"/>
          <w:sz w:val="22"/>
          <w:szCs w:val="22"/>
        </w:rPr>
        <w:t xml:space="preserve">Perhaps the most important promise ICANN made to </w:t>
      </w:r>
      <w:r w:rsidR="005C75A2" w:rsidRPr="008D13BA">
        <w:rPr>
          <w:rFonts w:asciiTheme="majorHAnsi" w:hAnsiTheme="majorHAnsi"/>
          <w:sz w:val="22"/>
          <w:szCs w:val="22"/>
        </w:rPr>
        <w:t xml:space="preserve">the GAC </w:t>
      </w:r>
      <w:r w:rsidR="003C64BD" w:rsidRPr="008D13BA">
        <w:rPr>
          <w:rFonts w:asciiTheme="majorHAnsi" w:hAnsiTheme="majorHAnsi"/>
          <w:sz w:val="22"/>
          <w:szCs w:val="22"/>
        </w:rPr>
        <w:t xml:space="preserve">and to its </w:t>
      </w:r>
      <w:r w:rsidRPr="008D13BA">
        <w:rPr>
          <w:rFonts w:asciiTheme="majorHAnsi" w:hAnsiTheme="majorHAnsi"/>
          <w:sz w:val="22"/>
          <w:szCs w:val="22"/>
        </w:rPr>
        <w:t>government</w:t>
      </w:r>
      <w:r w:rsidR="003C64BD" w:rsidRPr="008D13BA">
        <w:rPr>
          <w:rFonts w:asciiTheme="majorHAnsi" w:hAnsiTheme="majorHAnsi"/>
          <w:sz w:val="22"/>
          <w:szCs w:val="22"/>
        </w:rPr>
        <w:t xml:space="preserve"> representatives </w:t>
      </w:r>
      <w:r w:rsidR="0045471E" w:rsidRPr="008D13BA">
        <w:rPr>
          <w:rFonts w:asciiTheme="majorHAnsi" w:hAnsiTheme="majorHAnsi"/>
          <w:sz w:val="22"/>
          <w:szCs w:val="22"/>
        </w:rPr>
        <w:t>was</w:t>
      </w:r>
      <w:r w:rsidRPr="008D13BA">
        <w:rPr>
          <w:rFonts w:asciiTheme="majorHAnsi" w:hAnsiTheme="majorHAnsi"/>
          <w:sz w:val="22"/>
          <w:szCs w:val="22"/>
        </w:rPr>
        <w:t xml:space="preserve"> to </w:t>
      </w:r>
      <w:r w:rsidR="005C75A2" w:rsidRPr="008D13BA">
        <w:rPr>
          <w:rFonts w:asciiTheme="majorHAnsi" w:hAnsiTheme="majorHAnsi"/>
          <w:sz w:val="22"/>
          <w:szCs w:val="22"/>
        </w:rPr>
        <w:t xml:space="preserve">allow </w:t>
      </w:r>
      <w:r w:rsidR="003C64BD" w:rsidRPr="008D13BA">
        <w:rPr>
          <w:rFonts w:asciiTheme="majorHAnsi" w:hAnsiTheme="majorHAnsi"/>
          <w:sz w:val="22"/>
          <w:szCs w:val="22"/>
        </w:rPr>
        <w:t>early warnings and objections</w:t>
      </w:r>
      <w:r w:rsidRPr="008D13BA">
        <w:rPr>
          <w:rFonts w:asciiTheme="majorHAnsi" w:hAnsiTheme="majorHAnsi"/>
          <w:sz w:val="22"/>
          <w:szCs w:val="22"/>
        </w:rPr>
        <w:t xml:space="preserve"> to proposed TLDs that may offend cultural, religious or national sensibilities. </w:t>
      </w:r>
      <w:r w:rsidR="003C64BD" w:rsidRPr="008D13BA">
        <w:rPr>
          <w:rFonts w:asciiTheme="majorHAnsi" w:hAnsiTheme="majorHAnsi"/>
          <w:sz w:val="22"/>
          <w:szCs w:val="22"/>
        </w:rPr>
        <w:t xml:space="preserve">However, </w:t>
      </w:r>
      <w:r w:rsidR="0045471E" w:rsidRPr="008D13BA">
        <w:rPr>
          <w:rFonts w:asciiTheme="majorHAnsi" w:hAnsiTheme="majorHAnsi"/>
          <w:sz w:val="22"/>
          <w:szCs w:val="22"/>
        </w:rPr>
        <w:t>the BC</w:t>
      </w:r>
      <w:r w:rsidRPr="008D13BA">
        <w:rPr>
          <w:rFonts w:asciiTheme="majorHAnsi" w:hAnsiTheme="majorHAnsi"/>
          <w:sz w:val="22"/>
          <w:szCs w:val="22"/>
        </w:rPr>
        <w:t xml:space="preserve"> </w:t>
      </w:r>
      <w:r w:rsidR="0045471E" w:rsidRPr="008D13BA">
        <w:rPr>
          <w:rFonts w:asciiTheme="majorHAnsi" w:hAnsiTheme="majorHAnsi"/>
          <w:sz w:val="22"/>
          <w:szCs w:val="22"/>
        </w:rPr>
        <w:t xml:space="preserve">is </w:t>
      </w:r>
      <w:r w:rsidRPr="008D13BA">
        <w:rPr>
          <w:rFonts w:asciiTheme="majorHAnsi" w:hAnsiTheme="majorHAnsi"/>
          <w:sz w:val="22"/>
          <w:szCs w:val="22"/>
        </w:rPr>
        <w:t>concern</w:t>
      </w:r>
      <w:r w:rsidR="0045471E" w:rsidRPr="008D13BA">
        <w:rPr>
          <w:rFonts w:asciiTheme="majorHAnsi" w:hAnsiTheme="majorHAnsi"/>
          <w:sz w:val="22"/>
          <w:szCs w:val="22"/>
        </w:rPr>
        <w:t>ed</w:t>
      </w:r>
      <w:r w:rsidRPr="008D13BA">
        <w:rPr>
          <w:rFonts w:asciiTheme="majorHAnsi" w:hAnsiTheme="majorHAnsi"/>
          <w:sz w:val="22"/>
          <w:szCs w:val="22"/>
        </w:rPr>
        <w:t xml:space="preserve"> that the </w:t>
      </w:r>
      <w:r w:rsidR="003C64BD" w:rsidRPr="008D13BA">
        <w:rPr>
          <w:rFonts w:asciiTheme="majorHAnsi" w:hAnsiTheme="majorHAnsi"/>
          <w:sz w:val="22"/>
          <w:szCs w:val="22"/>
        </w:rPr>
        <w:t xml:space="preserve">planned </w:t>
      </w:r>
      <w:r w:rsidRPr="008D13BA">
        <w:rPr>
          <w:rFonts w:asciiTheme="majorHAnsi" w:hAnsiTheme="majorHAnsi"/>
          <w:sz w:val="22"/>
          <w:szCs w:val="22"/>
        </w:rPr>
        <w:t>process won't empower ICANN to deliver on that promise.</w:t>
      </w:r>
    </w:p>
    <w:p w14:paraId="30D7C903" w14:textId="77777777" w:rsidR="0045471E" w:rsidRPr="008D13BA" w:rsidRDefault="0045471E" w:rsidP="00123EC2">
      <w:pPr>
        <w:ind w:left="720"/>
        <w:rPr>
          <w:rFonts w:asciiTheme="majorHAnsi" w:hAnsiTheme="majorHAnsi"/>
          <w:sz w:val="22"/>
          <w:szCs w:val="22"/>
        </w:rPr>
      </w:pPr>
    </w:p>
    <w:p w14:paraId="614755E6" w14:textId="77777777" w:rsidR="00C57342" w:rsidRPr="008D13BA" w:rsidRDefault="00F71BAC" w:rsidP="00727F8B">
      <w:pPr>
        <w:rPr>
          <w:rFonts w:asciiTheme="majorHAnsi" w:hAnsiTheme="majorHAnsi"/>
          <w:sz w:val="22"/>
          <w:szCs w:val="22"/>
        </w:rPr>
      </w:pPr>
      <w:r w:rsidRPr="008D13BA">
        <w:rPr>
          <w:rFonts w:asciiTheme="majorHAnsi" w:hAnsiTheme="majorHAnsi"/>
          <w:sz w:val="22"/>
          <w:szCs w:val="22"/>
        </w:rPr>
        <w:t xml:space="preserve">While </w:t>
      </w:r>
      <w:r w:rsidR="009C5CF9" w:rsidRPr="008D13BA">
        <w:rPr>
          <w:rFonts w:asciiTheme="majorHAnsi" w:hAnsiTheme="majorHAnsi"/>
          <w:sz w:val="22"/>
          <w:szCs w:val="22"/>
        </w:rPr>
        <w:t>ICANN</w:t>
      </w:r>
      <w:r w:rsidRPr="008D13BA">
        <w:rPr>
          <w:rFonts w:asciiTheme="majorHAnsi" w:hAnsiTheme="majorHAnsi"/>
          <w:sz w:val="22"/>
          <w:szCs w:val="22"/>
        </w:rPr>
        <w:t xml:space="preserve"> </w:t>
      </w:r>
      <w:r w:rsidR="009C5CF9" w:rsidRPr="008D13BA">
        <w:rPr>
          <w:rFonts w:asciiTheme="majorHAnsi" w:hAnsiTheme="majorHAnsi"/>
          <w:sz w:val="22"/>
          <w:szCs w:val="22"/>
        </w:rPr>
        <w:t xml:space="preserve">is </w:t>
      </w:r>
      <w:r w:rsidRPr="008D13BA">
        <w:rPr>
          <w:rFonts w:asciiTheme="majorHAnsi" w:hAnsiTheme="majorHAnsi"/>
          <w:sz w:val="22"/>
          <w:szCs w:val="22"/>
        </w:rPr>
        <w:t xml:space="preserve">asking governments and other stakeholders to base their </w:t>
      </w:r>
      <w:r w:rsidR="0045471E" w:rsidRPr="008D13BA">
        <w:rPr>
          <w:rFonts w:asciiTheme="majorHAnsi" w:hAnsiTheme="majorHAnsi"/>
          <w:sz w:val="22"/>
          <w:szCs w:val="22"/>
        </w:rPr>
        <w:t>response</w:t>
      </w:r>
      <w:r w:rsidRPr="008D13BA">
        <w:rPr>
          <w:rFonts w:asciiTheme="majorHAnsi" w:hAnsiTheme="majorHAnsi"/>
          <w:sz w:val="22"/>
          <w:szCs w:val="22"/>
        </w:rPr>
        <w:t xml:space="preserve"> to proposed strings on the prop</w:t>
      </w:r>
      <w:r w:rsidR="005C75A2" w:rsidRPr="008D13BA">
        <w:rPr>
          <w:rFonts w:asciiTheme="majorHAnsi" w:hAnsiTheme="majorHAnsi"/>
          <w:sz w:val="22"/>
          <w:szCs w:val="22"/>
        </w:rPr>
        <w:t>ose</w:t>
      </w:r>
      <w:r w:rsidRPr="008D13BA">
        <w:rPr>
          <w:rFonts w:asciiTheme="majorHAnsi" w:hAnsiTheme="majorHAnsi"/>
          <w:sz w:val="22"/>
          <w:szCs w:val="22"/>
        </w:rPr>
        <w:t>d terms in the application, those terms won't actually be enforceable unless they</w:t>
      </w:r>
      <w:r w:rsidR="005C75A2" w:rsidRPr="008D13BA">
        <w:rPr>
          <w:rFonts w:asciiTheme="majorHAnsi" w:hAnsiTheme="majorHAnsi"/>
          <w:sz w:val="22"/>
          <w:szCs w:val="22"/>
        </w:rPr>
        <w:t xml:space="preserve"> are included as</w:t>
      </w:r>
      <w:r w:rsidRPr="008D13BA">
        <w:rPr>
          <w:rFonts w:asciiTheme="majorHAnsi" w:hAnsiTheme="majorHAnsi"/>
          <w:sz w:val="22"/>
          <w:szCs w:val="22"/>
        </w:rPr>
        <w:t xml:space="preserve"> part of the formal Registry Agreement. </w:t>
      </w:r>
      <w:r w:rsidR="003C64BD" w:rsidRPr="008D13BA">
        <w:rPr>
          <w:rFonts w:asciiTheme="majorHAnsi" w:hAnsiTheme="majorHAnsi"/>
          <w:sz w:val="22"/>
          <w:szCs w:val="22"/>
        </w:rPr>
        <w:t xml:space="preserve"> </w:t>
      </w:r>
      <w:r w:rsidRPr="008D13BA">
        <w:rPr>
          <w:rFonts w:asciiTheme="majorHAnsi" w:hAnsiTheme="majorHAnsi"/>
          <w:sz w:val="22"/>
          <w:szCs w:val="22"/>
        </w:rPr>
        <w:t xml:space="preserve">This </w:t>
      </w:r>
      <w:r w:rsidR="00C57342" w:rsidRPr="008D13BA">
        <w:rPr>
          <w:rFonts w:asciiTheme="majorHAnsi" w:hAnsiTheme="majorHAnsi"/>
          <w:sz w:val="22"/>
          <w:szCs w:val="22"/>
        </w:rPr>
        <w:t>raises</w:t>
      </w:r>
      <w:r w:rsidRPr="008D13BA">
        <w:rPr>
          <w:rFonts w:asciiTheme="majorHAnsi" w:hAnsiTheme="majorHAnsi"/>
          <w:sz w:val="22"/>
          <w:szCs w:val="22"/>
        </w:rPr>
        <w:t xml:space="preserve"> the risk that for some applicants, promised restrictions on registrants </w:t>
      </w:r>
      <w:r w:rsidR="00C57342" w:rsidRPr="008D13BA">
        <w:rPr>
          <w:rFonts w:asciiTheme="majorHAnsi" w:hAnsiTheme="majorHAnsi"/>
          <w:sz w:val="22"/>
          <w:szCs w:val="22"/>
        </w:rPr>
        <w:t>or</w:t>
      </w:r>
      <w:r w:rsidRPr="008D13BA">
        <w:rPr>
          <w:rFonts w:asciiTheme="majorHAnsi" w:hAnsiTheme="majorHAnsi"/>
          <w:sz w:val="22"/>
          <w:szCs w:val="22"/>
        </w:rPr>
        <w:t xml:space="preserve"> uses of domain names could be ignored after their applications are approved. That would leave ICANN with little leverage to hold TLD</w:t>
      </w:r>
      <w:r w:rsidR="003C64BD" w:rsidRPr="008D13BA">
        <w:rPr>
          <w:rFonts w:asciiTheme="majorHAnsi" w:hAnsiTheme="majorHAnsi"/>
          <w:sz w:val="22"/>
          <w:szCs w:val="22"/>
        </w:rPr>
        <w:t xml:space="preserve"> operators</w:t>
      </w:r>
      <w:r w:rsidRPr="008D13BA">
        <w:rPr>
          <w:rFonts w:asciiTheme="majorHAnsi" w:hAnsiTheme="majorHAnsi"/>
          <w:sz w:val="22"/>
          <w:szCs w:val="22"/>
        </w:rPr>
        <w:t xml:space="preserve"> to the restrictions that were relied upon to satisfy governments and other </w:t>
      </w:r>
      <w:r w:rsidR="00C57342" w:rsidRPr="008D13BA">
        <w:rPr>
          <w:rFonts w:asciiTheme="majorHAnsi" w:hAnsiTheme="majorHAnsi"/>
          <w:sz w:val="22"/>
          <w:szCs w:val="22"/>
        </w:rPr>
        <w:t xml:space="preserve">potential </w:t>
      </w:r>
      <w:r w:rsidRPr="008D13BA">
        <w:rPr>
          <w:rFonts w:asciiTheme="majorHAnsi" w:hAnsiTheme="majorHAnsi"/>
          <w:sz w:val="22"/>
          <w:szCs w:val="22"/>
        </w:rPr>
        <w:t xml:space="preserve">objectors. </w:t>
      </w:r>
    </w:p>
    <w:p w14:paraId="08B74248" w14:textId="77777777" w:rsidR="00C57342" w:rsidRPr="008D13BA" w:rsidRDefault="00C57342" w:rsidP="00727F8B">
      <w:pPr>
        <w:rPr>
          <w:rFonts w:asciiTheme="majorHAnsi" w:hAnsiTheme="majorHAnsi"/>
          <w:sz w:val="22"/>
          <w:szCs w:val="22"/>
        </w:rPr>
      </w:pPr>
    </w:p>
    <w:p w14:paraId="797682F1" w14:textId="77777777" w:rsidR="00F71BAC" w:rsidRPr="008D13BA" w:rsidRDefault="00F71BAC" w:rsidP="00727F8B">
      <w:pPr>
        <w:rPr>
          <w:rFonts w:asciiTheme="majorHAnsi" w:hAnsiTheme="majorHAnsi"/>
          <w:sz w:val="22"/>
          <w:szCs w:val="22"/>
        </w:rPr>
      </w:pPr>
      <w:r w:rsidRPr="008D13BA">
        <w:rPr>
          <w:rFonts w:asciiTheme="majorHAnsi" w:hAnsiTheme="majorHAnsi"/>
          <w:sz w:val="22"/>
          <w:szCs w:val="22"/>
        </w:rPr>
        <w:t>This loophole should be closed before the first applications are accepted, or ICANN risks breaking a critical promise made to governments</w:t>
      </w:r>
      <w:r w:rsidR="009C5CF9" w:rsidRPr="008D13BA">
        <w:rPr>
          <w:rFonts w:asciiTheme="majorHAnsi" w:hAnsiTheme="majorHAnsi"/>
          <w:sz w:val="22"/>
          <w:szCs w:val="22"/>
        </w:rPr>
        <w:t xml:space="preserve"> that are already skeptical of the multi-stakeholder model</w:t>
      </w:r>
      <w:r w:rsidRPr="008D13BA">
        <w:rPr>
          <w:rFonts w:asciiTheme="majorHAnsi" w:hAnsiTheme="majorHAnsi"/>
          <w:sz w:val="22"/>
          <w:szCs w:val="22"/>
        </w:rPr>
        <w:t>.</w:t>
      </w:r>
      <w:r w:rsidR="005C75A2" w:rsidRPr="008D13BA">
        <w:rPr>
          <w:rFonts w:asciiTheme="majorHAnsi" w:hAnsiTheme="majorHAnsi"/>
          <w:sz w:val="22"/>
          <w:szCs w:val="22"/>
        </w:rPr>
        <w:t xml:space="preserve"> </w:t>
      </w:r>
    </w:p>
    <w:p w14:paraId="528A5FFF" w14:textId="77777777" w:rsidR="00C578D8" w:rsidRPr="008D13BA" w:rsidRDefault="00C578D8" w:rsidP="00123EC2">
      <w:pPr>
        <w:ind w:left="720"/>
        <w:rPr>
          <w:rFonts w:asciiTheme="majorHAnsi" w:hAnsiTheme="majorHAnsi"/>
          <w:sz w:val="22"/>
          <w:szCs w:val="22"/>
        </w:rPr>
      </w:pPr>
    </w:p>
    <w:p w14:paraId="21918AA3" w14:textId="77777777" w:rsidR="0045471E" w:rsidRPr="008D13BA" w:rsidRDefault="00F71BAC" w:rsidP="00727F8B">
      <w:pPr>
        <w:rPr>
          <w:rFonts w:asciiTheme="majorHAnsi" w:hAnsiTheme="majorHAnsi"/>
          <w:sz w:val="22"/>
          <w:szCs w:val="22"/>
        </w:rPr>
      </w:pPr>
      <w:r w:rsidRPr="008D13BA">
        <w:rPr>
          <w:rFonts w:asciiTheme="majorHAnsi" w:hAnsiTheme="majorHAnsi"/>
          <w:sz w:val="22"/>
          <w:szCs w:val="22"/>
        </w:rPr>
        <w:t xml:space="preserve">2) </w:t>
      </w:r>
      <w:r w:rsidR="00FD2CF8" w:rsidRPr="008D13BA">
        <w:rPr>
          <w:rFonts w:asciiTheme="majorHAnsi" w:hAnsiTheme="majorHAnsi"/>
          <w:sz w:val="22"/>
          <w:szCs w:val="22"/>
        </w:rPr>
        <w:t>Ensure that this gTLD expansion includes TLDs serving multiple languages and scripts</w:t>
      </w:r>
      <w:r w:rsidRPr="008D13BA">
        <w:rPr>
          <w:rFonts w:asciiTheme="majorHAnsi" w:hAnsiTheme="majorHAnsi"/>
          <w:sz w:val="22"/>
          <w:szCs w:val="22"/>
        </w:rPr>
        <w:t>. Internationalized domain names (IDNs) are the major benefit ICANN has promised to global Internet users</w:t>
      </w:r>
      <w:r w:rsidR="0045471E" w:rsidRPr="008D13BA">
        <w:rPr>
          <w:rFonts w:asciiTheme="majorHAnsi" w:hAnsiTheme="majorHAnsi"/>
          <w:sz w:val="22"/>
          <w:szCs w:val="22"/>
        </w:rPr>
        <w:t xml:space="preserve">, as required in the </w:t>
      </w:r>
      <w:r w:rsidR="0045471E" w:rsidRPr="008D13BA">
        <w:rPr>
          <w:rFonts w:asciiTheme="majorHAnsi" w:hAnsiTheme="majorHAnsi"/>
          <w:i/>
          <w:sz w:val="22"/>
          <w:szCs w:val="22"/>
        </w:rPr>
        <w:t>Affirmation of Commitments</w:t>
      </w:r>
      <w:r w:rsidRPr="008D13BA">
        <w:rPr>
          <w:rFonts w:asciiTheme="majorHAnsi" w:hAnsiTheme="majorHAnsi"/>
          <w:sz w:val="22"/>
          <w:szCs w:val="22"/>
        </w:rPr>
        <w:t xml:space="preserve">. </w:t>
      </w:r>
      <w:r w:rsidR="0045471E" w:rsidRPr="008D13BA">
        <w:rPr>
          <w:rFonts w:asciiTheme="majorHAnsi" w:hAnsiTheme="majorHAnsi"/>
          <w:sz w:val="22"/>
          <w:szCs w:val="22"/>
        </w:rPr>
        <w:t xml:space="preserve"> </w:t>
      </w:r>
      <w:r w:rsidRPr="008D13BA">
        <w:rPr>
          <w:rFonts w:asciiTheme="majorHAnsi" w:hAnsiTheme="majorHAnsi"/>
          <w:sz w:val="22"/>
          <w:szCs w:val="22"/>
        </w:rPr>
        <w:t xml:space="preserve">Of all the </w:t>
      </w:r>
      <w:r w:rsidR="0029711D" w:rsidRPr="008D13BA">
        <w:rPr>
          <w:rFonts w:asciiTheme="majorHAnsi" w:hAnsiTheme="majorHAnsi"/>
          <w:sz w:val="22"/>
          <w:szCs w:val="22"/>
        </w:rPr>
        <w:t xml:space="preserve">new </w:t>
      </w:r>
      <w:proofErr w:type="spellStart"/>
      <w:r w:rsidRPr="008D13BA">
        <w:rPr>
          <w:rFonts w:asciiTheme="majorHAnsi" w:hAnsiTheme="majorHAnsi"/>
          <w:sz w:val="22"/>
          <w:szCs w:val="22"/>
        </w:rPr>
        <w:t>gT</w:t>
      </w:r>
      <w:r w:rsidR="0029711D" w:rsidRPr="008D13BA">
        <w:rPr>
          <w:rFonts w:asciiTheme="majorHAnsi" w:hAnsiTheme="majorHAnsi"/>
          <w:sz w:val="22"/>
          <w:szCs w:val="22"/>
        </w:rPr>
        <w:t>LDs</w:t>
      </w:r>
      <w:proofErr w:type="spellEnd"/>
      <w:r w:rsidR="0029711D" w:rsidRPr="008D13BA">
        <w:rPr>
          <w:rFonts w:asciiTheme="majorHAnsi" w:hAnsiTheme="majorHAnsi"/>
          <w:sz w:val="22"/>
          <w:szCs w:val="22"/>
        </w:rPr>
        <w:t xml:space="preserve"> that will be created in this expansion</w:t>
      </w:r>
      <w:r w:rsidRPr="008D13BA">
        <w:rPr>
          <w:rFonts w:asciiTheme="majorHAnsi" w:hAnsiTheme="majorHAnsi"/>
          <w:sz w:val="22"/>
          <w:szCs w:val="22"/>
        </w:rPr>
        <w:t xml:space="preserve">, IDNs have the greatest potential to </w:t>
      </w:r>
      <w:r w:rsidR="0029711D" w:rsidRPr="008D13BA">
        <w:rPr>
          <w:rFonts w:asciiTheme="majorHAnsi" w:hAnsiTheme="majorHAnsi"/>
          <w:sz w:val="22"/>
          <w:szCs w:val="22"/>
        </w:rPr>
        <w:t>serve</w:t>
      </w:r>
      <w:r w:rsidRPr="008D13BA">
        <w:rPr>
          <w:rFonts w:asciiTheme="majorHAnsi" w:hAnsiTheme="majorHAnsi"/>
          <w:sz w:val="22"/>
          <w:szCs w:val="22"/>
        </w:rPr>
        <w:t xml:space="preserve"> the next billion</w:t>
      </w:r>
      <w:r w:rsidR="0045471E" w:rsidRPr="008D13BA">
        <w:rPr>
          <w:rFonts w:asciiTheme="majorHAnsi" w:hAnsiTheme="majorHAnsi"/>
          <w:sz w:val="22"/>
          <w:szCs w:val="22"/>
        </w:rPr>
        <w:t xml:space="preserve"> global Internet users</w:t>
      </w:r>
      <w:r w:rsidRPr="008D13BA">
        <w:rPr>
          <w:rFonts w:asciiTheme="majorHAnsi" w:hAnsiTheme="majorHAnsi"/>
          <w:sz w:val="22"/>
          <w:szCs w:val="22"/>
        </w:rPr>
        <w:t>, most of whom don't use the Latin alphabet as their primary script</w:t>
      </w:r>
      <w:r w:rsidR="009C5CF9" w:rsidRPr="008D13BA">
        <w:rPr>
          <w:rFonts w:asciiTheme="majorHAnsi" w:hAnsiTheme="majorHAnsi"/>
          <w:sz w:val="22"/>
          <w:szCs w:val="22"/>
        </w:rPr>
        <w:t xml:space="preserve"> for reading and writing</w:t>
      </w:r>
      <w:r w:rsidRPr="008D13BA">
        <w:rPr>
          <w:rFonts w:asciiTheme="majorHAnsi" w:hAnsiTheme="majorHAnsi"/>
          <w:sz w:val="22"/>
          <w:szCs w:val="22"/>
        </w:rPr>
        <w:t xml:space="preserve">. </w:t>
      </w:r>
    </w:p>
    <w:p w14:paraId="67805040" w14:textId="77777777" w:rsidR="0045471E" w:rsidRPr="008D13BA" w:rsidRDefault="0045471E" w:rsidP="00123EC2">
      <w:pPr>
        <w:ind w:left="720"/>
        <w:rPr>
          <w:rFonts w:asciiTheme="majorHAnsi" w:hAnsiTheme="majorHAnsi"/>
          <w:sz w:val="22"/>
          <w:szCs w:val="22"/>
        </w:rPr>
      </w:pPr>
    </w:p>
    <w:p w14:paraId="40939A91" w14:textId="77777777" w:rsidR="003C64BD" w:rsidRPr="008D13BA" w:rsidRDefault="00022096" w:rsidP="00727F8B">
      <w:pPr>
        <w:rPr>
          <w:rFonts w:asciiTheme="majorHAnsi" w:hAnsiTheme="majorHAnsi"/>
          <w:sz w:val="22"/>
          <w:szCs w:val="22"/>
        </w:rPr>
      </w:pPr>
      <w:r w:rsidRPr="008D13BA">
        <w:rPr>
          <w:rFonts w:asciiTheme="majorHAnsi" w:hAnsiTheme="majorHAnsi"/>
          <w:sz w:val="22"/>
          <w:szCs w:val="22"/>
        </w:rPr>
        <w:t>However, b</w:t>
      </w:r>
      <w:r w:rsidR="00F71BAC" w:rsidRPr="008D13BA">
        <w:rPr>
          <w:rFonts w:asciiTheme="majorHAnsi" w:hAnsiTheme="majorHAnsi"/>
          <w:sz w:val="22"/>
          <w:szCs w:val="22"/>
        </w:rPr>
        <w:t xml:space="preserve">ased on </w:t>
      </w:r>
      <w:r w:rsidRPr="008D13BA">
        <w:rPr>
          <w:rFonts w:asciiTheme="majorHAnsi" w:hAnsiTheme="majorHAnsi"/>
          <w:sz w:val="22"/>
          <w:szCs w:val="22"/>
        </w:rPr>
        <w:t>current</w:t>
      </w:r>
      <w:r w:rsidR="00F71BAC" w:rsidRPr="008D13BA">
        <w:rPr>
          <w:rFonts w:asciiTheme="majorHAnsi" w:hAnsiTheme="majorHAnsi"/>
          <w:sz w:val="22"/>
          <w:szCs w:val="22"/>
        </w:rPr>
        <w:t xml:space="preserve"> activity in the new gTLD </w:t>
      </w:r>
      <w:r w:rsidR="0045471E" w:rsidRPr="008D13BA">
        <w:rPr>
          <w:rFonts w:asciiTheme="majorHAnsi" w:hAnsiTheme="majorHAnsi"/>
          <w:sz w:val="22"/>
          <w:szCs w:val="22"/>
        </w:rPr>
        <w:t>applicant community</w:t>
      </w:r>
      <w:r w:rsidR="00F71BAC" w:rsidRPr="008D13BA">
        <w:rPr>
          <w:rFonts w:asciiTheme="majorHAnsi" w:hAnsiTheme="majorHAnsi"/>
          <w:sz w:val="22"/>
          <w:szCs w:val="22"/>
        </w:rPr>
        <w:t xml:space="preserve">, it </w:t>
      </w:r>
      <w:r w:rsidR="0045471E" w:rsidRPr="008D13BA">
        <w:rPr>
          <w:rFonts w:asciiTheme="majorHAnsi" w:hAnsiTheme="majorHAnsi"/>
          <w:sz w:val="22"/>
          <w:szCs w:val="22"/>
        </w:rPr>
        <w:t>appears that</w:t>
      </w:r>
      <w:r w:rsidR="00F71BAC" w:rsidRPr="008D13BA">
        <w:rPr>
          <w:rFonts w:asciiTheme="majorHAnsi" w:hAnsiTheme="majorHAnsi"/>
          <w:sz w:val="22"/>
          <w:szCs w:val="22"/>
        </w:rPr>
        <w:t xml:space="preserve"> IDN applications </w:t>
      </w:r>
      <w:r w:rsidR="0029711D" w:rsidRPr="008D13BA">
        <w:rPr>
          <w:rFonts w:asciiTheme="majorHAnsi" w:hAnsiTheme="majorHAnsi"/>
          <w:sz w:val="22"/>
          <w:szCs w:val="22"/>
        </w:rPr>
        <w:t>may</w:t>
      </w:r>
      <w:r w:rsidR="00F71BAC" w:rsidRPr="008D13BA">
        <w:rPr>
          <w:rFonts w:asciiTheme="majorHAnsi" w:hAnsiTheme="majorHAnsi"/>
          <w:sz w:val="22"/>
          <w:szCs w:val="22"/>
        </w:rPr>
        <w:t xml:space="preserve"> represent only a small fraction of the total applicant </w:t>
      </w:r>
      <w:proofErr w:type="gramStart"/>
      <w:r w:rsidR="00F71BAC" w:rsidRPr="008D13BA">
        <w:rPr>
          <w:rFonts w:asciiTheme="majorHAnsi" w:hAnsiTheme="majorHAnsi"/>
          <w:sz w:val="22"/>
          <w:szCs w:val="22"/>
        </w:rPr>
        <w:t>pool</w:t>
      </w:r>
      <w:r w:rsidR="00110CDA" w:rsidRPr="008D13BA">
        <w:rPr>
          <w:rFonts w:asciiTheme="majorHAnsi" w:hAnsiTheme="majorHAnsi"/>
          <w:sz w:val="22"/>
          <w:szCs w:val="22"/>
        </w:rPr>
        <w:t>,</w:t>
      </w:r>
      <w:proofErr w:type="gramEnd"/>
      <w:r w:rsidR="00110CDA" w:rsidRPr="008D13BA">
        <w:rPr>
          <w:rFonts w:asciiTheme="majorHAnsi" w:hAnsiTheme="majorHAnsi"/>
          <w:sz w:val="22"/>
          <w:szCs w:val="22"/>
        </w:rPr>
        <w:t xml:space="preserve"> thereby leaving underserved </w:t>
      </w:r>
      <w:r w:rsidR="003C64BD" w:rsidRPr="008D13BA">
        <w:rPr>
          <w:rFonts w:asciiTheme="majorHAnsi" w:hAnsiTheme="majorHAnsi"/>
          <w:sz w:val="22"/>
          <w:szCs w:val="22"/>
        </w:rPr>
        <w:t xml:space="preserve">linguistic groups </w:t>
      </w:r>
      <w:r w:rsidR="00110CDA" w:rsidRPr="008D13BA">
        <w:rPr>
          <w:rFonts w:asciiTheme="majorHAnsi" w:hAnsiTheme="majorHAnsi"/>
          <w:sz w:val="22"/>
          <w:szCs w:val="22"/>
        </w:rPr>
        <w:t>behind</w:t>
      </w:r>
      <w:r w:rsidR="00F71BAC" w:rsidRPr="008D13BA">
        <w:rPr>
          <w:rFonts w:asciiTheme="majorHAnsi" w:hAnsiTheme="majorHAnsi"/>
          <w:sz w:val="22"/>
          <w:szCs w:val="22"/>
        </w:rPr>
        <w:t xml:space="preserve">. </w:t>
      </w:r>
      <w:r w:rsidR="00BF70F5" w:rsidRPr="008D13BA">
        <w:rPr>
          <w:rFonts w:asciiTheme="majorHAnsi" w:hAnsiTheme="majorHAnsi"/>
          <w:sz w:val="22"/>
          <w:szCs w:val="22"/>
        </w:rPr>
        <w:t xml:space="preserve">  </w:t>
      </w:r>
      <w:r w:rsidR="00F71BAC" w:rsidRPr="008D13BA">
        <w:rPr>
          <w:rFonts w:asciiTheme="majorHAnsi" w:hAnsiTheme="majorHAnsi"/>
          <w:sz w:val="22"/>
          <w:szCs w:val="22"/>
        </w:rPr>
        <w:t xml:space="preserve">It would be </w:t>
      </w:r>
      <w:r w:rsidR="009C5CF9" w:rsidRPr="008D13BA">
        <w:rPr>
          <w:rFonts w:asciiTheme="majorHAnsi" w:hAnsiTheme="majorHAnsi"/>
          <w:sz w:val="22"/>
          <w:szCs w:val="22"/>
        </w:rPr>
        <w:t xml:space="preserve">a missed opportunity—even a </w:t>
      </w:r>
      <w:r w:rsidR="0045471E" w:rsidRPr="008D13BA">
        <w:rPr>
          <w:rFonts w:asciiTheme="majorHAnsi" w:hAnsiTheme="majorHAnsi"/>
          <w:sz w:val="22"/>
          <w:szCs w:val="22"/>
        </w:rPr>
        <w:t>broken promise</w:t>
      </w:r>
      <w:r w:rsidR="009C5CF9" w:rsidRPr="008D13BA">
        <w:rPr>
          <w:rFonts w:asciiTheme="majorHAnsi" w:hAnsiTheme="majorHAnsi"/>
          <w:sz w:val="22"/>
          <w:szCs w:val="22"/>
        </w:rPr>
        <w:t xml:space="preserve">—if global users </w:t>
      </w:r>
      <w:r w:rsidR="00F71BAC" w:rsidRPr="008D13BA">
        <w:rPr>
          <w:rFonts w:asciiTheme="majorHAnsi" w:hAnsiTheme="majorHAnsi"/>
          <w:sz w:val="22"/>
          <w:szCs w:val="22"/>
        </w:rPr>
        <w:t xml:space="preserve">did not see </w:t>
      </w:r>
      <w:r w:rsidR="009C5CF9" w:rsidRPr="008D13BA">
        <w:rPr>
          <w:rFonts w:asciiTheme="majorHAnsi" w:hAnsiTheme="majorHAnsi"/>
          <w:sz w:val="22"/>
          <w:szCs w:val="22"/>
        </w:rPr>
        <w:t xml:space="preserve">multiple new IDN </w:t>
      </w:r>
      <w:r w:rsidR="00C57342" w:rsidRPr="008D13BA">
        <w:rPr>
          <w:rFonts w:asciiTheme="majorHAnsi" w:hAnsiTheme="majorHAnsi"/>
          <w:sz w:val="22"/>
          <w:szCs w:val="22"/>
        </w:rPr>
        <w:t>domains</w:t>
      </w:r>
      <w:r w:rsidR="00F71BAC" w:rsidRPr="008D13BA">
        <w:rPr>
          <w:rFonts w:asciiTheme="majorHAnsi" w:hAnsiTheme="majorHAnsi"/>
          <w:sz w:val="22"/>
          <w:szCs w:val="22"/>
        </w:rPr>
        <w:t xml:space="preserve"> </w:t>
      </w:r>
      <w:r w:rsidR="009C5CF9" w:rsidRPr="008D13BA">
        <w:rPr>
          <w:rFonts w:asciiTheme="majorHAnsi" w:hAnsiTheme="majorHAnsi"/>
          <w:sz w:val="22"/>
          <w:szCs w:val="22"/>
        </w:rPr>
        <w:t xml:space="preserve">emerge from </w:t>
      </w:r>
      <w:r w:rsidR="00F71BAC" w:rsidRPr="008D13BA">
        <w:rPr>
          <w:rFonts w:asciiTheme="majorHAnsi" w:hAnsiTheme="majorHAnsi"/>
          <w:sz w:val="22"/>
          <w:szCs w:val="22"/>
        </w:rPr>
        <w:t xml:space="preserve">this </w:t>
      </w:r>
      <w:r w:rsidR="009C5CF9" w:rsidRPr="008D13BA">
        <w:rPr>
          <w:rFonts w:asciiTheme="majorHAnsi" w:hAnsiTheme="majorHAnsi"/>
          <w:sz w:val="22"/>
          <w:szCs w:val="22"/>
        </w:rPr>
        <w:t>first round of applications</w:t>
      </w:r>
      <w:r w:rsidR="00F71BAC" w:rsidRPr="008D13BA">
        <w:rPr>
          <w:rFonts w:asciiTheme="majorHAnsi" w:hAnsiTheme="majorHAnsi"/>
          <w:sz w:val="22"/>
          <w:szCs w:val="22"/>
        </w:rPr>
        <w:t xml:space="preserve">. </w:t>
      </w:r>
      <w:r w:rsidR="009C5CF9" w:rsidRPr="008D13BA">
        <w:rPr>
          <w:rFonts w:asciiTheme="majorHAnsi" w:hAnsiTheme="majorHAnsi"/>
          <w:sz w:val="22"/>
          <w:szCs w:val="22"/>
        </w:rPr>
        <w:t xml:space="preserve"> </w:t>
      </w:r>
      <w:r w:rsidR="00352295" w:rsidRPr="008D13BA">
        <w:rPr>
          <w:rFonts w:asciiTheme="majorHAnsi" w:hAnsiTheme="majorHAnsi"/>
          <w:sz w:val="22"/>
          <w:szCs w:val="22"/>
        </w:rPr>
        <w:t xml:space="preserve">The </w:t>
      </w:r>
      <w:r w:rsidR="003C64BD" w:rsidRPr="008D13BA">
        <w:rPr>
          <w:rFonts w:asciiTheme="majorHAnsi" w:hAnsiTheme="majorHAnsi"/>
          <w:sz w:val="22"/>
          <w:szCs w:val="22"/>
        </w:rPr>
        <w:t xml:space="preserve">BC and other ICANN stakeholders have offered </w:t>
      </w:r>
      <w:r w:rsidR="00F71BAC" w:rsidRPr="008D13BA">
        <w:rPr>
          <w:rFonts w:asciiTheme="majorHAnsi" w:hAnsiTheme="majorHAnsi"/>
          <w:sz w:val="22"/>
          <w:szCs w:val="22"/>
        </w:rPr>
        <w:t>proposals to increase IDNs in this round</w:t>
      </w:r>
      <w:r w:rsidR="003C64BD" w:rsidRPr="008D13BA">
        <w:rPr>
          <w:rFonts w:asciiTheme="majorHAnsi" w:hAnsiTheme="majorHAnsi"/>
          <w:sz w:val="22"/>
          <w:szCs w:val="22"/>
        </w:rPr>
        <w:t>,</w:t>
      </w:r>
      <w:r w:rsidR="00F71BAC" w:rsidRPr="008D13BA">
        <w:rPr>
          <w:rFonts w:asciiTheme="majorHAnsi" w:hAnsiTheme="majorHAnsi"/>
          <w:sz w:val="22"/>
          <w:szCs w:val="22"/>
        </w:rPr>
        <w:t xml:space="preserve"> but </w:t>
      </w:r>
      <w:r w:rsidR="00352295" w:rsidRPr="008D13BA">
        <w:rPr>
          <w:rFonts w:asciiTheme="majorHAnsi" w:hAnsiTheme="majorHAnsi"/>
          <w:sz w:val="22"/>
          <w:szCs w:val="22"/>
        </w:rPr>
        <w:t>ICANN</w:t>
      </w:r>
      <w:r w:rsidR="0031613A" w:rsidRPr="008D13BA">
        <w:rPr>
          <w:rFonts w:asciiTheme="majorHAnsi" w:hAnsiTheme="majorHAnsi"/>
          <w:sz w:val="22"/>
          <w:szCs w:val="22"/>
        </w:rPr>
        <w:t>’s</w:t>
      </w:r>
      <w:r w:rsidR="00352295" w:rsidRPr="008D13BA">
        <w:rPr>
          <w:rFonts w:asciiTheme="majorHAnsi" w:hAnsiTheme="majorHAnsi"/>
          <w:sz w:val="22"/>
          <w:szCs w:val="22"/>
        </w:rPr>
        <w:t xml:space="preserve"> </w:t>
      </w:r>
      <w:r w:rsidR="0031613A" w:rsidRPr="008D13BA">
        <w:rPr>
          <w:rFonts w:asciiTheme="majorHAnsi" w:hAnsiTheme="majorHAnsi"/>
          <w:sz w:val="22"/>
          <w:szCs w:val="22"/>
        </w:rPr>
        <w:t xml:space="preserve">board and management </w:t>
      </w:r>
      <w:r w:rsidR="00352295" w:rsidRPr="008D13BA">
        <w:rPr>
          <w:rFonts w:asciiTheme="majorHAnsi" w:hAnsiTheme="majorHAnsi"/>
          <w:sz w:val="22"/>
          <w:szCs w:val="22"/>
        </w:rPr>
        <w:t xml:space="preserve">have </w:t>
      </w:r>
      <w:r w:rsidR="00F71BAC" w:rsidRPr="008D13BA">
        <w:rPr>
          <w:rFonts w:asciiTheme="majorHAnsi" w:hAnsiTheme="majorHAnsi"/>
          <w:sz w:val="22"/>
          <w:szCs w:val="22"/>
        </w:rPr>
        <w:t xml:space="preserve">thus far shown </w:t>
      </w:r>
      <w:r w:rsidRPr="008D13BA">
        <w:rPr>
          <w:rFonts w:asciiTheme="majorHAnsi" w:hAnsiTheme="majorHAnsi"/>
          <w:sz w:val="22"/>
          <w:szCs w:val="22"/>
        </w:rPr>
        <w:t>little</w:t>
      </w:r>
      <w:r w:rsidR="00F71BAC" w:rsidRPr="008D13BA">
        <w:rPr>
          <w:rFonts w:asciiTheme="majorHAnsi" w:hAnsiTheme="majorHAnsi"/>
          <w:sz w:val="22"/>
          <w:szCs w:val="22"/>
        </w:rPr>
        <w:t xml:space="preserve"> interest. </w:t>
      </w:r>
    </w:p>
    <w:p w14:paraId="799D750E" w14:textId="77777777" w:rsidR="003C64BD" w:rsidRPr="008D13BA" w:rsidRDefault="003C64BD" w:rsidP="00123EC2">
      <w:pPr>
        <w:ind w:left="720"/>
        <w:rPr>
          <w:rFonts w:asciiTheme="majorHAnsi" w:hAnsiTheme="majorHAnsi"/>
          <w:sz w:val="22"/>
          <w:szCs w:val="22"/>
        </w:rPr>
      </w:pPr>
    </w:p>
    <w:p w14:paraId="28A085C2" w14:textId="6DF7E146" w:rsidR="00CD17D9" w:rsidRPr="008D13BA" w:rsidRDefault="008711E6" w:rsidP="00123EC2">
      <w:pPr>
        <w:ind w:left="720"/>
        <w:rPr>
          <w:rFonts w:asciiTheme="majorHAnsi" w:hAnsiTheme="majorHAnsi"/>
          <w:sz w:val="22"/>
          <w:szCs w:val="22"/>
        </w:rPr>
      </w:pPr>
      <w:r w:rsidRPr="008D13BA">
        <w:rPr>
          <w:rFonts w:asciiTheme="majorHAnsi" w:hAnsiTheme="majorHAnsi"/>
          <w:sz w:val="22"/>
          <w:szCs w:val="22"/>
        </w:rPr>
        <w:t>2.</w:t>
      </w:r>
      <w:r w:rsidR="00727F8B" w:rsidRPr="008D13BA">
        <w:rPr>
          <w:rFonts w:asciiTheme="majorHAnsi" w:hAnsiTheme="majorHAnsi"/>
          <w:sz w:val="22"/>
          <w:szCs w:val="22"/>
        </w:rPr>
        <w:t>1</w:t>
      </w:r>
      <w:r w:rsidRPr="008D13BA">
        <w:rPr>
          <w:rFonts w:asciiTheme="majorHAnsi" w:hAnsiTheme="majorHAnsi"/>
          <w:sz w:val="22"/>
          <w:szCs w:val="22"/>
        </w:rPr>
        <w:t xml:space="preserve">) </w:t>
      </w:r>
      <w:r w:rsidR="00CD17D9" w:rsidRPr="008D13BA">
        <w:rPr>
          <w:rFonts w:asciiTheme="majorHAnsi" w:hAnsiTheme="majorHAnsi"/>
          <w:sz w:val="22"/>
          <w:szCs w:val="22"/>
        </w:rPr>
        <w:t xml:space="preserve">Aside from efforts to assist financially disadvantaged </w:t>
      </w:r>
      <w:proofErr w:type="gramStart"/>
      <w:r w:rsidR="00CD17D9" w:rsidRPr="008D13BA">
        <w:rPr>
          <w:rFonts w:asciiTheme="majorHAnsi" w:hAnsiTheme="majorHAnsi"/>
          <w:sz w:val="22"/>
          <w:szCs w:val="22"/>
        </w:rPr>
        <w:t>applicants,</w:t>
      </w:r>
      <w:proofErr w:type="gramEnd"/>
      <w:r w:rsidR="00CD17D9" w:rsidRPr="008D13BA">
        <w:rPr>
          <w:rFonts w:asciiTheme="majorHAnsi" w:hAnsiTheme="majorHAnsi"/>
          <w:sz w:val="22"/>
          <w:szCs w:val="22"/>
        </w:rPr>
        <w:t xml:space="preserve"> ICANN should also explore incentives and other ways to encourage applicants to offer additional versions of their gTLD in underserved scripts and languages</w:t>
      </w:r>
      <w:r w:rsidR="0031613A" w:rsidRPr="008D13BA">
        <w:rPr>
          <w:rFonts w:asciiTheme="majorHAnsi" w:hAnsiTheme="majorHAnsi"/>
          <w:sz w:val="22"/>
          <w:szCs w:val="22"/>
        </w:rPr>
        <w:t xml:space="preserve">.   ICANN staff has </w:t>
      </w:r>
      <w:r w:rsidR="001C25B2">
        <w:rPr>
          <w:rFonts w:asciiTheme="majorHAnsi" w:hAnsiTheme="majorHAnsi"/>
          <w:sz w:val="22"/>
          <w:szCs w:val="22"/>
        </w:rPr>
        <w:t>long acknowledged cost</w:t>
      </w:r>
      <w:r w:rsidR="0031613A" w:rsidRPr="008D13BA">
        <w:rPr>
          <w:rFonts w:asciiTheme="majorHAnsi" w:hAnsiTheme="majorHAnsi"/>
          <w:sz w:val="22"/>
          <w:szCs w:val="22"/>
        </w:rPr>
        <w:t xml:space="preserve"> savings of </w:t>
      </w:r>
      <w:r w:rsidR="00022096" w:rsidRPr="008D13BA">
        <w:rPr>
          <w:rFonts w:asciiTheme="majorHAnsi" w:hAnsiTheme="majorHAnsi"/>
          <w:sz w:val="22"/>
          <w:szCs w:val="22"/>
        </w:rPr>
        <w:t xml:space="preserve">consolidating </w:t>
      </w:r>
      <w:r w:rsidR="0031613A" w:rsidRPr="008D13BA">
        <w:rPr>
          <w:rFonts w:asciiTheme="majorHAnsi" w:hAnsiTheme="majorHAnsi"/>
          <w:sz w:val="22"/>
          <w:szCs w:val="22"/>
        </w:rPr>
        <w:t>applicant and technical evaluation</w:t>
      </w:r>
      <w:r w:rsidR="00022096" w:rsidRPr="008D13BA">
        <w:rPr>
          <w:rFonts w:asciiTheme="majorHAnsi" w:hAnsiTheme="majorHAnsi"/>
          <w:sz w:val="22"/>
          <w:szCs w:val="22"/>
        </w:rPr>
        <w:t>s</w:t>
      </w:r>
      <w:r w:rsidR="0031613A" w:rsidRPr="008D13BA">
        <w:rPr>
          <w:rFonts w:asciiTheme="majorHAnsi" w:hAnsiTheme="majorHAnsi"/>
          <w:sz w:val="22"/>
          <w:szCs w:val="22"/>
        </w:rPr>
        <w:t xml:space="preserve"> for applicants who </w:t>
      </w:r>
      <w:r w:rsidR="002B593F" w:rsidRPr="008D13BA">
        <w:rPr>
          <w:rFonts w:asciiTheme="majorHAnsi" w:hAnsiTheme="majorHAnsi"/>
          <w:sz w:val="22"/>
          <w:szCs w:val="22"/>
        </w:rPr>
        <w:t>propos</w:t>
      </w:r>
      <w:r w:rsidR="0031613A" w:rsidRPr="008D13BA">
        <w:rPr>
          <w:rFonts w:asciiTheme="majorHAnsi" w:hAnsiTheme="majorHAnsi"/>
          <w:sz w:val="22"/>
          <w:szCs w:val="22"/>
        </w:rPr>
        <w:t xml:space="preserve">e multiple versions of their gTLD.  </w:t>
      </w:r>
      <w:r w:rsidR="00E05450">
        <w:rPr>
          <w:rFonts w:asciiTheme="majorHAnsi" w:hAnsiTheme="majorHAnsi"/>
          <w:sz w:val="22"/>
          <w:szCs w:val="22"/>
        </w:rPr>
        <w:t>These</w:t>
      </w:r>
      <w:r w:rsidR="0031613A" w:rsidRPr="008D13BA">
        <w:rPr>
          <w:rFonts w:asciiTheme="majorHAnsi" w:hAnsiTheme="majorHAnsi"/>
          <w:sz w:val="22"/>
          <w:szCs w:val="22"/>
        </w:rPr>
        <w:t xml:space="preserve"> cost savings could be </w:t>
      </w:r>
      <w:r w:rsidR="00E05450">
        <w:rPr>
          <w:rFonts w:asciiTheme="majorHAnsi" w:hAnsiTheme="majorHAnsi"/>
          <w:sz w:val="22"/>
          <w:szCs w:val="22"/>
        </w:rPr>
        <w:t>shared with</w:t>
      </w:r>
      <w:r w:rsidR="0031613A" w:rsidRPr="008D13BA">
        <w:rPr>
          <w:rFonts w:asciiTheme="majorHAnsi" w:hAnsiTheme="majorHAnsi"/>
          <w:sz w:val="22"/>
          <w:szCs w:val="22"/>
        </w:rPr>
        <w:t xml:space="preserve"> applicant</w:t>
      </w:r>
      <w:r w:rsidR="00E05450">
        <w:rPr>
          <w:rFonts w:asciiTheme="majorHAnsi" w:hAnsiTheme="majorHAnsi"/>
          <w:sz w:val="22"/>
          <w:szCs w:val="22"/>
        </w:rPr>
        <w:t>s</w:t>
      </w:r>
      <w:r w:rsidR="0031613A" w:rsidRPr="008D13BA">
        <w:rPr>
          <w:rFonts w:asciiTheme="majorHAnsi" w:hAnsiTheme="majorHAnsi"/>
          <w:sz w:val="22"/>
          <w:szCs w:val="22"/>
        </w:rPr>
        <w:t xml:space="preserve"> as an incentive to serve </w:t>
      </w:r>
      <w:r w:rsidR="002B593F" w:rsidRPr="008D13BA">
        <w:rPr>
          <w:rFonts w:asciiTheme="majorHAnsi" w:hAnsiTheme="majorHAnsi"/>
          <w:sz w:val="22"/>
          <w:szCs w:val="22"/>
        </w:rPr>
        <w:t xml:space="preserve">smaller </w:t>
      </w:r>
      <w:r w:rsidR="0031613A" w:rsidRPr="008D13BA">
        <w:rPr>
          <w:rFonts w:asciiTheme="majorHAnsi" w:hAnsiTheme="majorHAnsi"/>
          <w:sz w:val="22"/>
          <w:szCs w:val="22"/>
        </w:rPr>
        <w:t xml:space="preserve">linguistic communities </w:t>
      </w:r>
      <w:r w:rsidR="002B593F" w:rsidRPr="008D13BA">
        <w:rPr>
          <w:rFonts w:asciiTheme="majorHAnsi" w:hAnsiTheme="majorHAnsi"/>
          <w:sz w:val="22"/>
          <w:szCs w:val="22"/>
        </w:rPr>
        <w:t xml:space="preserve">that </w:t>
      </w:r>
      <w:r w:rsidR="0031613A" w:rsidRPr="008D13BA">
        <w:rPr>
          <w:rFonts w:asciiTheme="majorHAnsi" w:hAnsiTheme="majorHAnsi"/>
          <w:sz w:val="22"/>
          <w:szCs w:val="22"/>
        </w:rPr>
        <w:t xml:space="preserve">might not otherwise </w:t>
      </w:r>
      <w:r w:rsidR="002B593F" w:rsidRPr="008D13BA">
        <w:rPr>
          <w:rFonts w:asciiTheme="majorHAnsi" w:hAnsiTheme="majorHAnsi"/>
          <w:sz w:val="22"/>
          <w:szCs w:val="22"/>
        </w:rPr>
        <w:t xml:space="preserve">be served.  </w:t>
      </w:r>
    </w:p>
    <w:p w14:paraId="31383E11" w14:textId="77777777" w:rsidR="002B593F" w:rsidRPr="008D13BA" w:rsidRDefault="002B593F" w:rsidP="00123EC2">
      <w:pPr>
        <w:ind w:left="720"/>
        <w:rPr>
          <w:rFonts w:asciiTheme="majorHAnsi" w:hAnsiTheme="majorHAnsi"/>
          <w:sz w:val="22"/>
          <w:szCs w:val="22"/>
        </w:rPr>
      </w:pPr>
    </w:p>
    <w:p w14:paraId="55B1DCCE" w14:textId="77777777" w:rsidR="00022096" w:rsidRPr="008D13BA" w:rsidRDefault="00727F8B" w:rsidP="00727F8B">
      <w:pPr>
        <w:ind w:left="720"/>
        <w:rPr>
          <w:rFonts w:asciiTheme="majorHAnsi" w:hAnsiTheme="majorHAnsi"/>
          <w:sz w:val="22"/>
          <w:szCs w:val="22"/>
        </w:rPr>
      </w:pPr>
      <w:r w:rsidRPr="008D13BA">
        <w:rPr>
          <w:rFonts w:asciiTheme="majorHAnsi" w:hAnsiTheme="majorHAnsi"/>
          <w:sz w:val="22"/>
          <w:szCs w:val="22"/>
        </w:rPr>
        <w:t>2.2</w:t>
      </w:r>
      <w:r w:rsidR="008711E6" w:rsidRPr="008D13BA">
        <w:rPr>
          <w:rFonts w:asciiTheme="majorHAnsi" w:hAnsiTheme="majorHAnsi"/>
          <w:sz w:val="22"/>
          <w:szCs w:val="22"/>
        </w:rPr>
        <w:t xml:space="preserve">) </w:t>
      </w:r>
      <w:r w:rsidR="0029711D" w:rsidRPr="008D13BA">
        <w:rPr>
          <w:rFonts w:asciiTheme="majorHAnsi" w:hAnsiTheme="majorHAnsi"/>
          <w:sz w:val="22"/>
          <w:szCs w:val="22"/>
        </w:rPr>
        <w:t>In the evaluation process, a</w:t>
      </w:r>
      <w:r w:rsidR="002B593F" w:rsidRPr="008D13BA">
        <w:rPr>
          <w:rFonts w:asciiTheme="majorHAnsi" w:hAnsiTheme="majorHAnsi"/>
          <w:sz w:val="22"/>
          <w:szCs w:val="22"/>
        </w:rPr>
        <w:t>pplicants who propose multiple language and IDN strings should not be penalized by strict string similarity tests</w:t>
      </w:r>
      <w:r w:rsidR="00022096" w:rsidRPr="008D13BA">
        <w:rPr>
          <w:rFonts w:asciiTheme="majorHAnsi" w:hAnsiTheme="majorHAnsi"/>
          <w:sz w:val="22"/>
          <w:szCs w:val="22"/>
        </w:rPr>
        <w:t xml:space="preserve"> that prevent additional linguistic versions of their </w:t>
      </w:r>
      <w:r w:rsidR="00BF70F5" w:rsidRPr="008D13BA">
        <w:rPr>
          <w:rFonts w:asciiTheme="majorHAnsi" w:hAnsiTheme="majorHAnsi"/>
          <w:sz w:val="22"/>
          <w:szCs w:val="22"/>
        </w:rPr>
        <w:t xml:space="preserve">own </w:t>
      </w:r>
      <w:r w:rsidR="00022096" w:rsidRPr="008D13BA">
        <w:rPr>
          <w:rFonts w:asciiTheme="majorHAnsi" w:hAnsiTheme="majorHAnsi"/>
          <w:sz w:val="22"/>
          <w:szCs w:val="22"/>
        </w:rPr>
        <w:t>gTLD</w:t>
      </w:r>
      <w:r w:rsidR="002B593F" w:rsidRPr="008D13BA">
        <w:rPr>
          <w:rFonts w:asciiTheme="majorHAnsi" w:hAnsiTheme="majorHAnsi"/>
          <w:sz w:val="22"/>
          <w:szCs w:val="22"/>
        </w:rPr>
        <w:t xml:space="preserve">. </w:t>
      </w:r>
    </w:p>
    <w:p w14:paraId="2370A161" w14:textId="77777777" w:rsidR="00022096" w:rsidRPr="008D13BA" w:rsidRDefault="00022096" w:rsidP="00022096">
      <w:pPr>
        <w:ind w:left="720"/>
        <w:rPr>
          <w:rFonts w:asciiTheme="majorHAnsi" w:hAnsiTheme="majorHAnsi"/>
          <w:sz w:val="22"/>
          <w:szCs w:val="22"/>
        </w:rPr>
      </w:pPr>
    </w:p>
    <w:p w14:paraId="32EBD836" w14:textId="77777777" w:rsidR="00022096" w:rsidRPr="008D13BA" w:rsidRDefault="00022096" w:rsidP="00727F8B">
      <w:pPr>
        <w:rPr>
          <w:rFonts w:asciiTheme="majorHAnsi" w:hAnsiTheme="majorHAnsi"/>
          <w:sz w:val="22"/>
          <w:szCs w:val="22"/>
        </w:rPr>
      </w:pPr>
      <w:r w:rsidRPr="008D13BA">
        <w:rPr>
          <w:rFonts w:asciiTheme="majorHAnsi" w:hAnsiTheme="majorHAnsi"/>
          <w:sz w:val="22"/>
          <w:szCs w:val="22"/>
        </w:rPr>
        <w:t xml:space="preserve">ICANN must take seriously its commitment to serve global Internet users.  IDN prioritization will </w:t>
      </w:r>
      <w:r w:rsidR="00E05450">
        <w:rPr>
          <w:rFonts w:asciiTheme="majorHAnsi" w:hAnsiTheme="majorHAnsi"/>
          <w:sz w:val="22"/>
          <w:szCs w:val="22"/>
        </w:rPr>
        <w:t>help</w:t>
      </w:r>
      <w:r w:rsidRPr="008D13BA">
        <w:rPr>
          <w:rFonts w:asciiTheme="majorHAnsi" w:hAnsiTheme="majorHAnsi"/>
          <w:sz w:val="22"/>
          <w:szCs w:val="22"/>
        </w:rPr>
        <w:t xml:space="preserve"> underserved Internet users and </w:t>
      </w:r>
      <w:r w:rsidR="00E05450">
        <w:rPr>
          <w:rFonts w:asciiTheme="majorHAnsi" w:hAnsiTheme="majorHAnsi"/>
          <w:sz w:val="22"/>
          <w:szCs w:val="22"/>
        </w:rPr>
        <w:t>the</w:t>
      </w:r>
      <w:r w:rsidRPr="008D13BA">
        <w:rPr>
          <w:rFonts w:asciiTheme="majorHAnsi" w:hAnsiTheme="majorHAnsi"/>
          <w:sz w:val="22"/>
          <w:szCs w:val="22"/>
        </w:rPr>
        <w:t xml:space="preserve"> governments that represent them at the UN. </w:t>
      </w:r>
    </w:p>
    <w:p w14:paraId="1CD25E85" w14:textId="77777777" w:rsidR="002B593F" w:rsidRPr="008D13BA" w:rsidRDefault="002B593F" w:rsidP="00123EC2">
      <w:pPr>
        <w:ind w:left="720"/>
        <w:rPr>
          <w:rFonts w:asciiTheme="majorHAnsi" w:hAnsiTheme="majorHAnsi"/>
          <w:sz w:val="22"/>
          <w:szCs w:val="22"/>
        </w:rPr>
      </w:pPr>
    </w:p>
    <w:p w14:paraId="4D80D20F" w14:textId="5BA051DB" w:rsidR="00894589" w:rsidRPr="008D13BA" w:rsidRDefault="00F71BAC" w:rsidP="00727F8B">
      <w:pPr>
        <w:rPr>
          <w:rFonts w:asciiTheme="majorHAnsi" w:hAnsiTheme="majorHAnsi"/>
          <w:sz w:val="22"/>
          <w:szCs w:val="22"/>
        </w:rPr>
      </w:pPr>
      <w:r w:rsidRPr="008D13BA">
        <w:rPr>
          <w:rFonts w:asciiTheme="majorHAnsi" w:hAnsiTheme="majorHAnsi"/>
          <w:sz w:val="22"/>
          <w:szCs w:val="22"/>
        </w:rPr>
        <w:t xml:space="preserve">3) </w:t>
      </w:r>
      <w:r w:rsidR="00C83775" w:rsidRPr="008D13BA">
        <w:rPr>
          <w:rFonts w:asciiTheme="majorHAnsi" w:hAnsiTheme="majorHAnsi"/>
          <w:sz w:val="22"/>
          <w:szCs w:val="22"/>
        </w:rPr>
        <w:t>Rights protection measures (RPM</w:t>
      </w:r>
      <w:r w:rsidR="00DD6825" w:rsidRPr="008D13BA">
        <w:rPr>
          <w:rFonts w:asciiTheme="majorHAnsi" w:hAnsiTheme="majorHAnsi"/>
          <w:sz w:val="22"/>
          <w:szCs w:val="22"/>
        </w:rPr>
        <w:t>s</w:t>
      </w:r>
      <w:r w:rsidR="00C83775" w:rsidRPr="008D13BA">
        <w:rPr>
          <w:rFonts w:asciiTheme="majorHAnsi" w:hAnsiTheme="majorHAnsi"/>
          <w:sz w:val="22"/>
          <w:szCs w:val="22"/>
        </w:rPr>
        <w:t xml:space="preserve">) must </w:t>
      </w:r>
      <w:r w:rsidR="008B7FA9" w:rsidRPr="008D13BA">
        <w:rPr>
          <w:rFonts w:asciiTheme="majorHAnsi" w:hAnsiTheme="majorHAnsi"/>
          <w:sz w:val="22"/>
          <w:szCs w:val="22"/>
        </w:rPr>
        <w:t>be monitored and adjusted for effectiveness</w:t>
      </w:r>
      <w:r w:rsidR="00BE51F6">
        <w:rPr>
          <w:rFonts w:asciiTheme="majorHAnsi" w:hAnsiTheme="majorHAnsi"/>
          <w:sz w:val="22"/>
          <w:szCs w:val="22"/>
        </w:rPr>
        <w:t xml:space="preserve">.  </w:t>
      </w:r>
      <w:r w:rsidR="00C83775" w:rsidRPr="008D13BA">
        <w:rPr>
          <w:rFonts w:asciiTheme="majorHAnsi" w:hAnsiTheme="majorHAnsi"/>
          <w:sz w:val="22"/>
          <w:szCs w:val="22"/>
        </w:rPr>
        <w:t xml:space="preserve">If an RPM is working effectively, it should be extended; if an RPM is not effective, </w:t>
      </w:r>
      <w:r w:rsidR="008B7FA9" w:rsidRPr="008D13BA">
        <w:rPr>
          <w:rFonts w:asciiTheme="majorHAnsi" w:hAnsiTheme="majorHAnsi"/>
          <w:sz w:val="22"/>
          <w:szCs w:val="22"/>
        </w:rPr>
        <w:t>ICANN</w:t>
      </w:r>
      <w:r w:rsidR="00C83775" w:rsidRPr="008D13BA">
        <w:rPr>
          <w:rFonts w:asciiTheme="majorHAnsi" w:hAnsiTheme="majorHAnsi"/>
          <w:sz w:val="22"/>
          <w:szCs w:val="22"/>
        </w:rPr>
        <w:t xml:space="preserve"> </w:t>
      </w:r>
      <w:r w:rsidR="008B7FA9" w:rsidRPr="008D13BA">
        <w:rPr>
          <w:rFonts w:asciiTheme="majorHAnsi" w:hAnsiTheme="majorHAnsi"/>
          <w:sz w:val="22"/>
          <w:szCs w:val="22"/>
        </w:rPr>
        <w:t xml:space="preserve">must </w:t>
      </w:r>
      <w:r w:rsidR="00DD6825" w:rsidRPr="008D13BA">
        <w:rPr>
          <w:rFonts w:asciiTheme="majorHAnsi" w:hAnsiTheme="majorHAnsi"/>
          <w:sz w:val="22"/>
          <w:szCs w:val="22"/>
        </w:rPr>
        <w:t xml:space="preserve">be prepared to </w:t>
      </w:r>
      <w:r w:rsidR="008B7FA9" w:rsidRPr="008D13BA">
        <w:rPr>
          <w:rFonts w:asciiTheme="majorHAnsi" w:hAnsiTheme="majorHAnsi"/>
          <w:sz w:val="22"/>
          <w:szCs w:val="22"/>
        </w:rPr>
        <w:t xml:space="preserve">adjust </w:t>
      </w:r>
      <w:r w:rsidR="00DD6825" w:rsidRPr="008D13BA">
        <w:rPr>
          <w:rFonts w:asciiTheme="majorHAnsi" w:hAnsiTheme="majorHAnsi"/>
          <w:sz w:val="22"/>
          <w:szCs w:val="22"/>
        </w:rPr>
        <w:t xml:space="preserve">or expand </w:t>
      </w:r>
      <w:r w:rsidR="008B7FA9" w:rsidRPr="008D13BA">
        <w:rPr>
          <w:rFonts w:asciiTheme="majorHAnsi" w:hAnsiTheme="majorHAnsi"/>
          <w:sz w:val="22"/>
          <w:szCs w:val="22"/>
        </w:rPr>
        <w:t xml:space="preserve">the </w:t>
      </w:r>
      <w:r w:rsidR="00DD6825" w:rsidRPr="008D13BA">
        <w:rPr>
          <w:rFonts w:asciiTheme="majorHAnsi" w:hAnsiTheme="majorHAnsi"/>
          <w:sz w:val="22"/>
          <w:szCs w:val="22"/>
        </w:rPr>
        <w:t>measure</w:t>
      </w:r>
      <w:r w:rsidR="008B7FA9" w:rsidRPr="008D13BA">
        <w:rPr>
          <w:rFonts w:asciiTheme="majorHAnsi" w:hAnsiTheme="majorHAnsi"/>
          <w:sz w:val="22"/>
          <w:szCs w:val="22"/>
        </w:rPr>
        <w:t xml:space="preserve">. </w:t>
      </w:r>
      <w:r w:rsidR="00C83775" w:rsidRPr="008D13BA">
        <w:rPr>
          <w:rFonts w:asciiTheme="majorHAnsi" w:hAnsiTheme="majorHAnsi"/>
          <w:sz w:val="22"/>
          <w:szCs w:val="22"/>
        </w:rPr>
        <w:t xml:space="preserve"> </w:t>
      </w:r>
    </w:p>
    <w:p w14:paraId="620756B3" w14:textId="77777777" w:rsidR="00894589" w:rsidRPr="008D13BA" w:rsidRDefault="00894589" w:rsidP="00894589">
      <w:pPr>
        <w:ind w:left="720"/>
        <w:rPr>
          <w:rFonts w:asciiTheme="majorHAnsi" w:hAnsiTheme="majorHAnsi"/>
          <w:sz w:val="22"/>
          <w:szCs w:val="22"/>
        </w:rPr>
      </w:pPr>
    </w:p>
    <w:p w14:paraId="4E95F548" w14:textId="1EA41431" w:rsidR="002B593F" w:rsidRPr="008D13BA" w:rsidRDefault="00F71BAC" w:rsidP="00727F8B">
      <w:pPr>
        <w:rPr>
          <w:rFonts w:asciiTheme="majorHAnsi" w:hAnsiTheme="majorHAnsi"/>
          <w:sz w:val="22"/>
          <w:szCs w:val="22"/>
        </w:rPr>
      </w:pPr>
      <w:r w:rsidRPr="008D13BA">
        <w:rPr>
          <w:rFonts w:asciiTheme="majorHAnsi" w:hAnsiTheme="majorHAnsi"/>
          <w:sz w:val="22"/>
          <w:szCs w:val="22"/>
        </w:rPr>
        <w:t xml:space="preserve">The issue of rights protection and fraud prevention has been a centerpiece of the new gTLD debate, and still dominates discussion about the program outside of the ICANN community. </w:t>
      </w:r>
      <w:r w:rsidR="009C3E21" w:rsidRPr="008D13BA">
        <w:rPr>
          <w:rFonts w:asciiTheme="majorHAnsi" w:hAnsiTheme="majorHAnsi"/>
          <w:sz w:val="22"/>
          <w:szCs w:val="22"/>
        </w:rPr>
        <w:t xml:space="preserve"> </w:t>
      </w:r>
      <w:r w:rsidR="002B593F" w:rsidRPr="008D13BA">
        <w:rPr>
          <w:rFonts w:asciiTheme="majorHAnsi" w:hAnsiTheme="majorHAnsi"/>
          <w:sz w:val="22"/>
          <w:szCs w:val="22"/>
        </w:rPr>
        <w:t>The</w:t>
      </w:r>
      <w:r w:rsidR="009C3E21" w:rsidRPr="008D13BA">
        <w:rPr>
          <w:rFonts w:asciiTheme="majorHAnsi" w:hAnsiTheme="majorHAnsi"/>
          <w:sz w:val="22"/>
          <w:szCs w:val="22"/>
        </w:rPr>
        <w:t xml:space="preserve"> </w:t>
      </w:r>
      <w:r w:rsidR="002B593F" w:rsidRPr="008D13BA">
        <w:rPr>
          <w:rFonts w:asciiTheme="majorHAnsi" w:hAnsiTheme="majorHAnsi"/>
          <w:sz w:val="22"/>
          <w:szCs w:val="22"/>
        </w:rPr>
        <w:t xml:space="preserve">Internet </w:t>
      </w:r>
      <w:r w:rsidR="009C3E21" w:rsidRPr="008D13BA">
        <w:rPr>
          <w:rFonts w:asciiTheme="majorHAnsi" w:hAnsiTheme="majorHAnsi"/>
          <w:sz w:val="22"/>
          <w:szCs w:val="22"/>
        </w:rPr>
        <w:t xml:space="preserve">ecosystem includes </w:t>
      </w:r>
      <w:r w:rsidR="002B593F" w:rsidRPr="008D13BA">
        <w:rPr>
          <w:rFonts w:asciiTheme="majorHAnsi" w:hAnsiTheme="majorHAnsi"/>
          <w:sz w:val="22"/>
          <w:szCs w:val="22"/>
        </w:rPr>
        <w:t>businesses</w:t>
      </w:r>
      <w:r w:rsidR="009C3E21" w:rsidRPr="008D13BA">
        <w:rPr>
          <w:rFonts w:asciiTheme="majorHAnsi" w:hAnsiTheme="majorHAnsi"/>
          <w:sz w:val="22"/>
          <w:szCs w:val="22"/>
        </w:rPr>
        <w:t xml:space="preserve"> – large and small – </w:t>
      </w:r>
      <w:r w:rsidR="00022096" w:rsidRPr="008D13BA">
        <w:rPr>
          <w:rFonts w:asciiTheme="majorHAnsi" w:hAnsiTheme="majorHAnsi"/>
          <w:sz w:val="22"/>
          <w:szCs w:val="22"/>
        </w:rPr>
        <w:t>that</w:t>
      </w:r>
      <w:r w:rsidR="009C3E21" w:rsidRPr="008D13BA">
        <w:rPr>
          <w:rFonts w:asciiTheme="majorHAnsi" w:hAnsiTheme="majorHAnsi"/>
          <w:sz w:val="22"/>
          <w:szCs w:val="22"/>
        </w:rPr>
        <w:t xml:space="preserve"> are driving e-commerce and online services. Those </w:t>
      </w:r>
      <w:r w:rsidR="00022096" w:rsidRPr="008D13BA">
        <w:rPr>
          <w:rFonts w:asciiTheme="majorHAnsi" w:hAnsiTheme="majorHAnsi"/>
          <w:sz w:val="22"/>
          <w:szCs w:val="22"/>
        </w:rPr>
        <w:t>businesses</w:t>
      </w:r>
      <w:r w:rsidR="009C3E21" w:rsidRPr="008D13BA">
        <w:rPr>
          <w:rFonts w:asciiTheme="majorHAnsi" w:hAnsiTheme="majorHAnsi"/>
          <w:sz w:val="22"/>
          <w:szCs w:val="22"/>
        </w:rPr>
        <w:t xml:space="preserve"> </w:t>
      </w:r>
      <w:r w:rsidR="009C3E21" w:rsidRPr="008D13BA">
        <w:rPr>
          <w:rFonts w:asciiTheme="majorHAnsi" w:hAnsiTheme="majorHAnsi"/>
          <w:i/>
          <w:sz w:val="22"/>
          <w:szCs w:val="22"/>
        </w:rPr>
        <w:t>should</w:t>
      </w:r>
      <w:r w:rsidR="009C3E21" w:rsidRPr="008D13BA">
        <w:rPr>
          <w:rFonts w:asciiTheme="majorHAnsi" w:hAnsiTheme="majorHAnsi"/>
          <w:sz w:val="22"/>
          <w:szCs w:val="22"/>
        </w:rPr>
        <w:t xml:space="preserve"> be </w:t>
      </w:r>
      <w:r w:rsidR="002B593F" w:rsidRPr="008D13BA">
        <w:rPr>
          <w:rFonts w:asciiTheme="majorHAnsi" w:hAnsiTheme="majorHAnsi"/>
          <w:sz w:val="22"/>
          <w:szCs w:val="22"/>
        </w:rPr>
        <w:t>supporting an expansion of domains to serve global registrants and users</w:t>
      </w:r>
      <w:r w:rsidR="009C3E21" w:rsidRPr="008D13BA">
        <w:rPr>
          <w:rFonts w:asciiTheme="majorHAnsi" w:hAnsiTheme="majorHAnsi"/>
          <w:sz w:val="22"/>
          <w:szCs w:val="22"/>
        </w:rPr>
        <w:t>.</w:t>
      </w:r>
      <w:r w:rsidR="002B593F" w:rsidRPr="008D13BA">
        <w:rPr>
          <w:rFonts w:asciiTheme="majorHAnsi" w:hAnsiTheme="majorHAnsi"/>
          <w:sz w:val="22"/>
          <w:szCs w:val="22"/>
        </w:rPr>
        <w:t xml:space="preserve">  But many businesses are not supportive of </w:t>
      </w:r>
      <w:r w:rsidR="00BE51F6">
        <w:rPr>
          <w:rFonts w:asciiTheme="majorHAnsi" w:hAnsiTheme="majorHAnsi"/>
          <w:sz w:val="22"/>
          <w:szCs w:val="22"/>
        </w:rPr>
        <w:t>ICANN’s</w:t>
      </w:r>
      <w:r w:rsidR="002B593F" w:rsidRPr="008D13BA">
        <w:rPr>
          <w:rFonts w:asciiTheme="majorHAnsi" w:hAnsiTheme="majorHAnsi"/>
          <w:sz w:val="22"/>
          <w:szCs w:val="22"/>
        </w:rPr>
        <w:t xml:space="preserve"> new gTLD program, and some </w:t>
      </w:r>
      <w:r w:rsidR="00022096" w:rsidRPr="008D13BA">
        <w:rPr>
          <w:rFonts w:asciiTheme="majorHAnsi" w:hAnsiTheme="majorHAnsi"/>
          <w:sz w:val="22"/>
          <w:szCs w:val="22"/>
        </w:rPr>
        <w:t>want</w:t>
      </w:r>
      <w:r w:rsidR="002B593F" w:rsidRPr="008D13BA">
        <w:rPr>
          <w:rFonts w:asciiTheme="majorHAnsi" w:hAnsiTheme="majorHAnsi"/>
          <w:sz w:val="22"/>
          <w:szCs w:val="22"/>
        </w:rPr>
        <w:t xml:space="preserve"> to stop the </w:t>
      </w:r>
      <w:r w:rsidR="0029711D" w:rsidRPr="008D13BA">
        <w:rPr>
          <w:rFonts w:asciiTheme="majorHAnsi" w:hAnsiTheme="majorHAnsi"/>
          <w:sz w:val="22"/>
          <w:szCs w:val="22"/>
        </w:rPr>
        <w:t>expans</w:t>
      </w:r>
      <w:r w:rsidR="00BE51F6">
        <w:rPr>
          <w:rFonts w:asciiTheme="majorHAnsi" w:hAnsiTheme="majorHAnsi"/>
          <w:sz w:val="22"/>
          <w:szCs w:val="22"/>
        </w:rPr>
        <w:t>i</w:t>
      </w:r>
      <w:r w:rsidR="0029711D" w:rsidRPr="008D13BA">
        <w:rPr>
          <w:rFonts w:asciiTheme="majorHAnsi" w:hAnsiTheme="majorHAnsi"/>
          <w:sz w:val="22"/>
          <w:szCs w:val="22"/>
        </w:rPr>
        <w:t>on</w:t>
      </w:r>
      <w:r w:rsidR="002B593F" w:rsidRPr="008D13BA">
        <w:rPr>
          <w:rFonts w:asciiTheme="majorHAnsi" w:hAnsiTheme="majorHAnsi"/>
          <w:sz w:val="22"/>
          <w:szCs w:val="22"/>
        </w:rPr>
        <w:t xml:space="preserve"> altogether.</w:t>
      </w:r>
    </w:p>
    <w:p w14:paraId="69EFA657" w14:textId="77777777" w:rsidR="00894589" w:rsidRPr="008D13BA" w:rsidRDefault="00894589" w:rsidP="00727F8B">
      <w:pPr>
        <w:rPr>
          <w:rFonts w:asciiTheme="majorHAnsi" w:hAnsiTheme="majorHAnsi"/>
          <w:sz w:val="22"/>
          <w:szCs w:val="22"/>
        </w:rPr>
      </w:pPr>
    </w:p>
    <w:p w14:paraId="29CD59FB" w14:textId="38BAC222" w:rsidR="008B7FA9" w:rsidRPr="008D13BA" w:rsidRDefault="00894589" w:rsidP="00727F8B">
      <w:pPr>
        <w:rPr>
          <w:rFonts w:asciiTheme="majorHAnsi" w:hAnsiTheme="majorHAnsi"/>
          <w:sz w:val="22"/>
          <w:szCs w:val="22"/>
        </w:rPr>
      </w:pPr>
      <w:r w:rsidRPr="008D13BA">
        <w:rPr>
          <w:rFonts w:asciiTheme="majorHAnsi" w:hAnsiTheme="majorHAnsi"/>
          <w:sz w:val="22"/>
          <w:szCs w:val="22"/>
        </w:rPr>
        <w:t xml:space="preserve">The ICANN community developed a suite of </w:t>
      </w:r>
      <w:r w:rsidR="001C25B2">
        <w:rPr>
          <w:rFonts w:asciiTheme="majorHAnsi" w:hAnsiTheme="majorHAnsi"/>
          <w:sz w:val="22"/>
          <w:szCs w:val="22"/>
        </w:rPr>
        <w:t>RPMs</w:t>
      </w:r>
      <w:r w:rsidRPr="008D13BA">
        <w:rPr>
          <w:rFonts w:asciiTheme="majorHAnsi" w:hAnsiTheme="majorHAnsi"/>
          <w:sz w:val="22"/>
          <w:szCs w:val="22"/>
        </w:rPr>
        <w:t xml:space="preserve"> to minimize costs of defensive registrations and mitigate the risk of fraud and abuse in new </w:t>
      </w:r>
      <w:proofErr w:type="spellStart"/>
      <w:r w:rsidRPr="008D13BA">
        <w:rPr>
          <w:rFonts w:asciiTheme="majorHAnsi" w:hAnsiTheme="majorHAnsi"/>
          <w:sz w:val="22"/>
          <w:szCs w:val="22"/>
        </w:rPr>
        <w:t>gTLDs</w:t>
      </w:r>
      <w:proofErr w:type="spellEnd"/>
      <w:r w:rsidRPr="008D13BA">
        <w:rPr>
          <w:rFonts w:asciiTheme="majorHAnsi" w:hAnsiTheme="majorHAnsi"/>
          <w:sz w:val="22"/>
          <w:szCs w:val="22"/>
        </w:rPr>
        <w:t xml:space="preserve">.  But most of these new </w:t>
      </w:r>
      <w:r w:rsidR="008B7FA9" w:rsidRPr="008D13BA">
        <w:rPr>
          <w:rFonts w:asciiTheme="majorHAnsi" w:hAnsiTheme="majorHAnsi"/>
          <w:sz w:val="22"/>
          <w:szCs w:val="22"/>
        </w:rPr>
        <w:t xml:space="preserve">RPMs </w:t>
      </w:r>
      <w:r w:rsidRPr="008D13BA">
        <w:rPr>
          <w:rFonts w:asciiTheme="majorHAnsi" w:hAnsiTheme="majorHAnsi"/>
          <w:sz w:val="22"/>
          <w:szCs w:val="22"/>
        </w:rPr>
        <w:t>are untested and must therefore be closely monitored and adjusted to improve their effectiveness.</w:t>
      </w:r>
      <w:r w:rsidR="0029711D" w:rsidRPr="008D13BA">
        <w:rPr>
          <w:rFonts w:asciiTheme="majorHAnsi" w:hAnsiTheme="majorHAnsi"/>
          <w:sz w:val="22"/>
          <w:szCs w:val="22"/>
        </w:rPr>
        <w:t xml:space="preserve">  Here are several improvements that can and should be explored:</w:t>
      </w:r>
    </w:p>
    <w:p w14:paraId="4601CE1F" w14:textId="77777777" w:rsidR="005C12C4" w:rsidRPr="008D13BA" w:rsidRDefault="005C12C4" w:rsidP="005C12C4">
      <w:pPr>
        <w:ind w:left="720"/>
        <w:rPr>
          <w:rFonts w:asciiTheme="majorHAnsi" w:hAnsiTheme="majorHAnsi"/>
          <w:sz w:val="22"/>
          <w:szCs w:val="22"/>
        </w:rPr>
      </w:pPr>
    </w:p>
    <w:p w14:paraId="4E4D503B" w14:textId="04B0253A" w:rsidR="005C12C4" w:rsidRPr="008D13BA" w:rsidRDefault="00C862C0" w:rsidP="005C12C4">
      <w:pPr>
        <w:ind w:left="720"/>
        <w:rPr>
          <w:rFonts w:asciiTheme="majorHAnsi" w:hAnsiTheme="majorHAnsi"/>
          <w:sz w:val="22"/>
          <w:szCs w:val="22"/>
        </w:rPr>
      </w:pPr>
      <w:r w:rsidRPr="008D13BA">
        <w:rPr>
          <w:rFonts w:asciiTheme="majorHAnsi" w:hAnsiTheme="majorHAnsi"/>
          <w:sz w:val="22"/>
          <w:szCs w:val="22"/>
        </w:rPr>
        <w:t>3.1)</w:t>
      </w:r>
      <w:r w:rsidR="005C12C4" w:rsidRPr="008D13BA">
        <w:rPr>
          <w:rFonts w:asciiTheme="majorHAnsi" w:hAnsiTheme="majorHAnsi"/>
          <w:sz w:val="22"/>
          <w:szCs w:val="22"/>
        </w:rPr>
        <w:t xml:space="preserve"> </w:t>
      </w:r>
      <w:proofErr w:type="gramStart"/>
      <w:r w:rsidRPr="008D13BA">
        <w:rPr>
          <w:rFonts w:asciiTheme="majorHAnsi" w:hAnsiTheme="majorHAnsi"/>
          <w:sz w:val="22"/>
          <w:szCs w:val="22"/>
        </w:rPr>
        <w:t>Manage</w:t>
      </w:r>
      <w:proofErr w:type="gramEnd"/>
      <w:r w:rsidRPr="008D13BA">
        <w:rPr>
          <w:rFonts w:asciiTheme="majorHAnsi" w:hAnsiTheme="majorHAnsi"/>
          <w:sz w:val="22"/>
          <w:szCs w:val="22"/>
        </w:rPr>
        <w:t xml:space="preserve"> the T</w:t>
      </w:r>
      <w:r w:rsidR="001C25B2">
        <w:rPr>
          <w:rFonts w:asciiTheme="majorHAnsi" w:hAnsiTheme="majorHAnsi"/>
          <w:sz w:val="22"/>
          <w:szCs w:val="22"/>
        </w:rPr>
        <w:t xml:space="preserve">rademark (TM) </w:t>
      </w:r>
      <w:r w:rsidRPr="008D13BA">
        <w:rPr>
          <w:rFonts w:asciiTheme="majorHAnsi" w:hAnsiTheme="majorHAnsi"/>
          <w:sz w:val="22"/>
          <w:szCs w:val="22"/>
        </w:rPr>
        <w:t>Clearing</w:t>
      </w:r>
      <w:r w:rsidR="005C12C4" w:rsidRPr="008D13BA">
        <w:rPr>
          <w:rFonts w:asciiTheme="majorHAnsi" w:hAnsiTheme="majorHAnsi"/>
          <w:sz w:val="22"/>
          <w:szCs w:val="22"/>
        </w:rPr>
        <w:t>house centrally, to ensure standardized streamlined submission processes for those trademark holders using it</w:t>
      </w:r>
      <w:r w:rsidR="00BE51F6">
        <w:rPr>
          <w:rFonts w:asciiTheme="majorHAnsi" w:hAnsiTheme="majorHAnsi"/>
          <w:sz w:val="22"/>
          <w:szCs w:val="22"/>
        </w:rPr>
        <w:t>.</w:t>
      </w:r>
    </w:p>
    <w:p w14:paraId="070BC087" w14:textId="77777777" w:rsidR="005C12C4" w:rsidRPr="008D13BA" w:rsidRDefault="005C12C4" w:rsidP="005C12C4">
      <w:pPr>
        <w:ind w:left="720"/>
        <w:rPr>
          <w:rFonts w:asciiTheme="majorHAnsi" w:hAnsiTheme="majorHAnsi"/>
          <w:sz w:val="22"/>
          <w:szCs w:val="22"/>
        </w:rPr>
      </w:pPr>
    </w:p>
    <w:p w14:paraId="68E5AD65" w14:textId="77777777" w:rsidR="00BF70F5" w:rsidRPr="008D13BA" w:rsidRDefault="00C862C0" w:rsidP="00BF70F5">
      <w:pPr>
        <w:ind w:left="720"/>
        <w:rPr>
          <w:rFonts w:asciiTheme="majorHAnsi" w:hAnsiTheme="majorHAnsi"/>
          <w:sz w:val="22"/>
          <w:szCs w:val="22"/>
        </w:rPr>
      </w:pPr>
      <w:r w:rsidRPr="008D13BA">
        <w:rPr>
          <w:rFonts w:asciiTheme="majorHAnsi" w:hAnsiTheme="majorHAnsi"/>
          <w:sz w:val="22"/>
          <w:szCs w:val="22"/>
        </w:rPr>
        <w:t>3.2)</w:t>
      </w:r>
      <w:r w:rsidR="008711E6" w:rsidRPr="008D13BA">
        <w:rPr>
          <w:rFonts w:asciiTheme="majorHAnsi" w:hAnsiTheme="majorHAnsi"/>
          <w:sz w:val="22"/>
          <w:szCs w:val="22"/>
        </w:rPr>
        <w:t xml:space="preserve"> Require</w:t>
      </w:r>
      <w:r w:rsidR="00727F8B" w:rsidRPr="008D13BA">
        <w:rPr>
          <w:rFonts w:asciiTheme="majorHAnsi" w:hAnsiTheme="majorHAnsi"/>
          <w:sz w:val="22"/>
          <w:szCs w:val="22"/>
        </w:rPr>
        <w:t xml:space="preserve"> </w:t>
      </w:r>
      <w:r w:rsidR="00D91524" w:rsidRPr="008D13BA">
        <w:rPr>
          <w:rFonts w:asciiTheme="majorHAnsi" w:hAnsiTheme="majorHAnsi"/>
          <w:sz w:val="22"/>
          <w:szCs w:val="22"/>
        </w:rPr>
        <w:t>TM claims notices</w:t>
      </w:r>
      <w:r w:rsidR="008711E6" w:rsidRPr="008D13BA">
        <w:rPr>
          <w:rFonts w:asciiTheme="majorHAnsi" w:hAnsiTheme="majorHAnsi"/>
          <w:sz w:val="22"/>
          <w:szCs w:val="22"/>
        </w:rPr>
        <w:t xml:space="preserve"> at all times. </w:t>
      </w:r>
      <w:r w:rsidR="00894589" w:rsidRPr="008D13BA">
        <w:rPr>
          <w:rFonts w:asciiTheme="majorHAnsi" w:hAnsiTheme="majorHAnsi"/>
          <w:sz w:val="22"/>
          <w:szCs w:val="22"/>
        </w:rPr>
        <w:t>T</w:t>
      </w:r>
      <w:r w:rsidR="00F71BAC" w:rsidRPr="008D13BA">
        <w:rPr>
          <w:rFonts w:asciiTheme="majorHAnsi" w:hAnsiTheme="majorHAnsi"/>
          <w:sz w:val="22"/>
          <w:szCs w:val="22"/>
        </w:rPr>
        <w:t>rademark claims notices —</w:t>
      </w:r>
      <w:r w:rsidR="00894589" w:rsidRPr="008D13BA">
        <w:rPr>
          <w:rFonts w:asciiTheme="majorHAnsi" w:hAnsiTheme="majorHAnsi"/>
          <w:sz w:val="22"/>
          <w:szCs w:val="22"/>
        </w:rPr>
        <w:t xml:space="preserve"> based on strings in the Trademark Clearinghouse database – are </w:t>
      </w:r>
      <w:r w:rsidR="002B593F" w:rsidRPr="008D13BA">
        <w:rPr>
          <w:rFonts w:asciiTheme="majorHAnsi" w:hAnsiTheme="majorHAnsi"/>
          <w:sz w:val="22"/>
          <w:szCs w:val="22"/>
        </w:rPr>
        <w:t>only required for</w:t>
      </w:r>
      <w:r w:rsidR="009C3E21" w:rsidRPr="008D13BA">
        <w:rPr>
          <w:rFonts w:asciiTheme="majorHAnsi" w:hAnsiTheme="majorHAnsi"/>
          <w:sz w:val="22"/>
          <w:szCs w:val="22"/>
        </w:rPr>
        <w:t xml:space="preserve"> </w:t>
      </w:r>
      <w:r w:rsidR="00CD17D9" w:rsidRPr="008D13BA">
        <w:rPr>
          <w:rFonts w:asciiTheme="majorHAnsi" w:hAnsiTheme="majorHAnsi"/>
          <w:sz w:val="22"/>
          <w:szCs w:val="22"/>
        </w:rPr>
        <w:t xml:space="preserve">60 days after the launch of </w:t>
      </w:r>
      <w:r w:rsidR="002B593F" w:rsidRPr="008D13BA">
        <w:rPr>
          <w:rFonts w:asciiTheme="majorHAnsi" w:hAnsiTheme="majorHAnsi"/>
          <w:sz w:val="22"/>
          <w:szCs w:val="22"/>
        </w:rPr>
        <w:t>each</w:t>
      </w:r>
      <w:r w:rsidR="00CD17D9" w:rsidRPr="008D13BA">
        <w:rPr>
          <w:rFonts w:asciiTheme="majorHAnsi" w:hAnsiTheme="majorHAnsi"/>
          <w:sz w:val="22"/>
          <w:szCs w:val="22"/>
        </w:rPr>
        <w:t xml:space="preserve"> new gTLD</w:t>
      </w:r>
      <w:r w:rsidR="00F71BAC" w:rsidRPr="008D13BA">
        <w:rPr>
          <w:rFonts w:asciiTheme="majorHAnsi" w:hAnsiTheme="majorHAnsi"/>
          <w:sz w:val="22"/>
          <w:szCs w:val="22"/>
        </w:rPr>
        <w:t xml:space="preserve">. </w:t>
      </w:r>
      <w:r w:rsidR="00BF70F5" w:rsidRPr="008D13BA">
        <w:rPr>
          <w:rFonts w:asciiTheme="majorHAnsi" w:hAnsiTheme="majorHAnsi"/>
          <w:sz w:val="22"/>
          <w:szCs w:val="22"/>
        </w:rPr>
        <w:t xml:space="preserve">  </w:t>
      </w:r>
      <w:r w:rsidR="00CD17D9" w:rsidRPr="008D13BA">
        <w:rPr>
          <w:rFonts w:asciiTheme="majorHAnsi" w:hAnsiTheme="majorHAnsi"/>
          <w:sz w:val="22"/>
          <w:szCs w:val="22"/>
        </w:rPr>
        <w:t>I</w:t>
      </w:r>
      <w:r w:rsidR="0042049D" w:rsidRPr="008D13BA">
        <w:rPr>
          <w:rFonts w:asciiTheme="majorHAnsi" w:hAnsiTheme="majorHAnsi"/>
          <w:sz w:val="22"/>
          <w:szCs w:val="22"/>
        </w:rPr>
        <w:t xml:space="preserve">f TM notices </w:t>
      </w:r>
      <w:r w:rsidR="003C64BD" w:rsidRPr="008D13BA">
        <w:rPr>
          <w:rFonts w:asciiTheme="majorHAnsi" w:hAnsiTheme="majorHAnsi"/>
          <w:sz w:val="22"/>
          <w:szCs w:val="22"/>
        </w:rPr>
        <w:t>are effective</w:t>
      </w:r>
      <w:r w:rsidR="00894589" w:rsidRPr="008D13BA">
        <w:rPr>
          <w:rFonts w:asciiTheme="majorHAnsi" w:hAnsiTheme="majorHAnsi"/>
          <w:sz w:val="22"/>
          <w:szCs w:val="22"/>
        </w:rPr>
        <w:t xml:space="preserve"> at reducing abusive registrations</w:t>
      </w:r>
      <w:r w:rsidR="003C64BD" w:rsidRPr="008D13BA">
        <w:rPr>
          <w:rFonts w:asciiTheme="majorHAnsi" w:hAnsiTheme="majorHAnsi"/>
          <w:sz w:val="22"/>
          <w:szCs w:val="22"/>
        </w:rPr>
        <w:t>,</w:t>
      </w:r>
      <w:r w:rsidR="0042049D" w:rsidRPr="008D13BA">
        <w:rPr>
          <w:rFonts w:asciiTheme="majorHAnsi" w:hAnsiTheme="majorHAnsi"/>
          <w:sz w:val="22"/>
          <w:szCs w:val="22"/>
        </w:rPr>
        <w:t xml:space="preserve"> it makes no sense to stop giving these notices once </w:t>
      </w:r>
      <w:r w:rsidR="00F71BAC" w:rsidRPr="008D13BA">
        <w:rPr>
          <w:rFonts w:asciiTheme="majorHAnsi" w:hAnsiTheme="majorHAnsi"/>
          <w:sz w:val="22"/>
          <w:szCs w:val="22"/>
        </w:rPr>
        <w:t xml:space="preserve">a </w:t>
      </w:r>
      <w:r w:rsidR="0042049D" w:rsidRPr="008D13BA">
        <w:rPr>
          <w:rFonts w:asciiTheme="majorHAnsi" w:hAnsiTheme="majorHAnsi"/>
          <w:sz w:val="22"/>
          <w:szCs w:val="22"/>
        </w:rPr>
        <w:t>g</w:t>
      </w:r>
      <w:r w:rsidR="00F71BAC" w:rsidRPr="008D13BA">
        <w:rPr>
          <w:rFonts w:asciiTheme="majorHAnsi" w:hAnsiTheme="majorHAnsi"/>
          <w:sz w:val="22"/>
          <w:szCs w:val="22"/>
        </w:rPr>
        <w:t xml:space="preserve">TLD is </w:t>
      </w:r>
      <w:r w:rsidR="0042049D" w:rsidRPr="008D13BA">
        <w:rPr>
          <w:rFonts w:asciiTheme="majorHAnsi" w:hAnsiTheme="majorHAnsi"/>
          <w:sz w:val="22"/>
          <w:szCs w:val="22"/>
        </w:rPr>
        <w:t>60 days old</w:t>
      </w:r>
      <w:r w:rsidR="00F71BAC" w:rsidRPr="008D13BA">
        <w:rPr>
          <w:rFonts w:asciiTheme="majorHAnsi" w:hAnsiTheme="majorHAnsi"/>
          <w:sz w:val="22"/>
          <w:szCs w:val="22"/>
        </w:rPr>
        <w:t xml:space="preserve">. </w:t>
      </w:r>
      <w:r w:rsidR="00894589" w:rsidRPr="008D13BA">
        <w:rPr>
          <w:rFonts w:asciiTheme="majorHAnsi" w:hAnsiTheme="majorHAnsi"/>
          <w:sz w:val="22"/>
          <w:szCs w:val="22"/>
        </w:rPr>
        <w:t xml:space="preserve"> If TM claims are working as expected, </w:t>
      </w:r>
      <w:r w:rsidR="00F71BAC" w:rsidRPr="008D13BA">
        <w:rPr>
          <w:rFonts w:asciiTheme="majorHAnsi" w:hAnsiTheme="majorHAnsi"/>
          <w:sz w:val="22"/>
          <w:szCs w:val="22"/>
        </w:rPr>
        <w:t xml:space="preserve">ICANN </w:t>
      </w:r>
      <w:r w:rsidR="0042049D" w:rsidRPr="008D13BA">
        <w:rPr>
          <w:rFonts w:asciiTheme="majorHAnsi" w:hAnsiTheme="majorHAnsi"/>
          <w:sz w:val="22"/>
          <w:szCs w:val="22"/>
        </w:rPr>
        <w:t xml:space="preserve">should </w:t>
      </w:r>
      <w:r w:rsidR="00894589" w:rsidRPr="008D13BA">
        <w:rPr>
          <w:rFonts w:asciiTheme="majorHAnsi" w:hAnsiTheme="majorHAnsi"/>
          <w:sz w:val="22"/>
          <w:szCs w:val="22"/>
        </w:rPr>
        <w:t xml:space="preserve">require them to continue indefinitely.  </w:t>
      </w:r>
    </w:p>
    <w:p w14:paraId="4E39D7ED" w14:textId="77777777" w:rsidR="00BF70F5" w:rsidRPr="008D13BA" w:rsidRDefault="00BF70F5" w:rsidP="00BF70F5">
      <w:pPr>
        <w:ind w:left="720"/>
        <w:rPr>
          <w:rFonts w:asciiTheme="majorHAnsi" w:hAnsiTheme="majorHAnsi"/>
          <w:sz w:val="22"/>
          <w:szCs w:val="22"/>
        </w:rPr>
      </w:pPr>
    </w:p>
    <w:p w14:paraId="1C1D8FF1" w14:textId="77777777" w:rsidR="00BF70F5" w:rsidRPr="008D13BA" w:rsidRDefault="00727F8B" w:rsidP="00BF70F5">
      <w:pPr>
        <w:ind w:left="720"/>
        <w:rPr>
          <w:rFonts w:asciiTheme="majorHAnsi" w:hAnsiTheme="majorHAnsi"/>
          <w:sz w:val="22"/>
          <w:szCs w:val="22"/>
        </w:rPr>
      </w:pPr>
      <w:r w:rsidRPr="008D13BA">
        <w:rPr>
          <w:rFonts w:asciiTheme="majorHAnsi" w:hAnsiTheme="majorHAnsi"/>
          <w:sz w:val="22"/>
          <w:szCs w:val="22"/>
        </w:rPr>
        <w:t>3.</w:t>
      </w:r>
      <w:r w:rsidR="00C862C0" w:rsidRPr="008D13BA">
        <w:rPr>
          <w:rFonts w:asciiTheme="majorHAnsi" w:hAnsiTheme="majorHAnsi"/>
          <w:sz w:val="22"/>
          <w:szCs w:val="22"/>
        </w:rPr>
        <w:t>3)</w:t>
      </w:r>
      <w:r w:rsidRPr="008D13BA">
        <w:rPr>
          <w:rFonts w:asciiTheme="majorHAnsi" w:hAnsiTheme="majorHAnsi"/>
          <w:sz w:val="22"/>
          <w:szCs w:val="22"/>
        </w:rPr>
        <w:t xml:space="preserve"> </w:t>
      </w:r>
      <w:proofErr w:type="gramStart"/>
      <w:r w:rsidRPr="008D13BA">
        <w:rPr>
          <w:rFonts w:asciiTheme="majorHAnsi" w:hAnsiTheme="majorHAnsi"/>
          <w:sz w:val="22"/>
          <w:szCs w:val="22"/>
        </w:rPr>
        <w:t>Require</w:t>
      </w:r>
      <w:proofErr w:type="gramEnd"/>
      <w:r w:rsidRPr="008D13BA">
        <w:rPr>
          <w:rFonts w:asciiTheme="majorHAnsi" w:hAnsiTheme="majorHAnsi"/>
          <w:sz w:val="22"/>
          <w:szCs w:val="22"/>
        </w:rPr>
        <w:t xml:space="preserve"> a standardized Sunrise approach to minimize the confusion and costs to registrants to participate in Sunrise in multiple </w:t>
      </w:r>
      <w:proofErr w:type="spellStart"/>
      <w:r w:rsidRPr="008D13BA">
        <w:rPr>
          <w:rFonts w:asciiTheme="majorHAnsi" w:hAnsiTheme="majorHAnsi"/>
          <w:sz w:val="22"/>
          <w:szCs w:val="22"/>
        </w:rPr>
        <w:t>gTLDs</w:t>
      </w:r>
      <w:proofErr w:type="spellEnd"/>
      <w:r w:rsidRPr="008D13BA">
        <w:rPr>
          <w:rFonts w:asciiTheme="majorHAnsi" w:hAnsiTheme="majorHAnsi"/>
          <w:sz w:val="22"/>
          <w:szCs w:val="22"/>
        </w:rPr>
        <w:t>.</w:t>
      </w:r>
    </w:p>
    <w:p w14:paraId="3527D928" w14:textId="77777777" w:rsidR="00BF70F5" w:rsidRPr="008D13BA" w:rsidRDefault="00BF70F5" w:rsidP="00BF70F5">
      <w:pPr>
        <w:ind w:left="720"/>
        <w:rPr>
          <w:rFonts w:asciiTheme="majorHAnsi" w:hAnsiTheme="majorHAnsi"/>
          <w:sz w:val="22"/>
          <w:szCs w:val="22"/>
        </w:rPr>
      </w:pPr>
    </w:p>
    <w:p w14:paraId="54C2ADBE" w14:textId="77777777" w:rsidR="00BD0505" w:rsidRPr="008D13BA" w:rsidRDefault="00727F8B" w:rsidP="00BF70F5">
      <w:pPr>
        <w:ind w:left="720"/>
        <w:rPr>
          <w:rFonts w:asciiTheme="majorHAnsi" w:hAnsiTheme="majorHAnsi"/>
          <w:sz w:val="22"/>
          <w:szCs w:val="22"/>
        </w:rPr>
      </w:pPr>
      <w:proofErr w:type="gramStart"/>
      <w:r w:rsidRPr="008D13BA">
        <w:rPr>
          <w:rFonts w:asciiTheme="majorHAnsi" w:hAnsiTheme="majorHAnsi"/>
          <w:sz w:val="22"/>
          <w:szCs w:val="22"/>
        </w:rPr>
        <w:t>3.</w:t>
      </w:r>
      <w:r w:rsidR="00A9160A" w:rsidRPr="008D13BA">
        <w:rPr>
          <w:rFonts w:asciiTheme="majorHAnsi" w:hAnsiTheme="majorHAnsi"/>
          <w:sz w:val="22"/>
          <w:szCs w:val="22"/>
        </w:rPr>
        <w:t xml:space="preserve">4) </w:t>
      </w:r>
      <w:r w:rsidR="00BF70F5" w:rsidRPr="008D13BA">
        <w:rPr>
          <w:rFonts w:asciiTheme="majorHAnsi" w:hAnsiTheme="majorHAnsi"/>
          <w:sz w:val="22"/>
          <w:szCs w:val="22"/>
        </w:rPr>
        <w:t>Extend Sunrise for new</w:t>
      </w:r>
      <w:r w:rsidR="00BD0505" w:rsidRPr="008D13BA">
        <w:rPr>
          <w:rFonts w:asciiTheme="majorHAnsi" w:hAnsiTheme="majorHAnsi"/>
          <w:sz w:val="22"/>
          <w:szCs w:val="22"/>
        </w:rPr>
        <w:t xml:space="preserve"> </w:t>
      </w:r>
      <w:proofErr w:type="spellStart"/>
      <w:r w:rsidR="00BD0505" w:rsidRPr="008D13BA">
        <w:rPr>
          <w:rFonts w:asciiTheme="majorHAnsi" w:hAnsiTheme="majorHAnsi"/>
          <w:sz w:val="22"/>
          <w:szCs w:val="22"/>
        </w:rPr>
        <w:t>gTLDs</w:t>
      </w:r>
      <w:proofErr w:type="spellEnd"/>
      <w:r w:rsidR="00BD0505" w:rsidRPr="008D13BA">
        <w:rPr>
          <w:rFonts w:asciiTheme="majorHAnsi" w:hAnsiTheme="majorHAnsi"/>
          <w:sz w:val="22"/>
          <w:szCs w:val="22"/>
        </w:rPr>
        <w:t xml:space="preserve"> for a mandatory 60 days</w:t>
      </w:r>
      <w:r w:rsidR="00677A79" w:rsidRPr="008D13BA">
        <w:rPr>
          <w:rFonts w:asciiTheme="majorHAnsi" w:hAnsiTheme="majorHAnsi"/>
          <w:sz w:val="22"/>
          <w:szCs w:val="22"/>
        </w:rPr>
        <w:t>.</w:t>
      </w:r>
      <w:proofErr w:type="gramEnd"/>
      <w:r w:rsidR="00677A79" w:rsidRPr="008D13BA">
        <w:rPr>
          <w:rFonts w:asciiTheme="majorHAnsi" w:hAnsiTheme="majorHAnsi"/>
          <w:sz w:val="22"/>
          <w:szCs w:val="22"/>
        </w:rPr>
        <w:t xml:space="preserve">  Single-</w:t>
      </w:r>
      <w:proofErr w:type="spellStart"/>
      <w:r w:rsidR="00677A79" w:rsidRPr="008D13BA">
        <w:rPr>
          <w:rFonts w:asciiTheme="majorHAnsi" w:hAnsiTheme="majorHAnsi"/>
          <w:sz w:val="22"/>
          <w:szCs w:val="22"/>
        </w:rPr>
        <w:t>registant</w:t>
      </w:r>
      <w:proofErr w:type="spellEnd"/>
      <w:r w:rsidR="00677A79" w:rsidRPr="008D13BA">
        <w:rPr>
          <w:rFonts w:asciiTheme="majorHAnsi" w:hAnsiTheme="majorHAnsi"/>
          <w:sz w:val="22"/>
          <w:szCs w:val="22"/>
        </w:rPr>
        <w:t xml:space="preserve"> TLDs could be excluded</w:t>
      </w:r>
      <w:r w:rsidR="00BF70F5" w:rsidRPr="008D13BA">
        <w:rPr>
          <w:rFonts w:asciiTheme="majorHAnsi" w:hAnsiTheme="majorHAnsi"/>
          <w:sz w:val="22"/>
          <w:szCs w:val="22"/>
        </w:rPr>
        <w:t xml:space="preserve"> from this requirement.</w:t>
      </w:r>
    </w:p>
    <w:p w14:paraId="4B904689" w14:textId="77777777" w:rsidR="005C12C4" w:rsidRPr="008D13BA" w:rsidRDefault="005C12C4" w:rsidP="005C12C4">
      <w:pPr>
        <w:ind w:left="720"/>
        <w:rPr>
          <w:rFonts w:asciiTheme="majorHAnsi" w:hAnsiTheme="majorHAnsi"/>
          <w:sz w:val="22"/>
          <w:szCs w:val="22"/>
        </w:rPr>
      </w:pPr>
    </w:p>
    <w:p w14:paraId="78EEE0EA" w14:textId="77777777" w:rsidR="005C12C4" w:rsidRPr="008D13BA" w:rsidRDefault="005C12C4" w:rsidP="00677A79">
      <w:pPr>
        <w:ind w:left="720"/>
        <w:rPr>
          <w:rFonts w:asciiTheme="majorHAnsi" w:hAnsiTheme="majorHAnsi"/>
          <w:sz w:val="22"/>
          <w:szCs w:val="22"/>
        </w:rPr>
      </w:pPr>
      <w:r w:rsidRPr="008D13BA">
        <w:rPr>
          <w:rFonts w:asciiTheme="majorHAnsi" w:hAnsiTheme="majorHAnsi"/>
          <w:sz w:val="22"/>
          <w:szCs w:val="22"/>
        </w:rPr>
        <w:t>3.</w:t>
      </w:r>
      <w:r w:rsidR="00A9160A" w:rsidRPr="008D13BA">
        <w:rPr>
          <w:rFonts w:asciiTheme="majorHAnsi" w:hAnsiTheme="majorHAnsi"/>
          <w:sz w:val="22"/>
          <w:szCs w:val="22"/>
        </w:rPr>
        <w:t>5)</w:t>
      </w:r>
      <w:r w:rsidRPr="008D13BA">
        <w:rPr>
          <w:rFonts w:asciiTheme="majorHAnsi" w:hAnsiTheme="majorHAnsi"/>
          <w:sz w:val="22"/>
          <w:szCs w:val="22"/>
        </w:rPr>
        <w:t xml:space="preserve"> </w:t>
      </w:r>
      <w:proofErr w:type="gramStart"/>
      <w:r w:rsidRPr="008D13BA">
        <w:rPr>
          <w:rFonts w:asciiTheme="majorHAnsi" w:hAnsiTheme="majorHAnsi"/>
          <w:sz w:val="22"/>
          <w:szCs w:val="22"/>
        </w:rPr>
        <w:t>Operate</w:t>
      </w:r>
      <w:proofErr w:type="gramEnd"/>
      <w:r w:rsidRPr="008D13BA">
        <w:rPr>
          <w:rFonts w:asciiTheme="majorHAnsi" w:hAnsiTheme="majorHAnsi"/>
          <w:sz w:val="22"/>
          <w:szCs w:val="22"/>
        </w:rPr>
        <w:t xml:space="preserve"> the U</w:t>
      </w:r>
      <w:r w:rsidR="00BF70F5" w:rsidRPr="008D13BA">
        <w:rPr>
          <w:rFonts w:asciiTheme="majorHAnsi" w:hAnsiTheme="majorHAnsi"/>
          <w:sz w:val="22"/>
          <w:szCs w:val="22"/>
        </w:rPr>
        <w:t>niform Rapid Suspension (U</w:t>
      </w:r>
      <w:r w:rsidRPr="008D13BA">
        <w:rPr>
          <w:rFonts w:asciiTheme="majorHAnsi" w:hAnsiTheme="majorHAnsi"/>
          <w:sz w:val="22"/>
          <w:szCs w:val="22"/>
        </w:rPr>
        <w:t>RS</w:t>
      </w:r>
      <w:r w:rsidR="00BF70F5" w:rsidRPr="008D13BA">
        <w:rPr>
          <w:rFonts w:asciiTheme="majorHAnsi" w:hAnsiTheme="majorHAnsi"/>
          <w:sz w:val="22"/>
          <w:szCs w:val="22"/>
        </w:rPr>
        <w:t>) process</w:t>
      </w:r>
      <w:r w:rsidRPr="008D13BA">
        <w:rPr>
          <w:rFonts w:asciiTheme="majorHAnsi" w:hAnsiTheme="majorHAnsi"/>
          <w:sz w:val="22"/>
          <w:szCs w:val="22"/>
        </w:rPr>
        <w:t xml:space="preserve"> initially as a sole vendor, supervised by ICANN</w:t>
      </w:r>
      <w:r w:rsidR="00677A79" w:rsidRPr="008D13BA">
        <w:rPr>
          <w:rFonts w:asciiTheme="majorHAnsi" w:hAnsiTheme="majorHAnsi"/>
          <w:sz w:val="22"/>
          <w:szCs w:val="22"/>
        </w:rPr>
        <w:t xml:space="preserve">. </w:t>
      </w:r>
      <w:r w:rsidR="00BF70F5" w:rsidRPr="008D13BA">
        <w:rPr>
          <w:rFonts w:asciiTheme="majorHAnsi" w:hAnsiTheme="majorHAnsi"/>
          <w:sz w:val="22"/>
          <w:szCs w:val="22"/>
        </w:rPr>
        <w:t xml:space="preserve">  </w:t>
      </w:r>
      <w:r w:rsidR="0029711D" w:rsidRPr="008D13BA">
        <w:rPr>
          <w:rFonts w:asciiTheme="majorHAnsi" w:hAnsiTheme="majorHAnsi"/>
          <w:sz w:val="22"/>
          <w:szCs w:val="22"/>
        </w:rPr>
        <w:t>Monitor</w:t>
      </w:r>
      <w:r w:rsidRPr="008D13BA">
        <w:rPr>
          <w:rFonts w:asciiTheme="majorHAnsi" w:hAnsiTheme="majorHAnsi"/>
          <w:sz w:val="22"/>
          <w:szCs w:val="22"/>
        </w:rPr>
        <w:t xml:space="preserve"> the disposition of URS cases to </w:t>
      </w:r>
      <w:r w:rsidR="00677A79" w:rsidRPr="008D13BA">
        <w:rPr>
          <w:rFonts w:asciiTheme="majorHAnsi" w:hAnsiTheme="majorHAnsi"/>
          <w:sz w:val="22"/>
          <w:szCs w:val="22"/>
        </w:rPr>
        <w:t>determine</w:t>
      </w:r>
      <w:r w:rsidRPr="008D13BA">
        <w:rPr>
          <w:rFonts w:asciiTheme="majorHAnsi" w:hAnsiTheme="majorHAnsi"/>
          <w:sz w:val="22"/>
          <w:szCs w:val="22"/>
        </w:rPr>
        <w:t xml:space="preserve"> </w:t>
      </w:r>
      <w:r w:rsidR="00677A79" w:rsidRPr="008D13BA">
        <w:rPr>
          <w:rFonts w:asciiTheme="majorHAnsi" w:hAnsiTheme="majorHAnsi"/>
          <w:sz w:val="22"/>
          <w:szCs w:val="22"/>
        </w:rPr>
        <w:t xml:space="preserve">whether </w:t>
      </w:r>
      <w:r w:rsidRPr="008D13BA">
        <w:rPr>
          <w:rFonts w:asciiTheme="majorHAnsi" w:hAnsiTheme="majorHAnsi"/>
          <w:sz w:val="22"/>
          <w:szCs w:val="22"/>
        </w:rPr>
        <w:t xml:space="preserve">names subject to a URS are rapidly re-registered by others. If this is the case, additional measures should be taken, such as making these names ineligible for future registration. Create sanctions for accredited registrars/resellers who violate such lists. </w:t>
      </w:r>
    </w:p>
    <w:p w14:paraId="7F376777" w14:textId="77777777" w:rsidR="00A9160A" w:rsidRPr="008D13BA" w:rsidRDefault="00A9160A" w:rsidP="00A9160A">
      <w:pPr>
        <w:ind w:left="720"/>
        <w:rPr>
          <w:rFonts w:asciiTheme="majorHAnsi" w:hAnsiTheme="majorHAnsi"/>
          <w:sz w:val="22"/>
          <w:szCs w:val="22"/>
        </w:rPr>
      </w:pPr>
    </w:p>
    <w:p w14:paraId="0B89472E" w14:textId="77777777" w:rsidR="00BF70F5" w:rsidRPr="008D13BA" w:rsidRDefault="008711E6" w:rsidP="00BF70F5">
      <w:pPr>
        <w:ind w:left="720"/>
        <w:rPr>
          <w:rFonts w:asciiTheme="majorHAnsi" w:hAnsiTheme="majorHAnsi"/>
          <w:sz w:val="22"/>
          <w:szCs w:val="22"/>
        </w:rPr>
      </w:pPr>
      <w:r w:rsidRPr="008D13BA">
        <w:rPr>
          <w:rFonts w:asciiTheme="majorHAnsi" w:hAnsiTheme="majorHAnsi"/>
          <w:sz w:val="22"/>
          <w:szCs w:val="22"/>
        </w:rPr>
        <w:t>3.6</w:t>
      </w:r>
      <w:r w:rsidR="0029711D" w:rsidRPr="008D13BA">
        <w:rPr>
          <w:rFonts w:asciiTheme="majorHAnsi" w:hAnsiTheme="majorHAnsi"/>
          <w:sz w:val="22"/>
          <w:szCs w:val="22"/>
        </w:rPr>
        <w:t>)</w:t>
      </w:r>
      <w:r w:rsidR="00A9160A" w:rsidRPr="008D13BA">
        <w:rPr>
          <w:rFonts w:asciiTheme="majorHAnsi" w:hAnsiTheme="majorHAnsi"/>
          <w:sz w:val="22"/>
          <w:szCs w:val="22"/>
        </w:rPr>
        <w:t xml:space="preserve"> Successful URS complainants should have option to transfer or suspend the name, and such names should generate TM Claims Notice for subsequent registrations.</w:t>
      </w:r>
    </w:p>
    <w:p w14:paraId="2C7C686F" w14:textId="77777777" w:rsidR="00BF70F5" w:rsidRPr="008D13BA" w:rsidRDefault="00BF70F5" w:rsidP="00BF70F5">
      <w:pPr>
        <w:ind w:left="720"/>
        <w:rPr>
          <w:rFonts w:asciiTheme="majorHAnsi" w:hAnsiTheme="majorHAnsi"/>
          <w:sz w:val="22"/>
          <w:szCs w:val="22"/>
        </w:rPr>
      </w:pPr>
    </w:p>
    <w:p w14:paraId="3BBF310F" w14:textId="77777777" w:rsidR="00BD0505" w:rsidRPr="008D13BA" w:rsidRDefault="00BD0505" w:rsidP="00BF70F5">
      <w:pPr>
        <w:ind w:left="720"/>
        <w:rPr>
          <w:rFonts w:asciiTheme="majorHAnsi" w:hAnsiTheme="majorHAnsi"/>
          <w:sz w:val="22"/>
          <w:szCs w:val="22"/>
        </w:rPr>
      </w:pPr>
      <w:r w:rsidRPr="008D13BA">
        <w:rPr>
          <w:rFonts w:asciiTheme="majorHAnsi" w:hAnsiTheme="majorHAnsi"/>
          <w:sz w:val="22"/>
          <w:szCs w:val="22"/>
        </w:rPr>
        <w:t>3.</w:t>
      </w:r>
      <w:r w:rsidR="00BF70F5" w:rsidRPr="008D13BA">
        <w:rPr>
          <w:rFonts w:asciiTheme="majorHAnsi" w:hAnsiTheme="majorHAnsi"/>
          <w:sz w:val="22"/>
          <w:szCs w:val="22"/>
        </w:rPr>
        <w:t>7)</w:t>
      </w:r>
      <w:r w:rsidRPr="008D13BA">
        <w:rPr>
          <w:rFonts w:asciiTheme="majorHAnsi" w:hAnsiTheme="majorHAnsi"/>
          <w:sz w:val="22"/>
          <w:szCs w:val="22"/>
        </w:rPr>
        <w:t xml:space="preserve"> If required RPMs are not effective in preventing cybersquatting and fraudulent registrations in new </w:t>
      </w:r>
      <w:proofErr w:type="spellStart"/>
      <w:r w:rsidRPr="008D13BA">
        <w:rPr>
          <w:rFonts w:asciiTheme="majorHAnsi" w:hAnsiTheme="majorHAnsi"/>
          <w:sz w:val="22"/>
          <w:szCs w:val="22"/>
        </w:rPr>
        <w:t>gTLDs</w:t>
      </w:r>
      <w:proofErr w:type="spellEnd"/>
      <w:r w:rsidRPr="008D13BA">
        <w:rPr>
          <w:rFonts w:asciiTheme="majorHAnsi" w:hAnsiTheme="majorHAnsi"/>
          <w:sz w:val="22"/>
          <w:szCs w:val="22"/>
        </w:rPr>
        <w:t>, ICANN should be ready to implement additional RPMs based on the TM Clearinghouse.</w:t>
      </w:r>
    </w:p>
    <w:p w14:paraId="30C9D1E9" w14:textId="77777777" w:rsidR="005C12C4" w:rsidRPr="008D13BA" w:rsidRDefault="005C12C4" w:rsidP="00677A79">
      <w:pPr>
        <w:spacing w:before="120"/>
        <w:rPr>
          <w:rFonts w:asciiTheme="majorHAnsi" w:hAnsiTheme="majorHAnsi"/>
          <w:sz w:val="22"/>
          <w:szCs w:val="22"/>
        </w:rPr>
      </w:pPr>
    </w:p>
    <w:p w14:paraId="498699BB" w14:textId="7490C5E2" w:rsidR="0042049D" w:rsidRPr="008D13BA" w:rsidRDefault="00F71BAC" w:rsidP="00BF70F5">
      <w:pPr>
        <w:rPr>
          <w:rFonts w:asciiTheme="majorHAnsi" w:hAnsiTheme="majorHAnsi"/>
          <w:sz w:val="22"/>
          <w:szCs w:val="22"/>
        </w:rPr>
      </w:pPr>
      <w:r w:rsidRPr="008D13BA">
        <w:rPr>
          <w:rFonts w:asciiTheme="majorHAnsi" w:hAnsiTheme="majorHAnsi"/>
          <w:sz w:val="22"/>
          <w:szCs w:val="22"/>
        </w:rPr>
        <w:t xml:space="preserve">4) </w:t>
      </w:r>
      <w:r w:rsidR="00D91524" w:rsidRPr="008D13BA">
        <w:rPr>
          <w:rFonts w:asciiTheme="majorHAnsi" w:hAnsiTheme="majorHAnsi"/>
          <w:sz w:val="22"/>
          <w:szCs w:val="22"/>
        </w:rPr>
        <w:t xml:space="preserve">Amend the Registrar Accreditation Agreement </w:t>
      </w:r>
      <w:r w:rsidR="001C25B2">
        <w:rPr>
          <w:rFonts w:asciiTheme="majorHAnsi" w:hAnsiTheme="majorHAnsi"/>
          <w:sz w:val="22"/>
          <w:szCs w:val="22"/>
        </w:rPr>
        <w:t xml:space="preserve">(RAA) </w:t>
      </w:r>
      <w:r w:rsidR="003B07F5" w:rsidRPr="008D13BA">
        <w:rPr>
          <w:rFonts w:asciiTheme="majorHAnsi" w:hAnsiTheme="majorHAnsi"/>
          <w:sz w:val="22"/>
          <w:szCs w:val="22"/>
        </w:rPr>
        <w:t>for</w:t>
      </w:r>
      <w:r w:rsidR="00D91524" w:rsidRPr="008D13BA">
        <w:rPr>
          <w:rFonts w:asciiTheme="majorHAnsi" w:hAnsiTheme="majorHAnsi"/>
          <w:sz w:val="22"/>
          <w:szCs w:val="22"/>
        </w:rPr>
        <w:t xml:space="preserve"> registrars distributing names in new </w:t>
      </w:r>
      <w:proofErr w:type="spellStart"/>
      <w:r w:rsidR="00D91524" w:rsidRPr="008D13BA">
        <w:rPr>
          <w:rFonts w:asciiTheme="majorHAnsi" w:hAnsiTheme="majorHAnsi"/>
          <w:sz w:val="22"/>
          <w:szCs w:val="22"/>
        </w:rPr>
        <w:t>gTLDS</w:t>
      </w:r>
      <w:proofErr w:type="spellEnd"/>
      <w:r w:rsidRPr="008D13BA">
        <w:rPr>
          <w:rFonts w:asciiTheme="majorHAnsi" w:hAnsiTheme="majorHAnsi"/>
          <w:sz w:val="22"/>
          <w:szCs w:val="22"/>
        </w:rPr>
        <w:t xml:space="preserve">. </w:t>
      </w:r>
      <w:r w:rsidR="00D91524" w:rsidRPr="008D13BA">
        <w:rPr>
          <w:rFonts w:asciiTheme="majorHAnsi" w:hAnsiTheme="majorHAnsi"/>
          <w:sz w:val="22"/>
          <w:szCs w:val="22"/>
        </w:rPr>
        <w:t xml:space="preserve"> </w:t>
      </w:r>
      <w:r w:rsidRPr="008D13BA">
        <w:rPr>
          <w:rFonts w:asciiTheme="majorHAnsi" w:hAnsiTheme="majorHAnsi"/>
          <w:sz w:val="22"/>
          <w:szCs w:val="22"/>
        </w:rPr>
        <w:t xml:space="preserve">With all the focus on </w:t>
      </w:r>
      <w:r w:rsidR="0042049D" w:rsidRPr="008D13BA">
        <w:rPr>
          <w:rFonts w:asciiTheme="majorHAnsi" w:hAnsiTheme="majorHAnsi"/>
          <w:sz w:val="22"/>
          <w:szCs w:val="22"/>
        </w:rPr>
        <w:t xml:space="preserve">new </w:t>
      </w:r>
      <w:r w:rsidRPr="008D13BA">
        <w:rPr>
          <w:rFonts w:asciiTheme="majorHAnsi" w:hAnsiTheme="majorHAnsi"/>
          <w:sz w:val="22"/>
          <w:szCs w:val="22"/>
        </w:rPr>
        <w:t xml:space="preserve">registry agreements, the new gTLD program missed the opportunity </w:t>
      </w:r>
      <w:r w:rsidR="007167BE" w:rsidRPr="008D13BA">
        <w:rPr>
          <w:rFonts w:asciiTheme="majorHAnsi" w:hAnsiTheme="majorHAnsi"/>
          <w:sz w:val="22"/>
          <w:szCs w:val="22"/>
        </w:rPr>
        <w:t xml:space="preserve">to </w:t>
      </w:r>
      <w:r w:rsidRPr="008D13BA">
        <w:rPr>
          <w:rFonts w:asciiTheme="majorHAnsi" w:hAnsiTheme="majorHAnsi"/>
          <w:sz w:val="22"/>
          <w:szCs w:val="22"/>
        </w:rPr>
        <w:t xml:space="preserve">strengthen ICANN's contractual agreements with registrars who will sell and manage names in new TLDs. </w:t>
      </w:r>
      <w:r w:rsidR="0042049D" w:rsidRPr="008D13BA">
        <w:rPr>
          <w:rFonts w:asciiTheme="majorHAnsi" w:hAnsiTheme="majorHAnsi"/>
          <w:sz w:val="22"/>
          <w:szCs w:val="22"/>
        </w:rPr>
        <w:t xml:space="preserve"> </w:t>
      </w:r>
      <w:r w:rsidRPr="008D13BA">
        <w:rPr>
          <w:rFonts w:asciiTheme="majorHAnsi" w:hAnsiTheme="majorHAnsi"/>
          <w:sz w:val="22"/>
          <w:szCs w:val="22"/>
        </w:rPr>
        <w:t xml:space="preserve">When millions of new registrants enter the market, it is registrars — not registries — they will be dealing with. </w:t>
      </w:r>
      <w:r w:rsidR="0042049D" w:rsidRPr="008D13BA">
        <w:rPr>
          <w:rFonts w:asciiTheme="majorHAnsi" w:hAnsiTheme="majorHAnsi"/>
          <w:sz w:val="22"/>
          <w:szCs w:val="22"/>
        </w:rPr>
        <w:t>N</w:t>
      </w:r>
      <w:r w:rsidRPr="008D13BA">
        <w:rPr>
          <w:rFonts w:asciiTheme="majorHAnsi" w:hAnsiTheme="majorHAnsi"/>
          <w:sz w:val="22"/>
          <w:szCs w:val="22"/>
        </w:rPr>
        <w:t xml:space="preserve">ew TLDs are just as </w:t>
      </w:r>
      <w:r w:rsidR="0042049D" w:rsidRPr="008D13BA">
        <w:rPr>
          <w:rFonts w:asciiTheme="majorHAnsi" w:hAnsiTheme="majorHAnsi"/>
          <w:sz w:val="22"/>
          <w:szCs w:val="22"/>
        </w:rPr>
        <w:t>important</w:t>
      </w:r>
      <w:r w:rsidRPr="008D13BA">
        <w:rPr>
          <w:rFonts w:asciiTheme="majorHAnsi" w:hAnsiTheme="majorHAnsi"/>
          <w:sz w:val="22"/>
          <w:szCs w:val="22"/>
        </w:rPr>
        <w:t xml:space="preserve"> for registrars as for registries, especially </w:t>
      </w:r>
      <w:r w:rsidR="0042049D" w:rsidRPr="008D13BA">
        <w:rPr>
          <w:rFonts w:asciiTheme="majorHAnsi" w:hAnsiTheme="majorHAnsi"/>
          <w:sz w:val="22"/>
          <w:szCs w:val="22"/>
        </w:rPr>
        <w:t>now</w:t>
      </w:r>
      <w:r w:rsidRPr="008D13BA">
        <w:rPr>
          <w:rFonts w:asciiTheme="majorHAnsi" w:hAnsiTheme="majorHAnsi"/>
          <w:sz w:val="22"/>
          <w:szCs w:val="22"/>
        </w:rPr>
        <w:t xml:space="preserve"> that cross-ownership and vertical integration are </w:t>
      </w:r>
      <w:r w:rsidR="0042049D" w:rsidRPr="008D13BA">
        <w:rPr>
          <w:rFonts w:asciiTheme="majorHAnsi" w:hAnsiTheme="majorHAnsi"/>
          <w:sz w:val="22"/>
          <w:szCs w:val="22"/>
        </w:rPr>
        <w:t>permitted</w:t>
      </w:r>
      <w:r w:rsidRPr="008D13BA">
        <w:rPr>
          <w:rFonts w:asciiTheme="majorHAnsi" w:hAnsiTheme="majorHAnsi"/>
          <w:sz w:val="22"/>
          <w:szCs w:val="22"/>
        </w:rPr>
        <w:t xml:space="preserve">. </w:t>
      </w:r>
      <w:r w:rsidR="0042049D" w:rsidRPr="008D13BA">
        <w:rPr>
          <w:rFonts w:asciiTheme="majorHAnsi" w:hAnsiTheme="majorHAnsi"/>
          <w:sz w:val="22"/>
          <w:szCs w:val="22"/>
        </w:rPr>
        <w:t xml:space="preserve"> </w:t>
      </w:r>
    </w:p>
    <w:p w14:paraId="4BC47CB7" w14:textId="77777777" w:rsidR="0042049D" w:rsidRPr="008D13BA" w:rsidRDefault="0042049D" w:rsidP="00123EC2">
      <w:pPr>
        <w:ind w:left="720"/>
        <w:rPr>
          <w:rFonts w:asciiTheme="majorHAnsi" w:hAnsiTheme="majorHAnsi"/>
          <w:sz w:val="22"/>
          <w:szCs w:val="22"/>
        </w:rPr>
      </w:pPr>
    </w:p>
    <w:p w14:paraId="4BF153E5" w14:textId="77777777" w:rsidR="0032178B" w:rsidRPr="008D13BA" w:rsidRDefault="00F71BAC" w:rsidP="0029711D">
      <w:pPr>
        <w:rPr>
          <w:rFonts w:asciiTheme="majorHAnsi" w:hAnsiTheme="majorHAnsi"/>
          <w:sz w:val="22"/>
          <w:szCs w:val="22"/>
        </w:rPr>
      </w:pPr>
      <w:r w:rsidRPr="008D13BA">
        <w:rPr>
          <w:rFonts w:asciiTheme="majorHAnsi" w:hAnsiTheme="majorHAnsi"/>
          <w:sz w:val="22"/>
          <w:szCs w:val="22"/>
        </w:rPr>
        <w:t>With the benefit of hindsight, the ICANN community probably should have pushed for an improved registrar agreement as a requirement to sell names in new TLDs.</w:t>
      </w:r>
      <w:r w:rsidR="0042049D" w:rsidRPr="008D13BA">
        <w:rPr>
          <w:rFonts w:asciiTheme="majorHAnsi" w:hAnsiTheme="majorHAnsi"/>
          <w:sz w:val="22"/>
          <w:szCs w:val="22"/>
        </w:rPr>
        <w:t xml:space="preserve">  But it is not too late to create a new registrar agreement</w:t>
      </w:r>
      <w:r w:rsidR="00123EC2" w:rsidRPr="008D13BA">
        <w:rPr>
          <w:rFonts w:asciiTheme="majorHAnsi" w:hAnsiTheme="majorHAnsi"/>
          <w:sz w:val="22"/>
          <w:szCs w:val="22"/>
        </w:rPr>
        <w:t>—one</w:t>
      </w:r>
      <w:r w:rsidR="0042049D" w:rsidRPr="008D13BA">
        <w:rPr>
          <w:rFonts w:asciiTheme="majorHAnsi" w:hAnsiTheme="majorHAnsi"/>
          <w:sz w:val="22"/>
          <w:szCs w:val="22"/>
        </w:rPr>
        <w:t xml:space="preserve"> that incorporates the consensus recommendations of law enforcement agencies from around the world.</w:t>
      </w:r>
      <w:r w:rsidR="00123EC2" w:rsidRPr="008D13BA">
        <w:rPr>
          <w:rFonts w:asciiTheme="majorHAnsi" w:hAnsiTheme="majorHAnsi"/>
          <w:sz w:val="22"/>
          <w:szCs w:val="22"/>
        </w:rPr>
        <w:t xml:space="preserve">  </w:t>
      </w:r>
    </w:p>
    <w:p w14:paraId="042C42C0" w14:textId="77777777" w:rsidR="00FD2CF8" w:rsidRPr="008D13BA" w:rsidRDefault="00FD2CF8" w:rsidP="00123EC2">
      <w:pPr>
        <w:ind w:left="720"/>
        <w:rPr>
          <w:rFonts w:asciiTheme="majorHAnsi" w:hAnsiTheme="majorHAnsi"/>
          <w:sz w:val="22"/>
          <w:szCs w:val="22"/>
        </w:rPr>
      </w:pPr>
    </w:p>
    <w:p w14:paraId="310968F6" w14:textId="77777777" w:rsidR="00FD2CF8" w:rsidRPr="008D13BA" w:rsidRDefault="00E57E2C" w:rsidP="0029711D">
      <w:pPr>
        <w:rPr>
          <w:rFonts w:asciiTheme="majorHAnsi" w:hAnsiTheme="majorHAnsi"/>
          <w:sz w:val="22"/>
          <w:szCs w:val="22"/>
        </w:rPr>
      </w:pPr>
      <w:r w:rsidRPr="008D13BA">
        <w:rPr>
          <w:rFonts w:asciiTheme="majorHAnsi" w:hAnsiTheme="majorHAnsi"/>
          <w:sz w:val="22"/>
          <w:szCs w:val="22"/>
        </w:rPr>
        <w:t xml:space="preserve">Citing urgency to address law enforcement issues, ICANN’s </w:t>
      </w:r>
      <w:r w:rsidR="00FD2CF8" w:rsidRPr="008D13BA">
        <w:rPr>
          <w:rFonts w:asciiTheme="majorHAnsi" w:hAnsiTheme="majorHAnsi"/>
          <w:sz w:val="22"/>
          <w:szCs w:val="22"/>
        </w:rPr>
        <w:t xml:space="preserve">Board adopted a resolution </w:t>
      </w:r>
      <w:r w:rsidRPr="008D13BA">
        <w:rPr>
          <w:rFonts w:asciiTheme="majorHAnsi" w:hAnsiTheme="majorHAnsi"/>
          <w:sz w:val="22"/>
          <w:szCs w:val="22"/>
        </w:rPr>
        <w:t xml:space="preserve">in Dakar </w:t>
      </w:r>
      <w:r w:rsidR="00FD2CF8" w:rsidRPr="008D13BA">
        <w:rPr>
          <w:rFonts w:asciiTheme="majorHAnsi" w:hAnsiTheme="majorHAnsi"/>
          <w:sz w:val="22"/>
          <w:szCs w:val="22"/>
        </w:rPr>
        <w:t>directing RAA negotiations to commence immediately</w:t>
      </w:r>
      <w:r w:rsidRPr="008D13BA">
        <w:rPr>
          <w:rFonts w:asciiTheme="majorHAnsi" w:hAnsiTheme="majorHAnsi"/>
          <w:sz w:val="22"/>
          <w:szCs w:val="22"/>
        </w:rPr>
        <w:t xml:space="preserve">.   While ICANN has a protective and often prolonged process for amending </w:t>
      </w:r>
      <w:r w:rsidRPr="008D13BA">
        <w:rPr>
          <w:rFonts w:asciiTheme="majorHAnsi" w:hAnsiTheme="majorHAnsi"/>
          <w:i/>
          <w:sz w:val="22"/>
          <w:szCs w:val="22"/>
        </w:rPr>
        <w:t>existing</w:t>
      </w:r>
      <w:r w:rsidR="008E5958" w:rsidRPr="008D13BA">
        <w:rPr>
          <w:rFonts w:asciiTheme="majorHAnsi" w:hAnsiTheme="majorHAnsi"/>
          <w:sz w:val="22"/>
          <w:szCs w:val="22"/>
        </w:rPr>
        <w:t xml:space="preserve"> contracts like the RAA, </w:t>
      </w:r>
      <w:r w:rsidRPr="008D13BA">
        <w:rPr>
          <w:rFonts w:asciiTheme="majorHAnsi" w:hAnsiTheme="majorHAnsi"/>
          <w:sz w:val="22"/>
          <w:szCs w:val="22"/>
        </w:rPr>
        <w:t xml:space="preserve">these </w:t>
      </w:r>
      <w:r w:rsidR="008E5958" w:rsidRPr="008D13BA">
        <w:rPr>
          <w:rFonts w:asciiTheme="majorHAnsi" w:hAnsiTheme="majorHAnsi"/>
          <w:sz w:val="22"/>
          <w:szCs w:val="22"/>
        </w:rPr>
        <w:t>negotiations</w:t>
      </w:r>
      <w:r w:rsidRPr="008D13BA">
        <w:rPr>
          <w:rFonts w:asciiTheme="majorHAnsi" w:hAnsiTheme="majorHAnsi"/>
          <w:sz w:val="22"/>
          <w:szCs w:val="22"/>
        </w:rPr>
        <w:t xml:space="preserve"> can </w:t>
      </w:r>
      <w:r w:rsidR="008E5958" w:rsidRPr="008D13BA">
        <w:rPr>
          <w:rFonts w:asciiTheme="majorHAnsi" w:hAnsiTheme="majorHAnsi"/>
          <w:sz w:val="22"/>
          <w:szCs w:val="22"/>
        </w:rPr>
        <w:t xml:space="preserve">quickly generate a </w:t>
      </w:r>
      <w:r w:rsidR="008E5958" w:rsidRPr="008D13BA">
        <w:rPr>
          <w:rFonts w:asciiTheme="majorHAnsi" w:hAnsiTheme="majorHAnsi"/>
          <w:i/>
          <w:sz w:val="22"/>
          <w:szCs w:val="22"/>
        </w:rPr>
        <w:t>new</w:t>
      </w:r>
      <w:r w:rsidR="008E5958" w:rsidRPr="008D13BA">
        <w:rPr>
          <w:rFonts w:asciiTheme="majorHAnsi" w:hAnsiTheme="majorHAnsi"/>
          <w:sz w:val="22"/>
          <w:szCs w:val="22"/>
        </w:rPr>
        <w:t xml:space="preserve"> RAA covering </w:t>
      </w:r>
      <w:r w:rsidRPr="008D13BA">
        <w:rPr>
          <w:rFonts w:asciiTheme="majorHAnsi" w:hAnsiTheme="majorHAnsi"/>
          <w:sz w:val="22"/>
          <w:szCs w:val="22"/>
        </w:rPr>
        <w:t xml:space="preserve">new </w:t>
      </w:r>
      <w:proofErr w:type="spellStart"/>
      <w:r w:rsidRPr="008D13BA">
        <w:rPr>
          <w:rFonts w:asciiTheme="majorHAnsi" w:hAnsiTheme="majorHAnsi"/>
          <w:sz w:val="22"/>
          <w:szCs w:val="22"/>
        </w:rPr>
        <w:t>gTLDs</w:t>
      </w:r>
      <w:proofErr w:type="spellEnd"/>
      <w:r w:rsidRPr="008D13BA">
        <w:rPr>
          <w:rFonts w:asciiTheme="majorHAnsi" w:hAnsiTheme="majorHAnsi"/>
          <w:sz w:val="22"/>
          <w:szCs w:val="22"/>
        </w:rPr>
        <w:t>.</w:t>
      </w:r>
    </w:p>
    <w:p w14:paraId="510C7B76" w14:textId="77777777" w:rsidR="0032178B" w:rsidRPr="008D13BA" w:rsidRDefault="0032178B" w:rsidP="00123EC2">
      <w:pPr>
        <w:ind w:left="720"/>
        <w:rPr>
          <w:rFonts w:asciiTheme="majorHAnsi" w:hAnsiTheme="majorHAnsi"/>
          <w:sz w:val="22"/>
          <w:szCs w:val="22"/>
        </w:rPr>
      </w:pPr>
    </w:p>
    <w:p w14:paraId="66E92C64" w14:textId="7104688F" w:rsidR="00F71BAC" w:rsidRPr="008D13BA" w:rsidRDefault="005C12C4" w:rsidP="0029711D">
      <w:pPr>
        <w:rPr>
          <w:rFonts w:asciiTheme="majorHAnsi" w:hAnsiTheme="majorHAnsi"/>
          <w:sz w:val="22"/>
          <w:szCs w:val="22"/>
        </w:rPr>
      </w:pPr>
      <w:r w:rsidRPr="008D13BA">
        <w:rPr>
          <w:rFonts w:asciiTheme="majorHAnsi" w:hAnsiTheme="majorHAnsi"/>
          <w:sz w:val="22"/>
          <w:szCs w:val="22"/>
        </w:rPr>
        <w:t>ICANN sh</w:t>
      </w:r>
      <w:r w:rsidR="0032178B" w:rsidRPr="008D13BA">
        <w:rPr>
          <w:rFonts w:asciiTheme="majorHAnsi" w:hAnsiTheme="majorHAnsi"/>
          <w:sz w:val="22"/>
          <w:szCs w:val="22"/>
        </w:rPr>
        <w:t xml:space="preserve">ould require registrars to comply with </w:t>
      </w:r>
      <w:r w:rsidRPr="008D13BA">
        <w:rPr>
          <w:rFonts w:asciiTheme="majorHAnsi" w:hAnsiTheme="majorHAnsi"/>
          <w:sz w:val="22"/>
          <w:szCs w:val="22"/>
        </w:rPr>
        <w:t xml:space="preserve">the amended </w:t>
      </w:r>
      <w:r w:rsidR="008E5958" w:rsidRPr="008D13BA">
        <w:rPr>
          <w:rFonts w:asciiTheme="majorHAnsi" w:hAnsiTheme="majorHAnsi"/>
          <w:sz w:val="22"/>
          <w:szCs w:val="22"/>
        </w:rPr>
        <w:t>RAA</w:t>
      </w:r>
      <w:r w:rsidR="0032178B" w:rsidRPr="008D13BA">
        <w:rPr>
          <w:rFonts w:asciiTheme="majorHAnsi" w:hAnsiTheme="majorHAnsi"/>
          <w:sz w:val="22"/>
          <w:szCs w:val="22"/>
        </w:rPr>
        <w:t xml:space="preserve"> in order to </w:t>
      </w:r>
      <w:r w:rsidRPr="008D13BA">
        <w:rPr>
          <w:rFonts w:asciiTheme="majorHAnsi" w:hAnsiTheme="majorHAnsi"/>
          <w:sz w:val="22"/>
          <w:szCs w:val="22"/>
        </w:rPr>
        <w:t xml:space="preserve">gain accreditation to </w:t>
      </w:r>
      <w:r w:rsidR="0032178B" w:rsidRPr="008D13BA">
        <w:rPr>
          <w:rFonts w:asciiTheme="majorHAnsi" w:hAnsiTheme="majorHAnsi"/>
          <w:sz w:val="22"/>
          <w:szCs w:val="22"/>
        </w:rPr>
        <w:t xml:space="preserve">distribute names in new </w:t>
      </w:r>
      <w:proofErr w:type="spellStart"/>
      <w:r w:rsidR="0032178B" w:rsidRPr="008D13BA">
        <w:rPr>
          <w:rFonts w:asciiTheme="majorHAnsi" w:hAnsiTheme="majorHAnsi"/>
          <w:sz w:val="22"/>
          <w:szCs w:val="22"/>
        </w:rPr>
        <w:t>gTLDs</w:t>
      </w:r>
      <w:proofErr w:type="spellEnd"/>
      <w:r w:rsidR="0032178B" w:rsidRPr="008D13BA">
        <w:rPr>
          <w:rFonts w:asciiTheme="majorHAnsi" w:hAnsiTheme="majorHAnsi"/>
          <w:sz w:val="22"/>
          <w:szCs w:val="22"/>
        </w:rPr>
        <w:t xml:space="preserve">.  </w:t>
      </w:r>
      <w:bookmarkStart w:id="0" w:name="_GoBack"/>
      <w:bookmarkEnd w:id="0"/>
      <w:r w:rsidRPr="008D13BA">
        <w:rPr>
          <w:rFonts w:asciiTheme="majorHAnsi" w:hAnsiTheme="majorHAnsi"/>
          <w:sz w:val="22"/>
          <w:szCs w:val="22"/>
        </w:rPr>
        <w:t xml:space="preserve"> </w:t>
      </w:r>
      <w:r w:rsidR="0032178B" w:rsidRPr="008D13BA">
        <w:rPr>
          <w:rFonts w:asciiTheme="majorHAnsi" w:hAnsiTheme="majorHAnsi"/>
          <w:sz w:val="22"/>
          <w:szCs w:val="22"/>
        </w:rPr>
        <w:t xml:space="preserve">At a minimum, ICANN should encourage each new gTLD registry to require this improved </w:t>
      </w:r>
      <w:r w:rsidR="008E5958" w:rsidRPr="008D13BA">
        <w:rPr>
          <w:rFonts w:asciiTheme="majorHAnsi" w:hAnsiTheme="majorHAnsi"/>
          <w:sz w:val="22"/>
          <w:szCs w:val="22"/>
        </w:rPr>
        <w:t>RAA</w:t>
      </w:r>
      <w:r w:rsidR="0032178B" w:rsidRPr="008D13BA">
        <w:rPr>
          <w:rFonts w:asciiTheme="majorHAnsi" w:hAnsiTheme="majorHAnsi"/>
          <w:sz w:val="22"/>
          <w:szCs w:val="22"/>
        </w:rPr>
        <w:t xml:space="preserve"> for any registrar distributing or managing its domain names.</w:t>
      </w:r>
    </w:p>
    <w:p w14:paraId="1A58DFF5" w14:textId="77777777" w:rsidR="0029711D" w:rsidRPr="008D13BA" w:rsidRDefault="0029711D" w:rsidP="00F71BAC">
      <w:pPr>
        <w:rPr>
          <w:rFonts w:asciiTheme="majorHAnsi" w:hAnsiTheme="majorHAnsi"/>
          <w:sz w:val="22"/>
          <w:szCs w:val="22"/>
        </w:rPr>
      </w:pPr>
    </w:p>
    <w:p w14:paraId="5E94757F" w14:textId="77777777" w:rsidR="005C12C4" w:rsidRPr="008D13BA" w:rsidRDefault="005C12C4" w:rsidP="005C12C4">
      <w:pPr>
        <w:rPr>
          <w:rFonts w:asciiTheme="majorHAnsi" w:hAnsiTheme="majorHAnsi"/>
          <w:sz w:val="22"/>
          <w:szCs w:val="22"/>
        </w:rPr>
      </w:pPr>
      <w:r w:rsidRPr="008D13BA">
        <w:rPr>
          <w:rFonts w:asciiTheme="majorHAnsi" w:hAnsiTheme="majorHAnsi"/>
          <w:sz w:val="22"/>
          <w:szCs w:val="22"/>
        </w:rPr>
        <w:t xml:space="preserve">5) Review the criteria for community facing TLDs to avoid sending such applications to auction mechanisms, particularly </w:t>
      </w:r>
      <w:r w:rsidR="0029711D" w:rsidRPr="008D13BA">
        <w:rPr>
          <w:rFonts w:asciiTheme="majorHAnsi" w:hAnsiTheme="majorHAnsi"/>
          <w:sz w:val="22"/>
          <w:szCs w:val="22"/>
        </w:rPr>
        <w:t xml:space="preserve">for </w:t>
      </w:r>
      <w:r w:rsidRPr="008D13BA">
        <w:rPr>
          <w:rFonts w:asciiTheme="majorHAnsi" w:hAnsiTheme="majorHAnsi"/>
          <w:sz w:val="22"/>
          <w:szCs w:val="22"/>
        </w:rPr>
        <w:t>no</w:t>
      </w:r>
      <w:r w:rsidR="0029711D" w:rsidRPr="008D13BA">
        <w:rPr>
          <w:rFonts w:asciiTheme="majorHAnsi" w:hAnsiTheme="majorHAnsi"/>
          <w:sz w:val="22"/>
          <w:szCs w:val="22"/>
        </w:rPr>
        <w:t>n-</w:t>
      </w:r>
      <w:r w:rsidRPr="008D13BA">
        <w:rPr>
          <w:rFonts w:asciiTheme="majorHAnsi" w:hAnsiTheme="majorHAnsi"/>
          <w:sz w:val="22"/>
          <w:szCs w:val="22"/>
        </w:rPr>
        <w:t>profit</w:t>
      </w:r>
      <w:r w:rsidR="0029711D" w:rsidRPr="008D13BA">
        <w:rPr>
          <w:rFonts w:asciiTheme="majorHAnsi" w:hAnsiTheme="majorHAnsi"/>
          <w:sz w:val="22"/>
          <w:szCs w:val="22"/>
        </w:rPr>
        <w:t xml:space="preserve"> and </w:t>
      </w:r>
      <w:r w:rsidRPr="008D13BA">
        <w:rPr>
          <w:rFonts w:asciiTheme="majorHAnsi" w:hAnsiTheme="majorHAnsi"/>
          <w:sz w:val="22"/>
          <w:szCs w:val="22"/>
        </w:rPr>
        <w:t xml:space="preserve">charitable </w:t>
      </w:r>
      <w:r w:rsidR="0029711D" w:rsidRPr="008D13BA">
        <w:rPr>
          <w:rFonts w:asciiTheme="majorHAnsi" w:hAnsiTheme="majorHAnsi"/>
          <w:sz w:val="22"/>
          <w:szCs w:val="22"/>
        </w:rPr>
        <w:t>organizations.</w:t>
      </w:r>
      <w:r w:rsidRPr="008D13BA">
        <w:rPr>
          <w:rFonts w:asciiTheme="majorHAnsi" w:hAnsiTheme="majorHAnsi"/>
          <w:sz w:val="22"/>
          <w:szCs w:val="22"/>
        </w:rPr>
        <w:t xml:space="preserve"> </w:t>
      </w:r>
    </w:p>
    <w:p w14:paraId="006C6B86" w14:textId="77777777" w:rsidR="005C12C4" w:rsidRPr="008D13BA" w:rsidRDefault="005C12C4" w:rsidP="00F71BAC">
      <w:pPr>
        <w:rPr>
          <w:rFonts w:asciiTheme="majorHAnsi" w:hAnsiTheme="majorHAnsi"/>
          <w:sz w:val="22"/>
          <w:szCs w:val="22"/>
        </w:rPr>
      </w:pPr>
    </w:p>
    <w:p w14:paraId="5A6593BF" w14:textId="77777777" w:rsidR="005C12C4" w:rsidRPr="008D13BA" w:rsidRDefault="005C12C4" w:rsidP="005C12C4">
      <w:pPr>
        <w:rPr>
          <w:rFonts w:asciiTheme="majorHAnsi" w:hAnsiTheme="majorHAnsi"/>
          <w:sz w:val="22"/>
          <w:szCs w:val="22"/>
        </w:rPr>
      </w:pPr>
      <w:r w:rsidRPr="008D13BA">
        <w:rPr>
          <w:rFonts w:asciiTheme="majorHAnsi" w:hAnsiTheme="majorHAnsi"/>
          <w:sz w:val="22"/>
          <w:szCs w:val="22"/>
        </w:rPr>
        <w:t>6) Review the conditions under which a trademark name might end up be</w:t>
      </w:r>
      <w:r w:rsidR="0029711D" w:rsidRPr="008D13BA">
        <w:rPr>
          <w:rFonts w:asciiTheme="majorHAnsi" w:hAnsiTheme="majorHAnsi"/>
          <w:sz w:val="22"/>
          <w:szCs w:val="22"/>
        </w:rPr>
        <w:t>ing sent to auction mechanisms</w:t>
      </w:r>
      <w:r w:rsidR="00D06AB8">
        <w:rPr>
          <w:rFonts w:asciiTheme="majorHAnsi" w:hAnsiTheme="majorHAnsi"/>
          <w:sz w:val="22"/>
          <w:szCs w:val="22"/>
        </w:rPr>
        <w:t>.</w:t>
      </w:r>
    </w:p>
    <w:p w14:paraId="05E1FCB4" w14:textId="77777777" w:rsidR="005C12C4" w:rsidRPr="008D13BA" w:rsidRDefault="005C12C4" w:rsidP="005C12C4">
      <w:pPr>
        <w:rPr>
          <w:rFonts w:asciiTheme="majorHAnsi" w:hAnsiTheme="majorHAnsi"/>
          <w:sz w:val="22"/>
          <w:szCs w:val="22"/>
        </w:rPr>
      </w:pPr>
    </w:p>
    <w:p w14:paraId="49A83D10" w14:textId="77777777" w:rsidR="005C12C4" w:rsidRPr="008D13BA" w:rsidRDefault="005C12C4" w:rsidP="005C12C4">
      <w:pPr>
        <w:rPr>
          <w:rFonts w:asciiTheme="majorHAnsi" w:hAnsiTheme="majorHAnsi"/>
          <w:sz w:val="22"/>
          <w:szCs w:val="22"/>
        </w:rPr>
      </w:pPr>
      <w:r w:rsidRPr="008D13BA">
        <w:rPr>
          <w:rFonts w:asciiTheme="majorHAnsi" w:hAnsiTheme="majorHAnsi"/>
          <w:sz w:val="22"/>
          <w:szCs w:val="22"/>
        </w:rPr>
        <w:t xml:space="preserve">7) </w:t>
      </w:r>
      <w:r w:rsidR="00BF70F5" w:rsidRPr="008D13BA">
        <w:rPr>
          <w:rFonts w:asciiTheme="majorHAnsi" w:hAnsiTheme="majorHAnsi"/>
          <w:sz w:val="22"/>
          <w:szCs w:val="22"/>
        </w:rPr>
        <w:t>R</w:t>
      </w:r>
      <w:r w:rsidRPr="008D13BA">
        <w:rPr>
          <w:rFonts w:asciiTheme="majorHAnsi" w:hAnsiTheme="majorHAnsi"/>
          <w:sz w:val="22"/>
          <w:szCs w:val="22"/>
        </w:rPr>
        <w:t xml:space="preserve">equire validation of WHOIS data for new </w:t>
      </w:r>
      <w:proofErr w:type="spellStart"/>
      <w:r w:rsidRPr="008D13BA">
        <w:rPr>
          <w:rFonts w:asciiTheme="majorHAnsi" w:hAnsiTheme="majorHAnsi"/>
          <w:sz w:val="22"/>
          <w:szCs w:val="22"/>
        </w:rPr>
        <w:t>gTLDs</w:t>
      </w:r>
      <w:proofErr w:type="spellEnd"/>
      <w:r w:rsidRPr="008D13BA">
        <w:rPr>
          <w:rFonts w:asciiTheme="majorHAnsi" w:hAnsiTheme="majorHAnsi"/>
          <w:sz w:val="22"/>
          <w:szCs w:val="22"/>
        </w:rPr>
        <w:t xml:space="preserve">. </w:t>
      </w:r>
    </w:p>
    <w:p w14:paraId="563B6714" w14:textId="77777777" w:rsidR="005C12C4" w:rsidRPr="008D13BA" w:rsidRDefault="005C12C4" w:rsidP="00F71BAC">
      <w:pPr>
        <w:rPr>
          <w:rFonts w:asciiTheme="majorHAnsi" w:hAnsiTheme="majorHAnsi"/>
          <w:sz w:val="22"/>
          <w:szCs w:val="22"/>
        </w:rPr>
      </w:pPr>
    </w:p>
    <w:p w14:paraId="3FEE430E" w14:textId="77777777" w:rsidR="005C12C4" w:rsidRPr="008D13BA" w:rsidRDefault="005C12C4" w:rsidP="005C12C4">
      <w:pPr>
        <w:rPr>
          <w:rFonts w:asciiTheme="majorHAnsi" w:hAnsiTheme="majorHAnsi"/>
          <w:sz w:val="22"/>
          <w:szCs w:val="22"/>
        </w:rPr>
      </w:pPr>
      <w:r w:rsidRPr="008D13BA">
        <w:rPr>
          <w:rFonts w:asciiTheme="majorHAnsi" w:hAnsiTheme="majorHAnsi"/>
          <w:sz w:val="22"/>
          <w:szCs w:val="22"/>
        </w:rPr>
        <w:t>8) Add a “do not register</w:t>
      </w:r>
      <w:r w:rsidR="00BF70F5" w:rsidRPr="008D13BA">
        <w:rPr>
          <w:rFonts w:asciiTheme="majorHAnsi" w:hAnsiTheme="majorHAnsi"/>
          <w:sz w:val="22"/>
          <w:szCs w:val="22"/>
        </w:rPr>
        <w:t>” or “</w:t>
      </w:r>
      <w:r w:rsidRPr="008D13BA">
        <w:rPr>
          <w:rFonts w:asciiTheme="majorHAnsi" w:hAnsiTheme="majorHAnsi"/>
          <w:sz w:val="22"/>
          <w:szCs w:val="22"/>
        </w:rPr>
        <w:t xml:space="preserve">registry block” service </w:t>
      </w:r>
      <w:r w:rsidR="00BF70F5" w:rsidRPr="008D13BA">
        <w:rPr>
          <w:rFonts w:asciiTheme="majorHAnsi" w:hAnsiTheme="majorHAnsi"/>
          <w:sz w:val="22"/>
          <w:szCs w:val="22"/>
        </w:rPr>
        <w:t>based on</w:t>
      </w:r>
      <w:r w:rsidRPr="008D13BA">
        <w:rPr>
          <w:rFonts w:asciiTheme="majorHAnsi" w:hAnsiTheme="majorHAnsi"/>
          <w:sz w:val="22"/>
          <w:szCs w:val="22"/>
        </w:rPr>
        <w:t xml:space="preserve"> the Trademark Clearinghouse, allowing any trademark holder to pay a one time fee to permanently prevent registration of names that are an identical match or include the identical match trademark name.  </w:t>
      </w:r>
    </w:p>
    <w:p w14:paraId="328F534B" w14:textId="7D53C179" w:rsidR="005C12C4" w:rsidRPr="008D13BA" w:rsidRDefault="005C12C4" w:rsidP="005C12C4">
      <w:pPr>
        <w:rPr>
          <w:rFonts w:asciiTheme="majorHAnsi" w:hAnsiTheme="majorHAnsi"/>
          <w:sz w:val="22"/>
          <w:szCs w:val="22"/>
        </w:rPr>
      </w:pPr>
      <w:r w:rsidRPr="008D13BA">
        <w:rPr>
          <w:rFonts w:asciiTheme="majorHAnsi" w:hAnsiTheme="majorHAnsi"/>
          <w:sz w:val="22"/>
          <w:szCs w:val="22"/>
        </w:rPr>
        <w:lastRenderedPageBreak/>
        <w:t xml:space="preserve">The fee per name should be a </w:t>
      </w:r>
      <w:proofErr w:type="gramStart"/>
      <w:r w:rsidRPr="008D13BA">
        <w:rPr>
          <w:rFonts w:asciiTheme="majorHAnsi" w:hAnsiTheme="majorHAnsi"/>
          <w:sz w:val="22"/>
          <w:szCs w:val="22"/>
        </w:rPr>
        <w:t>one time</w:t>
      </w:r>
      <w:proofErr w:type="gramEnd"/>
      <w:r w:rsidRPr="008D13BA">
        <w:rPr>
          <w:rFonts w:asciiTheme="majorHAnsi" w:hAnsiTheme="majorHAnsi"/>
          <w:sz w:val="22"/>
          <w:szCs w:val="22"/>
        </w:rPr>
        <w:t xml:space="preserve"> fee that covers all new </w:t>
      </w:r>
      <w:proofErr w:type="spellStart"/>
      <w:r w:rsidRPr="008D13BA">
        <w:rPr>
          <w:rFonts w:asciiTheme="majorHAnsi" w:hAnsiTheme="majorHAnsi"/>
          <w:sz w:val="22"/>
          <w:szCs w:val="22"/>
        </w:rPr>
        <w:t>gTLDs</w:t>
      </w:r>
      <w:proofErr w:type="spellEnd"/>
      <w:r w:rsidR="00BE51F6">
        <w:rPr>
          <w:rFonts w:asciiTheme="majorHAnsi" w:hAnsiTheme="majorHAnsi"/>
          <w:sz w:val="22"/>
          <w:szCs w:val="22"/>
        </w:rPr>
        <w:t xml:space="preserve"> through</w:t>
      </w:r>
      <w:r w:rsidRPr="008D13BA">
        <w:rPr>
          <w:rFonts w:asciiTheme="majorHAnsi" w:hAnsiTheme="majorHAnsi"/>
          <w:sz w:val="22"/>
          <w:szCs w:val="22"/>
        </w:rPr>
        <w:t xml:space="preserve"> a database of ‘reserve names’. </w:t>
      </w:r>
      <w:r w:rsidR="00BE51F6">
        <w:rPr>
          <w:rFonts w:asciiTheme="majorHAnsi" w:hAnsiTheme="majorHAnsi"/>
          <w:sz w:val="22"/>
          <w:szCs w:val="22"/>
        </w:rPr>
        <w:t xml:space="preserve"> </w:t>
      </w:r>
      <w:r w:rsidR="00BF70F5" w:rsidRPr="008D13BA">
        <w:rPr>
          <w:rFonts w:asciiTheme="majorHAnsi" w:hAnsiTheme="majorHAnsi"/>
          <w:sz w:val="22"/>
          <w:szCs w:val="22"/>
        </w:rPr>
        <w:t xml:space="preserve">Operate this </w:t>
      </w:r>
      <w:r w:rsidR="00BE51F6">
        <w:rPr>
          <w:rFonts w:asciiTheme="majorHAnsi" w:hAnsiTheme="majorHAnsi"/>
          <w:sz w:val="22"/>
          <w:szCs w:val="22"/>
        </w:rPr>
        <w:t xml:space="preserve">service </w:t>
      </w:r>
      <w:r w:rsidR="00BF70F5" w:rsidRPr="008D13BA">
        <w:rPr>
          <w:rFonts w:asciiTheme="majorHAnsi" w:hAnsiTheme="majorHAnsi"/>
          <w:sz w:val="22"/>
          <w:szCs w:val="22"/>
        </w:rPr>
        <w:t xml:space="preserve">for two years, </w:t>
      </w:r>
      <w:proofErr w:type="gramStart"/>
      <w:r w:rsidR="00BF70F5" w:rsidRPr="008D13BA">
        <w:rPr>
          <w:rFonts w:asciiTheme="majorHAnsi" w:hAnsiTheme="majorHAnsi"/>
          <w:sz w:val="22"/>
          <w:szCs w:val="22"/>
        </w:rPr>
        <w:t>then</w:t>
      </w:r>
      <w:proofErr w:type="gramEnd"/>
      <w:r w:rsidR="00BF70F5" w:rsidRPr="008D13BA">
        <w:rPr>
          <w:rFonts w:asciiTheme="majorHAnsi" w:hAnsiTheme="majorHAnsi"/>
          <w:sz w:val="22"/>
          <w:szCs w:val="22"/>
        </w:rPr>
        <w:t xml:space="preserve"> evaluate </w:t>
      </w:r>
      <w:r w:rsidR="00BE51F6">
        <w:rPr>
          <w:rFonts w:asciiTheme="majorHAnsi" w:hAnsiTheme="majorHAnsi"/>
          <w:sz w:val="22"/>
          <w:szCs w:val="22"/>
        </w:rPr>
        <w:t>its continuation.</w:t>
      </w:r>
    </w:p>
    <w:p w14:paraId="3F7B2A9B" w14:textId="77777777" w:rsidR="00823449" w:rsidRPr="008D13BA" w:rsidRDefault="00823449" w:rsidP="005C12C4">
      <w:pPr>
        <w:rPr>
          <w:rFonts w:asciiTheme="majorHAnsi" w:hAnsiTheme="majorHAnsi"/>
          <w:sz w:val="22"/>
          <w:szCs w:val="22"/>
        </w:rPr>
      </w:pPr>
    </w:p>
    <w:p w14:paraId="731E4549" w14:textId="77777777" w:rsidR="00677A79" w:rsidRPr="008D13BA" w:rsidRDefault="00677A79" w:rsidP="00677A79">
      <w:pPr>
        <w:rPr>
          <w:rFonts w:asciiTheme="majorHAnsi" w:hAnsiTheme="majorHAnsi"/>
          <w:sz w:val="22"/>
          <w:szCs w:val="22"/>
        </w:rPr>
      </w:pPr>
      <w:r w:rsidRPr="008D13BA">
        <w:rPr>
          <w:rFonts w:asciiTheme="majorHAnsi" w:hAnsiTheme="majorHAnsi"/>
          <w:sz w:val="22"/>
          <w:szCs w:val="22"/>
        </w:rPr>
        <w:t xml:space="preserve">9) Improve and modify the Communications Plan to focus more on information and education about mechanisms for those who do not want to operate a gTLD registry. </w:t>
      </w:r>
    </w:p>
    <w:p w14:paraId="6B54FE93" w14:textId="77777777" w:rsidR="00677A79" w:rsidRPr="008D13BA" w:rsidRDefault="00677A79" w:rsidP="00677A79">
      <w:pPr>
        <w:spacing w:before="120"/>
        <w:ind w:left="720"/>
        <w:rPr>
          <w:rFonts w:asciiTheme="majorHAnsi" w:hAnsiTheme="majorHAnsi"/>
          <w:sz w:val="22"/>
          <w:szCs w:val="22"/>
        </w:rPr>
      </w:pPr>
    </w:p>
    <w:p w14:paraId="36B72D63" w14:textId="77777777" w:rsidR="005C12C4" w:rsidRPr="008D13BA" w:rsidRDefault="005C12C4" w:rsidP="005C12C4">
      <w:pPr>
        <w:rPr>
          <w:rFonts w:asciiTheme="majorHAnsi" w:hAnsiTheme="majorHAnsi"/>
          <w:bCs/>
          <w:sz w:val="22"/>
          <w:szCs w:val="22"/>
        </w:rPr>
      </w:pPr>
      <w:r w:rsidRPr="008D13BA">
        <w:rPr>
          <w:rFonts w:asciiTheme="majorHAnsi" w:hAnsiTheme="majorHAnsi"/>
          <w:sz w:val="22"/>
          <w:szCs w:val="22"/>
        </w:rPr>
        <w:t xml:space="preserve">10) Board has committed to second Round after a trademark </w:t>
      </w:r>
      <w:proofErr w:type="gramStart"/>
      <w:r w:rsidRPr="008D13BA">
        <w:rPr>
          <w:rFonts w:asciiTheme="majorHAnsi" w:hAnsiTheme="majorHAnsi"/>
          <w:sz w:val="22"/>
          <w:szCs w:val="22"/>
        </w:rPr>
        <w:t>study which</w:t>
      </w:r>
      <w:proofErr w:type="gramEnd"/>
      <w:r w:rsidRPr="008D13BA">
        <w:rPr>
          <w:rFonts w:asciiTheme="majorHAnsi" w:hAnsiTheme="majorHAnsi"/>
          <w:sz w:val="22"/>
          <w:szCs w:val="22"/>
        </w:rPr>
        <w:t xml:space="preserve"> would start 1 year after 75 new </w:t>
      </w:r>
      <w:proofErr w:type="spellStart"/>
      <w:r w:rsidRPr="008D13BA">
        <w:rPr>
          <w:rFonts w:asciiTheme="majorHAnsi" w:hAnsiTheme="majorHAnsi"/>
          <w:sz w:val="22"/>
          <w:szCs w:val="22"/>
        </w:rPr>
        <w:t>gTLDs</w:t>
      </w:r>
      <w:proofErr w:type="spellEnd"/>
      <w:r w:rsidRPr="008D13BA">
        <w:rPr>
          <w:rFonts w:asciiTheme="majorHAnsi" w:hAnsiTheme="majorHAnsi"/>
          <w:sz w:val="22"/>
          <w:szCs w:val="22"/>
        </w:rPr>
        <w:t xml:space="preserve"> in the root.</w:t>
      </w:r>
      <w:r w:rsidR="00BF70F5" w:rsidRPr="008D13BA">
        <w:rPr>
          <w:rFonts w:asciiTheme="majorHAnsi" w:hAnsiTheme="majorHAnsi"/>
          <w:sz w:val="22"/>
          <w:szCs w:val="22"/>
        </w:rPr>
        <w:t xml:space="preserve">  </w:t>
      </w:r>
      <w:r w:rsidR="00BF70F5" w:rsidRPr="008D13BA">
        <w:rPr>
          <w:rFonts w:asciiTheme="majorHAnsi" w:hAnsiTheme="majorHAnsi"/>
          <w:bCs/>
          <w:sz w:val="22"/>
          <w:szCs w:val="22"/>
        </w:rPr>
        <w:t xml:space="preserve"> </w:t>
      </w:r>
      <w:r w:rsidR="00677A79" w:rsidRPr="008D13BA">
        <w:rPr>
          <w:rFonts w:asciiTheme="majorHAnsi" w:hAnsiTheme="majorHAnsi"/>
          <w:bCs/>
          <w:sz w:val="22"/>
          <w:szCs w:val="22"/>
        </w:rPr>
        <w:t xml:space="preserve">The dates can be contingent on first round milestones and adjustments, but the commitment must be firm enough to show potential applicants that they can obtain a gTLD soon enough to match competitors or participate in emerging trends. </w:t>
      </w:r>
    </w:p>
    <w:p w14:paraId="2C54FCAB" w14:textId="77777777" w:rsidR="00BF70F5" w:rsidRPr="008D13BA" w:rsidRDefault="00BF70F5" w:rsidP="0032178B">
      <w:pPr>
        <w:pBdr>
          <w:bottom w:val="single" w:sz="6" w:space="1" w:color="auto"/>
        </w:pBdr>
        <w:rPr>
          <w:rFonts w:asciiTheme="majorHAnsi" w:hAnsiTheme="majorHAnsi"/>
          <w:sz w:val="22"/>
          <w:szCs w:val="22"/>
        </w:rPr>
      </w:pPr>
    </w:p>
    <w:p w14:paraId="536DED75" w14:textId="77777777" w:rsidR="00D06AB8" w:rsidRPr="008D13BA" w:rsidRDefault="00D06AB8" w:rsidP="0032178B">
      <w:pPr>
        <w:rPr>
          <w:rFonts w:asciiTheme="majorHAnsi" w:hAnsiTheme="majorHAnsi"/>
          <w:sz w:val="22"/>
          <w:szCs w:val="22"/>
        </w:rPr>
      </w:pPr>
    </w:p>
    <w:p w14:paraId="3B3B8A54" w14:textId="77777777" w:rsidR="0032178B" w:rsidRPr="008D13BA" w:rsidRDefault="00AA622E" w:rsidP="0032178B">
      <w:pPr>
        <w:rPr>
          <w:rFonts w:asciiTheme="majorHAnsi" w:hAnsiTheme="majorHAnsi"/>
          <w:bCs/>
          <w:sz w:val="22"/>
          <w:szCs w:val="22"/>
        </w:rPr>
      </w:pPr>
      <w:r w:rsidRPr="008D13BA">
        <w:rPr>
          <w:rFonts w:asciiTheme="majorHAnsi" w:hAnsiTheme="majorHAnsi"/>
          <w:bCs/>
          <w:sz w:val="22"/>
          <w:szCs w:val="22"/>
        </w:rPr>
        <w:t>The above</w:t>
      </w:r>
      <w:r w:rsidR="0032178B" w:rsidRPr="008D13BA">
        <w:rPr>
          <w:rFonts w:asciiTheme="majorHAnsi" w:hAnsiTheme="majorHAnsi"/>
          <w:bCs/>
          <w:sz w:val="22"/>
          <w:szCs w:val="22"/>
        </w:rPr>
        <w:t xml:space="preserve"> improvements are achievable within the present implementation plan for new </w:t>
      </w:r>
      <w:proofErr w:type="spellStart"/>
      <w:r w:rsidR="0032178B" w:rsidRPr="008D13BA">
        <w:rPr>
          <w:rFonts w:asciiTheme="majorHAnsi" w:hAnsiTheme="majorHAnsi"/>
          <w:bCs/>
          <w:sz w:val="22"/>
          <w:szCs w:val="22"/>
        </w:rPr>
        <w:t>gTLDs</w:t>
      </w:r>
      <w:proofErr w:type="spellEnd"/>
      <w:r w:rsidR="0032178B" w:rsidRPr="008D13BA">
        <w:rPr>
          <w:rFonts w:asciiTheme="majorHAnsi" w:hAnsiTheme="majorHAnsi"/>
          <w:bCs/>
          <w:sz w:val="22"/>
          <w:szCs w:val="22"/>
        </w:rPr>
        <w:t xml:space="preserve">. </w:t>
      </w:r>
    </w:p>
    <w:p w14:paraId="763696C6" w14:textId="77777777" w:rsidR="006926B2" w:rsidRPr="008D13BA" w:rsidRDefault="006926B2" w:rsidP="00F71BAC">
      <w:pPr>
        <w:rPr>
          <w:rFonts w:asciiTheme="majorHAnsi" w:hAnsiTheme="majorHAnsi"/>
          <w:bCs/>
          <w:sz w:val="22"/>
          <w:szCs w:val="22"/>
        </w:rPr>
      </w:pPr>
    </w:p>
    <w:p w14:paraId="2743171A" w14:textId="77777777" w:rsidR="00123EC2" w:rsidRPr="008D13BA" w:rsidRDefault="0032178B" w:rsidP="00F71BAC">
      <w:pPr>
        <w:rPr>
          <w:rFonts w:asciiTheme="majorHAnsi" w:hAnsiTheme="majorHAnsi"/>
          <w:sz w:val="22"/>
          <w:szCs w:val="22"/>
        </w:rPr>
      </w:pPr>
      <w:r w:rsidRPr="008D13BA">
        <w:rPr>
          <w:rFonts w:asciiTheme="majorHAnsi" w:hAnsiTheme="majorHAnsi"/>
          <w:bCs/>
          <w:sz w:val="22"/>
          <w:szCs w:val="22"/>
        </w:rPr>
        <w:t>We fully understand that t</w:t>
      </w:r>
      <w:r w:rsidR="007167BE" w:rsidRPr="008D13BA">
        <w:rPr>
          <w:rFonts w:asciiTheme="majorHAnsi" w:hAnsiTheme="majorHAnsi"/>
          <w:sz w:val="22"/>
          <w:szCs w:val="22"/>
        </w:rPr>
        <w:t>he</w:t>
      </w:r>
      <w:r w:rsidR="00F71BAC" w:rsidRPr="008D13BA">
        <w:rPr>
          <w:rFonts w:asciiTheme="majorHAnsi" w:hAnsiTheme="majorHAnsi"/>
          <w:sz w:val="22"/>
          <w:szCs w:val="22"/>
        </w:rPr>
        <w:t xml:space="preserve"> ICANN community, staff and </w:t>
      </w:r>
      <w:r w:rsidR="007167BE" w:rsidRPr="008D13BA">
        <w:rPr>
          <w:rFonts w:asciiTheme="majorHAnsi" w:hAnsiTheme="majorHAnsi"/>
          <w:sz w:val="22"/>
          <w:szCs w:val="22"/>
        </w:rPr>
        <w:t>B</w:t>
      </w:r>
      <w:r w:rsidR="00F71BAC" w:rsidRPr="008D13BA">
        <w:rPr>
          <w:rFonts w:asciiTheme="majorHAnsi" w:hAnsiTheme="majorHAnsi"/>
          <w:sz w:val="22"/>
          <w:szCs w:val="22"/>
        </w:rPr>
        <w:t xml:space="preserve">oard </w:t>
      </w:r>
      <w:r w:rsidR="00123EC2" w:rsidRPr="008D13BA">
        <w:rPr>
          <w:rFonts w:asciiTheme="majorHAnsi" w:hAnsiTheme="majorHAnsi"/>
          <w:sz w:val="22"/>
          <w:szCs w:val="22"/>
        </w:rPr>
        <w:t>have become</w:t>
      </w:r>
      <w:r w:rsidR="00F71BAC" w:rsidRPr="008D13BA">
        <w:rPr>
          <w:rFonts w:asciiTheme="majorHAnsi" w:hAnsiTheme="majorHAnsi"/>
          <w:sz w:val="22"/>
          <w:szCs w:val="22"/>
        </w:rPr>
        <w:t xml:space="preserve"> fatigued</w:t>
      </w:r>
      <w:r w:rsidR="007167BE" w:rsidRPr="008D13BA">
        <w:rPr>
          <w:rFonts w:asciiTheme="majorHAnsi" w:hAnsiTheme="majorHAnsi"/>
          <w:sz w:val="22"/>
          <w:szCs w:val="22"/>
        </w:rPr>
        <w:t xml:space="preserve"> </w:t>
      </w:r>
      <w:r w:rsidR="00F71BAC" w:rsidRPr="008D13BA">
        <w:rPr>
          <w:rFonts w:asciiTheme="majorHAnsi" w:hAnsiTheme="majorHAnsi"/>
          <w:sz w:val="22"/>
          <w:szCs w:val="22"/>
        </w:rPr>
        <w:t xml:space="preserve">with the new gTLD process. </w:t>
      </w:r>
      <w:r w:rsidR="00354A49" w:rsidRPr="008D13BA">
        <w:rPr>
          <w:rFonts w:asciiTheme="majorHAnsi" w:hAnsiTheme="majorHAnsi"/>
          <w:sz w:val="22"/>
          <w:szCs w:val="22"/>
        </w:rPr>
        <w:t>But</w:t>
      </w:r>
      <w:r w:rsidR="007167BE" w:rsidRPr="008D13BA">
        <w:rPr>
          <w:rFonts w:asciiTheme="majorHAnsi" w:hAnsiTheme="majorHAnsi"/>
          <w:sz w:val="22"/>
          <w:szCs w:val="22"/>
        </w:rPr>
        <w:t xml:space="preserve"> </w:t>
      </w:r>
      <w:r w:rsidR="00354A49" w:rsidRPr="008D13BA">
        <w:rPr>
          <w:rFonts w:asciiTheme="majorHAnsi" w:hAnsiTheme="majorHAnsi"/>
          <w:sz w:val="22"/>
          <w:szCs w:val="22"/>
        </w:rPr>
        <w:t>n</w:t>
      </w:r>
      <w:r w:rsidR="00F71BAC" w:rsidRPr="008D13BA">
        <w:rPr>
          <w:rFonts w:asciiTheme="majorHAnsi" w:hAnsiTheme="majorHAnsi"/>
          <w:sz w:val="22"/>
          <w:szCs w:val="22"/>
        </w:rPr>
        <w:t>ow is not the time to stand back and let the</w:t>
      </w:r>
      <w:r w:rsidR="00AA622E" w:rsidRPr="008D13BA">
        <w:rPr>
          <w:rFonts w:asciiTheme="majorHAnsi" w:hAnsiTheme="majorHAnsi"/>
          <w:sz w:val="22"/>
          <w:szCs w:val="22"/>
        </w:rPr>
        <w:t xml:space="preserve"> TLD chips fall where they may.</w:t>
      </w:r>
    </w:p>
    <w:p w14:paraId="53DA0CF2" w14:textId="77777777" w:rsidR="00123EC2" w:rsidRPr="008D13BA" w:rsidRDefault="00123EC2" w:rsidP="00F71BAC">
      <w:pPr>
        <w:rPr>
          <w:rFonts w:asciiTheme="majorHAnsi" w:hAnsiTheme="majorHAnsi"/>
          <w:sz w:val="22"/>
          <w:szCs w:val="22"/>
        </w:rPr>
      </w:pPr>
    </w:p>
    <w:p w14:paraId="6F2F8B35" w14:textId="77777777" w:rsidR="00AA622E" w:rsidRPr="008D13BA" w:rsidRDefault="00AA622E" w:rsidP="00AA622E">
      <w:pPr>
        <w:rPr>
          <w:rFonts w:asciiTheme="majorHAnsi" w:hAnsiTheme="majorHAnsi"/>
          <w:sz w:val="22"/>
          <w:szCs w:val="22"/>
        </w:rPr>
      </w:pPr>
      <w:r w:rsidRPr="008D13BA">
        <w:rPr>
          <w:rFonts w:asciiTheme="majorHAnsi" w:hAnsiTheme="majorHAnsi"/>
          <w:sz w:val="22"/>
          <w:szCs w:val="22"/>
        </w:rPr>
        <w:t>Governments and stakeholders who support ICANN’s role will also hold ICANN to its promises to maximize global benefits and minimize harms to registrants and users.  As we saw in Dakar, it does not suffice to tell governments or other stakeholders with legitimate concerns that ICANN enforcement is constrained to its Guidebook, or that improvements to new registrar agreements must go through a protracted Policy Development Process.  Much of the process that needs to change is in the arena of implementation, and ICANN staff can work with the community to affect these improvements to the gTLD Guidebook.</w:t>
      </w:r>
    </w:p>
    <w:p w14:paraId="0DFC74A8" w14:textId="77777777" w:rsidR="00AA622E" w:rsidRPr="008D13BA" w:rsidRDefault="00AA622E" w:rsidP="00AA622E">
      <w:pPr>
        <w:rPr>
          <w:rFonts w:asciiTheme="majorHAnsi" w:hAnsiTheme="majorHAnsi"/>
          <w:sz w:val="22"/>
          <w:szCs w:val="22"/>
        </w:rPr>
      </w:pPr>
      <w:r w:rsidRPr="008D13BA">
        <w:rPr>
          <w:rFonts w:asciiTheme="majorHAnsi" w:hAnsiTheme="majorHAnsi"/>
          <w:sz w:val="22"/>
          <w:szCs w:val="22"/>
        </w:rPr>
        <w:t> </w:t>
      </w:r>
    </w:p>
    <w:p w14:paraId="29140303" w14:textId="77777777" w:rsidR="00AA622E" w:rsidRPr="008D13BA" w:rsidRDefault="00AA622E" w:rsidP="00AA622E">
      <w:pPr>
        <w:rPr>
          <w:rFonts w:asciiTheme="majorHAnsi" w:hAnsiTheme="majorHAnsi"/>
          <w:sz w:val="22"/>
          <w:szCs w:val="22"/>
        </w:rPr>
      </w:pPr>
      <w:r w:rsidRPr="008D13BA">
        <w:rPr>
          <w:rFonts w:asciiTheme="majorHAnsi" w:hAnsiTheme="majorHAnsi"/>
          <w:sz w:val="22"/>
          <w:szCs w:val="22"/>
        </w:rPr>
        <w:t xml:space="preserve">All stakeholders have options to pursue other means if ICANN does not provide effective and responsive mechanisms to address their concerns.  The BC goal is to ensure that ICANN is the relevant space to work on effective safeguards for those who would otherwise bear significant financial and resource costs in the introduction of new </w:t>
      </w:r>
      <w:proofErr w:type="spellStart"/>
      <w:r w:rsidRPr="008D13BA">
        <w:rPr>
          <w:rFonts w:asciiTheme="majorHAnsi" w:hAnsiTheme="majorHAnsi"/>
          <w:sz w:val="22"/>
          <w:szCs w:val="22"/>
        </w:rPr>
        <w:t>gTLDs</w:t>
      </w:r>
      <w:proofErr w:type="spellEnd"/>
      <w:r w:rsidR="008D13BA" w:rsidRPr="008D13BA">
        <w:rPr>
          <w:rFonts w:asciiTheme="majorHAnsi" w:hAnsiTheme="majorHAnsi"/>
          <w:sz w:val="22"/>
          <w:szCs w:val="22"/>
        </w:rPr>
        <w:t xml:space="preserve">.  </w:t>
      </w:r>
    </w:p>
    <w:p w14:paraId="7FC4437B" w14:textId="77777777" w:rsidR="00AA622E" w:rsidRPr="008D13BA" w:rsidRDefault="00AA622E" w:rsidP="00AA622E">
      <w:pPr>
        <w:rPr>
          <w:rFonts w:asciiTheme="majorHAnsi" w:hAnsiTheme="majorHAnsi"/>
          <w:sz w:val="22"/>
          <w:szCs w:val="22"/>
        </w:rPr>
      </w:pPr>
      <w:r w:rsidRPr="008D13BA">
        <w:rPr>
          <w:rFonts w:asciiTheme="majorHAnsi" w:hAnsiTheme="majorHAnsi"/>
          <w:sz w:val="22"/>
          <w:szCs w:val="22"/>
        </w:rPr>
        <w:t> </w:t>
      </w:r>
    </w:p>
    <w:p w14:paraId="275DCB22" w14:textId="77777777" w:rsidR="00AA622E" w:rsidRPr="008D13BA" w:rsidRDefault="00AA622E" w:rsidP="00AA622E">
      <w:pPr>
        <w:rPr>
          <w:rFonts w:asciiTheme="majorHAnsi" w:hAnsiTheme="majorHAnsi"/>
          <w:sz w:val="22"/>
          <w:szCs w:val="22"/>
        </w:rPr>
      </w:pPr>
      <w:r w:rsidRPr="008D13BA">
        <w:rPr>
          <w:rFonts w:asciiTheme="majorHAnsi" w:hAnsiTheme="majorHAnsi"/>
          <w:sz w:val="22"/>
          <w:szCs w:val="22"/>
        </w:rPr>
        <w:t xml:space="preserve">The BC has supported a responsible, managed introduction of new </w:t>
      </w:r>
      <w:proofErr w:type="spellStart"/>
      <w:r w:rsidRPr="008D13BA">
        <w:rPr>
          <w:rFonts w:asciiTheme="majorHAnsi" w:hAnsiTheme="majorHAnsi"/>
          <w:sz w:val="22"/>
          <w:szCs w:val="22"/>
        </w:rPr>
        <w:t>gTLDs</w:t>
      </w:r>
      <w:proofErr w:type="spellEnd"/>
      <w:r w:rsidRPr="008D13BA">
        <w:rPr>
          <w:rFonts w:asciiTheme="majorHAnsi" w:hAnsiTheme="majorHAnsi"/>
          <w:sz w:val="22"/>
          <w:szCs w:val="22"/>
        </w:rPr>
        <w:t>, but we do so with a commitment that effective protectio</w:t>
      </w:r>
      <w:r w:rsidR="008D13BA" w:rsidRPr="008D13BA">
        <w:rPr>
          <w:rFonts w:asciiTheme="majorHAnsi" w:hAnsiTheme="majorHAnsi"/>
          <w:sz w:val="22"/>
          <w:szCs w:val="22"/>
        </w:rPr>
        <w:t>ns are in place for registrants</w:t>
      </w:r>
      <w:r w:rsidRPr="008D13BA">
        <w:rPr>
          <w:rFonts w:asciiTheme="majorHAnsi" w:hAnsiTheme="majorHAnsi"/>
          <w:sz w:val="22"/>
          <w:szCs w:val="22"/>
        </w:rPr>
        <w:t xml:space="preserve"> and trademark holders, </w:t>
      </w:r>
      <w:r w:rsidR="008D13BA" w:rsidRPr="008D13BA">
        <w:rPr>
          <w:rFonts w:asciiTheme="majorHAnsi" w:hAnsiTheme="majorHAnsi"/>
          <w:sz w:val="22"/>
          <w:szCs w:val="22"/>
        </w:rPr>
        <w:t>in</w:t>
      </w:r>
      <w:r w:rsidRPr="008D13BA">
        <w:rPr>
          <w:rFonts w:asciiTheme="majorHAnsi" w:hAnsiTheme="majorHAnsi"/>
          <w:sz w:val="22"/>
          <w:szCs w:val="22"/>
        </w:rPr>
        <w:t xml:space="preserve"> full recognition of the concerns raised by governments and law enforcement.  We are committed to working with ICANN, the GAC, and with</w:t>
      </w:r>
      <w:r w:rsidR="008D13BA" w:rsidRPr="008D13BA">
        <w:rPr>
          <w:rFonts w:asciiTheme="majorHAnsi" w:hAnsiTheme="majorHAnsi"/>
          <w:sz w:val="22"/>
          <w:szCs w:val="22"/>
        </w:rPr>
        <w:t xml:space="preserve"> </w:t>
      </w:r>
      <w:r w:rsidRPr="008D13BA">
        <w:rPr>
          <w:rFonts w:asciiTheme="majorHAnsi" w:hAnsiTheme="majorHAnsi"/>
          <w:sz w:val="22"/>
          <w:szCs w:val="22"/>
        </w:rPr>
        <w:t>other stakeholders to achieve improvements that are essential to addressing the concerns of trademark holders regarding defensive registrations, and other key elements of the Guidebook.</w:t>
      </w:r>
    </w:p>
    <w:p w14:paraId="54469E28" w14:textId="77777777" w:rsidR="008D13BA" w:rsidRDefault="008D13BA" w:rsidP="00AA622E">
      <w:pPr>
        <w:rPr>
          <w:rFonts w:asciiTheme="majorHAnsi" w:hAnsiTheme="majorHAnsi"/>
          <w:sz w:val="22"/>
          <w:szCs w:val="22"/>
        </w:rPr>
      </w:pPr>
    </w:p>
    <w:p w14:paraId="342E5753" w14:textId="77777777" w:rsidR="00D06AB8" w:rsidRPr="008D13BA" w:rsidRDefault="00D06AB8" w:rsidP="00AA622E">
      <w:pPr>
        <w:rPr>
          <w:rFonts w:asciiTheme="majorHAnsi" w:hAnsiTheme="majorHAnsi"/>
          <w:sz w:val="22"/>
          <w:szCs w:val="22"/>
        </w:rPr>
      </w:pPr>
    </w:p>
    <w:p w14:paraId="47A8660E" w14:textId="77777777" w:rsidR="006926B2" w:rsidRPr="008D13BA" w:rsidRDefault="006926B2" w:rsidP="00F71BAC">
      <w:pPr>
        <w:rPr>
          <w:rFonts w:asciiTheme="majorHAnsi" w:hAnsiTheme="majorHAnsi"/>
          <w:bCs/>
          <w:sz w:val="22"/>
          <w:szCs w:val="22"/>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040"/>
      </w:tblGrid>
      <w:tr w:rsidR="0032178B" w:rsidRPr="008D13BA" w14:paraId="356A96A9" w14:textId="77777777" w:rsidTr="00D06AB8">
        <w:trPr>
          <w:trHeight w:val="540"/>
        </w:trPr>
        <w:tc>
          <w:tcPr>
            <w:tcW w:w="4158" w:type="dxa"/>
          </w:tcPr>
          <w:p w14:paraId="225FFF21" w14:textId="77777777" w:rsidR="0032178B" w:rsidRPr="008D13BA" w:rsidRDefault="0032178B" w:rsidP="0032178B">
            <w:pPr>
              <w:rPr>
                <w:rFonts w:asciiTheme="majorHAnsi" w:hAnsiTheme="majorHAnsi"/>
                <w:bCs/>
                <w:sz w:val="22"/>
                <w:szCs w:val="22"/>
              </w:rPr>
            </w:pPr>
            <w:r w:rsidRPr="008D13BA">
              <w:rPr>
                <w:rFonts w:asciiTheme="majorHAnsi" w:hAnsiTheme="majorHAnsi"/>
                <w:bCs/>
                <w:sz w:val="22"/>
                <w:szCs w:val="22"/>
              </w:rPr>
              <w:t>Marilyn S. Cade</w:t>
            </w:r>
          </w:p>
          <w:p w14:paraId="57CB58DF" w14:textId="77777777" w:rsidR="0032178B" w:rsidRPr="008D13BA" w:rsidRDefault="0032178B" w:rsidP="0032178B">
            <w:pPr>
              <w:rPr>
                <w:rFonts w:asciiTheme="majorHAnsi" w:hAnsiTheme="majorHAnsi"/>
                <w:bCs/>
                <w:sz w:val="22"/>
                <w:szCs w:val="22"/>
              </w:rPr>
            </w:pPr>
            <w:r w:rsidRPr="008D13BA">
              <w:rPr>
                <w:rFonts w:asciiTheme="majorHAnsi" w:hAnsiTheme="majorHAnsi"/>
                <w:bCs/>
                <w:sz w:val="22"/>
                <w:szCs w:val="22"/>
              </w:rPr>
              <w:t>Chair, Business Constituency</w:t>
            </w:r>
          </w:p>
          <w:p w14:paraId="5C72B733" w14:textId="77777777" w:rsidR="0032178B" w:rsidRDefault="0032178B" w:rsidP="00F71BAC">
            <w:pPr>
              <w:rPr>
                <w:rFonts w:asciiTheme="majorHAnsi" w:hAnsiTheme="majorHAnsi"/>
                <w:bCs/>
                <w:sz w:val="22"/>
                <w:szCs w:val="22"/>
              </w:rPr>
            </w:pPr>
          </w:p>
          <w:p w14:paraId="2F1D5295" w14:textId="77777777" w:rsidR="00DD2FD9" w:rsidRPr="008D13BA" w:rsidRDefault="00DD2FD9" w:rsidP="00F71BAC">
            <w:pPr>
              <w:rPr>
                <w:rFonts w:asciiTheme="majorHAnsi" w:hAnsiTheme="majorHAnsi"/>
                <w:bCs/>
                <w:sz w:val="22"/>
                <w:szCs w:val="22"/>
              </w:rPr>
            </w:pPr>
          </w:p>
        </w:tc>
        <w:tc>
          <w:tcPr>
            <w:tcW w:w="5040" w:type="dxa"/>
          </w:tcPr>
          <w:p w14:paraId="12F5E35E" w14:textId="77777777" w:rsidR="0032178B" w:rsidRPr="008D13BA" w:rsidRDefault="0032178B" w:rsidP="0032178B">
            <w:pPr>
              <w:rPr>
                <w:rFonts w:asciiTheme="majorHAnsi" w:hAnsiTheme="majorHAnsi"/>
                <w:bCs/>
                <w:sz w:val="22"/>
                <w:szCs w:val="22"/>
              </w:rPr>
            </w:pPr>
            <w:r w:rsidRPr="008D13BA">
              <w:rPr>
                <w:rFonts w:asciiTheme="majorHAnsi" w:hAnsiTheme="majorHAnsi"/>
                <w:bCs/>
                <w:sz w:val="22"/>
                <w:szCs w:val="22"/>
              </w:rPr>
              <w:t>Steve DelBianco</w:t>
            </w:r>
          </w:p>
          <w:p w14:paraId="7E203A54" w14:textId="77777777" w:rsidR="0032178B" w:rsidRPr="008D13BA" w:rsidRDefault="0032178B" w:rsidP="00FE05B5">
            <w:pPr>
              <w:rPr>
                <w:rFonts w:asciiTheme="majorHAnsi" w:hAnsiTheme="majorHAnsi"/>
                <w:bCs/>
                <w:sz w:val="22"/>
                <w:szCs w:val="22"/>
              </w:rPr>
            </w:pPr>
            <w:r w:rsidRPr="008D13BA">
              <w:rPr>
                <w:rFonts w:asciiTheme="majorHAnsi" w:hAnsiTheme="majorHAnsi"/>
                <w:bCs/>
                <w:sz w:val="22"/>
                <w:szCs w:val="22"/>
              </w:rPr>
              <w:t>Vice Chair for Policy, Business Constituency</w:t>
            </w:r>
          </w:p>
        </w:tc>
      </w:tr>
    </w:tbl>
    <w:p w14:paraId="5522ABD5" w14:textId="20C3406F" w:rsidR="00D06AB8" w:rsidRPr="00D06AB8" w:rsidRDefault="00D06AB8" w:rsidP="00D06AB8">
      <w:pPr>
        <w:rPr>
          <w:rFonts w:asciiTheme="majorHAnsi" w:hAnsiTheme="majorHAnsi"/>
          <w:sz w:val="22"/>
          <w:szCs w:val="22"/>
        </w:rPr>
      </w:pPr>
      <w:r w:rsidRPr="00D06AB8">
        <w:rPr>
          <w:rFonts w:asciiTheme="majorHAnsi" w:hAnsiTheme="majorHAnsi"/>
          <w:sz w:val="22"/>
          <w:szCs w:val="22"/>
        </w:rPr>
        <w:t xml:space="preserve">cc:  </w:t>
      </w:r>
      <w:r w:rsidR="00407276">
        <w:rPr>
          <w:rFonts w:asciiTheme="majorHAnsi" w:hAnsiTheme="majorHAnsi"/>
          <w:sz w:val="22"/>
          <w:szCs w:val="22"/>
        </w:rPr>
        <w:tab/>
      </w:r>
      <w:r w:rsidRPr="00D06AB8">
        <w:rPr>
          <w:rFonts w:asciiTheme="majorHAnsi" w:hAnsiTheme="majorHAnsi"/>
          <w:sz w:val="22"/>
          <w:szCs w:val="22"/>
        </w:rPr>
        <w:t>Heather Dryden</w:t>
      </w:r>
    </w:p>
    <w:p w14:paraId="2E26ED6F" w14:textId="7D8BAA07" w:rsidR="00D06AB8" w:rsidRDefault="00D06AB8" w:rsidP="00F71BAC">
      <w:pPr>
        <w:rPr>
          <w:rFonts w:asciiTheme="majorHAnsi" w:hAnsiTheme="majorHAnsi"/>
          <w:sz w:val="22"/>
          <w:szCs w:val="22"/>
        </w:rPr>
      </w:pPr>
      <w:r w:rsidRPr="00D06AB8">
        <w:rPr>
          <w:rFonts w:asciiTheme="majorHAnsi" w:hAnsiTheme="majorHAnsi"/>
          <w:sz w:val="22"/>
          <w:szCs w:val="22"/>
        </w:rPr>
        <w:t xml:space="preserve">       </w:t>
      </w:r>
      <w:r w:rsidR="00407276">
        <w:rPr>
          <w:rFonts w:asciiTheme="majorHAnsi" w:hAnsiTheme="majorHAnsi"/>
          <w:sz w:val="22"/>
          <w:szCs w:val="22"/>
        </w:rPr>
        <w:tab/>
      </w:r>
      <w:r w:rsidRPr="00D06AB8">
        <w:rPr>
          <w:rFonts w:asciiTheme="majorHAnsi" w:hAnsiTheme="majorHAnsi"/>
          <w:sz w:val="22"/>
          <w:szCs w:val="22"/>
        </w:rPr>
        <w:t>Chair, Governmental Advisory Committee</w:t>
      </w:r>
    </w:p>
    <w:p w14:paraId="11324169" w14:textId="77777777" w:rsidR="00BE51F6" w:rsidRDefault="00BE51F6" w:rsidP="00F71BAC">
      <w:pPr>
        <w:rPr>
          <w:rFonts w:asciiTheme="majorHAnsi" w:hAnsiTheme="majorHAnsi"/>
          <w:sz w:val="22"/>
          <w:szCs w:val="22"/>
        </w:rPr>
      </w:pPr>
    </w:p>
    <w:p w14:paraId="500415C3" w14:textId="7206C839" w:rsidR="00BE51F6" w:rsidRPr="008D13BA" w:rsidRDefault="00BE51F6" w:rsidP="00BE51F6">
      <w:pPr>
        <w:rPr>
          <w:rFonts w:asciiTheme="majorHAnsi" w:hAnsiTheme="majorHAnsi"/>
          <w:sz w:val="22"/>
          <w:szCs w:val="22"/>
        </w:rPr>
      </w:pPr>
      <w:r>
        <w:rPr>
          <w:rFonts w:asciiTheme="majorHAnsi" w:hAnsiTheme="majorHAnsi"/>
          <w:sz w:val="22"/>
          <w:szCs w:val="22"/>
        </w:rPr>
        <w:t xml:space="preserve">       </w:t>
      </w:r>
      <w:r w:rsidR="00407276">
        <w:rPr>
          <w:rFonts w:asciiTheme="majorHAnsi" w:hAnsiTheme="majorHAnsi"/>
          <w:sz w:val="22"/>
          <w:szCs w:val="22"/>
        </w:rPr>
        <w:tab/>
      </w:r>
      <w:r>
        <w:rPr>
          <w:rFonts w:asciiTheme="majorHAnsi" w:hAnsiTheme="majorHAnsi"/>
          <w:sz w:val="22"/>
          <w:szCs w:val="22"/>
        </w:rPr>
        <w:t xml:space="preserve">Business Constituency </w:t>
      </w:r>
      <w:proofErr w:type="gramStart"/>
      <w:r>
        <w:rPr>
          <w:rFonts w:asciiTheme="majorHAnsi" w:hAnsiTheme="majorHAnsi"/>
          <w:sz w:val="22"/>
          <w:szCs w:val="22"/>
        </w:rPr>
        <w:t xml:space="preserve">Members ( </w:t>
      </w:r>
      <w:proofErr w:type="gramEnd"/>
      <w:hyperlink r:id="rId9" w:history="1">
        <w:r w:rsidRPr="008E21E0">
          <w:rPr>
            <w:rStyle w:val="Hyperlink"/>
            <w:rFonts w:asciiTheme="majorHAnsi" w:hAnsiTheme="majorHAnsi"/>
            <w:sz w:val="22"/>
            <w:szCs w:val="22"/>
          </w:rPr>
          <w:t>bc-gnso@icann.org</w:t>
        </w:r>
      </w:hyperlink>
      <w:r>
        <w:rPr>
          <w:rFonts w:asciiTheme="majorHAnsi" w:hAnsiTheme="majorHAnsi"/>
          <w:sz w:val="22"/>
          <w:szCs w:val="22"/>
        </w:rPr>
        <w:t xml:space="preserve"> )</w:t>
      </w:r>
    </w:p>
    <w:sectPr w:rsidR="00BE51F6" w:rsidRPr="008D13BA" w:rsidSect="008D13BA">
      <w:footerReference w:type="even" r:id="rId10"/>
      <w:footerReference w:type="default" r:id="rId11"/>
      <w:pgSz w:w="12240" w:h="15840"/>
      <w:pgMar w:top="1296" w:right="1584" w:bottom="1152" w:left="158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1753" w14:textId="77777777" w:rsidR="00407276" w:rsidRDefault="00407276" w:rsidP="00FE79DF">
      <w:r>
        <w:separator/>
      </w:r>
    </w:p>
  </w:endnote>
  <w:endnote w:type="continuationSeparator" w:id="0">
    <w:p w14:paraId="06E1F13D" w14:textId="77777777" w:rsidR="00407276" w:rsidRDefault="00407276" w:rsidP="00FE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C9C7" w14:textId="77777777" w:rsidR="00407276" w:rsidRDefault="00407276" w:rsidP="00FE7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DB135" w14:textId="77777777" w:rsidR="00407276" w:rsidRDefault="00407276" w:rsidP="000220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F2476" w14:textId="77777777" w:rsidR="00407276" w:rsidRDefault="00407276" w:rsidP="00FE7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5B2">
      <w:rPr>
        <w:rStyle w:val="PageNumber"/>
        <w:noProof/>
      </w:rPr>
      <w:t>2</w:t>
    </w:r>
    <w:r>
      <w:rPr>
        <w:rStyle w:val="PageNumber"/>
      </w:rPr>
      <w:fldChar w:fldCharType="end"/>
    </w:r>
  </w:p>
  <w:p w14:paraId="54E69177" w14:textId="77777777" w:rsidR="00407276" w:rsidRDefault="00407276" w:rsidP="000220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DF9A2" w14:textId="77777777" w:rsidR="00407276" w:rsidRDefault="00407276" w:rsidP="00FE79DF">
      <w:r>
        <w:separator/>
      </w:r>
    </w:p>
  </w:footnote>
  <w:footnote w:type="continuationSeparator" w:id="0">
    <w:p w14:paraId="4628827E" w14:textId="77777777" w:rsidR="00407276" w:rsidRDefault="00407276" w:rsidP="00FE79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F35B8"/>
    <w:multiLevelType w:val="hybridMultilevel"/>
    <w:tmpl w:val="D108DC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255D6A"/>
    <w:multiLevelType w:val="hybridMultilevel"/>
    <w:tmpl w:val="05A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AC"/>
    <w:rsid w:val="00022096"/>
    <w:rsid w:val="000E7B17"/>
    <w:rsid w:val="00110CDA"/>
    <w:rsid w:val="00123EC2"/>
    <w:rsid w:val="001C25B2"/>
    <w:rsid w:val="001D7183"/>
    <w:rsid w:val="001F31F1"/>
    <w:rsid w:val="0024304A"/>
    <w:rsid w:val="002462BC"/>
    <w:rsid w:val="0029711D"/>
    <w:rsid w:val="002B593F"/>
    <w:rsid w:val="002D78C5"/>
    <w:rsid w:val="0031613A"/>
    <w:rsid w:val="0032178B"/>
    <w:rsid w:val="00352295"/>
    <w:rsid w:val="00354A49"/>
    <w:rsid w:val="003A7D1D"/>
    <w:rsid w:val="003B07F5"/>
    <w:rsid w:val="003C64BD"/>
    <w:rsid w:val="003C6562"/>
    <w:rsid w:val="003D33FD"/>
    <w:rsid w:val="003F6AA9"/>
    <w:rsid w:val="00401E90"/>
    <w:rsid w:val="00407276"/>
    <w:rsid w:val="0042049D"/>
    <w:rsid w:val="0045471E"/>
    <w:rsid w:val="00485EF0"/>
    <w:rsid w:val="00587F68"/>
    <w:rsid w:val="005A128E"/>
    <w:rsid w:val="005C12C4"/>
    <w:rsid w:val="005C75A2"/>
    <w:rsid w:val="00677A79"/>
    <w:rsid w:val="00691F6B"/>
    <w:rsid w:val="006926B2"/>
    <w:rsid w:val="007167BE"/>
    <w:rsid w:val="00727F8B"/>
    <w:rsid w:val="00823449"/>
    <w:rsid w:val="00845B5E"/>
    <w:rsid w:val="008711E6"/>
    <w:rsid w:val="00894589"/>
    <w:rsid w:val="008B7FA9"/>
    <w:rsid w:val="008D13BA"/>
    <w:rsid w:val="008E5958"/>
    <w:rsid w:val="008F146C"/>
    <w:rsid w:val="009250E9"/>
    <w:rsid w:val="0096212B"/>
    <w:rsid w:val="0097347A"/>
    <w:rsid w:val="00997734"/>
    <w:rsid w:val="009B0C5A"/>
    <w:rsid w:val="009C3E21"/>
    <w:rsid w:val="009C5CF9"/>
    <w:rsid w:val="00A270E2"/>
    <w:rsid w:val="00A7255C"/>
    <w:rsid w:val="00A9160A"/>
    <w:rsid w:val="00AA622E"/>
    <w:rsid w:val="00AB7D05"/>
    <w:rsid w:val="00B61B2F"/>
    <w:rsid w:val="00BD0505"/>
    <w:rsid w:val="00BE51F6"/>
    <w:rsid w:val="00BF70F5"/>
    <w:rsid w:val="00C57342"/>
    <w:rsid w:val="00C578D8"/>
    <w:rsid w:val="00C83775"/>
    <w:rsid w:val="00C862C0"/>
    <w:rsid w:val="00C9372E"/>
    <w:rsid w:val="00CD17D9"/>
    <w:rsid w:val="00D06AB8"/>
    <w:rsid w:val="00D91524"/>
    <w:rsid w:val="00DD2FD9"/>
    <w:rsid w:val="00DD6825"/>
    <w:rsid w:val="00E05450"/>
    <w:rsid w:val="00E25CDE"/>
    <w:rsid w:val="00E45B25"/>
    <w:rsid w:val="00E57E2C"/>
    <w:rsid w:val="00E91C82"/>
    <w:rsid w:val="00EF761C"/>
    <w:rsid w:val="00F339A0"/>
    <w:rsid w:val="00F71BAC"/>
    <w:rsid w:val="00FD2CF8"/>
    <w:rsid w:val="00FD6A08"/>
    <w:rsid w:val="00FE05B5"/>
    <w:rsid w:val="00FE79D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8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BAC"/>
    <w:rPr>
      <w:color w:val="0000FF" w:themeColor="hyperlink"/>
      <w:u w:val="single"/>
    </w:rPr>
  </w:style>
  <w:style w:type="paragraph" w:styleId="ListParagraph">
    <w:name w:val="List Paragraph"/>
    <w:basedOn w:val="Normal"/>
    <w:uiPriority w:val="34"/>
    <w:qFormat/>
    <w:rsid w:val="0045471E"/>
    <w:pPr>
      <w:ind w:left="720"/>
      <w:contextualSpacing/>
    </w:pPr>
  </w:style>
  <w:style w:type="paragraph" w:styleId="BalloonText">
    <w:name w:val="Balloon Text"/>
    <w:basedOn w:val="Normal"/>
    <w:link w:val="BalloonTextChar"/>
    <w:uiPriority w:val="99"/>
    <w:semiHidden/>
    <w:unhideWhenUsed/>
    <w:rsid w:val="00110CDA"/>
    <w:rPr>
      <w:rFonts w:ascii="Tahoma" w:hAnsi="Tahoma" w:cs="Tahoma"/>
      <w:sz w:val="16"/>
      <w:szCs w:val="16"/>
    </w:rPr>
  </w:style>
  <w:style w:type="character" w:customStyle="1" w:styleId="BalloonTextChar">
    <w:name w:val="Balloon Text Char"/>
    <w:basedOn w:val="DefaultParagraphFont"/>
    <w:link w:val="BalloonText"/>
    <w:uiPriority w:val="99"/>
    <w:semiHidden/>
    <w:rsid w:val="00110CDA"/>
    <w:rPr>
      <w:rFonts w:ascii="Tahoma" w:hAnsi="Tahoma" w:cs="Tahoma"/>
      <w:sz w:val="16"/>
      <w:szCs w:val="16"/>
    </w:rPr>
  </w:style>
  <w:style w:type="paragraph" w:styleId="Footer">
    <w:name w:val="footer"/>
    <w:basedOn w:val="Normal"/>
    <w:link w:val="FooterChar"/>
    <w:uiPriority w:val="99"/>
    <w:unhideWhenUsed/>
    <w:rsid w:val="00FE79DF"/>
    <w:pPr>
      <w:tabs>
        <w:tab w:val="center" w:pos="4320"/>
        <w:tab w:val="right" w:pos="8640"/>
      </w:tabs>
    </w:pPr>
  </w:style>
  <w:style w:type="character" w:customStyle="1" w:styleId="FooterChar">
    <w:name w:val="Footer Char"/>
    <w:basedOn w:val="DefaultParagraphFont"/>
    <w:link w:val="Footer"/>
    <w:uiPriority w:val="99"/>
    <w:rsid w:val="00FE79DF"/>
  </w:style>
  <w:style w:type="character" w:styleId="PageNumber">
    <w:name w:val="page number"/>
    <w:basedOn w:val="DefaultParagraphFont"/>
    <w:uiPriority w:val="99"/>
    <w:semiHidden/>
    <w:unhideWhenUsed/>
    <w:rsid w:val="00FE79DF"/>
  </w:style>
  <w:style w:type="table" w:styleId="TableGrid">
    <w:name w:val="Table Grid"/>
    <w:basedOn w:val="TableNormal"/>
    <w:uiPriority w:val="59"/>
    <w:rsid w:val="00321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BAC"/>
    <w:rPr>
      <w:color w:val="0000FF" w:themeColor="hyperlink"/>
      <w:u w:val="single"/>
    </w:rPr>
  </w:style>
  <w:style w:type="paragraph" w:styleId="ListParagraph">
    <w:name w:val="List Paragraph"/>
    <w:basedOn w:val="Normal"/>
    <w:uiPriority w:val="34"/>
    <w:qFormat/>
    <w:rsid w:val="0045471E"/>
    <w:pPr>
      <w:ind w:left="720"/>
      <w:contextualSpacing/>
    </w:pPr>
  </w:style>
  <w:style w:type="paragraph" w:styleId="BalloonText">
    <w:name w:val="Balloon Text"/>
    <w:basedOn w:val="Normal"/>
    <w:link w:val="BalloonTextChar"/>
    <w:uiPriority w:val="99"/>
    <w:semiHidden/>
    <w:unhideWhenUsed/>
    <w:rsid w:val="00110CDA"/>
    <w:rPr>
      <w:rFonts w:ascii="Tahoma" w:hAnsi="Tahoma" w:cs="Tahoma"/>
      <w:sz w:val="16"/>
      <w:szCs w:val="16"/>
    </w:rPr>
  </w:style>
  <w:style w:type="character" w:customStyle="1" w:styleId="BalloonTextChar">
    <w:name w:val="Balloon Text Char"/>
    <w:basedOn w:val="DefaultParagraphFont"/>
    <w:link w:val="BalloonText"/>
    <w:uiPriority w:val="99"/>
    <w:semiHidden/>
    <w:rsid w:val="00110CDA"/>
    <w:rPr>
      <w:rFonts w:ascii="Tahoma" w:hAnsi="Tahoma" w:cs="Tahoma"/>
      <w:sz w:val="16"/>
      <w:szCs w:val="16"/>
    </w:rPr>
  </w:style>
  <w:style w:type="paragraph" w:styleId="Footer">
    <w:name w:val="footer"/>
    <w:basedOn w:val="Normal"/>
    <w:link w:val="FooterChar"/>
    <w:uiPriority w:val="99"/>
    <w:unhideWhenUsed/>
    <w:rsid w:val="00FE79DF"/>
    <w:pPr>
      <w:tabs>
        <w:tab w:val="center" w:pos="4320"/>
        <w:tab w:val="right" w:pos="8640"/>
      </w:tabs>
    </w:pPr>
  </w:style>
  <w:style w:type="character" w:customStyle="1" w:styleId="FooterChar">
    <w:name w:val="Footer Char"/>
    <w:basedOn w:val="DefaultParagraphFont"/>
    <w:link w:val="Footer"/>
    <w:uiPriority w:val="99"/>
    <w:rsid w:val="00FE79DF"/>
  </w:style>
  <w:style w:type="character" w:styleId="PageNumber">
    <w:name w:val="page number"/>
    <w:basedOn w:val="DefaultParagraphFont"/>
    <w:uiPriority w:val="99"/>
    <w:semiHidden/>
    <w:unhideWhenUsed/>
    <w:rsid w:val="00FE79DF"/>
  </w:style>
  <w:style w:type="table" w:styleId="TableGrid">
    <w:name w:val="Table Grid"/>
    <w:basedOn w:val="TableNormal"/>
    <w:uiPriority w:val="59"/>
    <w:rsid w:val="00321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c-gnso@ican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1848</Words>
  <Characters>10022</Characters>
  <Application>Microsoft Macintosh Word</Application>
  <DocSecurity>0</DocSecurity>
  <Lines>204</Lines>
  <Paragraphs>59</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11811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4</cp:revision>
  <cp:lastPrinted>2012-02-27T21:45:00Z</cp:lastPrinted>
  <dcterms:created xsi:type="dcterms:W3CDTF">2012-02-27T21:46:00Z</dcterms:created>
  <dcterms:modified xsi:type="dcterms:W3CDTF">2012-02-27T22:32:00Z</dcterms:modified>
  <cp:category/>
</cp:coreProperties>
</file>