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rPr>
          <w:sz w:val="48"/>
        </w:rPr>
      </w:pPr>
      <w:r>
        <w:rPr>
          <w:sz w:val="48"/>
        </w:rPr>
        <w:t>IP Feedback on the Chinese Root LGR (CLGR13)</w:t>
      </w:r>
    </w:p>
    <w:p>
      <w:pPr>
        <w:rPr>
          <w:b/>
        </w:rPr>
      </w:pPr>
      <w:r>
        <w:rPr>
          <w:b/>
        </w:rPr>
        <w:t>Last updated: May 22, 2019</w:t>
      </w:r>
    </w:p>
    <w:sdt>
      <w:sdtPr>
        <w:rPr>
          <w:rFonts w:eastAsia="宋体" w:asciiTheme="minorHAnsi" w:hAnsiTheme="minorHAnsi" w:cstheme="minorBidi"/>
          <w:b w:val="0"/>
          <w:bCs w:val="0"/>
          <w:color w:val="auto"/>
          <w:sz w:val="22"/>
          <w:szCs w:val="22"/>
        </w:rPr>
        <w:id w:val="1312226325"/>
        <w:docPartObj>
          <w:docPartGallery w:val="Table of Contents"/>
          <w:docPartUnique/>
        </w:docPartObj>
      </w:sdtPr>
      <w:sdtEndPr>
        <w:rPr>
          <w:rFonts w:eastAsia="宋体" w:asciiTheme="minorHAnsi" w:hAnsiTheme="minorHAnsi" w:cstheme="minorBidi"/>
          <w:b w:val="0"/>
          <w:bCs w:val="0"/>
          <w:color w:val="auto"/>
          <w:sz w:val="22"/>
          <w:szCs w:val="22"/>
        </w:rPr>
      </w:sdtEndPr>
      <w:sdtContent>
        <w:p>
          <w:pPr>
            <w:pStyle w:val="114"/>
          </w:pPr>
          <w:r>
            <w:t>Contents</w:t>
          </w:r>
        </w:p>
        <w:p>
          <w:pPr>
            <w:pStyle w:val="60"/>
            <w:rPr>
              <w:rFonts w:asciiTheme="minorHAnsi" w:hAnsiTheme="minorHAnsi" w:eastAsiaTheme="minorEastAsia" w:cstheme="minorBidi"/>
              <w:lang w:eastAsia="ja-JP"/>
            </w:rPr>
          </w:pPr>
          <w:r>
            <w:fldChar w:fldCharType="begin"/>
          </w:r>
          <w:r>
            <w:instrText xml:space="preserve"> TOC \o "1-3" \h \z \u </w:instrText>
          </w:r>
          <w:r>
            <w:fldChar w:fldCharType="separate"/>
          </w:r>
          <w:r>
            <w:fldChar w:fldCharType="begin"/>
          </w:r>
          <w:r>
            <w:instrText xml:space="preserve"> HYPERLINK \l "_Toc9447520" </w:instrText>
          </w:r>
          <w:r>
            <w:fldChar w:fldCharType="separate"/>
          </w:r>
          <w:r>
            <w:rPr>
              <w:rStyle w:val="93"/>
            </w:rPr>
            <w:t>1</w:t>
          </w:r>
          <w:r>
            <w:rPr>
              <w:rFonts w:asciiTheme="minorHAnsi" w:hAnsiTheme="minorHAnsi" w:eastAsiaTheme="minorEastAsia" w:cstheme="minorBidi"/>
              <w:lang w:eastAsia="ja-JP"/>
            </w:rPr>
            <w:tab/>
          </w:r>
          <w:r>
            <w:rPr>
              <w:rStyle w:val="93"/>
            </w:rPr>
            <w:t>Summary</w:t>
          </w:r>
          <w:r>
            <w:tab/>
          </w:r>
          <w:r>
            <w:fldChar w:fldCharType="begin"/>
          </w:r>
          <w:r>
            <w:instrText xml:space="preserve"> PAGEREF _Toc9447520 \h </w:instrText>
          </w:r>
          <w:r>
            <w:fldChar w:fldCharType="separate"/>
          </w:r>
          <w:r>
            <w:t>3</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"_Toc9447521" </w:instrText>
          </w:r>
          <w:r>
            <w:fldChar w:fldCharType="separate"/>
          </w:r>
          <w:r>
            <w:rPr>
              <w:rStyle w:val="93"/>
            </w:rPr>
            <w:t>2</w:t>
          </w:r>
          <w:r>
            <w:rPr>
              <w:rFonts w:asciiTheme="minorHAnsi" w:hAnsiTheme="minorHAnsi" w:eastAsiaTheme="minorEastAsia" w:cstheme="minorBidi"/>
              <w:lang w:eastAsia="ja-JP"/>
            </w:rPr>
            <w:tab/>
          </w:r>
          <w:r>
            <w:rPr>
              <w:rStyle w:val="93"/>
            </w:rPr>
            <w:t>Definitions</w:t>
          </w:r>
          <w:r>
            <w:tab/>
          </w:r>
          <w:r>
            <w:fldChar w:fldCharType="begin"/>
          </w:r>
          <w:r>
            <w:instrText xml:space="preserve"> PAGEREF _Toc9447521 \h </w:instrText>
          </w:r>
          <w:r>
            <w:fldChar w:fldCharType="separate"/>
          </w:r>
          <w:r>
            <w:t>4</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"_Toc9447522" </w:instrText>
          </w:r>
          <w:r>
            <w:fldChar w:fldCharType="separate"/>
          </w:r>
          <w:r>
            <w:rPr>
              <w:rStyle w:val="93"/>
            </w:rPr>
            <w:t>2.1</w:t>
          </w:r>
          <w:r>
            <w:rPr>
              <w:rFonts w:eastAsiaTheme="minorEastAsia"/>
              <w:lang w:eastAsia="ja-JP"/>
            </w:rPr>
            <w:tab/>
          </w:r>
          <w:r>
            <w:rPr>
              <w:rStyle w:val="93"/>
            </w:rPr>
            <w:t>CLGR13</w:t>
          </w:r>
          <w:r>
            <w:tab/>
          </w:r>
          <w:r>
            <w:fldChar w:fldCharType="begin"/>
          </w:r>
          <w:r>
            <w:instrText xml:space="preserve"> PAGEREF _Toc9447522 \h </w:instrText>
          </w:r>
          <w:r>
            <w:fldChar w:fldCharType="separate"/>
          </w:r>
          <w:r>
            <w:t>4</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"_Toc9447523" </w:instrText>
          </w:r>
          <w:r>
            <w:fldChar w:fldCharType="separate"/>
          </w:r>
          <w:r>
            <w:rPr>
              <w:rStyle w:val="93"/>
            </w:rPr>
            <w:t>2.2</w:t>
          </w:r>
          <w:r>
            <w:rPr>
              <w:rFonts w:eastAsiaTheme="minorEastAsia"/>
              <w:lang w:eastAsia="ja-JP"/>
            </w:rPr>
            <w:tab/>
          </w:r>
          <w:r>
            <w:rPr>
              <w:rStyle w:val="93"/>
            </w:rPr>
            <w:t>IICORE collection</w:t>
          </w:r>
          <w:r>
            <w:tab/>
          </w:r>
          <w:r>
            <w:fldChar w:fldCharType="begin"/>
          </w:r>
          <w:r>
            <w:instrText xml:space="preserve"> PAGEREF _Toc9447523 \h </w:instrText>
          </w:r>
          <w:r>
            <w:fldChar w:fldCharType="separate"/>
          </w:r>
          <w:r>
            <w:t>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"_Toc9447524" </w:instrText>
          </w:r>
          <w:r>
            <w:fldChar w:fldCharType="separate"/>
          </w:r>
          <w:r>
            <w:rPr>
              <w:rStyle w:val="93"/>
            </w:rPr>
            <w:t>2.3</w:t>
          </w:r>
          <w:r>
            <w:rPr>
              <w:rFonts w:eastAsiaTheme="minorEastAsia"/>
              <w:lang w:eastAsia="ja-JP"/>
            </w:rPr>
            <w:tab/>
          </w:r>
          <w:r>
            <w:rPr>
              <w:rStyle w:val="93"/>
            </w:rPr>
            <w:t>MSR-4 CJK repertoire</w:t>
          </w:r>
          <w:r>
            <w:tab/>
          </w:r>
          <w:r>
            <w:fldChar w:fldCharType="begin"/>
          </w:r>
          <w:r>
            <w:instrText xml:space="preserve"> PAGEREF _Toc9447524 \h </w:instrText>
          </w:r>
          <w:r>
            <w:fldChar w:fldCharType="separate"/>
          </w:r>
          <w:r>
            <w:t>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"_Toc9447525" </w:instrText>
          </w:r>
          <w:r>
            <w:fldChar w:fldCharType="separate"/>
          </w:r>
          <w:r>
            <w:rPr>
              <w:rStyle w:val="93"/>
            </w:rPr>
            <w:t>2.4</w:t>
          </w:r>
          <w:r>
            <w:rPr>
              <w:rFonts w:eastAsiaTheme="minorEastAsia"/>
              <w:lang w:eastAsia="ja-JP"/>
            </w:rPr>
            <w:tab/>
          </w:r>
          <w:r>
            <w:rPr>
              <w:rStyle w:val="93"/>
            </w:rPr>
            <w:t>dotAsia LGR</w:t>
          </w:r>
          <w:r>
            <w:tab/>
          </w:r>
          <w:r>
            <w:fldChar w:fldCharType="begin"/>
          </w:r>
          <w:r>
            <w:instrText xml:space="preserve"> PAGEREF _Toc9447525 \h </w:instrText>
          </w:r>
          <w:r>
            <w:fldChar w:fldCharType="separate"/>
          </w:r>
          <w:r>
            <w:t>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"_Toc9447526" </w:instrText>
          </w:r>
          <w:r>
            <w:fldChar w:fldCharType="separate"/>
          </w:r>
          <w:r>
            <w:rPr>
              <w:rStyle w:val="93"/>
            </w:rPr>
            <w:t>2.5</w:t>
          </w:r>
          <w:r>
            <w:rPr>
              <w:rFonts w:eastAsiaTheme="minorEastAsia"/>
              <w:lang w:eastAsia="ja-JP"/>
            </w:rPr>
            <w:tab/>
          </w:r>
          <w:r>
            <w:rPr>
              <w:rStyle w:val="93"/>
            </w:rPr>
            <w:t>CDNC-2005</w:t>
          </w:r>
          <w:r>
            <w:tab/>
          </w:r>
          <w:r>
            <w:fldChar w:fldCharType="begin"/>
          </w:r>
          <w:r>
            <w:instrText xml:space="preserve"> PAGEREF _Toc9447526 \h </w:instrText>
          </w:r>
          <w:r>
            <w:fldChar w:fldCharType="separate"/>
          </w:r>
          <w:r>
            <w:t>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"_Toc9447527" </w:instrText>
          </w:r>
          <w:r>
            <w:fldChar w:fldCharType="separate"/>
          </w:r>
          <w:r>
            <w:rPr>
              <w:rStyle w:val="93"/>
            </w:rPr>
            <w:t>2.6</w:t>
          </w:r>
          <w:r>
            <w:rPr>
              <w:rFonts w:eastAsiaTheme="minorEastAsia"/>
              <w:lang w:eastAsia="ja-JP"/>
            </w:rPr>
            <w:tab/>
          </w:r>
          <w:r>
            <w:rPr>
              <w:rStyle w:val="93"/>
            </w:rPr>
            <w:t>CDNC-2018</w:t>
          </w:r>
          <w:r>
            <w:tab/>
          </w:r>
          <w:r>
            <w:fldChar w:fldCharType="begin"/>
          </w:r>
          <w:r>
            <w:instrText xml:space="preserve"> PAGEREF _Toc9447527 \h </w:instrText>
          </w:r>
          <w:r>
            <w:fldChar w:fldCharType="separate"/>
          </w:r>
          <w:r>
            <w:t>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"_Toc9447528" </w:instrText>
          </w:r>
          <w:r>
            <w:fldChar w:fldCharType="separate"/>
          </w:r>
          <w:r>
            <w:rPr>
              <w:rStyle w:val="93"/>
            </w:rPr>
            <w:t>2.7</w:t>
          </w:r>
          <w:r>
            <w:rPr>
              <w:rFonts w:eastAsiaTheme="minorEastAsia"/>
              <w:lang w:eastAsia="ja-JP"/>
            </w:rPr>
            <w:tab/>
          </w:r>
          <w:r>
            <w:rPr>
              <w:rStyle w:val="93"/>
            </w:rPr>
            <w:t>Unihan</w:t>
          </w:r>
          <w:r>
            <w:tab/>
          </w:r>
          <w:r>
            <w:fldChar w:fldCharType="begin"/>
          </w:r>
          <w:r>
            <w:instrText xml:space="preserve"> PAGEREF _Toc9447528 \h </w:instrText>
          </w:r>
          <w:r>
            <w:fldChar w:fldCharType="separate"/>
          </w:r>
          <w:r>
            <w:t>5</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"_Toc9447529" </w:instrText>
          </w:r>
          <w:r>
            <w:fldChar w:fldCharType="separate"/>
          </w:r>
          <w:r>
            <w:rPr>
              <w:rStyle w:val="93"/>
            </w:rPr>
            <w:t>3</w:t>
          </w:r>
          <w:r>
            <w:rPr>
              <w:rFonts w:asciiTheme="minorHAnsi" w:hAnsiTheme="minorHAnsi" w:eastAsiaTheme="minorEastAsia" w:cstheme="minorBidi"/>
              <w:lang w:eastAsia="ja-JP"/>
            </w:rPr>
            <w:tab/>
          </w:r>
          <w:r>
            <w:rPr>
              <w:rStyle w:val="93"/>
            </w:rPr>
            <w:t>Repertoire considerations</w:t>
          </w:r>
          <w:r>
            <w:tab/>
          </w:r>
          <w:r>
            <w:fldChar w:fldCharType="begin"/>
          </w:r>
          <w:r>
            <w:instrText xml:space="preserve"> PAGEREF _Toc9447529 \h </w:instrText>
          </w:r>
          <w:r>
            <w:fldChar w:fldCharType="separate"/>
          </w:r>
          <w:r>
            <w:t>6</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"_Toc9447530" </w:instrText>
          </w:r>
          <w:r>
            <w:fldChar w:fldCharType="separate"/>
          </w:r>
          <w:r>
            <w:rPr>
              <w:rStyle w:val="93"/>
            </w:rPr>
            <w:t>4</w:t>
          </w:r>
          <w:r>
            <w:rPr>
              <w:rFonts w:asciiTheme="minorHAnsi" w:hAnsiTheme="minorHAnsi" w:eastAsiaTheme="minorEastAsia" w:cstheme="minorBidi"/>
              <w:lang w:eastAsia="ja-JP"/>
            </w:rPr>
            <w:tab/>
          </w:r>
          <w:r>
            <w:rPr>
              <w:rStyle w:val="93"/>
            </w:rPr>
            <w:t>Variant set differences by type of difference</w:t>
          </w:r>
          <w:r>
            <w:tab/>
          </w:r>
          <w:r>
            <w:fldChar w:fldCharType="begin"/>
          </w:r>
          <w:r>
            <w:instrText xml:space="preserve"> PAGEREF _Toc9447530 \h </w:instrText>
          </w:r>
          <w:r>
            <w:fldChar w:fldCharType="separate"/>
          </w:r>
          <w:r>
            <w:t>6</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"_Toc9447531" </w:instrText>
          </w:r>
          <w:r>
            <w:fldChar w:fldCharType="separate"/>
          </w:r>
          <w:r>
            <w:rPr>
              <w:rStyle w:val="93"/>
            </w:rPr>
            <w:t>4.1</w:t>
          </w:r>
          <w:r>
            <w:rPr>
              <w:rFonts w:eastAsiaTheme="minorEastAsia"/>
              <w:lang w:eastAsia="ja-JP"/>
            </w:rPr>
            <w:tab/>
          </w:r>
          <w:r>
            <w:rPr>
              <w:rStyle w:val="93"/>
            </w:rPr>
            <w:t>Additional repertoire (CLGR13 adds 2 code points not in dotAsia)</w:t>
          </w:r>
          <w:r>
            <w:tab/>
          </w:r>
          <w:r>
            <w:fldChar w:fldCharType="begin"/>
          </w:r>
          <w:r>
            <w:instrText xml:space="preserve"> PAGEREF _Toc9447531 \h </w:instrText>
          </w:r>
          <w:r>
            <w:fldChar w:fldCharType="separate"/>
          </w:r>
          <w:r>
            <w:t>6</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"_Toc9447532" </w:instrText>
          </w:r>
          <w:r>
            <w:fldChar w:fldCharType="separate"/>
          </w:r>
          <w:r>
            <w:rPr>
              <w:rStyle w:val="93"/>
            </w:rPr>
            <w:t>4.2</w:t>
          </w:r>
          <w:r>
            <w:rPr>
              <w:rFonts w:eastAsiaTheme="minorEastAsia"/>
              <w:lang w:eastAsia="ja-JP"/>
            </w:rPr>
            <w:tab/>
          </w:r>
          <w:r>
            <w:rPr>
              <w:rStyle w:val="93"/>
            </w:rPr>
            <w:t>Code points part of CDNC 2018 and dotAsia but treated differently</w:t>
          </w:r>
          <w:r>
            <w:tab/>
          </w:r>
          <w:r>
            <w:fldChar w:fldCharType="begin"/>
          </w:r>
          <w:r>
            <w:instrText xml:space="preserve"> PAGEREF _Toc9447532 \h </w:instrText>
          </w:r>
          <w:r>
            <w:fldChar w:fldCharType="separate"/>
          </w:r>
          <w:r>
            <w:t>6</w:t>
          </w:r>
          <w:r>
            <w:fldChar w:fldCharType="end"/>
          </w:r>
          <w:r>
            <w:fldChar w:fldCharType="end"/>
          </w:r>
        </w:p>
        <w:p>
          <w:pPr>
            <w:pStyle w:val="45"/>
            <w:tabs>
              <w:tab w:val="left" w:pos="1320"/>
              <w:tab w:val="right" w:leader="dot" w:pos="9350"/>
            </w:tabs>
            <w:rPr>
              <w:rFonts w:eastAsiaTheme="minorEastAsia"/>
              <w:lang w:eastAsia="ja-JP"/>
            </w:rPr>
          </w:pPr>
          <w:r>
            <w:fldChar w:fldCharType="begin"/>
          </w:r>
          <w:r>
            <w:instrText xml:space="preserve"> HYPERLINK \l "_Toc9447533" </w:instrText>
          </w:r>
          <w:r>
            <w:fldChar w:fldCharType="separate"/>
          </w:r>
          <w:r>
            <w:rPr>
              <w:rStyle w:val="93"/>
            </w:rPr>
            <w:t>4.2.1.</w:t>
          </w:r>
          <w:r>
            <w:rPr>
              <w:rFonts w:eastAsiaTheme="minorEastAsia"/>
              <w:lang w:eastAsia="ja-JP"/>
            </w:rPr>
            <w:tab/>
          </w:r>
          <w:r>
            <w:rPr>
              <w:rStyle w:val="93"/>
            </w:rPr>
            <w:t>Introduction</w:t>
          </w:r>
          <w:r>
            <w:tab/>
          </w:r>
          <w:r>
            <w:fldChar w:fldCharType="begin"/>
          </w:r>
          <w:r>
            <w:instrText xml:space="preserve"> PAGEREF _Toc9447533 \h </w:instrText>
          </w:r>
          <w:r>
            <w:fldChar w:fldCharType="separate"/>
          </w:r>
          <w:r>
            <w:t>6</w:t>
          </w:r>
          <w:r>
            <w:fldChar w:fldCharType="end"/>
          </w:r>
          <w:r>
            <w:fldChar w:fldCharType="end"/>
          </w:r>
        </w:p>
        <w:p>
          <w:pPr>
            <w:pStyle w:val="45"/>
            <w:tabs>
              <w:tab w:val="left" w:pos="1320"/>
              <w:tab w:val="right" w:leader="dot" w:pos="9350"/>
            </w:tabs>
            <w:rPr>
              <w:rFonts w:eastAsiaTheme="minorEastAsia"/>
              <w:lang w:eastAsia="ja-JP"/>
            </w:rPr>
          </w:pPr>
          <w:r>
            <w:fldChar w:fldCharType="begin"/>
          </w:r>
          <w:r>
            <w:instrText xml:space="preserve"> HYPERLINK \l "_Toc9447534" </w:instrText>
          </w:r>
          <w:r>
            <w:fldChar w:fldCharType="separate"/>
          </w:r>
          <w:r>
            <w:rPr>
              <w:rStyle w:val="93"/>
            </w:rPr>
            <w:t>4.2.2.</w:t>
          </w:r>
          <w:r>
            <w:rPr>
              <w:rFonts w:eastAsiaTheme="minorEastAsia"/>
              <w:lang w:eastAsia="ja-JP"/>
            </w:rPr>
            <w:tab/>
          </w:r>
          <w:r>
            <w:rPr>
              <w:rStyle w:val="93"/>
            </w:rPr>
            <w:t>Summary of the list of additions treated differently – 35 items</w:t>
          </w:r>
          <w:r>
            <w:tab/>
          </w:r>
          <w:r>
            <w:fldChar w:fldCharType="begin"/>
          </w:r>
          <w:r>
            <w:instrText xml:space="preserve"> PAGEREF _Toc9447534 \h </w:instrText>
          </w:r>
          <w:r>
            <w:fldChar w:fldCharType="separate"/>
          </w:r>
          <w:r>
            <w:t>7</w:t>
          </w:r>
          <w:r>
            <w:fldChar w:fldCharType="end"/>
          </w:r>
          <w:r>
            <w:fldChar w:fldCharType="end"/>
          </w:r>
        </w:p>
        <w:p>
          <w:pPr>
            <w:pStyle w:val="45"/>
            <w:tabs>
              <w:tab w:val="left" w:pos="1320"/>
              <w:tab w:val="right" w:leader="dot" w:pos="9350"/>
            </w:tabs>
            <w:rPr>
              <w:rFonts w:eastAsiaTheme="minorEastAsia"/>
              <w:lang w:eastAsia="ja-JP"/>
            </w:rPr>
          </w:pPr>
          <w:r>
            <w:fldChar w:fldCharType="begin"/>
          </w:r>
          <w:r>
            <w:instrText xml:space="preserve"> HYPERLINK \l "_Toc9447535" </w:instrText>
          </w:r>
          <w:r>
            <w:fldChar w:fldCharType="separate"/>
          </w:r>
          <w:r>
            <w:rPr>
              <w:rStyle w:val="93"/>
            </w:rPr>
            <w:t>4.2.3.</w:t>
          </w:r>
          <w:r>
            <w:rPr>
              <w:rFonts w:eastAsiaTheme="minorEastAsia"/>
              <w:lang w:eastAsia="ja-JP"/>
            </w:rPr>
            <w:tab/>
          </w:r>
          <w:r>
            <w:rPr>
              <w:rStyle w:val="93"/>
            </w:rPr>
            <w:t>Detailed list of differences for CDNC2018/dotAsia additions still under review – 3 sets</w:t>
          </w:r>
          <w:r>
            <w:tab/>
          </w:r>
          <w:r>
            <w:fldChar w:fldCharType="begin"/>
          </w:r>
          <w:r>
            <w:instrText xml:space="preserve"> PAGEREF _Toc9447535 \h </w:instrText>
          </w:r>
          <w:r>
            <w:fldChar w:fldCharType="separate"/>
          </w:r>
          <w:r>
            <w:t>9</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"_Toc9447536" </w:instrText>
          </w:r>
          <w:r>
            <w:fldChar w:fldCharType="separate"/>
          </w:r>
          <w:r>
            <w:rPr>
              <w:rStyle w:val="93"/>
            </w:rPr>
            <w:t>4.3</w:t>
          </w:r>
          <w:r>
            <w:rPr>
              <w:rFonts w:eastAsiaTheme="minorEastAsia"/>
              <w:lang w:eastAsia="ja-JP"/>
            </w:rPr>
            <w:tab/>
          </w:r>
          <w:r>
            <w:rPr>
              <w:rStyle w:val="93"/>
            </w:rPr>
            <w:t>Code points new to CLGR13, not in CDNC2018, also part of dotAsia but treated differently</w:t>
          </w:r>
          <w:r>
            <w:tab/>
          </w:r>
          <w:r>
            <w:fldChar w:fldCharType="begin"/>
          </w:r>
          <w:r>
            <w:instrText xml:space="preserve"> PAGEREF _Toc9447536 \h </w:instrText>
          </w:r>
          <w:r>
            <w:fldChar w:fldCharType="separate"/>
          </w:r>
          <w:r>
            <w:t>14</w:t>
          </w:r>
          <w:r>
            <w:fldChar w:fldCharType="end"/>
          </w:r>
          <w:r>
            <w:fldChar w:fldCharType="end"/>
          </w:r>
        </w:p>
        <w:p>
          <w:pPr>
            <w:pStyle w:val="45"/>
            <w:tabs>
              <w:tab w:val="left" w:pos="1320"/>
              <w:tab w:val="right" w:leader="dot" w:pos="9350"/>
            </w:tabs>
            <w:rPr>
              <w:rFonts w:eastAsiaTheme="minorEastAsia"/>
              <w:lang w:eastAsia="ja-JP"/>
            </w:rPr>
          </w:pPr>
          <w:r>
            <w:fldChar w:fldCharType="begin"/>
          </w:r>
          <w:r>
            <w:instrText xml:space="preserve"> HYPERLINK \l "_Toc9447537" </w:instrText>
          </w:r>
          <w:r>
            <w:fldChar w:fldCharType="separate"/>
          </w:r>
          <w:r>
            <w:rPr>
              <w:rStyle w:val="93"/>
            </w:rPr>
            <w:t>4.3.1.</w:t>
          </w:r>
          <w:r>
            <w:rPr>
              <w:rFonts w:eastAsiaTheme="minorEastAsia"/>
              <w:lang w:eastAsia="ja-JP"/>
            </w:rPr>
            <w:tab/>
          </w:r>
          <w:r>
            <w:rPr>
              <w:rStyle w:val="93"/>
            </w:rPr>
            <w:t>Introduction</w:t>
          </w:r>
          <w:r>
            <w:tab/>
          </w:r>
          <w:r>
            <w:fldChar w:fldCharType="begin"/>
          </w:r>
          <w:r>
            <w:instrText xml:space="preserve"> PAGEREF _Toc9447537 \h </w:instrText>
          </w:r>
          <w:r>
            <w:fldChar w:fldCharType="separate"/>
          </w:r>
          <w:r>
            <w:t>14</w:t>
          </w:r>
          <w:r>
            <w:fldChar w:fldCharType="end"/>
          </w:r>
          <w:r>
            <w:fldChar w:fldCharType="end"/>
          </w:r>
        </w:p>
        <w:p>
          <w:pPr>
            <w:pStyle w:val="45"/>
            <w:tabs>
              <w:tab w:val="left" w:pos="1320"/>
              <w:tab w:val="right" w:leader="dot" w:pos="9350"/>
            </w:tabs>
            <w:rPr>
              <w:rFonts w:eastAsiaTheme="minorEastAsia"/>
              <w:lang w:eastAsia="ja-JP"/>
            </w:rPr>
          </w:pPr>
          <w:r>
            <w:fldChar w:fldCharType="begin"/>
          </w:r>
          <w:r>
            <w:instrText xml:space="preserve"> HYPERLINK \l "_Toc9447538" </w:instrText>
          </w:r>
          <w:r>
            <w:fldChar w:fldCharType="separate"/>
          </w:r>
          <w:r>
            <w:rPr>
              <w:rStyle w:val="93"/>
            </w:rPr>
            <w:t>4.3.2.</w:t>
          </w:r>
          <w:r>
            <w:rPr>
              <w:rFonts w:eastAsiaTheme="minorEastAsia"/>
              <w:lang w:eastAsia="ja-JP"/>
            </w:rPr>
            <w:tab/>
          </w:r>
          <w:r>
            <w:rPr>
              <w:rStyle w:val="93"/>
            </w:rPr>
            <w:t>Summary of the list of additions treated differently – 19 items</w:t>
          </w:r>
          <w:r>
            <w:tab/>
          </w:r>
          <w:r>
            <w:fldChar w:fldCharType="begin"/>
          </w:r>
          <w:r>
            <w:instrText xml:space="preserve"> PAGEREF _Toc9447538 \h </w:instrText>
          </w:r>
          <w:r>
            <w:fldChar w:fldCharType="separate"/>
          </w:r>
          <w:r>
            <w:t>14</w:t>
          </w:r>
          <w:r>
            <w:fldChar w:fldCharType="end"/>
          </w:r>
          <w:r>
            <w:fldChar w:fldCharType="end"/>
          </w:r>
        </w:p>
        <w:p>
          <w:pPr>
            <w:pStyle w:val="45"/>
            <w:tabs>
              <w:tab w:val="left" w:pos="1320"/>
              <w:tab w:val="right" w:leader="dot" w:pos="9350"/>
            </w:tabs>
            <w:rPr>
              <w:rFonts w:eastAsiaTheme="minorEastAsia"/>
              <w:lang w:eastAsia="ja-JP"/>
            </w:rPr>
          </w:pPr>
          <w:r>
            <w:fldChar w:fldCharType="begin"/>
          </w:r>
          <w:r>
            <w:instrText xml:space="preserve"> HYPERLINK \l "_Toc9447539" </w:instrText>
          </w:r>
          <w:r>
            <w:fldChar w:fldCharType="separate"/>
          </w:r>
          <w:r>
            <w:rPr>
              <w:rStyle w:val="93"/>
            </w:rPr>
            <w:t>4.3.3.</w:t>
          </w:r>
          <w:r>
            <w:rPr>
              <w:rFonts w:eastAsiaTheme="minorEastAsia"/>
              <w:lang w:eastAsia="ja-JP"/>
            </w:rPr>
            <w:tab/>
          </w:r>
          <w:r>
            <w:rPr>
              <w:rStyle w:val="93"/>
            </w:rPr>
            <w:t>Detailed list of remaining differences for dotAsia additions – 4 sets</w:t>
          </w:r>
          <w:r>
            <w:tab/>
          </w:r>
          <w:r>
            <w:fldChar w:fldCharType="begin"/>
          </w:r>
          <w:r>
            <w:instrText xml:space="preserve"> PAGEREF _Toc9447539 \h </w:instrText>
          </w:r>
          <w:r>
            <w:fldChar w:fldCharType="separate"/>
          </w:r>
          <w:r>
            <w:t>15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"_Toc9447540" </w:instrText>
          </w:r>
          <w:r>
            <w:fldChar w:fldCharType="separate"/>
          </w:r>
          <w:r>
            <w:rPr>
              <w:rStyle w:val="93"/>
            </w:rPr>
            <w:t>4.4</w:t>
          </w:r>
          <w:r>
            <w:rPr>
              <w:rFonts w:eastAsiaTheme="minorEastAsia"/>
              <w:lang w:eastAsia="ja-JP"/>
            </w:rPr>
            <w:tab/>
          </w:r>
          <w:r>
            <w:rPr>
              <w:rStyle w:val="93"/>
            </w:rPr>
            <w:t>Variant sets corresponding to visual exchangeability</w:t>
          </w:r>
          <w:r>
            <w:tab/>
          </w:r>
          <w:r>
            <w:fldChar w:fldCharType="begin"/>
          </w:r>
          <w:r>
            <w:instrText xml:space="preserve"> PAGEREF _Toc9447540 \h </w:instrText>
          </w:r>
          <w:r>
            <w:fldChar w:fldCharType="separate"/>
          </w:r>
          <w:r>
            <w:t>19</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"_Toc9447541" </w:instrText>
          </w:r>
          <w:r>
            <w:fldChar w:fldCharType="separate"/>
          </w:r>
          <w:r>
            <w:rPr>
              <w:rStyle w:val="93"/>
            </w:rPr>
            <w:t>5</w:t>
          </w:r>
          <w:r>
            <w:rPr>
              <w:rFonts w:asciiTheme="minorHAnsi" w:hAnsiTheme="minorHAnsi" w:eastAsiaTheme="minorEastAsia" w:cstheme="minorBidi"/>
              <w:lang w:eastAsia="ja-JP"/>
            </w:rPr>
            <w:tab/>
          </w:r>
          <w:r>
            <w:rPr>
              <w:rStyle w:val="93"/>
              <w:rFonts w:eastAsia="Times New Roman"/>
            </w:rPr>
            <w:t>Issues with XML files</w:t>
          </w:r>
          <w:r>
            <w:tab/>
          </w:r>
          <w:r>
            <w:fldChar w:fldCharType="begin"/>
          </w:r>
          <w:r>
            <w:instrText xml:space="preserve"> PAGEREF _Toc9447541 \h </w:instrText>
          </w:r>
          <w:r>
            <w:fldChar w:fldCharType="separate"/>
          </w:r>
          <w:r>
            <w:t>22</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"_Toc9447542" </w:instrText>
          </w:r>
          <w:r>
            <w:fldChar w:fldCharType="separate"/>
          </w:r>
          <w:r>
            <w:rPr>
              <w:rStyle w:val="93"/>
            </w:rPr>
            <w:t>6</w:t>
          </w:r>
          <w:r>
            <w:rPr>
              <w:rFonts w:asciiTheme="minorHAnsi" w:hAnsiTheme="minorHAnsi" w:eastAsiaTheme="minorEastAsia" w:cstheme="minorBidi"/>
              <w:lang w:eastAsia="ja-JP"/>
            </w:rPr>
            <w:tab/>
          </w:r>
          <w:r>
            <w:rPr>
              <w:rStyle w:val="93"/>
              <w:rFonts w:eastAsia="Times New Roman"/>
            </w:rPr>
            <w:t>Issues with the Proposal document</w:t>
          </w:r>
          <w:r>
            <w:tab/>
          </w:r>
          <w:r>
            <w:fldChar w:fldCharType="begin"/>
          </w:r>
          <w:r>
            <w:instrText xml:space="preserve"> PAGEREF _Toc9447542 \h </w:instrText>
          </w:r>
          <w:r>
            <w:fldChar w:fldCharType="separate"/>
          </w:r>
          <w:r>
            <w:t>23</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"_Toc9447543" </w:instrText>
          </w:r>
          <w:r>
            <w:fldChar w:fldCharType="separate"/>
          </w:r>
          <w:r>
            <w:rPr>
              <w:rStyle w:val="93"/>
            </w:rPr>
            <w:t>6.1</w:t>
          </w:r>
          <w:r>
            <w:rPr>
              <w:rFonts w:eastAsiaTheme="minorEastAsia"/>
              <w:lang w:eastAsia="ja-JP"/>
            </w:rPr>
            <w:tab/>
          </w:r>
          <w:r>
            <w:rPr>
              <w:rStyle w:val="93"/>
            </w:rPr>
            <w:t>General</w:t>
          </w:r>
          <w:r>
            <w:tab/>
          </w:r>
          <w:r>
            <w:fldChar w:fldCharType="begin"/>
          </w:r>
          <w:r>
            <w:instrText xml:space="preserve"> PAGEREF _Toc9447543 \h </w:instrText>
          </w:r>
          <w:r>
            <w:fldChar w:fldCharType="separate"/>
          </w:r>
          <w:r>
            <w:t>23</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"_Toc9447544" </w:instrText>
          </w:r>
          <w:r>
            <w:fldChar w:fldCharType="separate"/>
          </w:r>
          <w:r>
            <w:rPr>
              <w:rStyle w:val="93"/>
            </w:rPr>
            <w:t>6.2</w:t>
          </w:r>
          <w:r>
            <w:rPr>
              <w:rFonts w:eastAsiaTheme="minorEastAsia"/>
              <w:lang w:eastAsia="ja-JP"/>
            </w:rPr>
            <w:tab/>
          </w:r>
          <w:r>
            <w:rPr>
              <w:rStyle w:val="93"/>
            </w:rPr>
            <w:t>Specific feedback concerning CLGR13 section about pre-integration</w:t>
          </w:r>
          <w:r>
            <w:tab/>
          </w:r>
          <w:r>
            <w:fldChar w:fldCharType="begin"/>
          </w:r>
          <w:r>
            <w:instrText xml:space="preserve"> PAGEREF _Toc9447544 \h </w:instrText>
          </w:r>
          <w:r>
            <w:fldChar w:fldCharType="separate"/>
          </w:r>
          <w:r>
            <w:t>23</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"_Toc9447545" </w:instrText>
          </w:r>
          <w:r>
            <w:fldChar w:fldCharType="separate"/>
          </w:r>
          <w:r>
            <w:rPr>
              <w:rStyle w:val="93"/>
            </w:rPr>
            <w:t>6.3</w:t>
          </w:r>
          <w:r>
            <w:rPr>
              <w:rFonts w:eastAsiaTheme="minorEastAsia"/>
              <w:lang w:eastAsia="ja-JP"/>
            </w:rPr>
            <w:tab/>
          </w:r>
          <w:r>
            <w:rPr>
              <w:rStyle w:val="93"/>
            </w:rPr>
            <w:t>Mechanism for reducing multiple allocatable labels</w:t>
          </w:r>
          <w:r>
            <w:tab/>
          </w:r>
          <w:r>
            <w:fldChar w:fldCharType="begin"/>
          </w:r>
          <w:r>
            <w:instrText xml:space="preserve"> PAGEREF _Toc9447545 \h </w:instrText>
          </w:r>
          <w:r>
            <w:fldChar w:fldCharType="separate"/>
          </w:r>
          <w:r>
            <w:t>25</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"_Toc9447546" </w:instrText>
          </w:r>
          <w:r>
            <w:fldChar w:fldCharType="separate"/>
          </w:r>
          <w:r>
            <w:rPr>
              <w:rStyle w:val="93"/>
            </w:rPr>
            <w:t>6.4</w:t>
          </w:r>
          <w:r>
            <w:rPr>
              <w:rFonts w:eastAsiaTheme="minorEastAsia"/>
              <w:lang w:eastAsia="ja-JP"/>
            </w:rPr>
            <w:tab/>
          </w:r>
          <w:r>
            <w:rPr>
              <w:rStyle w:val="93"/>
            </w:rPr>
            <w:t>Visually Identical Characters</w:t>
          </w:r>
          <w:r>
            <w:tab/>
          </w:r>
          <w:r>
            <w:fldChar w:fldCharType="begin"/>
          </w:r>
          <w:r>
            <w:instrText xml:space="preserve"> PAGEREF _Toc9447546 \h </w:instrText>
          </w:r>
          <w:r>
            <w:fldChar w:fldCharType="separate"/>
          </w:r>
          <w:r>
            <w:t>26</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"_Toc9447547" </w:instrText>
          </w:r>
          <w:r>
            <w:fldChar w:fldCharType="separate"/>
          </w:r>
          <w:r>
            <w:rPr>
              <w:rStyle w:val="93"/>
            </w:rPr>
            <w:t>7</w:t>
          </w:r>
          <w:r>
            <w:rPr>
              <w:rFonts w:asciiTheme="minorHAnsi" w:hAnsiTheme="minorHAnsi" w:eastAsiaTheme="minorEastAsia" w:cstheme="minorBidi"/>
              <w:lang w:eastAsia="ja-JP"/>
            </w:rPr>
            <w:tab/>
          </w:r>
          <w:r>
            <w:rPr>
              <w:rStyle w:val="93"/>
            </w:rPr>
            <w:t>Notation and explanation used in the description of the variant set differences</w:t>
          </w:r>
          <w:r>
            <w:tab/>
          </w:r>
          <w:r>
            <w:fldChar w:fldCharType="begin"/>
          </w:r>
          <w:r>
            <w:instrText xml:space="preserve"> PAGEREF _Toc9447547 \h </w:instrText>
          </w:r>
          <w:r>
            <w:fldChar w:fldCharType="separate"/>
          </w:r>
          <w:r>
            <w:t>28</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"_Toc9447548" </w:instrText>
          </w:r>
          <w:r>
            <w:fldChar w:fldCharType="separate"/>
          </w:r>
          <w:r>
            <w:rPr>
              <w:rStyle w:val="93"/>
            </w:rPr>
            <w:t>7.1</w:t>
          </w:r>
          <w:r>
            <w:rPr>
              <w:rFonts w:eastAsiaTheme="minorEastAsia"/>
              <w:lang w:eastAsia="ja-JP"/>
            </w:rPr>
            <w:tab/>
          </w:r>
          <w:r>
            <w:rPr>
              <w:rStyle w:val="93"/>
            </w:rPr>
            <w:t>Table format for variant sets</w:t>
          </w:r>
          <w:r>
            <w:tab/>
          </w:r>
          <w:r>
            <w:fldChar w:fldCharType="begin"/>
          </w:r>
          <w:r>
            <w:instrText xml:space="preserve"> PAGEREF _Toc9447548 \h </w:instrText>
          </w:r>
          <w:r>
            <w:fldChar w:fldCharType="separate"/>
          </w:r>
          <w:r>
            <w:t>28</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"_Toc9447549" </w:instrText>
          </w:r>
          <w:r>
            <w:fldChar w:fldCharType="separate"/>
          </w:r>
          <w:r>
            <w:rPr>
              <w:rStyle w:val="93"/>
            </w:rPr>
            <w:t>7.2</w:t>
          </w:r>
          <w:r>
            <w:rPr>
              <w:rFonts w:eastAsiaTheme="minorEastAsia"/>
              <w:lang w:eastAsia="ja-JP"/>
            </w:rPr>
            <w:tab/>
          </w:r>
          <w:r>
            <w:rPr>
              <w:rStyle w:val="93"/>
            </w:rPr>
            <w:t>Source information</w:t>
          </w:r>
          <w:r>
            <w:tab/>
          </w:r>
          <w:r>
            <w:fldChar w:fldCharType="begin"/>
          </w:r>
          <w:r>
            <w:instrText xml:space="preserve"> PAGEREF _Toc9447549 \h </w:instrText>
          </w:r>
          <w:r>
            <w:fldChar w:fldCharType="separate"/>
          </w:r>
          <w:r>
            <w:t>28</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"_Toc9447550" </w:instrText>
          </w:r>
          <w:r>
            <w:fldChar w:fldCharType="separate"/>
          </w:r>
          <w:r>
            <w:rPr>
              <w:rStyle w:val="93"/>
            </w:rPr>
            <w:t>8</w:t>
          </w:r>
          <w:r>
            <w:rPr>
              <w:rFonts w:asciiTheme="minorHAnsi" w:hAnsiTheme="minorHAnsi" w:eastAsiaTheme="minorEastAsia" w:cstheme="minorBidi"/>
              <w:lang w:eastAsia="ja-JP"/>
            </w:rPr>
            <w:tab/>
          </w:r>
          <w:r>
            <w:rPr>
              <w:rStyle w:val="93"/>
            </w:rPr>
            <w:t>Detailed review of variant set differences</w:t>
          </w:r>
          <w:r>
            <w:tab/>
          </w:r>
          <w:r>
            <w:fldChar w:fldCharType="begin"/>
          </w:r>
          <w:r>
            <w:instrText xml:space="preserve"> PAGEREF _Toc9447550 \h </w:instrText>
          </w:r>
          <w:r>
            <w:fldChar w:fldCharType="separate"/>
          </w:r>
          <w:r>
            <w:t>29</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"_Toc9447551" </w:instrText>
          </w:r>
          <w:r>
            <w:fldChar w:fldCharType="separate"/>
          </w:r>
          <w:r>
            <w:rPr>
              <w:rStyle w:val="93"/>
            </w:rPr>
            <w:t>8.1</w:t>
          </w:r>
          <w:r>
            <w:rPr>
              <w:rFonts w:eastAsiaTheme="minorEastAsia"/>
              <w:lang w:eastAsia="ja-JP"/>
            </w:rPr>
            <w:tab/>
          </w:r>
          <w:r>
            <w:rPr>
              <w:rStyle w:val="93"/>
            </w:rPr>
            <w:t>Review of variant sets for additional HKSCS characters beyond dotAsia – 2 sets</w:t>
          </w:r>
          <w:r>
            <w:tab/>
          </w:r>
          <w:r>
            <w:fldChar w:fldCharType="begin"/>
          </w:r>
          <w:r>
            <w:instrText xml:space="preserve"> PAGEREF _Toc9447551 \h </w:instrText>
          </w:r>
          <w:r>
            <w:fldChar w:fldCharType="separate"/>
          </w:r>
          <w:r>
            <w:t>29</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"_Toc9447552" </w:instrText>
          </w:r>
          <w:r>
            <w:fldChar w:fldCharType="separate"/>
          </w:r>
          <w:r>
            <w:rPr>
              <w:rStyle w:val="93"/>
            </w:rPr>
            <w:t>8.2</w:t>
          </w:r>
          <w:r>
            <w:rPr>
              <w:rFonts w:eastAsiaTheme="minorEastAsia"/>
              <w:lang w:eastAsia="ja-JP"/>
            </w:rPr>
            <w:tab/>
          </w:r>
          <w:r>
            <w:rPr>
              <w:rStyle w:val="93"/>
            </w:rPr>
            <w:t>Detailed list of differences for CDNC2018/dotAsia additions – 35 sets</w:t>
          </w:r>
          <w:r>
            <w:tab/>
          </w:r>
          <w:r>
            <w:fldChar w:fldCharType="begin"/>
          </w:r>
          <w:r>
            <w:instrText xml:space="preserve"> PAGEREF _Toc9447552 \h </w:instrText>
          </w:r>
          <w:r>
            <w:fldChar w:fldCharType="separate"/>
          </w:r>
          <w:r>
            <w:t>34</w:t>
          </w:r>
          <w:r>
            <w:fldChar w:fldCharType="end"/>
          </w:r>
          <w:r>
            <w:fldChar w:fldCharType="end"/>
          </w:r>
        </w:p>
        <w:p>
          <w:pPr>
            <w:pStyle w:val="75"/>
            <w:tabs>
              <w:tab w:val="left" w:pos="880"/>
              <w:tab w:val="right" w:leader="dot" w:pos="9350"/>
            </w:tabs>
            <w:rPr>
              <w:rFonts w:eastAsiaTheme="minorEastAsia"/>
              <w:lang w:eastAsia="ja-JP"/>
            </w:rPr>
          </w:pPr>
          <w:r>
            <w:fldChar w:fldCharType="begin"/>
          </w:r>
          <w:r>
            <w:instrText xml:space="preserve"> HYPERLINK \l "_Toc9447553" </w:instrText>
          </w:r>
          <w:r>
            <w:fldChar w:fldCharType="separate"/>
          </w:r>
          <w:r>
            <w:rPr>
              <w:rStyle w:val="93"/>
            </w:rPr>
            <w:t>8.3</w:t>
          </w:r>
          <w:r>
            <w:rPr>
              <w:rFonts w:eastAsiaTheme="minorEastAsia"/>
              <w:lang w:eastAsia="ja-JP"/>
            </w:rPr>
            <w:tab/>
          </w:r>
          <w:r>
            <w:rPr>
              <w:rStyle w:val="93"/>
            </w:rPr>
            <w:t>Detailed list of differences for dotAsia additions – 19 sets</w:t>
          </w:r>
          <w:r>
            <w:tab/>
          </w:r>
          <w:r>
            <w:fldChar w:fldCharType="begin"/>
          </w:r>
          <w:r>
            <w:instrText xml:space="preserve"> PAGEREF _Toc9447553 \h </w:instrText>
          </w:r>
          <w:r>
            <w:fldChar w:fldCharType="separate"/>
          </w:r>
          <w:r>
            <w:t>54</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"_Toc9447554" </w:instrText>
          </w:r>
          <w:r>
            <w:fldChar w:fldCharType="separate"/>
          </w:r>
          <w:r>
            <w:rPr>
              <w:rStyle w:val="93"/>
            </w:rPr>
            <w:t>9</w:t>
          </w:r>
          <w:r>
            <w:rPr>
              <w:rFonts w:asciiTheme="minorHAnsi" w:hAnsiTheme="minorHAnsi" w:eastAsiaTheme="minorEastAsia" w:cstheme="minorBidi"/>
              <w:lang w:eastAsia="ja-JP"/>
            </w:rPr>
            <w:tab/>
          </w:r>
          <w:r>
            <w:rPr>
              <w:rStyle w:val="93"/>
            </w:rPr>
            <w:t>Background concerning visual exchangeability</w:t>
          </w:r>
          <w:r>
            <w:tab/>
          </w:r>
          <w:r>
            <w:fldChar w:fldCharType="begin"/>
          </w:r>
          <w:r>
            <w:instrText xml:space="preserve"> PAGEREF _Toc9447554 \h </w:instrText>
          </w:r>
          <w:r>
            <w:fldChar w:fldCharType="separate"/>
          </w:r>
          <w:r>
            <w:t>70</w:t>
          </w:r>
          <w:r>
            <w:fldChar w:fldCharType="end"/>
          </w:r>
          <w:r>
            <w:fldChar w:fldCharType="end"/>
          </w:r>
        </w:p>
        <w:p>
          <w:pPr>
            <w:pStyle w:val="60"/>
            <w:rPr>
              <w:rFonts w:asciiTheme="minorHAnsi" w:hAnsiTheme="minorHAnsi" w:eastAsiaTheme="minorEastAsia" w:cstheme="minorBidi"/>
              <w:lang w:eastAsia="ja-JP"/>
            </w:rPr>
          </w:pPr>
          <w:r>
            <w:fldChar w:fldCharType="begin"/>
          </w:r>
          <w:r>
            <w:instrText xml:space="preserve"> HYPERLINK \l "_Toc9447555" </w:instrText>
          </w:r>
          <w:r>
            <w:fldChar w:fldCharType="separate"/>
          </w:r>
          <w:r>
            <w:rPr>
              <w:rStyle w:val="93"/>
            </w:rPr>
            <w:t>10</w:t>
          </w:r>
          <w:r>
            <w:rPr>
              <w:rFonts w:asciiTheme="minorHAnsi" w:hAnsiTheme="minorHAnsi" w:eastAsiaTheme="minorEastAsia" w:cstheme="minorBidi"/>
              <w:lang w:eastAsia="ja-JP"/>
            </w:rPr>
            <w:tab/>
          </w:r>
          <w:r>
            <w:rPr>
              <w:rStyle w:val="93"/>
            </w:rPr>
            <w:t>References</w:t>
          </w:r>
          <w:r>
            <w:tab/>
          </w:r>
          <w:r>
            <w:fldChar w:fldCharType="begin"/>
          </w:r>
          <w:r>
            <w:instrText xml:space="preserve"> PAGEREF _Toc9447555 \h </w:instrText>
          </w:r>
          <w:r>
            <w:fldChar w:fldCharType="separate"/>
          </w:r>
          <w:r>
            <w:t>72</w:t>
          </w:r>
          <w:r>
            <w:fldChar w:fldCharType="end"/>
          </w:r>
          <w:r>
            <w:fldChar w:fldCharType="end"/>
          </w:r>
        </w:p>
        <w:p>
          <w:r>
            <w:fldChar w:fldCharType="end"/>
          </w:r>
        </w:p>
      </w:sdtContent>
    </w:sdt>
    <w:p>
      <w:pPr>
        <w:pStyle w:val="151"/>
        <w:sectPr>
          <w:footerReference r:id="rId5" w:type="first"/>
          <w:footerReference r:id="rId4" w:type="default"/>
          <w:type w:val="continuous"/>
          <w:pgSz w:w="12240" w:h="15840"/>
          <w:pgMar w:top="1440" w:right="1440" w:bottom="1440" w:left="1440" w:header="720" w:footer="720" w:gutter="0"/>
          <w:cols w:space="720" w:num="1"/>
          <w:titlePg/>
          <w:docGrid w:linePitch="360" w:charSpace="0"/>
        </w:sectPr>
      </w:pPr>
    </w:p>
    <w:p>
      <w:pPr>
        <w:pStyle w:val="151"/>
      </w:pPr>
      <w:r>
        <w:t>PART I — Overview and summary of IP recommendations</w:t>
      </w:r>
    </w:p>
    <w:p>
      <w:pPr>
        <w:pStyle w:val="3"/>
      </w:pPr>
      <w:bookmarkStart w:id="0" w:name="_Toc9447520"/>
      <w:r>
        <w:t>Summary</w:t>
      </w:r>
      <w:bookmarkEnd w:id="0"/>
      <w:r>
        <w:t xml:space="preserve"> </w:t>
      </w:r>
    </w:p>
    <w:p>
      <w:pPr>
        <w:rPr>
          <w:sz w:val="20"/>
          <w:szCs w:val="20"/>
        </w:rPr>
      </w:pPr>
      <w:r>
        <w:rPr>
          <w:sz w:val="20"/>
          <w:szCs w:val="20"/>
        </w:rPr>
        <w:t xml:space="preserve">This document presents Integration Panel recommendations for the Chinese Root Zone LGR proposal together with an analysis of the content of the current Chinese LGR as specified by the Chinese Generation Panel in terms of repertoire and variant sets. The latest draft of that Chinese LGR (CLGR13) </w:t>
      </w:r>
      <w:r>
        <w:rPr>
          <w:rFonts w:ascii="ZWAdobeF" w:hAnsi="ZWAdobeF" w:cs="ZWAdobeF"/>
          <w:sz w:val="2"/>
          <w:szCs w:val="2"/>
        </w:rPr>
        <w:t>0F</w:t>
      </w:r>
      <w:r>
        <w:rPr>
          <w:sz w:val="20"/>
          <w:szCs w:val="20"/>
        </w:rPr>
        <w:t>is represented by the following files:</w:t>
      </w:r>
    </w:p>
    <w:p>
      <w:pPr>
        <w:numPr>
          <w:ilvl w:val="0"/>
          <w:numId w:val="12"/>
        </w:numPr>
        <w:contextualSpacing/>
        <w:rPr>
          <w:sz w:val="20"/>
          <w:szCs w:val="20"/>
        </w:rPr>
      </w:pPr>
      <w:r>
        <w:rPr>
          <w:sz w:val="20"/>
          <w:szCs w:val="20"/>
        </w:rPr>
        <w:t>CGP-LGR-Proposal-1.4-201904, referred to as [Proposal] below</w:t>
      </w:r>
    </w:p>
    <w:p>
      <w:pPr>
        <w:numPr>
          <w:ilvl w:val="0"/>
          <w:numId w:val="12"/>
        </w:numPr>
        <w:contextualSpacing/>
        <w:rPr>
          <w:sz w:val="20"/>
          <w:szCs w:val="20"/>
          <w:lang w:val="fr-FR"/>
        </w:rPr>
      </w:pPr>
      <w:r>
        <w:rPr>
          <w:sz w:val="20"/>
          <w:szCs w:val="20"/>
          <w:lang w:val="fr-FR"/>
        </w:rPr>
        <w:t xml:space="preserve">Appendix A CGP Repertoire [201902].xlsx, </w:t>
      </w:r>
    </w:p>
    <w:p>
      <w:pPr>
        <w:numPr>
          <w:ilvl w:val="0"/>
          <w:numId w:val="12"/>
        </w:numPr>
        <w:contextualSpacing/>
        <w:rPr>
          <w:sz w:val="20"/>
          <w:szCs w:val="20"/>
          <w:lang w:val="fr-FR"/>
        </w:rPr>
      </w:pPr>
      <w:r>
        <w:rPr>
          <w:sz w:val="20"/>
          <w:szCs w:val="20"/>
          <w:lang w:val="fr-FR"/>
        </w:rPr>
        <w:t>Appendix B JGP Repertoire [201703].xlsx,</w:t>
      </w:r>
    </w:p>
    <w:p>
      <w:pPr>
        <w:numPr>
          <w:ilvl w:val="0"/>
          <w:numId w:val="12"/>
        </w:numPr>
        <w:contextualSpacing/>
        <w:rPr>
          <w:sz w:val="20"/>
          <w:szCs w:val="20"/>
          <w:lang w:val="fr-FR"/>
        </w:rPr>
      </w:pPr>
      <w:r>
        <w:rPr>
          <w:sz w:val="20"/>
          <w:szCs w:val="20"/>
          <w:lang w:val="fr-FR"/>
        </w:rPr>
        <w:t>Appendix C KGP Hanja Repertoire [201703].xlsx,</w:t>
      </w:r>
    </w:p>
    <w:p>
      <w:pPr>
        <w:numPr>
          <w:ilvl w:val="0"/>
          <w:numId w:val="12"/>
        </w:numPr>
        <w:contextualSpacing/>
        <w:rPr>
          <w:sz w:val="20"/>
          <w:szCs w:val="20"/>
        </w:rPr>
      </w:pPr>
      <w:r>
        <w:rPr>
          <w:sz w:val="20"/>
          <w:szCs w:val="20"/>
        </w:rPr>
        <w:t>Appendix D CGP Variant Mappings [201904].xlsx,</w:t>
      </w:r>
    </w:p>
    <w:p>
      <w:pPr>
        <w:numPr>
          <w:ilvl w:val="0"/>
          <w:numId w:val="12"/>
        </w:numPr>
        <w:contextualSpacing/>
        <w:rPr>
          <w:sz w:val="20"/>
          <w:szCs w:val="20"/>
        </w:rPr>
      </w:pPr>
      <w:r>
        <w:rPr>
          <w:sz w:val="20"/>
          <w:szCs w:val="20"/>
        </w:rPr>
        <w:t>Appendix E CGP Internal Review [201904].xlsx,</w:t>
      </w:r>
    </w:p>
    <w:p>
      <w:pPr>
        <w:numPr>
          <w:ilvl w:val="0"/>
          <w:numId w:val="12"/>
        </w:numPr>
        <w:contextualSpacing/>
        <w:rPr>
          <w:sz w:val="20"/>
          <w:szCs w:val="20"/>
        </w:rPr>
      </w:pPr>
      <w:r>
        <w:rPr>
          <w:sz w:val="20"/>
          <w:szCs w:val="20"/>
        </w:rPr>
        <w:t>Appendix F CGP and KGP Pre-Integration on 258 Variant Groups [201902].xlsx,</w:t>
      </w:r>
    </w:p>
    <w:p>
      <w:pPr>
        <w:numPr>
          <w:ilvl w:val="0"/>
          <w:numId w:val="12"/>
        </w:numPr>
        <w:contextualSpacing/>
        <w:rPr>
          <w:sz w:val="20"/>
          <w:szCs w:val="20"/>
          <w:lang w:val="fr-FR"/>
        </w:rPr>
      </w:pPr>
      <w:r>
        <w:rPr>
          <w:sz w:val="20"/>
          <w:szCs w:val="20"/>
          <w:lang w:val="fr-FR"/>
        </w:rPr>
        <w:t>Appendix G Appendix G CDNC IDN Table 2018 - Unicode.docx,</w:t>
      </w:r>
    </w:p>
    <w:p>
      <w:pPr>
        <w:numPr>
          <w:ilvl w:val="0"/>
          <w:numId w:val="12"/>
        </w:numPr>
        <w:contextualSpacing/>
        <w:rPr>
          <w:sz w:val="20"/>
          <w:szCs w:val="20"/>
          <w:lang w:val="fr-FR"/>
        </w:rPr>
      </w:pPr>
      <w:r>
        <w:rPr>
          <w:sz w:val="20"/>
          <w:szCs w:val="20"/>
          <w:lang w:val="fr-FR"/>
        </w:rPr>
        <w:t>Appendix G Appendix G CDNC IDN Table 2018 - Unicode.txt,</w:t>
      </w:r>
    </w:p>
    <w:p>
      <w:pPr>
        <w:numPr>
          <w:ilvl w:val="0"/>
          <w:numId w:val="12"/>
        </w:numPr>
        <w:contextualSpacing/>
        <w:rPr>
          <w:sz w:val="20"/>
          <w:szCs w:val="20"/>
        </w:rPr>
      </w:pPr>
      <w:r>
        <w:rPr>
          <w:sz w:val="20"/>
          <w:szCs w:val="20"/>
        </w:rPr>
        <w:t>Appendix H KGP Hanja Variant Mappings [201703].xlsx,</w:t>
      </w:r>
    </w:p>
    <w:p>
      <w:pPr>
        <w:numPr>
          <w:ilvl w:val="0"/>
          <w:numId w:val="12"/>
        </w:numPr>
        <w:contextualSpacing/>
        <w:rPr>
          <w:sz w:val="20"/>
          <w:szCs w:val="20"/>
        </w:rPr>
      </w:pPr>
      <w:r>
        <w:rPr>
          <w:sz w:val="20"/>
          <w:szCs w:val="20"/>
        </w:rPr>
        <w:t>Appendix I CGP Variant Mappings Matching Existing Practice [201904].xlsx,</w:t>
      </w:r>
    </w:p>
    <w:p>
      <w:pPr>
        <w:numPr>
          <w:ilvl w:val="0"/>
          <w:numId w:val="12"/>
        </w:numPr>
        <w:contextualSpacing/>
        <w:rPr>
          <w:sz w:val="20"/>
          <w:szCs w:val="20"/>
        </w:rPr>
      </w:pPr>
      <w:r>
        <w:rPr>
          <w:sz w:val="20"/>
          <w:szCs w:val="20"/>
        </w:rPr>
        <w:t>Appendix J CGP Variant Mappings Differ from Existing Practice [201902].xlsx,</w:t>
      </w:r>
    </w:p>
    <w:p>
      <w:pPr>
        <w:numPr>
          <w:ilvl w:val="0"/>
          <w:numId w:val="12"/>
        </w:numPr>
        <w:contextualSpacing/>
        <w:rPr>
          <w:sz w:val="20"/>
          <w:szCs w:val="20"/>
        </w:rPr>
      </w:pPr>
      <w:r>
        <w:rPr>
          <w:sz w:val="20"/>
          <w:szCs w:val="20"/>
        </w:rPr>
        <w:t>Appendix K CGP Multiple Mappings [201904].xlsx,</w:t>
      </w:r>
    </w:p>
    <w:p>
      <w:pPr>
        <w:numPr>
          <w:ilvl w:val="0"/>
          <w:numId w:val="12"/>
        </w:numPr>
        <w:contextualSpacing/>
        <w:rPr>
          <w:sz w:val="20"/>
          <w:szCs w:val="20"/>
        </w:rPr>
      </w:pPr>
      <w:r>
        <w:rPr>
          <w:sz w:val="20"/>
          <w:szCs w:val="20"/>
        </w:rPr>
        <w:t>Appendix L CDNC IDN Table.xml</w:t>
      </w:r>
    </w:p>
    <w:p>
      <w:pPr>
        <w:numPr>
          <w:ilvl w:val="0"/>
          <w:numId w:val="12"/>
        </w:numPr>
        <w:contextualSpacing/>
        <w:rPr>
          <w:sz w:val="20"/>
          <w:szCs w:val="20"/>
        </w:rPr>
      </w:pPr>
      <w:r>
        <w:rPr>
          <w:sz w:val="20"/>
          <w:szCs w:val="20"/>
        </w:rPr>
        <w:t>Appendix M dotAsia IDN Table.xml,</w:t>
      </w:r>
    </w:p>
    <w:p>
      <w:pPr>
        <w:numPr>
          <w:ilvl w:val="0"/>
          <w:numId w:val="12"/>
        </w:numPr>
        <w:contextualSpacing/>
        <w:rPr>
          <w:sz w:val="20"/>
          <w:szCs w:val="20"/>
        </w:rPr>
      </w:pPr>
      <w:r>
        <w:rPr>
          <w:sz w:val="20"/>
          <w:szCs w:val="20"/>
        </w:rPr>
        <w:t>Appendix N CGP Internal Review.xml,</w:t>
      </w:r>
    </w:p>
    <w:p>
      <w:pPr>
        <w:numPr>
          <w:ilvl w:val="0"/>
          <w:numId w:val="12"/>
        </w:numPr>
        <w:contextualSpacing/>
        <w:rPr>
          <w:sz w:val="20"/>
          <w:szCs w:val="20"/>
        </w:rPr>
      </w:pPr>
      <w:r>
        <w:rPr>
          <w:sz w:val="20"/>
          <w:szCs w:val="20"/>
        </w:rPr>
        <w:t>Appendix O C&amp;K Pre-Integration.xml,</w:t>
      </w:r>
    </w:p>
    <w:p>
      <w:pPr>
        <w:numPr>
          <w:ilvl w:val="0"/>
          <w:numId w:val="12"/>
        </w:numPr>
        <w:contextualSpacing/>
        <w:rPr>
          <w:sz w:val="20"/>
          <w:szCs w:val="20"/>
        </w:rPr>
      </w:pPr>
      <w:r>
        <w:rPr>
          <w:sz w:val="20"/>
          <w:szCs w:val="20"/>
        </w:rPr>
        <w:t>Appendix P KGP Variant Groups.xml</w:t>
      </w:r>
    </w:p>
    <w:p>
      <w:pPr>
        <w:numPr>
          <w:ilvl w:val="0"/>
          <w:numId w:val="12"/>
        </w:numPr>
        <w:contextualSpacing/>
        <w:rPr>
          <w:sz w:val="20"/>
          <w:szCs w:val="20"/>
        </w:rPr>
      </w:pPr>
      <w:r>
        <w:rPr>
          <w:sz w:val="20"/>
          <w:szCs w:val="20"/>
        </w:rPr>
        <w:t>Appendix Q 260 unacceptable variant groups from KGP [201603].xlsx</w:t>
      </w:r>
    </w:p>
    <w:p>
      <w:pPr>
        <w:numPr>
          <w:ilvl w:val="0"/>
          <w:numId w:val="12"/>
        </w:numPr>
        <w:contextualSpacing/>
        <w:rPr>
          <w:sz w:val="20"/>
          <w:szCs w:val="20"/>
        </w:rPr>
      </w:pPr>
      <w:r>
        <w:rPr>
          <w:sz w:val="20"/>
          <w:szCs w:val="20"/>
        </w:rPr>
        <w:t>Appendix R 150 group splitting proposal by KGP [201609].xlsx</w:t>
      </w:r>
    </w:p>
    <w:p>
      <w:pPr>
        <w:numPr>
          <w:ilvl w:val="0"/>
          <w:numId w:val="12"/>
        </w:numPr>
        <w:contextualSpacing/>
        <w:rPr>
          <w:sz w:val="20"/>
          <w:szCs w:val="20"/>
        </w:rPr>
      </w:pPr>
      <w:r>
        <w:rPr>
          <w:sz w:val="20"/>
          <w:szCs w:val="20"/>
        </w:rPr>
        <w:t>Appendix S Statistic of 258 unacceptable variant groups in CN-TW-网址 reg database [201609].xlsx</w:t>
      </w:r>
    </w:p>
    <w:p>
      <w:pPr>
        <w:numPr>
          <w:ilvl w:val="0"/>
          <w:numId w:val="12"/>
        </w:numPr>
        <w:contextualSpacing/>
        <w:rPr>
          <w:sz w:val="20"/>
          <w:szCs w:val="20"/>
          <w:lang w:val="fr-FR"/>
        </w:rPr>
      </w:pPr>
      <w:r>
        <w:rPr>
          <w:sz w:val="20"/>
          <w:szCs w:val="20"/>
          <w:lang w:val="fr-FR"/>
        </w:rPr>
        <w:t xml:space="preserve">Appendix T Final consensus doc on 146 </w:t>
      </w:r>
      <w:r>
        <w:rPr>
          <w:sz w:val="20"/>
          <w:szCs w:val="20"/>
        </w:rPr>
        <w:t>unacceptable</w:t>
      </w:r>
      <w:r>
        <w:rPr>
          <w:sz w:val="20"/>
          <w:szCs w:val="20"/>
          <w:lang w:val="fr-FR"/>
        </w:rPr>
        <w:t xml:space="preserve"> groups [201703].docx</w:t>
      </w:r>
    </w:p>
    <w:p>
      <w:pPr>
        <w:numPr>
          <w:ilvl w:val="0"/>
          <w:numId w:val="12"/>
        </w:numPr>
        <w:contextualSpacing/>
        <w:rPr>
          <w:sz w:val="20"/>
          <w:szCs w:val="20"/>
        </w:rPr>
      </w:pPr>
      <w:r>
        <w:rPr>
          <w:sz w:val="20"/>
          <w:szCs w:val="20"/>
        </w:rPr>
        <w:t>Proposed-LGR-Hani-1.4-201904.xml,</w:t>
      </w:r>
    </w:p>
    <w:p>
      <w:pPr>
        <w:numPr>
          <w:ilvl w:val="0"/>
          <w:numId w:val="12"/>
        </w:numPr>
        <w:contextualSpacing/>
        <w:rPr>
          <w:sz w:val="20"/>
          <w:szCs w:val="20"/>
        </w:rPr>
      </w:pPr>
      <w:r>
        <w:rPr>
          <w:sz w:val="20"/>
          <w:szCs w:val="20"/>
        </w:rPr>
        <w:t>Labels-Hani-20180824.txt</w:t>
      </w:r>
    </w:p>
    <w:p>
      <w:pPr>
        <w:rPr>
          <w:sz w:val="20"/>
          <w:szCs w:val="20"/>
        </w:rPr>
      </w:pPr>
      <w:r>
        <w:rPr>
          <w:sz w:val="20"/>
          <w:szCs w:val="20"/>
        </w:rPr>
        <w:t>(additional files were provided but are not discussed in this document)</w:t>
      </w:r>
    </w:p>
    <w:p>
      <w:pPr>
        <w:rPr>
          <w:sz w:val="20"/>
          <w:szCs w:val="20"/>
        </w:rPr>
      </w:pPr>
      <w:r>
        <w:rPr>
          <w:sz w:val="20"/>
          <w:szCs w:val="20"/>
        </w:rPr>
        <w:t>The following list summarizes the analysis:</w:t>
      </w:r>
    </w:p>
    <w:p>
      <w:pPr>
        <w:keepNext/>
        <w:rPr>
          <w:b/>
          <w:bCs/>
        </w:rPr>
      </w:pPr>
      <w:r>
        <w:rPr>
          <w:b/>
          <w:bCs/>
        </w:rPr>
        <w:t>Repertoire</w:t>
      </w:r>
    </w:p>
    <w:p>
      <w:pPr>
        <w:numPr>
          <w:ilvl w:val="0"/>
          <w:numId w:val="13"/>
        </w:numPr>
        <w:contextualSpacing/>
        <w:rPr>
          <w:sz w:val="20"/>
          <w:szCs w:val="20"/>
        </w:rPr>
      </w:pPr>
      <w:r>
        <w:rPr>
          <w:sz w:val="20"/>
          <w:szCs w:val="20"/>
        </w:rPr>
        <w:t>The repertoire contains 19,685 code points, all CJK ideographs, very close to the size of MSR-3 Hanzi set (19,853). It is a full superset of the dotAsia CJK ideograph repertoire that includes 19,683 code points.</w:t>
      </w:r>
    </w:p>
    <w:p>
      <w:pPr>
        <w:numPr>
          <w:ilvl w:val="0"/>
          <w:numId w:val="13"/>
        </w:numPr>
        <w:contextualSpacing/>
        <w:rPr>
          <w:sz w:val="20"/>
          <w:szCs w:val="20"/>
        </w:rPr>
      </w:pPr>
      <w:r>
        <w:rPr>
          <w:sz w:val="20"/>
          <w:szCs w:val="20"/>
        </w:rPr>
        <w:t>The repertoire includes 2 HKSCS (Hong Kong Supplementary Character Set) characters not part of the dotAsia; these were recent additions to MSR (new to MSR-3) and have been added to CDNC-2018.</w:t>
      </w:r>
    </w:p>
    <w:p>
      <w:pPr>
        <w:numPr>
          <w:ilvl w:val="0"/>
          <w:numId w:val="13"/>
        </w:numPr>
        <w:contextualSpacing/>
        <w:rPr>
          <w:sz w:val="20"/>
          <w:szCs w:val="20"/>
        </w:rPr>
      </w:pPr>
      <w:r>
        <w:rPr>
          <w:sz w:val="20"/>
          <w:szCs w:val="20"/>
        </w:rPr>
        <w:t>CDNC-2018 itself contains 19,563 CJK ideographs, only 112 less than CLGR13.</w:t>
      </w:r>
    </w:p>
    <w:p>
      <w:pPr>
        <w:keepNext/>
        <w:contextualSpacing/>
        <w:rPr>
          <w:b/>
          <w:bCs/>
        </w:rPr>
      </w:pPr>
      <w:r>
        <w:rPr>
          <w:b/>
          <w:bCs/>
        </w:rPr>
        <w:t>Variant sets</w:t>
      </w:r>
    </w:p>
    <w:p>
      <w:pPr>
        <w:numPr>
          <w:ilvl w:val="0"/>
          <w:numId w:val="13"/>
        </w:numPr>
        <w:contextualSpacing/>
        <w:rPr>
          <w:sz w:val="20"/>
          <w:szCs w:val="20"/>
        </w:rPr>
      </w:pPr>
      <w:r>
        <w:rPr>
          <w:sz w:val="20"/>
          <w:szCs w:val="20"/>
        </w:rPr>
        <w:t>The differences in variant sets are discussed in section 4.1 (related to the two new repertoire additions not in dotAsia), 4.2 (related to recent additions common to dotAsia and CDNC-2018), 4.3 (related to additions included in dotAsia but not CDNC-2018), and 4.4 (related to visual exchangeability)).</w:t>
      </w:r>
    </w:p>
    <w:p>
      <w:pPr>
        <w:numPr>
          <w:ilvl w:val="0"/>
          <w:numId w:val="13"/>
        </w:numPr>
        <w:contextualSpacing/>
        <w:rPr>
          <w:sz w:val="20"/>
          <w:szCs w:val="20"/>
        </w:rPr>
      </w:pPr>
      <w:r>
        <w:rPr>
          <w:sz w:val="20"/>
          <w:szCs w:val="20"/>
        </w:rPr>
        <w:t>Sections 4.1, 4.2, and 4.3 have been extensively reviewed by our IP advisor on CJK issues, Dr. Lu Qin, Hong Kong Polytechnic University, who is a leading expert on CJK encoding matters.</w:t>
      </w:r>
    </w:p>
    <w:p>
      <w:pPr>
        <w:numPr>
          <w:ilvl w:val="0"/>
          <w:numId w:val="13"/>
        </w:numPr>
        <w:contextualSpacing/>
        <w:rPr>
          <w:sz w:val="20"/>
          <w:szCs w:val="20"/>
        </w:rPr>
      </w:pPr>
      <w:r>
        <w:rPr>
          <w:sz w:val="20"/>
          <w:szCs w:val="20"/>
        </w:rPr>
        <w:t>To facilitate comparison of various variant sets, all mapping differences resulting from mitigation used to decrease multiple allocatable variants may have been removed from some LGRs.</w:t>
      </w:r>
    </w:p>
    <w:p>
      <w:pPr>
        <w:contextualSpacing/>
        <w:rPr>
          <w:b/>
        </w:rPr>
      </w:pPr>
      <w:r>
        <w:rPr>
          <w:b/>
        </w:rPr>
        <w:t>Reduction of multiple allocatable variants</w:t>
      </w:r>
    </w:p>
    <w:p>
      <w:pPr>
        <w:contextualSpacing/>
        <w:rPr>
          <w:sz w:val="20"/>
          <w:szCs w:val="20"/>
        </w:rPr>
      </w:pPr>
      <w:r>
        <w:rPr>
          <w:sz w:val="20"/>
          <w:szCs w:val="20"/>
        </w:rPr>
        <w:t>IP has reviewed again the mechanism developed by CGP to reduce these multiple variants. This has resulted in a number of recommendations detailed in section 6.3.</w:t>
      </w:r>
    </w:p>
    <w:p>
      <w:pPr>
        <w:keepNext/>
        <w:spacing w:before="100" w:beforeAutospacing="1" w:after="120"/>
        <w:rPr>
          <w:b/>
        </w:rPr>
      </w:pPr>
      <w:r>
        <w:rPr>
          <w:b/>
        </w:rPr>
        <w:t>Integration Panel recommendations:</w:t>
      </w:r>
    </w:p>
    <w:p>
      <w:pPr>
        <w:numPr>
          <w:ilvl w:val="0"/>
          <w:numId w:val="14"/>
        </w:numPr>
        <w:contextualSpacing/>
        <w:rPr>
          <w:sz w:val="20"/>
          <w:szCs w:val="20"/>
        </w:rPr>
      </w:pPr>
      <w:r>
        <w:rPr>
          <w:sz w:val="20"/>
          <w:szCs w:val="20"/>
        </w:rPr>
        <w:t>No further comments on repertoire of 19,685 CJK Hanzi characters, although CGP may consider suggesting that CDNC-2018 be aligned with CLGR13 in term of repertoire and variant sets.</w:t>
      </w:r>
      <w:r>
        <w:rPr>
          <w:rFonts w:hint="eastAsia"/>
          <w:sz w:val="20"/>
          <w:szCs w:val="20"/>
          <w:lang w:eastAsia="zh-CN"/>
        </w:rPr>
        <w:t>【</w:t>
      </w:r>
      <w:r>
        <w:rPr>
          <w:rFonts w:hint="eastAsia"/>
          <w:sz w:val="20"/>
          <w:szCs w:val="20"/>
          <w:lang w:val="en-US" w:eastAsia="zh-CN"/>
        </w:rPr>
        <w:t>forwarded to CDNC mailing list now and waiting for their collective decision</w:t>
      </w:r>
      <w:r>
        <w:rPr>
          <w:rFonts w:hint="eastAsia"/>
          <w:sz w:val="20"/>
          <w:szCs w:val="20"/>
          <w:lang w:eastAsia="zh-CN"/>
        </w:rPr>
        <w:t>】</w:t>
      </w:r>
    </w:p>
    <w:p>
      <w:pPr>
        <w:numPr>
          <w:ilvl w:val="0"/>
          <w:numId w:val="14"/>
        </w:numPr>
        <w:contextualSpacing/>
        <w:rPr>
          <w:sz w:val="20"/>
          <w:szCs w:val="20"/>
        </w:rPr>
      </w:pPr>
      <w:r>
        <w:rPr>
          <w:sz w:val="20"/>
          <w:szCs w:val="20"/>
        </w:rPr>
        <w:t>Replace reference to MSR-3 by MSR-4.</w:t>
      </w:r>
      <w:r>
        <w:rPr>
          <w:rFonts w:hint="eastAsia"/>
          <w:sz w:val="20"/>
          <w:szCs w:val="20"/>
          <w:lang w:val="en-US" w:eastAsia="zh-CN"/>
        </w:rPr>
        <w:t xml:space="preserve"> 【done】</w:t>
      </w:r>
    </w:p>
    <w:p>
      <w:pPr>
        <w:numPr>
          <w:ilvl w:val="0"/>
          <w:numId w:val="14"/>
        </w:numPr>
        <w:contextualSpacing/>
        <w:rPr>
          <w:sz w:val="20"/>
          <w:szCs w:val="20"/>
        </w:rPr>
      </w:pPr>
      <w:r>
        <w:rPr>
          <w:sz w:val="20"/>
          <w:szCs w:val="20"/>
        </w:rPr>
        <w:t>Review variant set differences detailed in sections 4.2, and 4.3 and make changes as appropriate. Note that for most of those differences (especially section 4.2), the IP is suggesting using the CLGR13 definitions instead of dotAsia.</w:t>
      </w:r>
    </w:p>
    <w:p>
      <w:pPr>
        <w:numPr>
          <w:ilvl w:val="0"/>
          <w:numId w:val="14"/>
        </w:numPr>
        <w:contextualSpacing/>
        <w:rPr>
          <w:sz w:val="20"/>
          <w:szCs w:val="20"/>
        </w:rPr>
      </w:pPr>
      <w:r>
        <w:rPr>
          <w:sz w:val="20"/>
          <w:szCs w:val="20"/>
        </w:rPr>
        <w:t>IP recommend adding the 3 variant sets as defined in section 4.4 concerning visually exchangeable characters.</w:t>
      </w:r>
    </w:p>
    <w:p>
      <w:pPr>
        <w:numPr>
          <w:ilvl w:val="0"/>
          <w:numId w:val="14"/>
        </w:numPr>
        <w:contextualSpacing/>
        <w:rPr>
          <w:sz w:val="20"/>
          <w:szCs w:val="20"/>
        </w:rPr>
      </w:pPr>
      <w:r>
        <w:rPr>
          <w:sz w:val="20"/>
          <w:szCs w:val="20"/>
        </w:rPr>
        <w:t>Follow IP suggestions concerning multiple allocatable variants as appropriate.</w:t>
      </w:r>
    </w:p>
    <w:p>
      <w:pPr>
        <w:numPr>
          <w:ilvl w:val="0"/>
          <w:numId w:val="14"/>
        </w:numPr>
        <w:contextualSpacing/>
        <w:rPr>
          <w:sz w:val="20"/>
          <w:szCs w:val="20"/>
        </w:rPr>
      </w:pPr>
      <w:r>
        <w:rPr>
          <w:sz w:val="20"/>
          <w:szCs w:val="20"/>
        </w:rPr>
        <w:t>If electing to not follow a recommendation, please provide a documented rationale for keeping the original.</w:t>
      </w:r>
    </w:p>
    <w:p>
      <w:pPr>
        <w:numPr>
          <w:ilvl w:val="0"/>
          <w:numId w:val="14"/>
        </w:numPr>
        <w:contextualSpacing/>
        <w:rPr>
          <w:sz w:val="20"/>
          <w:szCs w:val="20"/>
        </w:rPr>
      </w:pPr>
      <w:r>
        <w:rPr>
          <w:sz w:val="20"/>
          <w:szCs w:val="20"/>
        </w:rPr>
        <w:t>Follow the recommendations made in section 5 and 6 concerning the CLGR13 XML file and the [Proposal] document.</w:t>
      </w:r>
    </w:p>
    <w:p>
      <w:pPr>
        <w:spacing w:before="240"/>
        <w:rPr>
          <w:sz w:val="20"/>
          <w:szCs w:val="20"/>
        </w:rPr>
      </w:pPr>
      <w:r>
        <w:rPr>
          <w:sz w:val="20"/>
          <w:szCs w:val="20"/>
        </w:rPr>
        <w:t>For details of and rationale for these recommendations, see the IP recommendations and comments in the remainder of the document.</w:t>
      </w:r>
    </w:p>
    <w:p>
      <w:pPr>
        <w:spacing w:before="240"/>
        <w:rPr>
          <w:sz w:val="20"/>
          <w:szCs w:val="20"/>
        </w:rPr>
      </w:pPr>
      <w:r>
        <w:rPr>
          <w:sz w:val="20"/>
          <w:szCs w:val="20"/>
        </w:rPr>
        <w:t>Sections 3 and 4 address the technical content of the proposal (repertoire and variant sets), while section 5 covers the XML format, and section 6 covers the [Proposal] document itself. Section 7 describes the syntax used to review the variant sets, section 8 contains the full set of variant set differences between CLGR13 and dotAsia and is for reference use. Section 9 contains more background information about visual variants. Section 10 contains various references used in these considerations.</w:t>
      </w:r>
    </w:p>
    <w:p>
      <w:pPr>
        <w:pStyle w:val="3"/>
      </w:pPr>
      <w:bookmarkStart w:id="1" w:name="_Toc9447521"/>
      <w:r>
        <w:t>Definitions</w:t>
      </w:r>
      <w:bookmarkEnd w:id="1"/>
    </w:p>
    <w:p>
      <w:pPr>
        <w:pStyle w:val="4"/>
        <w:ind w:left="450" w:hanging="450"/>
      </w:pPr>
      <w:bookmarkStart w:id="2" w:name="_Toc9447522"/>
      <w:r>
        <w:t>CLGR13</w:t>
      </w:r>
      <w:bookmarkEnd w:id="2"/>
    </w:p>
    <w:p>
      <w:pPr>
        <w:rPr>
          <w:sz w:val="20"/>
          <w:szCs w:val="20"/>
        </w:rPr>
      </w:pPr>
      <w:r>
        <w:rPr>
          <w:sz w:val="20"/>
          <w:szCs w:val="20"/>
        </w:rPr>
        <w:t>The term (CLGR13) represents the Proposed Chinese root LGR under review here, both in terms of repertoire and variant sets defined in the XML file. The term CLGR12 may be used to represent an earlier version of the Chinese LGR.</w:t>
      </w:r>
    </w:p>
    <w:p>
      <w:pPr>
        <w:pStyle w:val="4"/>
        <w:ind w:left="450" w:hanging="450"/>
      </w:pPr>
      <w:bookmarkStart w:id="3" w:name="_Toc9447523"/>
      <w:r>
        <w:t>IICORE collection</w:t>
      </w:r>
      <w:bookmarkEnd w:id="3"/>
    </w:p>
    <w:p>
      <w:pPr>
        <w:pStyle w:val="100"/>
        <w:ind w:left="0"/>
        <w:rPr>
          <w:sz w:val="20"/>
          <w:szCs w:val="20"/>
        </w:rPr>
      </w:pPr>
      <w:r>
        <w:rPr>
          <w:sz w:val="20"/>
          <w:szCs w:val="20"/>
        </w:rPr>
        <w:t>The International Ideographs Core (IICORE) is a fixed collection of CJK Ideographic code points deemed essential to all IRG Asian constituencies except Vietnam (a total of 7 sources). It contains 9,810 code points and is part of both ISO/IEC 10646 and Unicode. It was created by IRG based on priority (A to C, A being the highest) among its 7 sources.</w:t>
      </w:r>
    </w:p>
    <w:p>
      <w:pPr>
        <w:pStyle w:val="4"/>
        <w:ind w:left="450" w:hanging="450"/>
      </w:pPr>
      <w:bookmarkStart w:id="4" w:name="_Toc9447524"/>
      <w:r>
        <w:t>MSR-4 CJK repertoire</w:t>
      </w:r>
      <w:bookmarkEnd w:id="4"/>
    </w:p>
    <w:p>
      <w:pPr>
        <w:pStyle w:val="100"/>
        <w:ind w:left="0"/>
        <w:rPr>
          <w:sz w:val="20"/>
          <w:szCs w:val="20"/>
        </w:rPr>
      </w:pPr>
      <w:r>
        <w:rPr>
          <w:sz w:val="20"/>
          <w:szCs w:val="20"/>
        </w:rPr>
        <w:t>The CJK repertoire in MSR-4 consists of 19,853 CJK Unified Ideographs, corresponding to the union of the following sub-repertoires:</w:t>
      </w:r>
    </w:p>
    <w:p>
      <w:pPr>
        <w:pStyle w:val="100"/>
        <w:numPr>
          <w:ilvl w:val="0"/>
          <w:numId w:val="15"/>
        </w:numPr>
        <w:rPr>
          <w:sz w:val="20"/>
          <w:szCs w:val="20"/>
          <w:lang w:val="fr-FR"/>
        </w:rPr>
      </w:pPr>
      <w:r>
        <w:rPr>
          <w:sz w:val="20"/>
          <w:szCs w:val="20"/>
          <w:lang w:val="fr-FR"/>
        </w:rPr>
        <w:t xml:space="preserve">dotAsia Japanese </w:t>
      </w:r>
      <w:r>
        <w:fldChar w:fldCharType="begin"/>
      </w:r>
      <w:r>
        <w:instrText xml:space="preserve"> HYPERLINK "https://www.iana.org/domains/idn-tables/tables/asia_ja_1.1.txt" </w:instrText>
      </w:r>
      <w:r>
        <w:fldChar w:fldCharType="separate"/>
      </w:r>
      <w:r>
        <w:rPr>
          <w:rStyle w:val="93"/>
          <w:sz w:val="20"/>
          <w:szCs w:val="20"/>
          <w:lang w:val="fr-FR"/>
        </w:rPr>
        <w:t>https://www.iana.org/domains/idn-tables/tables/asia_ja_1.1.txt</w:t>
      </w:r>
      <w:r>
        <w:rPr>
          <w:rStyle w:val="93"/>
          <w:sz w:val="20"/>
          <w:szCs w:val="20"/>
          <w:lang w:val="fr-FR"/>
        </w:rPr>
        <w:fldChar w:fldCharType="end"/>
      </w:r>
      <w:r>
        <w:rPr>
          <w:sz w:val="20"/>
          <w:szCs w:val="20"/>
          <w:lang w:val="fr-FR"/>
        </w:rPr>
        <w:t xml:space="preserve"> </w:t>
      </w:r>
    </w:p>
    <w:p>
      <w:pPr>
        <w:pStyle w:val="100"/>
        <w:numPr>
          <w:ilvl w:val="0"/>
          <w:numId w:val="15"/>
        </w:numPr>
        <w:rPr>
          <w:rStyle w:val="93"/>
          <w:color w:val="auto"/>
          <w:sz w:val="20"/>
          <w:szCs w:val="20"/>
          <w:u w:val="none"/>
        </w:rPr>
      </w:pPr>
      <w:r>
        <w:rPr>
          <w:sz w:val="20"/>
          <w:szCs w:val="20"/>
        </w:rPr>
        <w:t xml:space="preserve">dotAsia Chinese </w:t>
      </w:r>
      <w:r>
        <w:fldChar w:fldCharType="begin"/>
      </w:r>
      <w:r>
        <w:instrText xml:space="preserve"> HYPERLINK "https://www.iana.org/domains/idn-tables/tables/asia_zh_1.1.txt" </w:instrText>
      </w:r>
      <w:r>
        <w:fldChar w:fldCharType="separate"/>
      </w:r>
      <w:r>
        <w:rPr>
          <w:rStyle w:val="93"/>
          <w:sz w:val="20"/>
          <w:szCs w:val="20"/>
        </w:rPr>
        <w:t>https://www.iana.org/domains/idn-tables/tables/asia_zh_1.1.txt</w:t>
      </w:r>
      <w:r>
        <w:rPr>
          <w:rStyle w:val="93"/>
          <w:sz w:val="20"/>
          <w:szCs w:val="20"/>
        </w:rPr>
        <w:fldChar w:fldCharType="end"/>
      </w:r>
    </w:p>
    <w:p>
      <w:pPr>
        <w:pStyle w:val="100"/>
        <w:numPr>
          <w:ilvl w:val="0"/>
          <w:numId w:val="15"/>
        </w:numPr>
        <w:rPr>
          <w:sz w:val="20"/>
          <w:szCs w:val="20"/>
        </w:rPr>
      </w:pPr>
      <w:r>
        <w:rPr>
          <w:sz w:val="20"/>
          <w:szCs w:val="20"/>
        </w:rPr>
        <w:t>IICORE as defined in Unicode 6.3</w:t>
      </w:r>
    </w:p>
    <w:p>
      <w:pPr>
        <w:pStyle w:val="100"/>
        <w:numPr>
          <w:ilvl w:val="0"/>
          <w:numId w:val="15"/>
        </w:numPr>
        <w:rPr>
          <w:sz w:val="20"/>
          <w:szCs w:val="20"/>
        </w:rPr>
      </w:pPr>
      <w:r>
        <w:rPr>
          <w:sz w:val="20"/>
          <w:szCs w:val="20"/>
        </w:rPr>
        <w:t>Code points U+3A5C, U+58B5, U+9DC0, and U+20B9F.</w:t>
      </w:r>
    </w:p>
    <w:p>
      <w:pPr>
        <w:rPr>
          <w:sz w:val="20"/>
          <w:szCs w:val="20"/>
        </w:rPr>
      </w:pPr>
      <w:r>
        <w:rPr>
          <w:sz w:val="20"/>
          <w:szCs w:val="20"/>
        </w:rPr>
        <w:t xml:space="preserve">The dotAsia Chinese repertoire is itself a union of repertoires from various Chinese sources such as China PRC, Hong Kong SARs, and Taiwan. </w:t>
      </w:r>
    </w:p>
    <w:p>
      <w:pPr>
        <w:rPr>
          <w:sz w:val="20"/>
          <w:szCs w:val="20"/>
        </w:rPr>
      </w:pPr>
      <w:r>
        <w:rPr>
          <w:sz w:val="20"/>
          <w:szCs w:val="20"/>
        </w:rPr>
        <w:t xml:space="preserve">Note that MSR-4 also contains a few code points that have the ‘Han’ extended script property but are not considered CJK Ideographs (for example U+3005 IDEOGRAPHIC ITERATION MARK and U+3006 IDEOGRAPHIC CLOSING MARK). </w:t>
      </w:r>
    </w:p>
    <w:p>
      <w:pPr>
        <w:pStyle w:val="4"/>
        <w:ind w:left="450" w:hanging="450"/>
      </w:pPr>
      <w:bookmarkStart w:id="5" w:name="_Toc9447525"/>
      <w:r>
        <w:t>dotAsia LGR</w:t>
      </w:r>
      <w:bookmarkEnd w:id="5"/>
    </w:p>
    <w:p>
      <w:pPr>
        <w:tabs>
          <w:tab w:val="left" w:pos="7020"/>
        </w:tabs>
        <w:rPr>
          <w:sz w:val="20"/>
          <w:szCs w:val="20"/>
        </w:rPr>
      </w:pPr>
      <w:r>
        <w:rPr>
          <w:sz w:val="20"/>
          <w:szCs w:val="20"/>
        </w:rPr>
        <w:t xml:space="preserve">The dotAsia (ZH) IDN table is available at </w:t>
      </w:r>
      <w:r>
        <w:fldChar w:fldCharType="begin"/>
      </w:r>
      <w:r>
        <w:instrText xml:space="preserve"> HYPERLINK "https://www.iana.org/domains/idn-tables/tables/asia_zh_1.1.txt" </w:instrText>
      </w:r>
      <w:r>
        <w:fldChar w:fldCharType="separate"/>
      </w:r>
      <w:r>
        <w:rPr>
          <w:rStyle w:val="93"/>
          <w:sz w:val="20"/>
          <w:szCs w:val="20"/>
        </w:rPr>
        <w:t>https://www.iana.org/domains/idn-tables/tables/asia_zh_1.1.txt</w:t>
      </w:r>
      <w:r>
        <w:rPr>
          <w:rStyle w:val="93"/>
          <w:sz w:val="20"/>
          <w:szCs w:val="20"/>
        </w:rPr>
        <w:fldChar w:fldCharType="end"/>
      </w:r>
      <w:r>
        <w:rPr>
          <w:sz w:val="20"/>
          <w:szCs w:val="20"/>
        </w:rPr>
        <w:t xml:space="preserve">. An XML-format of that file is provided as Appendix M to CLGR13. </w:t>
      </w:r>
    </w:p>
    <w:p>
      <w:pPr>
        <w:rPr>
          <w:sz w:val="20"/>
          <w:szCs w:val="20"/>
        </w:rPr>
      </w:pPr>
      <w:r>
        <w:rPr>
          <w:sz w:val="20"/>
          <w:szCs w:val="20"/>
        </w:rPr>
        <w:t>The dotAsia repertoire is fully included in CLGR13. CLGR13 adds just 2 code points: U+3A5C and U+58B5.</w:t>
      </w:r>
    </w:p>
    <w:p>
      <w:pPr>
        <w:pStyle w:val="4"/>
        <w:ind w:left="450" w:hanging="450"/>
      </w:pPr>
      <w:bookmarkStart w:id="6" w:name="_Toc9447526"/>
      <w:r>
        <w:t>CDNC-2005</w:t>
      </w:r>
      <w:bookmarkEnd w:id="6"/>
    </w:p>
    <w:p>
      <w:pPr>
        <w:rPr>
          <w:rFonts w:hint="eastAsia" w:eastAsia="宋体"/>
          <w:sz w:val="20"/>
          <w:szCs w:val="20"/>
          <w:highlight w:val="yellow"/>
          <w:lang w:val="en-US" w:eastAsia="zh-CN"/>
        </w:rPr>
      </w:pPr>
      <w:r>
        <w:rPr>
          <w:sz w:val="20"/>
          <w:szCs w:val="20"/>
        </w:rPr>
        <w:t>This is the IDN table that can be constructed by merging the IDN tables created for .cn and .tw in 2005 and still in use today. That table contains 19,520 CJK Hanzi characters. There is no xml description of that table.</w:t>
      </w:r>
      <w:r>
        <w:rPr>
          <w:rFonts w:hint="eastAsia"/>
          <w:sz w:val="20"/>
          <w:szCs w:val="20"/>
          <w:highlight w:val="yellow"/>
          <w:lang w:val="en-US" w:eastAsia="zh-CN"/>
        </w:rPr>
        <w:t xml:space="preserve"> 【has provided as Appendix ?? to CLGR14】</w:t>
      </w:r>
    </w:p>
    <w:p>
      <w:pPr>
        <w:pStyle w:val="4"/>
        <w:ind w:left="450" w:hanging="450"/>
      </w:pPr>
      <w:bookmarkStart w:id="7" w:name="_Toc9447527"/>
      <w:r>
        <w:t>CDNC-2018</w:t>
      </w:r>
      <w:bookmarkEnd w:id="7"/>
    </w:p>
    <w:p>
      <w:pPr>
        <w:rPr>
          <w:rFonts w:hint="eastAsia" w:eastAsia="宋体"/>
          <w:sz w:val="20"/>
          <w:szCs w:val="20"/>
          <w:lang w:val="en-US" w:eastAsia="zh-CN"/>
        </w:rPr>
      </w:pPr>
      <w:r>
        <w:rPr>
          <w:sz w:val="20"/>
          <w:szCs w:val="20"/>
        </w:rPr>
        <w:t xml:space="preserve">This IDN table results from further refinement to the original CDNC-2005 table. While an online reference exists at </w:t>
      </w:r>
      <w:r>
        <w:fldChar w:fldCharType="begin"/>
      </w:r>
      <w:r>
        <w:instrText xml:space="preserve"> HYPERLINK "http://www.cdnc.asia/file/unicode-1-2.txt" </w:instrText>
      </w:r>
      <w:r>
        <w:fldChar w:fldCharType="separate"/>
      </w:r>
      <w:r>
        <w:rPr>
          <w:rStyle w:val="93"/>
          <w:sz w:val="20"/>
          <w:szCs w:val="20"/>
        </w:rPr>
        <w:t>http://www.cdnc.asia/file/unicode-1-2.txt</w:t>
      </w:r>
      <w:r>
        <w:rPr>
          <w:rStyle w:val="93"/>
          <w:sz w:val="20"/>
          <w:szCs w:val="20"/>
        </w:rPr>
        <w:fldChar w:fldCharType="end"/>
      </w:r>
      <w:r>
        <w:rPr>
          <w:sz w:val="20"/>
          <w:szCs w:val="20"/>
        </w:rPr>
        <w:t xml:space="preserve">   ,</w:t>
      </w:r>
      <w:r>
        <w:rPr>
          <w:sz w:val="20"/>
          <w:szCs w:val="20"/>
          <w:highlight w:val="magenta"/>
        </w:rPr>
        <w:t xml:space="preserve"> there is still no strong evidence of use</w:t>
      </w:r>
      <w:r>
        <w:rPr>
          <w:sz w:val="20"/>
          <w:szCs w:val="20"/>
        </w:rPr>
        <w:t>. That table has a XML representation provided in Annex L of the [Proposal]. The table contains 19,563 CJK Hanzi characters. The repertoire is a clean superset of CDNC-2005, but there are incompatible differences in the variant sets of both tables.</w:t>
      </w:r>
      <w:r>
        <w:rPr>
          <w:rFonts w:hint="eastAsia"/>
          <w:sz w:val="20"/>
          <w:szCs w:val="20"/>
          <w:lang w:val="en-US" w:eastAsia="zh-CN"/>
        </w:rPr>
        <w:t xml:space="preserve"> </w:t>
      </w:r>
      <w:r>
        <w:rPr>
          <w:rFonts w:hint="eastAsia"/>
          <w:sz w:val="20"/>
          <w:szCs w:val="20"/>
          <w:highlight w:val="yellow"/>
          <w:lang w:val="en-US" w:eastAsia="zh-CN"/>
        </w:rPr>
        <w:t>【Just restated the concerns from CGP and IP, urging CDNC to take action ASAP】</w:t>
      </w:r>
    </w:p>
    <w:p>
      <w:pPr>
        <w:pStyle w:val="4"/>
        <w:ind w:left="450" w:hanging="450"/>
      </w:pPr>
      <w:bookmarkStart w:id="8" w:name="_Toc9447528"/>
      <w:r>
        <w:t>Unihan</w:t>
      </w:r>
      <w:bookmarkEnd w:id="8"/>
    </w:p>
    <w:p>
      <w:pPr>
        <w:spacing w:after="120"/>
        <w:rPr>
          <w:sz w:val="20"/>
          <w:szCs w:val="20"/>
        </w:rPr>
      </w:pPr>
      <w:r>
        <w:rPr>
          <w:sz w:val="20"/>
          <w:szCs w:val="20"/>
        </w:rPr>
        <w:t xml:space="preserve">The Unihan database at </w:t>
      </w:r>
      <w:r>
        <w:fldChar w:fldCharType="begin"/>
      </w:r>
      <w:r>
        <w:instrText xml:space="preserve"> HYPERLINK "http://www.unicode.org/charts/unihan.html" </w:instrText>
      </w:r>
      <w:r>
        <w:fldChar w:fldCharType="separate"/>
      </w:r>
      <w:r>
        <w:rPr>
          <w:rStyle w:val="93"/>
          <w:sz w:val="20"/>
          <w:szCs w:val="20"/>
        </w:rPr>
        <w:t>http://www.unicode.org/charts/unihan.html</w:t>
      </w:r>
      <w:r>
        <w:rPr>
          <w:rStyle w:val="93"/>
          <w:sz w:val="20"/>
          <w:szCs w:val="20"/>
        </w:rPr>
        <w:fldChar w:fldCharType="end"/>
      </w:r>
      <w:r>
        <w:rPr>
          <w:sz w:val="20"/>
          <w:szCs w:val="20"/>
        </w:rPr>
        <w:t xml:space="preserve"> is a Unicode Standard component containing information related to all CJK Ideographs. That information includes sources, variants, dictionaries, etc. As such, it is a very useful tool for validating the CLGR13 content.</w:t>
      </w:r>
    </w:p>
    <w:p>
      <w:pPr>
        <w:pStyle w:val="151"/>
        <w:sectPr>
          <w:headerReference r:id="rId6" w:type="default"/>
          <w:pgSz w:w="12240" w:h="15840"/>
          <w:pgMar w:top="1440" w:right="1440" w:bottom="1440" w:left="1440" w:header="720" w:footer="720" w:gutter="0"/>
          <w:cols w:space="720" w:num="1"/>
          <w:titlePg/>
          <w:docGrid w:linePitch="360" w:charSpace="0"/>
        </w:sectPr>
      </w:pPr>
    </w:p>
    <w:p>
      <w:pPr>
        <w:pStyle w:val="151"/>
      </w:pPr>
      <w:r>
        <w:t>Part II — IP Recommendations in Detail</w:t>
      </w:r>
    </w:p>
    <w:p>
      <w:pPr>
        <w:pStyle w:val="3"/>
      </w:pPr>
      <w:bookmarkStart w:id="9" w:name="_Toc9447529"/>
      <w:r>
        <w:t>Repertoire considerations</w:t>
      </w:r>
      <w:bookmarkEnd w:id="9"/>
    </w:p>
    <w:p>
      <w:pPr>
        <w:spacing w:after="0"/>
        <w:rPr>
          <w:sz w:val="20"/>
          <w:szCs w:val="20"/>
        </w:rPr>
      </w:pPr>
      <w:r>
        <w:rPr>
          <w:sz w:val="20"/>
          <w:szCs w:val="20"/>
        </w:rPr>
        <w:t>The IP has no further comment on the CLGR repertoire and consider the repertoire as presently defined acceptable.</w:t>
      </w:r>
    </w:p>
    <w:p>
      <w:pPr>
        <w:pStyle w:val="3"/>
        <w:spacing w:before="100" w:beforeAutospacing="1"/>
      </w:pPr>
      <w:bookmarkStart w:id="10" w:name="_Toc9447530"/>
      <w:r>
        <w:t>Variant set differences by type of difference</w:t>
      </w:r>
      <w:bookmarkEnd w:id="10"/>
    </w:p>
    <w:p>
      <w:pPr>
        <w:pStyle w:val="4"/>
        <w:ind w:left="450" w:hanging="450"/>
      </w:pPr>
      <w:bookmarkStart w:id="11" w:name="_Toc9447531"/>
      <w:r>
        <w:t>Additional repertoire (CLGR13 adds 2 code points not in dotAsia)</w:t>
      </w:r>
      <w:bookmarkEnd w:id="11"/>
    </w:p>
    <w:p>
      <w:pPr>
        <w:rPr>
          <w:sz w:val="20"/>
          <w:szCs w:val="20"/>
        </w:rPr>
      </w:pPr>
      <w:bookmarkStart w:id="12" w:name="_Hlk496643800"/>
      <w:bookmarkStart w:id="13" w:name="_Ref504975203"/>
      <w:r>
        <w:rPr>
          <w:sz w:val="20"/>
          <w:szCs w:val="20"/>
        </w:rPr>
        <w:t xml:space="preserve">These two cases represent variant sets modified by the addition of two new characters to CLGR on top of dotAsia. The IP has made recommendation for both variant sets and these recommendations have been endorsed by its own CJK expert. Note that these 2 HKIRC characters are also part of CDNC 2018. Both cases involve multiple causes for the differences (addition of these 2 characters, additions after CDNC 2018, etc.) which are shown in the table below (HKIRC characters shown in red in the table). </w:t>
      </w:r>
    </w:p>
    <w:tbl>
      <w:tblPr>
        <w:tblStyle w:val="90"/>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72"/>
        <w:gridCol w:w="984"/>
        <w:gridCol w:w="912"/>
        <w:gridCol w:w="900"/>
        <w:gridCol w:w="900"/>
        <w:gridCol w:w="900"/>
        <w:gridCol w:w="90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480" w:type="dxa"/>
          </w:tcPr>
          <w:p>
            <w:pPr>
              <w:spacing w:after="0" w:line="240" w:lineRule="auto"/>
              <w:rPr>
                <w:b/>
                <w:bCs/>
              </w:rPr>
            </w:pPr>
            <w:r>
              <w:rPr>
                <w:b/>
                <w:bCs/>
              </w:rPr>
              <w:t>No</w:t>
            </w:r>
          </w:p>
        </w:tc>
        <w:tc>
          <w:tcPr>
            <w:tcW w:w="7363" w:type="dxa"/>
            <w:gridSpan w:val="8"/>
          </w:tcPr>
          <w:p>
            <w:pPr>
              <w:spacing w:after="0" w:line="240" w:lineRule="auto"/>
              <w:rPr>
                <w:b/>
                <w:bCs/>
              </w:rPr>
            </w:pPr>
            <w:r>
              <w:rPr>
                <w:b/>
                <w:bCs/>
              </w:rPr>
              <w:t>CLGR13 Variant set glyphs and code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tcPr>
          <w:p>
            <w:pPr>
              <w:spacing w:after="0" w:line="240" w:lineRule="auto"/>
              <w:jc w:val="right"/>
            </w:pPr>
            <w:r>
              <w:t>1</w:t>
            </w:r>
          </w:p>
        </w:tc>
        <w:tc>
          <w:tcPr>
            <w:tcW w:w="972" w:type="dxa"/>
          </w:tcPr>
          <w:p>
            <w:pPr>
              <w:spacing w:after="0" w:line="240" w:lineRule="auto"/>
              <w:ind w:left="-54"/>
            </w:pPr>
            <w:r>
              <w:rPr>
                <w:rFonts w:hint="eastAsia"/>
              </w:rPr>
              <w:t xml:space="preserve">㧛 </w:t>
            </w:r>
            <w:r>
              <w:t>39DB</w:t>
            </w:r>
          </w:p>
        </w:tc>
        <w:tc>
          <w:tcPr>
            <w:tcW w:w="984" w:type="dxa"/>
          </w:tcPr>
          <w:p>
            <w:pPr>
              <w:spacing w:after="0" w:line="240" w:lineRule="auto"/>
              <w:ind w:left="-54"/>
            </w:pPr>
            <w:r>
              <w:rPr>
                <w:rFonts w:hint="eastAsia"/>
                <w:color w:val="FF0000"/>
              </w:rPr>
              <w:t xml:space="preserve">㩜 </w:t>
            </w:r>
            <w:r>
              <w:rPr>
                <w:color w:val="FF0000"/>
              </w:rPr>
              <w:t>3A5C</w:t>
            </w:r>
          </w:p>
        </w:tc>
        <w:tc>
          <w:tcPr>
            <w:tcW w:w="912" w:type="dxa"/>
          </w:tcPr>
          <w:p>
            <w:pPr>
              <w:spacing w:after="0" w:line="240" w:lineRule="auto"/>
              <w:ind w:left="-54" w:right="-105" w:hanging="52"/>
            </w:pPr>
            <w:r>
              <w:rPr>
                <w:rFonts w:hint="eastAsia"/>
              </w:rPr>
              <w:t>揽</w:t>
            </w:r>
            <w:r>
              <w:t>63FD</w:t>
            </w:r>
          </w:p>
        </w:tc>
        <w:tc>
          <w:tcPr>
            <w:tcW w:w="900" w:type="dxa"/>
          </w:tcPr>
          <w:p>
            <w:pPr>
              <w:spacing w:after="0" w:line="240" w:lineRule="auto"/>
              <w:ind w:left="-54" w:right="-108" w:hanging="54"/>
            </w:pPr>
            <w:r>
              <w:rPr>
                <w:rFonts w:hint="eastAsia"/>
              </w:rPr>
              <w:t xml:space="preserve"> 擥6</w:t>
            </w:r>
            <w:r>
              <w:t>4E5</w:t>
            </w:r>
          </w:p>
        </w:tc>
        <w:tc>
          <w:tcPr>
            <w:tcW w:w="900" w:type="dxa"/>
          </w:tcPr>
          <w:p>
            <w:pPr>
              <w:spacing w:after="0" w:line="240" w:lineRule="auto"/>
              <w:ind w:left="-54"/>
            </w:pPr>
            <w:r>
              <w:rPr>
                <w:rFonts w:hint="eastAsia"/>
              </w:rPr>
              <w:t>攬</w:t>
            </w:r>
            <w:r>
              <w:t>652C</w:t>
            </w:r>
          </w:p>
        </w:tc>
        <w:tc>
          <w:tcPr>
            <w:tcW w:w="900" w:type="dxa"/>
          </w:tcPr>
          <w:p>
            <w:pPr>
              <w:spacing w:after="0" w:line="240" w:lineRule="auto"/>
              <w:ind w:left="-54" w:right="-105"/>
            </w:pPr>
          </w:p>
        </w:tc>
        <w:tc>
          <w:tcPr>
            <w:tcW w:w="900" w:type="dxa"/>
          </w:tcPr>
          <w:p>
            <w:pPr>
              <w:spacing w:after="0" w:line="240" w:lineRule="auto"/>
              <w:ind w:left="-54" w:right="-195"/>
            </w:pPr>
          </w:p>
        </w:tc>
        <w:tc>
          <w:tcPr>
            <w:tcW w:w="89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tcPr>
          <w:p>
            <w:pPr>
              <w:spacing w:after="0" w:line="240" w:lineRule="auto"/>
              <w:jc w:val="right"/>
            </w:pPr>
            <w:r>
              <w:t>2</w:t>
            </w:r>
          </w:p>
        </w:tc>
        <w:tc>
          <w:tcPr>
            <w:tcW w:w="972" w:type="dxa"/>
          </w:tcPr>
          <w:p>
            <w:pPr>
              <w:spacing w:after="0" w:line="240" w:lineRule="auto"/>
              <w:ind w:left="-54"/>
            </w:pPr>
            <w:r>
              <w:rPr>
                <w:rFonts w:hint="eastAsia"/>
              </w:rPr>
              <w:t>坛</w:t>
            </w:r>
            <w:r>
              <w:t>575B</w:t>
            </w:r>
          </w:p>
        </w:tc>
        <w:tc>
          <w:tcPr>
            <w:tcW w:w="984" w:type="dxa"/>
          </w:tcPr>
          <w:p>
            <w:pPr>
              <w:spacing w:after="0" w:line="240" w:lineRule="auto"/>
              <w:ind w:left="-54"/>
            </w:pPr>
            <w:r>
              <w:rPr>
                <w:rFonts w:hint="eastAsia"/>
              </w:rPr>
              <w:t>埮</w:t>
            </w:r>
            <w:r>
              <w:t>57EE</w:t>
            </w:r>
          </w:p>
        </w:tc>
        <w:tc>
          <w:tcPr>
            <w:tcW w:w="912" w:type="dxa"/>
          </w:tcPr>
          <w:p>
            <w:pPr>
              <w:spacing w:after="0" w:line="240" w:lineRule="auto"/>
              <w:ind w:left="-54" w:right="-105" w:hanging="52"/>
            </w:pPr>
            <w:r>
              <w:rPr>
                <w:rFonts w:hint="eastAsia"/>
              </w:rPr>
              <w:t xml:space="preserve"> 墰</w:t>
            </w:r>
            <w:r>
              <w:t>58B0</w:t>
            </w:r>
          </w:p>
        </w:tc>
        <w:tc>
          <w:tcPr>
            <w:tcW w:w="900" w:type="dxa"/>
          </w:tcPr>
          <w:p>
            <w:pPr>
              <w:spacing w:after="0" w:line="240" w:lineRule="auto"/>
              <w:ind w:left="-54" w:right="-108" w:hanging="54"/>
            </w:pPr>
            <w:r>
              <w:rPr>
                <w:rFonts w:hint="eastAsia"/>
                <w:color w:val="FF0000"/>
              </w:rPr>
              <w:t>墵5</w:t>
            </w:r>
            <w:r>
              <w:rPr>
                <w:color w:val="FF0000"/>
              </w:rPr>
              <w:t>8B5</w:t>
            </w:r>
          </w:p>
        </w:tc>
        <w:tc>
          <w:tcPr>
            <w:tcW w:w="900" w:type="dxa"/>
          </w:tcPr>
          <w:p>
            <w:pPr>
              <w:spacing w:after="0" w:line="240" w:lineRule="auto"/>
              <w:ind w:left="-54"/>
            </w:pPr>
            <w:r>
              <w:rPr>
                <w:rFonts w:hint="eastAsia"/>
              </w:rPr>
              <w:t>壇</w:t>
            </w:r>
            <w:r>
              <w:t>58C7</w:t>
            </w:r>
          </w:p>
        </w:tc>
        <w:tc>
          <w:tcPr>
            <w:tcW w:w="900" w:type="dxa"/>
          </w:tcPr>
          <w:p>
            <w:pPr>
              <w:spacing w:after="0" w:line="240" w:lineRule="auto"/>
              <w:ind w:left="-54" w:right="-105"/>
            </w:pPr>
            <w:r>
              <w:rPr>
                <w:rFonts w:hint="eastAsia"/>
              </w:rPr>
              <w:t>壜</w:t>
            </w:r>
            <w:r>
              <w:t>58DC</w:t>
            </w:r>
          </w:p>
        </w:tc>
        <w:tc>
          <w:tcPr>
            <w:tcW w:w="900" w:type="dxa"/>
          </w:tcPr>
          <w:p>
            <w:pPr>
              <w:spacing w:after="0" w:line="240" w:lineRule="auto"/>
              <w:ind w:left="-54" w:right="-195"/>
            </w:pPr>
            <w:r>
              <w:rPr>
                <w:rFonts w:hint="eastAsia"/>
              </w:rPr>
              <w:t>罈</w:t>
            </w:r>
            <w:r>
              <w:t>7F48</w:t>
            </w:r>
          </w:p>
        </w:tc>
        <w:tc>
          <w:tcPr>
            <w:tcW w:w="895" w:type="dxa"/>
          </w:tcPr>
          <w:p>
            <w:pPr>
              <w:spacing w:after="0" w:line="240" w:lineRule="auto"/>
              <w:ind w:right="-15" w:hanging="16"/>
            </w:pPr>
            <w:r>
              <w:rPr>
                <w:rFonts w:hint="eastAsia"/>
              </w:rPr>
              <w:t>罎</w:t>
            </w:r>
            <w:r>
              <w:t>7F4E</w:t>
            </w:r>
          </w:p>
        </w:tc>
      </w:tr>
    </w:tbl>
    <w:p>
      <w:pPr>
        <w:rPr>
          <w:sz w:val="20"/>
          <w:szCs w:val="20"/>
        </w:rPr>
      </w:pPr>
    </w:p>
    <w:p>
      <w:pPr>
        <w:rPr>
          <w:b/>
          <w:sz w:val="20"/>
          <w:szCs w:val="20"/>
        </w:rPr>
      </w:pPr>
      <w:r>
        <w:rPr>
          <w:b/>
          <w:sz w:val="20"/>
          <w:szCs w:val="20"/>
        </w:rPr>
        <w:t>IP Recommendation</w:t>
      </w:r>
    </w:p>
    <w:p>
      <w:pPr>
        <w:pStyle w:val="100"/>
        <w:numPr>
          <w:ilvl w:val="0"/>
          <w:numId w:val="16"/>
        </w:numPr>
        <w:rPr>
          <w:sz w:val="20"/>
          <w:szCs w:val="20"/>
        </w:rPr>
      </w:pPr>
      <w:r>
        <w:rPr>
          <w:sz w:val="20"/>
          <w:szCs w:val="20"/>
        </w:rPr>
        <w:t>After review, IP is endorsing the CLGR 13 version.</w:t>
      </w:r>
    </w:p>
    <w:p>
      <w:pPr>
        <w:pStyle w:val="100"/>
        <w:ind w:left="0"/>
        <w:rPr>
          <w:rFonts w:hint="eastAsia" w:eastAsia="宋体"/>
          <w:sz w:val="20"/>
          <w:szCs w:val="20"/>
          <w:lang w:val="en-US" w:eastAsia="zh-CN"/>
        </w:rPr>
      </w:pPr>
      <w:r>
        <w:rPr>
          <w:sz w:val="20"/>
          <w:szCs w:val="20"/>
        </w:rPr>
        <w:t>Section 8.1 gives a detailed review of these two sets and rationale for the IP recommendation.</w:t>
      </w:r>
      <w:r>
        <w:rPr>
          <w:rFonts w:hint="eastAsia"/>
          <w:sz w:val="20"/>
          <w:szCs w:val="20"/>
          <w:lang w:val="en-US" w:eastAsia="zh-CN"/>
        </w:rPr>
        <w:t xml:space="preserve"> 【thanks】</w:t>
      </w:r>
    </w:p>
    <w:bookmarkEnd w:id="12"/>
    <w:bookmarkEnd w:id="13"/>
    <w:p>
      <w:pPr>
        <w:pStyle w:val="4"/>
        <w:ind w:left="450" w:hanging="450"/>
      </w:pPr>
      <w:bookmarkStart w:id="14" w:name="_Toc9447532"/>
      <w:bookmarkStart w:id="15" w:name="_Ref498358640"/>
      <w:r>
        <w:t>Code points part of CDNC 2018 and dotAsia but treated differently</w:t>
      </w:r>
      <w:bookmarkEnd w:id="14"/>
      <w:bookmarkEnd w:id="15"/>
    </w:p>
    <w:p>
      <w:pPr>
        <w:pStyle w:val="5"/>
        <w:ind w:left="360"/>
      </w:pPr>
      <w:bookmarkStart w:id="16" w:name="_Toc9447533"/>
      <w:r>
        <w:t>Introduction</w:t>
      </w:r>
      <w:bookmarkEnd w:id="16"/>
    </w:p>
    <w:p>
      <w:pPr>
        <w:rPr>
          <w:sz w:val="20"/>
          <w:szCs w:val="20"/>
        </w:rPr>
      </w:pPr>
      <w:r>
        <w:rPr>
          <w:sz w:val="20"/>
          <w:szCs w:val="20"/>
        </w:rPr>
        <w:t>The variant sets in this section have code points that are common to the CDNC2018 and dotAsia repertoires, but the chosen variant mappings differ from those used in the original dotAsia set. To show the differences, variant sets may be listed twice, once for CLGR13 and once for dotAsia. See section 7 for the format of the notation and explanation used in the descriptions used in this section.</w:t>
      </w:r>
    </w:p>
    <w:p>
      <w:pPr>
        <w:rPr>
          <w:sz w:val="20"/>
          <w:szCs w:val="20"/>
        </w:rPr>
      </w:pPr>
      <w:r>
        <w:rPr>
          <w:sz w:val="20"/>
          <w:szCs w:val="20"/>
        </w:rPr>
        <w:t>Most of these cases correspond to the 43 new Chinese characters added recently in the proposed CDNC 2018 as requested by HKIRC (see section 5.2.1 of the CLGR13 Proposal). However, 4 cases with no new code points corresponding to the existing CDNC practice (CDNC 2005) are also included in this list of variant sets. There is one hybrid case where the variant set also contains one code point: U+58B5 not included in CDNC 2018 and is covered in section 4.1.</w:t>
      </w:r>
    </w:p>
    <w:p>
      <w:pPr>
        <w:rPr>
          <w:sz w:val="20"/>
          <w:szCs w:val="20"/>
        </w:rPr>
      </w:pPr>
      <w:r>
        <w:rPr>
          <w:sz w:val="20"/>
          <w:szCs w:val="20"/>
        </w:rPr>
        <w:t>These cases are all described in a different format in CLGR13 Annex D worksheet 6.2.1.1-75, which contains 75 lines of differences in variant sets. The format used in that worksheet is a format similar to RFC 3743, which does not directly translate to variant sets, thus the discrepancy between 75 entries in that file and the number of 35 variant sets below. In addition, these 75 lines do not capture all lines of a given variant set (lack of symmetry). Finally, because some of these 75 entries are interacting with additions beyond CDNC2018, they are described in the following section (4.3).</w:t>
      </w:r>
    </w:p>
    <w:p>
      <w:pPr>
        <w:rPr>
          <w:rFonts w:cstheme="minorHAnsi"/>
          <w:sz w:val="20"/>
          <w:szCs w:val="20"/>
        </w:rPr>
      </w:pPr>
      <w:r>
        <w:rPr>
          <w:sz w:val="20"/>
          <w:szCs w:val="20"/>
        </w:rPr>
        <w:t>When refining the analysis with the help of a CJK expert, the IP has found that many of the differences are the result of conflicting opinion on the relative weight of a new HKSCS character (typically ‘traditional’ or ‘both’) with respect to an existing character which is itself a traditional variant (or a singleton reflexive). In general, dotAsia treats the new character as equal while CLGR13 tends to treat the existing character as ‘preferred’. After further review by our CJK expert, the CLGR13 version was in general found to be preferable and therefore accepted</w:t>
      </w:r>
      <w:r>
        <w:rPr>
          <w:rFonts w:cstheme="minorHAnsi"/>
          <w:sz w:val="20"/>
          <w:szCs w:val="20"/>
        </w:rPr>
        <w:t>.</w:t>
      </w:r>
    </w:p>
    <w:p>
      <w:pPr>
        <w:rPr>
          <w:sz w:val="20"/>
          <w:szCs w:val="20"/>
        </w:rPr>
      </w:pPr>
      <w:r>
        <w:rPr>
          <w:rFonts w:cstheme="minorHAnsi"/>
          <w:sz w:val="20"/>
          <w:szCs w:val="20"/>
        </w:rPr>
        <w:t>In most cases, IP has provided a ‘proposed’ disposition to either accept CLGR 13 or preserve dotAsia definition. In some rare cases, another alternative is proposed.</w:t>
      </w:r>
    </w:p>
    <w:p>
      <w:pPr>
        <w:spacing w:after="0"/>
        <w:rPr>
          <w:b/>
          <w:sz w:val="20"/>
          <w:szCs w:val="20"/>
        </w:rPr>
      </w:pPr>
      <w:r>
        <w:rPr>
          <w:b/>
          <w:sz w:val="20"/>
          <w:szCs w:val="20"/>
        </w:rPr>
        <w:t xml:space="preserve">IP Recommendation </w:t>
      </w:r>
    </w:p>
    <w:p>
      <w:pPr>
        <w:pStyle w:val="100"/>
        <w:numPr>
          <w:ilvl w:val="0"/>
          <w:numId w:val="17"/>
        </w:numPr>
        <w:spacing w:after="0"/>
        <w:rPr>
          <w:sz w:val="20"/>
          <w:szCs w:val="20"/>
        </w:rPr>
      </w:pPr>
      <w:r>
        <w:rPr>
          <w:sz w:val="20"/>
          <w:szCs w:val="20"/>
        </w:rPr>
        <w:t>Review among the 35 items summarized in the next section, the 4 cases where IP still disagree with the CGP proposal and provide additional justification for the change.</w:t>
      </w:r>
    </w:p>
    <w:p>
      <w:pPr>
        <w:spacing w:before="120"/>
        <w:rPr>
          <w:sz w:val="20"/>
          <w:szCs w:val="20"/>
        </w:rPr>
      </w:pPr>
      <w:r>
        <w:rPr>
          <w:sz w:val="20"/>
          <w:szCs w:val="20"/>
        </w:rPr>
        <w:t>Section 8.2 gives a detailed review of all 35 sets and rationale for the IP recommendations.</w:t>
      </w:r>
    </w:p>
    <w:p>
      <w:pPr>
        <w:pStyle w:val="5"/>
        <w:ind w:left="360"/>
      </w:pPr>
      <w:bookmarkStart w:id="17" w:name="_Toc9447534"/>
      <w:r>
        <w:t>Summary of the list of additions treated differently – 35 items</w:t>
      </w:r>
      <w:bookmarkEnd w:id="17"/>
    </w:p>
    <w:p>
      <w:pPr>
        <w:spacing w:after="0"/>
        <w:rPr>
          <w:sz w:val="20"/>
          <w:szCs w:val="20"/>
        </w:rPr>
      </w:pPr>
      <w:r>
        <w:rPr>
          <w:sz w:val="20"/>
          <w:szCs w:val="20"/>
        </w:rPr>
        <w:t>Legend:</w:t>
      </w:r>
    </w:p>
    <w:p>
      <w:pPr>
        <w:pStyle w:val="100"/>
        <w:numPr>
          <w:ilvl w:val="0"/>
          <w:numId w:val="18"/>
        </w:numPr>
        <w:rPr>
          <w:sz w:val="20"/>
          <w:szCs w:val="20"/>
        </w:rPr>
      </w:pPr>
      <w:r>
        <w:rPr>
          <w:sz w:val="20"/>
          <w:szCs w:val="20"/>
        </w:rPr>
        <w:t xml:space="preserve">Code points in </w:t>
      </w:r>
      <w:r>
        <w:rPr>
          <w:color w:val="FF0000"/>
          <w:sz w:val="20"/>
          <w:szCs w:val="20"/>
        </w:rPr>
        <w:t>red</w:t>
      </w:r>
      <w:r>
        <w:rPr>
          <w:sz w:val="20"/>
          <w:szCs w:val="20"/>
        </w:rPr>
        <w:t xml:space="preserve"> represent common CDNC2018/dotAsia additions,</w:t>
      </w:r>
    </w:p>
    <w:p>
      <w:pPr>
        <w:pStyle w:val="100"/>
        <w:numPr>
          <w:ilvl w:val="0"/>
          <w:numId w:val="18"/>
        </w:numPr>
        <w:rPr>
          <w:sz w:val="20"/>
          <w:szCs w:val="20"/>
        </w:rPr>
      </w:pPr>
      <w:r>
        <w:rPr>
          <w:sz w:val="20"/>
          <w:szCs w:val="20"/>
        </w:rPr>
        <w:t xml:space="preserve">Code point in </w:t>
      </w:r>
      <w:r>
        <w:rPr>
          <w:color w:val="00B0F0"/>
          <w:sz w:val="20"/>
          <w:szCs w:val="20"/>
        </w:rPr>
        <w:t>blue</w:t>
      </w:r>
      <w:r>
        <w:rPr>
          <w:sz w:val="20"/>
          <w:szCs w:val="20"/>
        </w:rPr>
        <w:t xml:space="preserve"> represents CDNC2018 addition not in dotAsia,</w:t>
      </w:r>
    </w:p>
    <w:p>
      <w:pPr>
        <w:pStyle w:val="100"/>
        <w:numPr>
          <w:ilvl w:val="0"/>
          <w:numId w:val="18"/>
        </w:numPr>
        <w:rPr>
          <w:sz w:val="20"/>
          <w:szCs w:val="20"/>
        </w:rPr>
      </w:pPr>
      <w:r>
        <w:rPr>
          <w:sz w:val="20"/>
          <w:szCs w:val="20"/>
        </w:rPr>
        <w:t>Green-highlighted</w:t>
      </w:r>
      <w:r>
        <w:rPr>
          <w:color w:val="92D050"/>
          <w:sz w:val="20"/>
          <w:szCs w:val="20"/>
        </w:rPr>
        <w:t xml:space="preserve"> </w:t>
      </w:r>
      <w:r>
        <w:rPr>
          <w:sz w:val="20"/>
          <w:szCs w:val="20"/>
          <w:highlight w:val="green"/>
        </w:rPr>
        <w:t>code points</w:t>
      </w:r>
      <w:r>
        <w:rPr>
          <w:sz w:val="20"/>
          <w:szCs w:val="20"/>
        </w:rPr>
        <w:t xml:space="preserve"> represents either singleton or additional variant sets,</w:t>
      </w:r>
    </w:p>
    <w:p>
      <w:pPr>
        <w:pStyle w:val="100"/>
        <w:numPr>
          <w:ilvl w:val="0"/>
          <w:numId w:val="18"/>
        </w:numPr>
        <w:rPr>
          <w:sz w:val="20"/>
          <w:szCs w:val="20"/>
        </w:rPr>
      </w:pPr>
      <w:r>
        <w:rPr>
          <w:sz w:val="20"/>
          <w:szCs w:val="20"/>
        </w:rPr>
        <w:t>The last column (Note) describes the current disposition of the differences (either to adopt the dotAsia variant sets or the CLGR13 variant sets). If a ‘* is presents, it represents a third choice.</w:t>
      </w:r>
    </w:p>
    <w:p>
      <w:pPr>
        <w:pStyle w:val="100"/>
        <w:numPr>
          <w:ilvl w:val="0"/>
          <w:numId w:val="18"/>
        </w:numPr>
        <w:rPr>
          <w:sz w:val="20"/>
          <w:szCs w:val="20"/>
        </w:rPr>
      </w:pPr>
      <w:r>
        <w:rPr>
          <w:sz w:val="20"/>
          <w:szCs w:val="20"/>
        </w:rPr>
        <w:t>The details are shown in the next section using the same index number.</w:t>
      </w:r>
    </w:p>
    <w:p>
      <w:pPr>
        <w:pStyle w:val="100"/>
        <w:numPr>
          <w:ilvl w:val="0"/>
          <w:numId w:val="18"/>
        </w:numPr>
        <w:rPr>
          <w:sz w:val="20"/>
          <w:szCs w:val="20"/>
        </w:rPr>
      </w:pPr>
      <w:r>
        <w:rPr>
          <w:b/>
          <w:sz w:val="20"/>
          <w:szCs w:val="20"/>
        </w:rPr>
        <w:t>Bold</w:t>
      </w:r>
      <w:r>
        <w:rPr>
          <w:sz w:val="20"/>
          <w:szCs w:val="20"/>
        </w:rPr>
        <w:t xml:space="preserve"> lines show lines where the CLGR13 set is not recommended and are detailed using the numbering shown in parenthesis (1 to 3) in the next section.</w:t>
      </w:r>
    </w:p>
    <w:tbl>
      <w:tblPr>
        <w:tblStyle w:val="90"/>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16"/>
        <w:gridCol w:w="915"/>
        <w:gridCol w:w="781"/>
        <w:gridCol w:w="816"/>
        <w:gridCol w:w="895"/>
        <w:gridCol w:w="883"/>
        <w:gridCol w:w="877"/>
        <w:gridCol w:w="90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36" w:type="dxa"/>
            <w:tcBorders>
              <w:bottom w:val="single" w:color="auto" w:sz="4" w:space="0"/>
            </w:tcBorders>
          </w:tcPr>
          <w:p>
            <w:pPr>
              <w:spacing w:after="0" w:line="240" w:lineRule="auto"/>
              <w:rPr>
                <w:b/>
                <w:bCs/>
              </w:rPr>
            </w:pPr>
            <w:r>
              <w:rPr>
                <w:b/>
                <w:bCs/>
              </w:rPr>
              <w:t>No</w:t>
            </w:r>
          </w:p>
        </w:tc>
        <w:tc>
          <w:tcPr>
            <w:tcW w:w="6891" w:type="dxa"/>
            <w:gridSpan w:val="8"/>
            <w:tcBorders>
              <w:bottom w:val="single" w:color="auto" w:sz="4" w:space="0"/>
            </w:tcBorders>
          </w:tcPr>
          <w:p>
            <w:pPr>
              <w:spacing w:after="0" w:line="240" w:lineRule="auto"/>
              <w:rPr>
                <w:b/>
                <w:bCs/>
              </w:rPr>
            </w:pPr>
            <w:r>
              <w:rPr>
                <w:b/>
                <w:bCs/>
              </w:rPr>
              <w:t>Variant set(s) glyphs and code points</w:t>
            </w:r>
          </w:p>
        </w:tc>
        <w:tc>
          <w:tcPr>
            <w:tcW w:w="1213" w:type="dxa"/>
            <w:tcBorders>
              <w:bottom w:val="single" w:color="auto" w:sz="4" w:space="0"/>
            </w:tcBorders>
          </w:tcPr>
          <w:p>
            <w:pPr>
              <w:spacing w:after="0" w:line="240" w:lineRule="auto"/>
              <w:rPr>
                <w:b/>
                <w:bCs/>
              </w:rPr>
            </w:pPr>
            <w:r>
              <w:rPr>
                <w:b/>
                <w:bCs/>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w:t>
            </w:r>
          </w:p>
        </w:tc>
        <w:tc>
          <w:tcPr>
            <w:tcW w:w="816" w:type="dxa"/>
          </w:tcPr>
          <w:p>
            <w:pPr>
              <w:spacing w:after="0" w:line="240" w:lineRule="auto"/>
              <w:ind w:left="-61" w:right="-108" w:hanging="7"/>
            </w:pPr>
            <w:r>
              <w:rPr>
                <w:rFonts w:hint="eastAsia"/>
                <w:highlight w:val="green"/>
              </w:rPr>
              <w:t>假</w:t>
            </w:r>
            <w:r>
              <w:rPr>
                <w:highlight w:val="green"/>
              </w:rPr>
              <w:t>5047</w:t>
            </w:r>
          </w:p>
        </w:tc>
        <w:tc>
          <w:tcPr>
            <w:tcW w:w="915" w:type="dxa"/>
          </w:tcPr>
          <w:p>
            <w:pPr>
              <w:spacing w:after="0" w:line="240" w:lineRule="auto"/>
              <w:ind w:left="-61" w:right="-108" w:hanging="7"/>
              <w:rPr>
                <w:color w:val="FF0000"/>
              </w:rPr>
            </w:pPr>
            <w:r>
              <w:rPr>
                <w:rFonts w:hint="eastAsia"/>
                <w:color w:val="FF0000"/>
              </w:rPr>
              <w:t>叚</w:t>
            </w:r>
            <w:r>
              <w:rPr>
                <w:color w:val="FF0000"/>
              </w:rPr>
              <w:t>53DA</w:t>
            </w:r>
          </w:p>
        </w:tc>
        <w:tc>
          <w:tcPr>
            <w:tcW w:w="781" w:type="dxa"/>
          </w:tcPr>
          <w:p>
            <w:pPr>
              <w:spacing w:after="0" w:line="240" w:lineRule="auto"/>
              <w:ind w:left="-54" w:right="-108" w:hanging="54"/>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w:t>
            </w:r>
          </w:p>
        </w:tc>
        <w:tc>
          <w:tcPr>
            <w:tcW w:w="816" w:type="dxa"/>
          </w:tcPr>
          <w:p>
            <w:pPr>
              <w:spacing w:after="0" w:line="240" w:lineRule="auto"/>
              <w:ind w:left="-61" w:right="-108" w:hanging="7"/>
              <w:rPr>
                <w:highlight w:val="green"/>
              </w:rPr>
            </w:pPr>
            <w:r>
              <w:rPr>
                <w:rFonts w:hint="eastAsia"/>
              </w:rPr>
              <w:t>刊</w:t>
            </w:r>
            <w:r>
              <w:t>520A</w:t>
            </w:r>
          </w:p>
        </w:tc>
        <w:tc>
          <w:tcPr>
            <w:tcW w:w="915" w:type="dxa"/>
          </w:tcPr>
          <w:p>
            <w:pPr>
              <w:spacing w:after="0" w:line="240" w:lineRule="auto"/>
              <w:ind w:left="-61" w:right="-108" w:hanging="7"/>
              <w:rPr>
                <w:highlight w:val="green"/>
              </w:rPr>
            </w:pPr>
            <w:r>
              <w:rPr>
                <w:rFonts w:hint="eastAsia"/>
              </w:rPr>
              <w:t>刋</w:t>
            </w:r>
            <w:r>
              <w:t>520B</w:t>
            </w:r>
          </w:p>
        </w:tc>
        <w:tc>
          <w:tcPr>
            <w:tcW w:w="781" w:type="dxa"/>
          </w:tcPr>
          <w:p>
            <w:pPr>
              <w:spacing w:after="0" w:line="240" w:lineRule="auto"/>
              <w:ind w:left="-54" w:right="-108" w:hanging="54"/>
              <w:rPr>
                <w:color w:val="FF0000"/>
              </w:rPr>
            </w:pPr>
            <w:r>
              <w:rPr>
                <w:rFonts w:hint="eastAsia"/>
                <w:color w:val="FF0000"/>
                <w:highlight w:val="green"/>
              </w:rPr>
              <w:t>栞</w:t>
            </w:r>
            <w:r>
              <w:rPr>
                <w:color w:val="FF0000"/>
                <w:highlight w:val="green"/>
              </w:rPr>
              <w:t>681E</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rPr>
                <w:bCs/>
              </w:rPr>
            </w:pPr>
            <w:r>
              <w:rPr>
                <w:bCs/>
              </w:rP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3</w:t>
            </w:r>
          </w:p>
        </w:tc>
        <w:tc>
          <w:tcPr>
            <w:tcW w:w="816" w:type="dxa"/>
          </w:tcPr>
          <w:p>
            <w:pPr>
              <w:spacing w:after="0" w:line="240" w:lineRule="auto"/>
              <w:ind w:left="-61" w:right="-108" w:hanging="7"/>
              <w:rPr>
                <w:color w:val="FF0000"/>
              </w:rPr>
            </w:pPr>
            <w:r>
              <w:rPr>
                <w:rFonts w:hint="eastAsia"/>
                <w:color w:val="FF0000"/>
                <w:highlight w:val="green"/>
              </w:rPr>
              <w:t>劤</w:t>
            </w:r>
            <w:r>
              <w:rPr>
                <w:color w:val="FF0000"/>
                <w:highlight w:val="green"/>
              </w:rPr>
              <w:t>52A4</w:t>
            </w:r>
          </w:p>
        </w:tc>
        <w:tc>
          <w:tcPr>
            <w:tcW w:w="915" w:type="dxa"/>
          </w:tcPr>
          <w:p>
            <w:pPr>
              <w:spacing w:after="0" w:line="240" w:lineRule="auto"/>
              <w:ind w:left="-61" w:right="-108" w:hanging="7"/>
            </w:pPr>
            <w:r>
              <w:rPr>
                <w:rFonts w:hint="eastAsia"/>
              </w:rPr>
              <w:t>劲</w:t>
            </w:r>
            <w:r>
              <w:t>52B2</w:t>
            </w:r>
          </w:p>
        </w:tc>
        <w:tc>
          <w:tcPr>
            <w:tcW w:w="781" w:type="dxa"/>
          </w:tcPr>
          <w:p>
            <w:pPr>
              <w:spacing w:after="0" w:line="240" w:lineRule="auto"/>
              <w:ind w:left="-54" w:right="-108" w:hanging="54"/>
            </w:pPr>
            <w:r>
              <w:rPr>
                <w:rFonts w:hint="eastAsia"/>
              </w:rPr>
              <w:t>勁</w:t>
            </w:r>
            <w:r>
              <w:t>52C1</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4</w:t>
            </w:r>
          </w:p>
        </w:tc>
        <w:tc>
          <w:tcPr>
            <w:tcW w:w="816" w:type="dxa"/>
          </w:tcPr>
          <w:p>
            <w:pPr>
              <w:spacing w:after="0" w:line="240" w:lineRule="auto"/>
              <w:ind w:left="-61" w:right="-108" w:hanging="7"/>
            </w:pPr>
            <w:r>
              <w:rPr>
                <w:rFonts w:hint="eastAsia"/>
              </w:rPr>
              <w:t>发</w:t>
            </w:r>
            <w:r>
              <w:t>53D1</w:t>
            </w:r>
          </w:p>
        </w:tc>
        <w:tc>
          <w:tcPr>
            <w:tcW w:w="915" w:type="dxa"/>
          </w:tcPr>
          <w:p>
            <w:pPr>
              <w:spacing w:after="0" w:line="240" w:lineRule="auto"/>
              <w:ind w:left="-61" w:right="-108" w:hanging="7"/>
            </w:pPr>
            <w:r>
              <w:rPr>
                <w:rFonts w:hint="eastAsia"/>
              </w:rPr>
              <w:t>彂</w:t>
            </w:r>
            <w:r>
              <w:t>5F42</w:t>
            </w:r>
          </w:p>
        </w:tc>
        <w:tc>
          <w:tcPr>
            <w:tcW w:w="781" w:type="dxa"/>
          </w:tcPr>
          <w:p>
            <w:pPr>
              <w:spacing w:after="0" w:line="240" w:lineRule="auto"/>
              <w:ind w:left="-54" w:right="-108" w:hanging="54"/>
              <w:rPr>
                <w:color w:val="FF0000"/>
              </w:rPr>
            </w:pPr>
            <w:r>
              <w:rPr>
                <w:rFonts w:hint="eastAsia"/>
                <w:color w:val="FF0000"/>
              </w:rPr>
              <w:t>発</w:t>
            </w:r>
            <w:r>
              <w:rPr>
                <w:color w:val="FF0000"/>
              </w:rPr>
              <w:t>767A</w:t>
            </w:r>
          </w:p>
        </w:tc>
        <w:tc>
          <w:tcPr>
            <w:tcW w:w="816" w:type="dxa"/>
          </w:tcPr>
          <w:p>
            <w:pPr>
              <w:spacing w:after="0" w:line="240" w:lineRule="auto"/>
              <w:ind w:left="-54" w:right="-108" w:hanging="54"/>
            </w:pPr>
            <w:r>
              <w:rPr>
                <w:rFonts w:hint="eastAsia"/>
              </w:rPr>
              <w:t>發</w:t>
            </w:r>
            <w:r>
              <w:t>767C</w:t>
            </w:r>
          </w:p>
        </w:tc>
        <w:tc>
          <w:tcPr>
            <w:tcW w:w="895" w:type="dxa"/>
          </w:tcPr>
          <w:p>
            <w:pPr>
              <w:spacing w:after="0" w:line="240" w:lineRule="auto"/>
              <w:ind w:left="-54" w:right="-108" w:hanging="54"/>
            </w:pPr>
            <w:r>
              <w:rPr>
                <w:rFonts w:hint="eastAsia"/>
              </w:rPr>
              <w:t>髪</w:t>
            </w:r>
            <w:r>
              <w:t>9AEA</w:t>
            </w:r>
          </w:p>
        </w:tc>
        <w:tc>
          <w:tcPr>
            <w:tcW w:w="883" w:type="dxa"/>
          </w:tcPr>
          <w:p>
            <w:pPr>
              <w:spacing w:after="0" w:line="240" w:lineRule="auto"/>
              <w:ind w:left="-54" w:right="-108" w:hanging="54"/>
            </w:pPr>
            <w:r>
              <w:rPr>
                <w:rFonts w:hint="eastAsia"/>
              </w:rPr>
              <w:t>髮</w:t>
            </w:r>
            <w:r>
              <w:t>9AEE</w:t>
            </w: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5</w:t>
            </w:r>
          </w:p>
        </w:tc>
        <w:tc>
          <w:tcPr>
            <w:tcW w:w="816" w:type="dxa"/>
          </w:tcPr>
          <w:p>
            <w:pPr>
              <w:spacing w:after="0" w:line="240" w:lineRule="auto"/>
              <w:ind w:left="-61" w:right="-108" w:hanging="7"/>
            </w:pPr>
            <w:r>
              <w:rPr>
                <w:rFonts w:hint="eastAsia"/>
              </w:rPr>
              <w:t>吻</w:t>
            </w:r>
            <w:r>
              <w:t>543B</w:t>
            </w:r>
          </w:p>
        </w:tc>
        <w:tc>
          <w:tcPr>
            <w:tcW w:w="915" w:type="dxa"/>
          </w:tcPr>
          <w:p>
            <w:pPr>
              <w:spacing w:after="0" w:line="240" w:lineRule="auto"/>
              <w:ind w:left="-61" w:right="-108" w:hanging="7"/>
            </w:pPr>
            <w:r>
              <w:rPr>
                <w:rFonts w:hint="eastAsia"/>
              </w:rPr>
              <w:t>呅</w:t>
            </w:r>
            <w:r>
              <w:t>5445</w:t>
            </w:r>
          </w:p>
        </w:tc>
        <w:tc>
          <w:tcPr>
            <w:tcW w:w="781" w:type="dxa"/>
          </w:tcPr>
          <w:p>
            <w:pPr>
              <w:spacing w:after="0" w:line="240" w:lineRule="auto"/>
              <w:ind w:left="-54" w:right="-108" w:hanging="54"/>
            </w:pPr>
            <w:r>
              <w:rPr>
                <w:rFonts w:hint="eastAsia"/>
              </w:rPr>
              <w:t>呡</w:t>
            </w:r>
            <w:r>
              <w:t>5461</w:t>
            </w:r>
          </w:p>
        </w:tc>
        <w:tc>
          <w:tcPr>
            <w:tcW w:w="816" w:type="dxa"/>
          </w:tcPr>
          <w:p>
            <w:pPr>
              <w:spacing w:after="0" w:line="240" w:lineRule="auto"/>
              <w:ind w:left="-54" w:right="-108" w:hanging="54"/>
              <w:rPr>
                <w:color w:val="FF0000"/>
              </w:rPr>
            </w:pPr>
            <w:r>
              <w:rPr>
                <w:rFonts w:hint="eastAsia"/>
                <w:color w:val="FF0000"/>
              </w:rPr>
              <w:t>脗</w:t>
            </w:r>
            <w:r>
              <w:rPr>
                <w:color w:val="FF0000"/>
              </w:rPr>
              <w:t>8117</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6</w:t>
            </w:r>
          </w:p>
        </w:tc>
        <w:tc>
          <w:tcPr>
            <w:tcW w:w="816" w:type="dxa"/>
          </w:tcPr>
          <w:p>
            <w:pPr>
              <w:spacing w:after="0" w:line="240" w:lineRule="auto"/>
              <w:ind w:left="-61" w:right="-108" w:hanging="7"/>
            </w:pPr>
            <w:r>
              <w:rPr>
                <w:rFonts w:hint="eastAsia"/>
              </w:rPr>
              <w:t>园</w:t>
            </w:r>
            <w:r>
              <w:t>56ED</w:t>
            </w:r>
          </w:p>
        </w:tc>
        <w:tc>
          <w:tcPr>
            <w:tcW w:w="915" w:type="dxa"/>
          </w:tcPr>
          <w:p>
            <w:pPr>
              <w:spacing w:after="0" w:line="240" w:lineRule="auto"/>
              <w:ind w:left="-61" w:right="-108" w:hanging="7"/>
            </w:pPr>
            <w:r>
              <w:rPr>
                <w:rFonts w:hint="eastAsia"/>
              </w:rPr>
              <w:t>園</w:t>
            </w:r>
            <w:r>
              <w:t>5712</w:t>
            </w:r>
          </w:p>
        </w:tc>
        <w:tc>
          <w:tcPr>
            <w:tcW w:w="781" w:type="dxa"/>
          </w:tcPr>
          <w:p>
            <w:pPr>
              <w:spacing w:after="0" w:line="240" w:lineRule="auto"/>
              <w:ind w:left="-54" w:right="-108" w:hanging="54"/>
              <w:rPr>
                <w:color w:val="FF0000"/>
              </w:rPr>
            </w:pPr>
            <w:r>
              <w:rPr>
                <w:rFonts w:hint="eastAsia"/>
                <w:color w:val="FF0000"/>
              </w:rPr>
              <w:t>薗</w:t>
            </w:r>
            <w:r>
              <w:rPr>
                <w:color w:val="FF0000"/>
              </w:rPr>
              <w:t>8597</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7</w:t>
            </w:r>
          </w:p>
        </w:tc>
        <w:tc>
          <w:tcPr>
            <w:tcW w:w="816" w:type="dxa"/>
          </w:tcPr>
          <w:p>
            <w:pPr>
              <w:spacing w:after="0" w:line="240" w:lineRule="auto"/>
              <w:ind w:left="-61" w:right="-108" w:hanging="7"/>
            </w:pPr>
            <w:r>
              <w:rPr>
                <w:rFonts w:hint="eastAsia"/>
              </w:rPr>
              <w:t>坛</w:t>
            </w:r>
            <w:r>
              <w:t>575B</w:t>
            </w:r>
          </w:p>
        </w:tc>
        <w:tc>
          <w:tcPr>
            <w:tcW w:w="915" w:type="dxa"/>
          </w:tcPr>
          <w:p>
            <w:pPr>
              <w:spacing w:after="0" w:line="240" w:lineRule="auto"/>
              <w:ind w:left="-61" w:right="-108" w:hanging="7"/>
            </w:pPr>
            <w:r>
              <w:rPr>
                <w:rFonts w:hint="eastAsia"/>
              </w:rPr>
              <w:t>埮</w:t>
            </w:r>
            <w:r>
              <w:t>57EE</w:t>
            </w:r>
          </w:p>
        </w:tc>
        <w:tc>
          <w:tcPr>
            <w:tcW w:w="781" w:type="dxa"/>
          </w:tcPr>
          <w:p>
            <w:pPr>
              <w:spacing w:after="0" w:line="240" w:lineRule="auto"/>
              <w:ind w:left="-54" w:right="-108" w:hanging="54"/>
              <w:rPr>
                <w:color w:val="FF0000"/>
              </w:rPr>
            </w:pPr>
            <w:r>
              <w:rPr>
                <w:rFonts w:hint="eastAsia"/>
              </w:rPr>
              <w:t xml:space="preserve"> 墰</w:t>
            </w:r>
            <w:r>
              <w:t>58B0</w:t>
            </w:r>
          </w:p>
        </w:tc>
        <w:tc>
          <w:tcPr>
            <w:tcW w:w="816" w:type="dxa"/>
          </w:tcPr>
          <w:p>
            <w:pPr>
              <w:spacing w:after="0" w:line="240" w:lineRule="auto"/>
              <w:ind w:left="-54" w:right="-108" w:hanging="54"/>
            </w:pPr>
            <w:r>
              <w:rPr>
                <w:rFonts w:hint="eastAsia"/>
                <w:color w:val="00B0F0"/>
              </w:rPr>
              <w:t>墵5</w:t>
            </w:r>
            <w:r>
              <w:rPr>
                <w:color w:val="00B0F0"/>
              </w:rPr>
              <w:t>8B5</w:t>
            </w:r>
          </w:p>
        </w:tc>
        <w:tc>
          <w:tcPr>
            <w:tcW w:w="895" w:type="dxa"/>
          </w:tcPr>
          <w:p>
            <w:pPr>
              <w:spacing w:after="0" w:line="240" w:lineRule="auto"/>
              <w:ind w:left="-54" w:right="-108" w:hanging="54"/>
            </w:pPr>
            <w:r>
              <w:rPr>
                <w:rFonts w:hint="eastAsia"/>
              </w:rPr>
              <w:t>壇</w:t>
            </w:r>
            <w:r>
              <w:t>58C7</w:t>
            </w:r>
          </w:p>
        </w:tc>
        <w:tc>
          <w:tcPr>
            <w:tcW w:w="883" w:type="dxa"/>
          </w:tcPr>
          <w:p>
            <w:pPr>
              <w:spacing w:after="0" w:line="240" w:lineRule="auto"/>
              <w:ind w:left="-54" w:right="-108" w:hanging="54"/>
            </w:pPr>
            <w:r>
              <w:rPr>
                <w:rFonts w:hint="eastAsia"/>
                <w:color w:val="FF0000"/>
              </w:rPr>
              <w:t>壜</w:t>
            </w:r>
            <w:r>
              <w:rPr>
                <w:color w:val="FF0000"/>
              </w:rPr>
              <w:t>58DC</w:t>
            </w:r>
          </w:p>
        </w:tc>
        <w:tc>
          <w:tcPr>
            <w:tcW w:w="877" w:type="dxa"/>
          </w:tcPr>
          <w:p>
            <w:pPr>
              <w:spacing w:after="0" w:line="240" w:lineRule="auto"/>
              <w:ind w:left="-54" w:right="-108" w:hanging="54"/>
            </w:pPr>
            <w:r>
              <w:rPr>
                <w:rFonts w:hint="eastAsia"/>
              </w:rPr>
              <w:t>罈</w:t>
            </w:r>
            <w:r>
              <w:t>7F48</w:t>
            </w:r>
          </w:p>
        </w:tc>
        <w:tc>
          <w:tcPr>
            <w:tcW w:w="908" w:type="dxa"/>
          </w:tcPr>
          <w:p>
            <w:pPr>
              <w:spacing w:after="0" w:line="240" w:lineRule="auto"/>
              <w:ind w:left="-54" w:right="-108" w:hanging="54"/>
            </w:pPr>
            <w:r>
              <w:rPr>
                <w:rFonts w:hint="eastAsia"/>
              </w:rPr>
              <w:t>罎</w:t>
            </w:r>
            <w:r>
              <w:t>7F4E</w:t>
            </w: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8</w:t>
            </w:r>
          </w:p>
        </w:tc>
        <w:tc>
          <w:tcPr>
            <w:tcW w:w="816" w:type="dxa"/>
          </w:tcPr>
          <w:p>
            <w:pPr>
              <w:spacing w:after="0" w:line="240" w:lineRule="auto"/>
              <w:ind w:left="-61" w:right="-108" w:hanging="7"/>
            </w:pPr>
            <w:r>
              <w:rPr>
                <w:rFonts w:hint="eastAsia"/>
              </w:rPr>
              <w:t>埗</w:t>
            </w:r>
            <w:r>
              <w:rPr>
                <w:color w:val="FF0000"/>
              </w:rPr>
              <w:t>57D7</w:t>
            </w:r>
          </w:p>
        </w:tc>
        <w:tc>
          <w:tcPr>
            <w:tcW w:w="915" w:type="dxa"/>
          </w:tcPr>
          <w:p>
            <w:pPr>
              <w:spacing w:after="0" w:line="240" w:lineRule="auto"/>
              <w:ind w:left="-61" w:right="-108" w:hanging="7"/>
            </w:pPr>
            <w:r>
              <w:rPr>
                <w:rFonts w:hint="eastAsia"/>
              </w:rPr>
              <w:t>埠</w:t>
            </w:r>
            <w:r>
              <w:t>57E0</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rPr>
                <w:b/>
              </w:rPr>
            </w:pPr>
            <w:r>
              <w:rPr>
                <w:b/>
              </w:rPr>
              <w:t>9</w:t>
            </w:r>
          </w:p>
        </w:tc>
        <w:tc>
          <w:tcPr>
            <w:tcW w:w="816" w:type="dxa"/>
          </w:tcPr>
          <w:p>
            <w:pPr>
              <w:spacing w:after="0" w:line="240" w:lineRule="auto"/>
              <w:ind w:left="-61" w:right="-108" w:hanging="7"/>
              <w:rPr>
                <w:b/>
              </w:rPr>
            </w:pPr>
            <w:r>
              <w:rPr>
                <w:rFonts w:hint="eastAsia"/>
              </w:rPr>
              <w:t>嬎</w:t>
            </w:r>
            <w:r>
              <w:rPr>
                <w:b/>
              </w:rPr>
              <w:t>5B0E</w:t>
            </w:r>
          </w:p>
        </w:tc>
        <w:tc>
          <w:tcPr>
            <w:tcW w:w="915" w:type="dxa"/>
          </w:tcPr>
          <w:p>
            <w:pPr>
              <w:spacing w:after="0" w:line="240" w:lineRule="auto"/>
              <w:ind w:left="-61" w:right="-108" w:hanging="7"/>
              <w:rPr>
                <w:b/>
              </w:rPr>
            </w:pPr>
            <w:r>
              <w:rPr>
                <w:rFonts w:hint="eastAsia"/>
              </w:rPr>
              <w:t>嬔</w:t>
            </w:r>
            <w:r>
              <w:rPr>
                <w:rFonts w:hint="eastAsia"/>
                <w:b/>
              </w:rPr>
              <w:t>5</w:t>
            </w:r>
            <w:r>
              <w:rPr>
                <w:b/>
              </w:rPr>
              <w:t>B14</w:t>
            </w:r>
          </w:p>
        </w:tc>
        <w:tc>
          <w:tcPr>
            <w:tcW w:w="781" w:type="dxa"/>
          </w:tcPr>
          <w:p>
            <w:pPr>
              <w:spacing w:after="0" w:line="240" w:lineRule="auto"/>
              <w:ind w:left="-54" w:right="-108" w:hanging="54"/>
              <w:rPr>
                <w:b/>
                <w:color w:val="FF0000"/>
              </w:rPr>
            </w:pPr>
          </w:p>
        </w:tc>
        <w:tc>
          <w:tcPr>
            <w:tcW w:w="816" w:type="dxa"/>
          </w:tcPr>
          <w:p>
            <w:pPr>
              <w:spacing w:after="0" w:line="240" w:lineRule="auto"/>
              <w:ind w:left="-54" w:right="-108" w:hanging="54"/>
              <w:rPr>
                <w:b/>
              </w:rPr>
            </w:pPr>
          </w:p>
        </w:tc>
        <w:tc>
          <w:tcPr>
            <w:tcW w:w="895" w:type="dxa"/>
          </w:tcPr>
          <w:p>
            <w:pPr>
              <w:spacing w:after="0" w:line="240" w:lineRule="auto"/>
              <w:ind w:left="-54" w:right="-108" w:hanging="54"/>
              <w:rPr>
                <w:b/>
              </w:rPr>
            </w:pPr>
          </w:p>
        </w:tc>
        <w:tc>
          <w:tcPr>
            <w:tcW w:w="883" w:type="dxa"/>
          </w:tcPr>
          <w:p>
            <w:pPr>
              <w:spacing w:after="0" w:line="240" w:lineRule="auto"/>
              <w:ind w:left="-54" w:right="-108" w:hanging="54"/>
              <w:rPr>
                <w:b/>
              </w:rPr>
            </w:pPr>
          </w:p>
        </w:tc>
        <w:tc>
          <w:tcPr>
            <w:tcW w:w="877" w:type="dxa"/>
          </w:tcPr>
          <w:p>
            <w:pPr>
              <w:spacing w:after="0" w:line="240" w:lineRule="auto"/>
              <w:ind w:left="-54" w:right="-108" w:hanging="54"/>
              <w:rPr>
                <w:b/>
              </w:rPr>
            </w:pPr>
          </w:p>
        </w:tc>
        <w:tc>
          <w:tcPr>
            <w:tcW w:w="908" w:type="dxa"/>
          </w:tcPr>
          <w:p>
            <w:pPr>
              <w:spacing w:after="0" w:line="240" w:lineRule="auto"/>
              <w:ind w:left="-54" w:right="-108" w:hanging="54"/>
              <w:rPr>
                <w:b/>
              </w:rPr>
            </w:pPr>
          </w:p>
        </w:tc>
        <w:tc>
          <w:tcPr>
            <w:tcW w:w="1213" w:type="dxa"/>
          </w:tcPr>
          <w:p>
            <w:pPr>
              <w:spacing w:after="0" w:line="240" w:lineRule="auto"/>
              <w:rPr>
                <w:b/>
              </w:rPr>
            </w:pPr>
            <w:r>
              <w:rPr>
                <w:b/>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rPr>
                <w:b/>
              </w:rPr>
            </w:pPr>
            <w:r>
              <w:rPr>
                <w:b/>
              </w:rPr>
              <w:t>10</w:t>
            </w:r>
          </w:p>
        </w:tc>
        <w:tc>
          <w:tcPr>
            <w:tcW w:w="816" w:type="dxa"/>
          </w:tcPr>
          <w:p>
            <w:pPr>
              <w:spacing w:after="0" w:line="240" w:lineRule="auto"/>
              <w:ind w:left="-61" w:right="-108" w:hanging="7"/>
              <w:rPr>
                <w:b/>
              </w:rPr>
            </w:pPr>
            <w:r>
              <w:rPr>
                <w:rFonts w:hint="eastAsia"/>
              </w:rPr>
              <w:t>宁</w:t>
            </w:r>
            <w:r>
              <w:rPr>
                <w:b/>
              </w:rPr>
              <w:t>5B81</w:t>
            </w:r>
          </w:p>
        </w:tc>
        <w:tc>
          <w:tcPr>
            <w:tcW w:w="915" w:type="dxa"/>
          </w:tcPr>
          <w:p>
            <w:pPr>
              <w:spacing w:after="0" w:line="240" w:lineRule="auto"/>
              <w:ind w:left="-61" w:right="-108" w:hanging="7"/>
              <w:rPr>
                <w:b/>
              </w:rPr>
            </w:pPr>
            <w:r>
              <w:rPr>
                <w:rFonts w:hint="eastAsia"/>
              </w:rPr>
              <w:t>寍</w:t>
            </w:r>
            <w:r>
              <w:rPr>
                <w:b/>
              </w:rPr>
              <w:t>5BCD</w:t>
            </w:r>
          </w:p>
        </w:tc>
        <w:tc>
          <w:tcPr>
            <w:tcW w:w="781" w:type="dxa"/>
          </w:tcPr>
          <w:p>
            <w:pPr>
              <w:spacing w:after="0" w:line="240" w:lineRule="auto"/>
              <w:ind w:left="-54" w:right="-108" w:hanging="54"/>
              <w:rPr>
                <w:b/>
                <w:color w:val="FF0000"/>
              </w:rPr>
            </w:pPr>
            <w:r>
              <w:rPr>
                <w:rFonts w:hint="eastAsia"/>
              </w:rPr>
              <w:t>寕</w:t>
            </w:r>
            <w:r>
              <w:rPr>
                <w:b/>
              </w:rPr>
              <w:t>5BD5</w:t>
            </w:r>
          </w:p>
        </w:tc>
        <w:tc>
          <w:tcPr>
            <w:tcW w:w="816" w:type="dxa"/>
          </w:tcPr>
          <w:p>
            <w:pPr>
              <w:spacing w:after="0" w:line="240" w:lineRule="auto"/>
              <w:ind w:left="-54" w:right="-108" w:hanging="54"/>
              <w:rPr>
                <w:b/>
              </w:rPr>
            </w:pPr>
            <w:r>
              <w:rPr>
                <w:rFonts w:hint="eastAsia"/>
                <w:color w:val="FF0000"/>
              </w:rPr>
              <w:t>寗</w:t>
            </w:r>
            <w:r>
              <w:rPr>
                <w:b/>
                <w:color w:val="FF0000"/>
              </w:rPr>
              <w:t>5BD7</w:t>
            </w:r>
          </w:p>
        </w:tc>
        <w:tc>
          <w:tcPr>
            <w:tcW w:w="895" w:type="dxa"/>
          </w:tcPr>
          <w:p>
            <w:pPr>
              <w:spacing w:after="0" w:line="240" w:lineRule="auto"/>
              <w:ind w:left="-54" w:right="-108" w:hanging="54"/>
              <w:rPr>
                <w:b/>
              </w:rPr>
            </w:pPr>
            <w:r>
              <w:rPr>
                <w:rFonts w:hint="eastAsia"/>
              </w:rPr>
              <w:t>寜</w:t>
            </w:r>
            <w:r>
              <w:rPr>
                <w:b/>
              </w:rPr>
              <w:t>5BDC</w:t>
            </w:r>
          </w:p>
        </w:tc>
        <w:tc>
          <w:tcPr>
            <w:tcW w:w="883" w:type="dxa"/>
          </w:tcPr>
          <w:p>
            <w:pPr>
              <w:spacing w:after="0" w:line="240" w:lineRule="auto"/>
              <w:ind w:left="-54" w:right="-108" w:hanging="54"/>
              <w:rPr>
                <w:b/>
              </w:rPr>
            </w:pPr>
            <w:r>
              <w:rPr>
                <w:rFonts w:hint="eastAsia"/>
              </w:rPr>
              <w:t>寧</w:t>
            </w:r>
            <w:r>
              <w:rPr>
                <w:b/>
              </w:rPr>
              <w:t>5BE7</w:t>
            </w:r>
          </w:p>
        </w:tc>
        <w:tc>
          <w:tcPr>
            <w:tcW w:w="877" w:type="dxa"/>
          </w:tcPr>
          <w:p>
            <w:pPr>
              <w:spacing w:after="0" w:line="240" w:lineRule="auto"/>
              <w:ind w:left="-54" w:right="-108" w:hanging="54"/>
              <w:rPr>
                <w:b/>
              </w:rPr>
            </w:pPr>
            <w:r>
              <w:rPr>
                <w:rFonts w:hint="eastAsia"/>
                <w:highlight w:val="green"/>
              </w:rPr>
              <w:t>甯</w:t>
            </w:r>
            <w:r>
              <w:rPr>
                <w:b/>
                <w:highlight w:val="green"/>
              </w:rPr>
              <w:t>752F</w:t>
            </w:r>
          </w:p>
        </w:tc>
        <w:tc>
          <w:tcPr>
            <w:tcW w:w="908" w:type="dxa"/>
          </w:tcPr>
          <w:p>
            <w:pPr>
              <w:spacing w:after="0" w:line="240" w:lineRule="auto"/>
              <w:ind w:left="-54" w:right="-108" w:hanging="54"/>
              <w:rPr>
                <w:b/>
              </w:rPr>
            </w:pPr>
          </w:p>
        </w:tc>
        <w:tc>
          <w:tcPr>
            <w:tcW w:w="1213" w:type="dxa"/>
          </w:tcPr>
          <w:p>
            <w:pPr>
              <w:spacing w:after="0" w:line="240" w:lineRule="auto"/>
              <w:rPr>
                <w:b/>
              </w:rPr>
            </w:pPr>
            <w:r>
              <w:rPr>
                <w:b/>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11</w:t>
            </w:r>
          </w:p>
        </w:tc>
        <w:tc>
          <w:tcPr>
            <w:tcW w:w="816" w:type="dxa"/>
          </w:tcPr>
          <w:p>
            <w:pPr>
              <w:spacing w:after="0" w:line="240" w:lineRule="auto"/>
              <w:ind w:left="-61" w:right="-108" w:hanging="7"/>
            </w:pPr>
            <w:r>
              <w:rPr>
                <w:rFonts w:hint="eastAsia"/>
              </w:rPr>
              <w:t>宝</w:t>
            </w:r>
            <w:r>
              <w:t>5B9D</w:t>
            </w:r>
          </w:p>
        </w:tc>
        <w:tc>
          <w:tcPr>
            <w:tcW w:w="915" w:type="dxa"/>
          </w:tcPr>
          <w:p>
            <w:pPr>
              <w:spacing w:after="0" w:line="240" w:lineRule="auto"/>
              <w:ind w:left="-61" w:right="-108" w:hanging="7"/>
            </w:pPr>
            <w:r>
              <w:rPr>
                <w:rFonts w:hint="eastAsia"/>
              </w:rPr>
              <w:t>寳</w:t>
            </w:r>
            <w:r>
              <w:t>5BF3</w:t>
            </w:r>
          </w:p>
        </w:tc>
        <w:tc>
          <w:tcPr>
            <w:tcW w:w="781" w:type="dxa"/>
          </w:tcPr>
          <w:p>
            <w:pPr>
              <w:spacing w:after="0" w:line="240" w:lineRule="auto"/>
              <w:ind w:left="-54" w:right="-108" w:hanging="54"/>
            </w:pPr>
            <w:r>
              <w:rPr>
                <w:rFonts w:hint="eastAsia"/>
              </w:rPr>
              <w:t>寶</w:t>
            </w:r>
            <w:r>
              <w:t>5BF6</w:t>
            </w:r>
          </w:p>
        </w:tc>
        <w:tc>
          <w:tcPr>
            <w:tcW w:w="816" w:type="dxa"/>
          </w:tcPr>
          <w:p>
            <w:pPr>
              <w:spacing w:after="0" w:line="240" w:lineRule="auto"/>
              <w:ind w:left="-54" w:right="-108" w:hanging="54"/>
              <w:rPr>
                <w:color w:val="FF0000"/>
              </w:rPr>
            </w:pPr>
            <w:r>
              <w:rPr>
                <w:rFonts w:hint="eastAsia"/>
                <w:color w:val="FF0000"/>
                <w:highlight w:val="green"/>
              </w:rPr>
              <w:t>珤</w:t>
            </w:r>
            <w:r>
              <w:rPr>
                <w:color w:val="FF0000"/>
                <w:highlight w:val="green"/>
              </w:rPr>
              <w:t>73E4</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12</w:t>
            </w:r>
          </w:p>
        </w:tc>
        <w:tc>
          <w:tcPr>
            <w:tcW w:w="816" w:type="dxa"/>
          </w:tcPr>
          <w:p>
            <w:pPr>
              <w:spacing w:after="0" w:line="240" w:lineRule="auto"/>
              <w:ind w:left="-61" w:right="-108" w:hanging="7"/>
            </w:pPr>
            <w:r>
              <w:rPr>
                <w:rFonts w:hint="eastAsia"/>
              </w:rPr>
              <w:t>帚</w:t>
            </w:r>
            <w:r>
              <w:t>5E1A</w:t>
            </w:r>
          </w:p>
        </w:tc>
        <w:tc>
          <w:tcPr>
            <w:tcW w:w="915" w:type="dxa"/>
          </w:tcPr>
          <w:p>
            <w:pPr>
              <w:spacing w:after="0" w:line="240" w:lineRule="auto"/>
              <w:ind w:left="-61" w:right="-108" w:hanging="7"/>
              <w:rPr>
                <w:color w:val="FF0000"/>
              </w:rPr>
            </w:pPr>
            <w:r>
              <w:rPr>
                <w:rFonts w:hint="eastAsia"/>
                <w:color w:val="FF0000"/>
              </w:rPr>
              <w:t>箒</w:t>
            </w:r>
            <w:r>
              <w:rPr>
                <w:color w:val="FF0000"/>
              </w:rPr>
              <w:t>7B92</w:t>
            </w:r>
          </w:p>
        </w:tc>
        <w:tc>
          <w:tcPr>
            <w:tcW w:w="781" w:type="dxa"/>
          </w:tcPr>
          <w:p>
            <w:pPr>
              <w:spacing w:after="0" w:line="240" w:lineRule="auto"/>
              <w:ind w:left="-54" w:right="-108" w:hanging="54"/>
            </w:pPr>
            <w:r>
              <w:rPr>
                <w:rFonts w:hint="eastAsia"/>
              </w:rPr>
              <w:t>菷</w:t>
            </w:r>
            <w:r>
              <w:t>83F7</w:t>
            </w: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13</w:t>
            </w:r>
          </w:p>
        </w:tc>
        <w:tc>
          <w:tcPr>
            <w:tcW w:w="816" w:type="dxa"/>
          </w:tcPr>
          <w:p>
            <w:pPr>
              <w:spacing w:after="0" w:line="240" w:lineRule="auto"/>
              <w:ind w:left="-61" w:right="-108" w:hanging="7"/>
            </w:pPr>
            <w:r>
              <w:rPr>
                <w:rFonts w:hint="eastAsia"/>
                <w:highlight w:val="green"/>
              </w:rPr>
              <w:t>慼</w:t>
            </w:r>
            <w:r>
              <w:rPr>
                <w:highlight w:val="green"/>
              </w:rPr>
              <w:t>617C</w:t>
            </w:r>
          </w:p>
        </w:tc>
        <w:tc>
          <w:tcPr>
            <w:tcW w:w="915" w:type="dxa"/>
          </w:tcPr>
          <w:p>
            <w:pPr>
              <w:spacing w:after="0" w:line="240" w:lineRule="auto"/>
              <w:ind w:left="-61" w:right="-108" w:hanging="7"/>
              <w:rPr>
                <w:color w:val="FF0000"/>
                <w:highlight w:val="green"/>
              </w:rPr>
            </w:pPr>
            <w:r>
              <w:rPr>
                <w:rFonts w:hint="eastAsia"/>
                <w:color w:val="FF0000"/>
              </w:rPr>
              <w:t>慽</w:t>
            </w:r>
            <w:r>
              <w:rPr>
                <w:color w:val="FF0000"/>
              </w:rPr>
              <w:t>617D</w:t>
            </w:r>
          </w:p>
        </w:tc>
        <w:tc>
          <w:tcPr>
            <w:tcW w:w="781" w:type="dxa"/>
          </w:tcPr>
          <w:p>
            <w:pPr>
              <w:spacing w:after="0" w:line="240" w:lineRule="auto"/>
              <w:ind w:left="-54" w:right="-108" w:hanging="54"/>
              <w:rPr>
                <w:highlight w:val="green"/>
              </w:rPr>
            </w:pPr>
            <w:r>
              <w:rPr>
                <w:rFonts w:hint="eastAsia"/>
                <w:highlight w:val="green"/>
              </w:rPr>
              <w:t>戚</w:t>
            </w:r>
            <w:r>
              <w:rPr>
                <w:highlight w:val="green"/>
              </w:rPr>
              <w:t>621A</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14</w:t>
            </w:r>
          </w:p>
        </w:tc>
        <w:tc>
          <w:tcPr>
            <w:tcW w:w="816" w:type="dxa"/>
          </w:tcPr>
          <w:p>
            <w:pPr>
              <w:spacing w:after="0" w:line="240" w:lineRule="auto"/>
              <w:ind w:left="-61" w:right="-108" w:hanging="7"/>
            </w:pPr>
            <w:r>
              <w:rPr>
                <w:rFonts w:hint="eastAsia"/>
              </w:rPr>
              <w:t>抬</w:t>
            </w:r>
            <w:r>
              <w:t>62AC</w:t>
            </w:r>
          </w:p>
        </w:tc>
        <w:tc>
          <w:tcPr>
            <w:tcW w:w="915" w:type="dxa"/>
          </w:tcPr>
          <w:p>
            <w:pPr>
              <w:spacing w:after="0" w:line="240" w:lineRule="auto"/>
              <w:ind w:left="-61" w:right="-108" w:hanging="7"/>
              <w:rPr>
                <w:color w:val="FF0000"/>
              </w:rPr>
            </w:pPr>
            <w:r>
              <w:rPr>
                <w:rFonts w:hint="eastAsia"/>
                <w:color w:val="FF0000"/>
              </w:rPr>
              <w:t>擡</w:t>
            </w:r>
            <w:r>
              <w:rPr>
                <w:color w:val="FF0000"/>
              </w:rPr>
              <w:t>64E1</w:t>
            </w:r>
          </w:p>
        </w:tc>
        <w:tc>
          <w:tcPr>
            <w:tcW w:w="781" w:type="dxa"/>
          </w:tcPr>
          <w:p>
            <w:pPr>
              <w:spacing w:after="0" w:line="240" w:lineRule="auto"/>
              <w:ind w:left="-54" w:right="-108" w:hanging="54"/>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15</w:t>
            </w:r>
          </w:p>
        </w:tc>
        <w:tc>
          <w:tcPr>
            <w:tcW w:w="816" w:type="dxa"/>
          </w:tcPr>
          <w:p>
            <w:pPr>
              <w:spacing w:after="0" w:line="240" w:lineRule="auto"/>
              <w:ind w:left="-61" w:right="-108" w:hanging="7"/>
              <w:rPr>
                <w:color w:val="FF0000"/>
              </w:rPr>
            </w:pPr>
            <w:r>
              <w:rPr>
                <w:rFonts w:hint="eastAsia"/>
              </w:rPr>
              <w:t>枣</w:t>
            </w:r>
            <w:r>
              <w:t>67A3</w:t>
            </w:r>
          </w:p>
        </w:tc>
        <w:tc>
          <w:tcPr>
            <w:tcW w:w="915" w:type="dxa"/>
          </w:tcPr>
          <w:p>
            <w:pPr>
              <w:spacing w:after="0" w:line="240" w:lineRule="auto"/>
              <w:ind w:left="-61" w:right="-108" w:hanging="7"/>
              <w:rPr>
                <w:highlight w:val="green"/>
              </w:rPr>
            </w:pPr>
            <w:r>
              <w:rPr>
                <w:rFonts w:hint="eastAsia"/>
              </w:rPr>
              <w:t>栆</w:t>
            </w:r>
            <w:r>
              <w:t>6806</w:t>
            </w:r>
          </w:p>
        </w:tc>
        <w:tc>
          <w:tcPr>
            <w:tcW w:w="781" w:type="dxa"/>
          </w:tcPr>
          <w:p>
            <w:pPr>
              <w:spacing w:after="0" w:line="240" w:lineRule="auto"/>
              <w:ind w:left="-54" w:right="-108" w:hanging="54"/>
            </w:pPr>
            <w:r>
              <w:rPr>
                <w:rFonts w:hint="eastAsia"/>
              </w:rPr>
              <w:t>棗</w:t>
            </w:r>
            <w:r>
              <w:t>68D7</w:t>
            </w: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rPr>
                <w:bCs/>
              </w:rPr>
            </w:pPr>
            <w:r>
              <w:rPr>
                <w:bCs/>
              </w:rP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16</w:t>
            </w:r>
          </w:p>
        </w:tc>
        <w:tc>
          <w:tcPr>
            <w:tcW w:w="816" w:type="dxa"/>
          </w:tcPr>
          <w:p>
            <w:pPr>
              <w:spacing w:after="0" w:line="240" w:lineRule="auto"/>
              <w:ind w:left="-61" w:right="-108" w:hanging="7"/>
              <w:rPr>
                <w:color w:val="FF0000"/>
              </w:rPr>
            </w:pPr>
            <w:r>
              <w:rPr>
                <w:rFonts w:hint="eastAsia"/>
              </w:rPr>
              <w:t>柄6</w:t>
            </w:r>
            <w:r>
              <w:t>7C4</w:t>
            </w:r>
          </w:p>
        </w:tc>
        <w:tc>
          <w:tcPr>
            <w:tcW w:w="915" w:type="dxa"/>
          </w:tcPr>
          <w:p>
            <w:pPr>
              <w:spacing w:after="0" w:line="240" w:lineRule="auto"/>
              <w:ind w:left="-61" w:right="-108" w:hanging="7"/>
            </w:pPr>
            <w:r>
              <w:rPr>
                <w:rFonts w:hint="eastAsia"/>
              </w:rPr>
              <w:t>棅6</w:t>
            </w:r>
            <w:r>
              <w:t>8C5</w:t>
            </w:r>
          </w:p>
        </w:tc>
        <w:tc>
          <w:tcPr>
            <w:tcW w:w="781" w:type="dxa"/>
          </w:tcPr>
          <w:p>
            <w:pPr>
              <w:spacing w:after="0" w:line="240" w:lineRule="auto"/>
              <w:ind w:left="-54" w:right="-108" w:hanging="54"/>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rPr>
                <w:bCs/>
              </w:rPr>
            </w:pPr>
            <w:r>
              <w:rPr>
                <w:bCs/>
              </w:rP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17</w:t>
            </w:r>
          </w:p>
        </w:tc>
        <w:tc>
          <w:tcPr>
            <w:tcW w:w="816" w:type="dxa"/>
          </w:tcPr>
          <w:p>
            <w:pPr>
              <w:spacing w:after="0" w:line="240" w:lineRule="auto"/>
              <w:ind w:left="-61" w:right="-108" w:hanging="7"/>
              <w:rPr>
                <w:color w:val="FF0000"/>
              </w:rPr>
            </w:pPr>
            <w:r>
              <w:rPr>
                <w:rFonts w:hint="eastAsia"/>
                <w:color w:val="FF0000"/>
              </w:rPr>
              <w:t>椀</w:t>
            </w:r>
            <w:r>
              <w:rPr>
                <w:color w:val="FF0000"/>
              </w:rPr>
              <w:t>6900</w:t>
            </w:r>
          </w:p>
        </w:tc>
        <w:tc>
          <w:tcPr>
            <w:tcW w:w="915" w:type="dxa"/>
          </w:tcPr>
          <w:p>
            <w:pPr>
              <w:spacing w:after="0" w:line="240" w:lineRule="auto"/>
              <w:ind w:left="-61" w:right="-108" w:hanging="7"/>
              <w:rPr>
                <w:color w:val="FF0000"/>
              </w:rPr>
            </w:pPr>
            <w:r>
              <w:rPr>
                <w:rFonts w:hint="eastAsia"/>
                <w:color w:val="FF0000"/>
              </w:rPr>
              <w:t>盌</w:t>
            </w:r>
            <w:r>
              <w:rPr>
                <w:color w:val="FF0000"/>
              </w:rPr>
              <w:t>76CC</w:t>
            </w:r>
          </w:p>
        </w:tc>
        <w:tc>
          <w:tcPr>
            <w:tcW w:w="781" w:type="dxa"/>
          </w:tcPr>
          <w:p>
            <w:pPr>
              <w:spacing w:after="0" w:line="240" w:lineRule="auto"/>
              <w:ind w:left="-54" w:right="-108" w:hanging="54"/>
            </w:pPr>
            <w:r>
              <w:rPr>
                <w:rFonts w:hint="eastAsia"/>
              </w:rPr>
              <w:t>碗</w:t>
            </w:r>
            <w:r>
              <w:t>7897</w:t>
            </w:r>
          </w:p>
        </w:tc>
        <w:tc>
          <w:tcPr>
            <w:tcW w:w="816" w:type="dxa"/>
          </w:tcPr>
          <w:p>
            <w:pPr>
              <w:spacing w:after="0" w:line="240" w:lineRule="auto"/>
              <w:ind w:left="-54" w:right="-108" w:hanging="54"/>
            </w:pPr>
            <w:r>
              <w:rPr>
                <w:rFonts w:hint="eastAsia"/>
              </w:rPr>
              <w:t>鋺</w:t>
            </w:r>
            <w:r>
              <w:t>92FA</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18</w:t>
            </w:r>
          </w:p>
        </w:tc>
        <w:tc>
          <w:tcPr>
            <w:tcW w:w="816" w:type="dxa"/>
          </w:tcPr>
          <w:p>
            <w:pPr>
              <w:spacing w:after="0" w:line="240" w:lineRule="auto"/>
              <w:ind w:left="-61" w:right="-108" w:hanging="7"/>
              <w:rPr>
                <w:color w:val="FF0000"/>
              </w:rPr>
            </w:pPr>
            <w:r>
              <w:rPr>
                <w:rFonts w:hint="eastAsia"/>
                <w:color w:val="FF0000"/>
              </w:rPr>
              <w:t>橓</w:t>
            </w:r>
            <w:r>
              <w:rPr>
                <w:color w:val="FF0000"/>
              </w:rPr>
              <w:t>6A53</w:t>
            </w:r>
          </w:p>
        </w:tc>
        <w:tc>
          <w:tcPr>
            <w:tcW w:w="915" w:type="dxa"/>
          </w:tcPr>
          <w:p>
            <w:pPr>
              <w:spacing w:after="0" w:line="240" w:lineRule="auto"/>
              <w:ind w:left="-61" w:right="-108" w:hanging="7"/>
            </w:pPr>
            <w:r>
              <w:rPr>
                <w:rFonts w:hint="eastAsia"/>
              </w:rPr>
              <w:t>蕣</w:t>
            </w:r>
            <w:r>
              <w:t>8563</w:t>
            </w:r>
          </w:p>
        </w:tc>
        <w:tc>
          <w:tcPr>
            <w:tcW w:w="781" w:type="dxa"/>
          </w:tcPr>
          <w:p>
            <w:pPr>
              <w:spacing w:after="0" w:line="240" w:lineRule="auto"/>
              <w:ind w:left="-54" w:right="-108" w:hanging="54"/>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19</w:t>
            </w:r>
          </w:p>
        </w:tc>
        <w:tc>
          <w:tcPr>
            <w:tcW w:w="816" w:type="dxa"/>
          </w:tcPr>
          <w:p>
            <w:pPr>
              <w:spacing w:after="0" w:line="240" w:lineRule="auto"/>
              <w:ind w:left="-61" w:right="-108" w:hanging="7"/>
            </w:pPr>
            <w:r>
              <w:rPr>
                <w:rFonts w:hint="eastAsia"/>
              </w:rPr>
              <w:t>泷</w:t>
            </w:r>
            <w:r>
              <w:t>6CF7</w:t>
            </w:r>
          </w:p>
        </w:tc>
        <w:tc>
          <w:tcPr>
            <w:tcW w:w="915" w:type="dxa"/>
          </w:tcPr>
          <w:p>
            <w:pPr>
              <w:spacing w:after="0" w:line="240" w:lineRule="auto"/>
              <w:ind w:left="-61" w:right="-108" w:hanging="7"/>
              <w:rPr>
                <w:color w:val="FF0000"/>
              </w:rPr>
            </w:pPr>
            <w:r>
              <w:rPr>
                <w:rFonts w:hint="eastAsia"/>
                <w:color w:val="FF0000"/>
              </w:rPr>
              <w:t>滝</w:t>
            </w:r>
            <w:r>
              <w:rPr>
                <w:color w:val="FF0000"/>
              </w:rPr>
              <w:t>6EDD</w:t>
            </w:r>
          </w:p>
        </w:tc>
        <w:tc>
          <w:tcPr>
            <w:tcW w:w="781" w:type="dxa"/>
          </w:tcPr>
          <w:p>
            <w:pPr>
              <w:spacing w:after="0" w:line="240" w:lineRule="auto"/>
              <w:ind w:left="-54" w:right="-108" w:hanging="54"/>
            </w:pPr>
            <w:r>
              <w:rPr>
                <w:rFonts w:hint="eastAsia"/>
              </w:rPr>
              <w:t>瀧</w:t>
            </w:r>
            <w:r>
              <w:t>7027</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20</w:t>
            </w:r>
          </w:p>
        </w:tc>
        <w:tc>
          <w:tcPr>
            <w:tcW w:w="816" w:type="dxa"/>
          </w:tcPr>
          <w:p>
            <w:pPr>
              <w:spacing w:after="0" w:line="240" w:lineRule="auto"/>
              <w:ind w:left="-61" w:right="-108" w:hanging="7"/>
              <w:rPr>
                <w:color w:val="FF0000"/>
              </w:rPr>
            </w:pPr>
            <w:r>
              <w:rPr>
                <w:rFonts w:hint="eastAsia"/>
                <w:color w:val="FF0000"/>
              </w:rPr>
              <w:t>爀</w:t>
            </w:r>
            <w:r>
              <w:rPr>
                <w:color w:val="FF0000"/>
              </w:rPr>
              <w:t>7200</w:t>
            </w:r>
          </w:p>
        </w:tc>
        <w:tc>
          <w:tcPr>
            <w:tcW w:w="915" w:type="dxa"/>
          </w:tcPr>
          <w:p>
            <w:pPr>
              <w:spacing w:after="0" w:line="240" w:lineRule="auto"/>
              <w:ind w:left="-61" w:right="-108" w:hanging="7"/>
            </w:pPr>
            <w:r>
              <w:rPr>
                <w:rFonts w:hint="eastAsia"/>
              </w:rPr>
              <w:t>赫</w:t>
            </w:r>
            <w:r>
              <w:t>8D6B</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21</w:t>
            </w:r>
          </w:p>
        </w:tc>
        <w:tc>
          <w:tcPr>
            <w:tcW w:w="816" w:type="dxa"/>
          </w:tcPr>
          <w:p>
            <w:pPr>
              <w:spacing w:after="0" w:line="240" w:lineRule="auto"/>
              <w:ind w:left="-61" w:right="-108" w:hanging="7"/>
              <w:rPr>
                <w:color w:val="FF0000"/>
              </w:rPr>
            </w:pPr>
            <w:r>
              <w:rPr>
                <w:rFonts w:hint="eastAsia"/>
                <w:color w:val="FF0000"/>
              </w:rPr>
              <w:t>獏</w:t>
            </w:r>
            <w:r>
              <w:rPr>
                <w:color w:val="FF0000"/>
              </w:rPr>
              <w:t>734F</w:t>
            </w:r>
          </w:p>
        </w:tc>
        <w:tc>
          <w:tcPr>
            <w:tcW w:w="915" w:type="dxa"/>
          </w:tcPr>
          <w:p>
            <w:pPr>
              <w:spacing w:after="0" w:line="240" w:lineRule="auto"/>
              <w:ind w:left="-61" w:right="-108" w:hanging="7"/>
            </w:pPr>
            <w:r>
              <w:rPr>
                <w:rFonts w:hint="eastAsia"/>
              </w:rPr>
              <w:t>貘</w:t>
            </w:r>
            <w:r>
              <w:t>8C98</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22</w:t>
            </w:r>
          </w:p>
        </w:tc>
        <w:tc>
          <w:tcPr>
            <w:tcW w:w="816" w:type="dxa"/>
          </w:tcPr>
          <w:p>
            <w:pPr>
              <w:spacing w:after="0" w:line="240" w:lineRule="auto"/>
              <w:ind w:left="-61" w:right="-108" w:hanging="7"/>
              <w:rPr>
                <w:color w:val="FF0000"/>
              </w:rPr>
            </w:pPr>
            <w:r>
              <w:rPr>
                <w:rFonts w:hint="eastAsia"/>
                <w:color w:val="FF0000"/>
              </w:rPr>
              <w:t>珡</w:t>
            </w:r>
            <w:r>
              <w:rPr>
                <w:color w:val="FF0000"/>
              </w:rPr>
              <w:t>73E1</w:t>
            </w:r>
          </w:p>
        </w:tc>
        <w:tc>
          <w:tcPr>
            <w:tcW w:w="915" w:type="dxa"/>
          </w:tcPr>
          <w:p>
            <w:pPr>
              <w:spacing w:after="0" w:line="240" w:lineRule="auto"/>
              <w:ind w:left="-61" w:right="-108" w:hanging="7"/>
            </w:pPr>
            <w:r>
              <w:rPr>
                <w:rFonts w:hint="eastAsia"/>
              </w:rPr>
              <w:t>琴</w:t>
            </w:r>
            <w:r>
              <w:t>7434</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23</w:t>
            </w:r>
          </w:p>
        </w:tc>
        <w:tc>
          <w:tcPr>
            <w:tcW w:w="816" w:type="dxa"/>
          </w:tcPr>
          <w:p>
            <w:pPr>
              <w:spacing w:after="0" w:line="240" w:lineRule="auto"/>
              <w:ind w:left="-61" w:right="-108" w:hanging="7"/>
            </w:pPr>
            <w:r>
              <w:rPr>
                <w:rFonts w:hint="eastAsia"/>
              </w:rPr>
              <w:t>痫</w:t>
            </w:r>
            <w:r>
              <w:t>75EB</w:t>
            </w:r>
          </w:p>
        </w:tc>
        <w:tc>
          <w:tcPr>
            <w:tcW w:w="915" w:type="dxa"/>
          </w:tcPr>
          <w:p>
            <w:pPr>
              <w:spacing w:after="0" w:line="240" w:lineRule="auto"/>
              <w:ind w:left="-61" w:right="-108" w:hanging="7"/>
            </w:pPr>
            <w:r>
              <w:rPr>
                <w:rFonts w:hint="eastAsia"/>
              </w:rPr>
              <w:t>癇</w:t>
            </w:r>
            <w:r>
              <w:t>7647</w:t>
            </w:r>
          </w:p>
        </w:tc>
        <w:tc>
          <w:tcPr>
            <w:tcW w:w="781" w:type="dxa"/>
          </w:tcPr>
          <w:p>
            <w:pPr>
              <w:spacing w:after="0" w:line="240" w:lineRule="auto"/>
              <w:ind w:left="-54" w:right="-108" w:hanging="54"/>
              <w:rPr>
                <w:color w:val="FF0000"/>
              </w:rPr>
            </w:pPr>
            <w:r>
              <w:rPr>
                <w:rFonts w:hint="eastAsia"/>
                <w:color w:val="FF0000"/>
              </w:rPr>
              <w:t>癎</w:t>
            </w:r>
            <w:r>
              <w:rPr>
                <w:color w:val="FF0000"/>
              </w:rPr>
              <w:t>764E</w:t>
            </w: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24</w:t>
            </w:r>
          </w:p>
        </w:tc>
        <w:tc>
          <w:tcPr>
            <w:tcW w:w="816" w:type="dxa"/>
          </w:tcPr>
          <w:p>
            <w:pPr>
              <w:spacing w:after="0" w:line="240" w:lineRule="auto"/>
              <w:ind w:left="-61" w:right="-108" w:hanging="7"/>
            </w:pPr>
            <w:r>
              <w:rPr>
                <w:rFonts w:hint="eastAsia"/>
              </w:rPr>
              <w:t>睹</w:t>
            </w:r>
            <w:r>
              <w:t>7779</w:t>
            </w:r>
          </w:p>
        </w:tc>
        <w:tc>
          <w:tcPr>
            <w:tcW w:w="915" w:type="dxa"/>
          </w:tcPr>
          <w:p>
            <w:pPr>
              <w:spacing w:after="0" w:line="240" w:lineRule="auto"/>
              <w:ind w:left="-61" w:right="-108" w:hanging="7"/>
              <w:rPr>
                <w:color w:val="FF0000"/>
              </w:rPr>
            </w:pPr>
            <w:r>
              <w:rPr>
                <w:rFonts w:hint="eastAsia"/>
                <w:color w:val="FF0000"/>
              </w:rPr>
              <w:t>覩</w:t>
            </w:r>
            <w:r>
              <w:rPr>
                <w:color w:val="FF0000"/>
              </w:rPr>
              <w:t>89A9</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25</w:t>
            </w:r>
          </w:p>
        </w:tc>
        <w:tc>
          <w:tcPr>
            <w:tcW w:w="816" w:type="dxa"/>
          </w:tcPr>
          <w:p>
            <w:pPr>
              <w:spacing w:after="0" w:line="240" w:lineRule="auto"/>
              <w:ind w:left="-61" w:right="-108" w:hanging="7"/>
            </w:pPr>
            <w:r>
              <w:rPr>
                <w:rFonts w:hint="eastAsia"/>
              </w:rPr>
              <w:t>秕</w:t>
            </w:r>
            <w:r>
              <w:t>79D5</w:t>
            </w:r>
          </w:p>
        </w:tc>
        <w:tc>
          <w:tcPr>
            <w:tcW w:w="915" w:type="dxa"/>
          </w:tcPr>
          <w:p>
            <w:pPr>
              <w:spacing w:after="0" w:line="240" w:lineRule="auto"/>
              <w:ind w:left="-61" w:right="-108" w:hanging="7"/>
              <w:rPr>
                <w:color w:val="FF0000"/>
              </w:rPr>
            </w:pPr>
            <w:r>
              <w:rPr>
                <w:rFonts w:hint="eastAsia"/>
                <w:color w:val="FF0000"/>
              </w:rPr>
              <w:t>粃</w:t>
            </w:r>
            <w:r>
              <w:rPr>
                <w:color w:val="FF0000"/>
              </w:rPr>
              <w:t>7C83</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26</w:t>
            </w:r>
          </w:p>
        </w:tc>
        <w:tc>
          <w:tcPr>
            <w:tcW w:w="816" w:type="dxa"/>
          </w:tcPr>
          <w:p>
            <w:pPr>
              <w:spacing w:after="0" w:line="240" w:lineRule="auto"/>
              <w:ind w:left="-61" w:right="-108" w:hanging="7"/>
              <w:rPr>
                <w:color w:val="FF0000"/>
              </w:rPr>
            </w:pPr>
            <w:r>
              <w:rPr>
                <w:rFonts w:hint="eastAsia"/>
                <w:color w:val="FF0000"/>
              </w:rPr>
              <w:t>筯</w:t>
            </w:r>
            <w:r>
              <w:rPr>
                <w:color w:val="FF0000"/>
              </w:rPr>
              <w:t>7B6F</w:t>
            </w:r>
          </w:p>
        </w:tc>
        <w:tc>
          <w:tcPr>
            <w:tcW w:w="915" w:type="dxa"/>
          </w:tcPr>
          <w:p>
            <w:pPr>
              <w:spacing w:after="0" w:line="240" w:lineRule="auto"/>
              <w:ind w:left="-61" w:right="-108" w:hanging="7"/>
            </w:pPr>
            <w:r>
              <w:rPr>
                <w:rFonts w:hint="eastAsia"/>
              </w:rPr>
              <w:t>箸</w:t>
            </w:r>
            <w:r>
              <w:t>7BB8</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rPr>
                <w:b/>
              </w:rPr>
            </w:pPr>
            <w:r>
              <w:rPr>
                <w:b/>
              </w:rPr>
              <w:t>27</w:t>
            </w:r>
          </w:p>
        </w:tc>
        <w:tc>
          <w:tcPr>
            <w:tcW w:w="816" w:type="dxa"/>
          </w:tcPr>
          <w:p>
            <w:pPr>
              <w:spacing w:after="0" w:line="240" w:lineRule="auto"/>
              <w:ind w:left="-61" w:right="-108" w:hanging="7"/>
              <w:rPr>
                <w:b/>
              </w:rPr>
            </w:pPr>
            <w:r>
              <w:rPr>
                <w:rFonts w:hint="eastAsia"/>
              </w:rPr>
              <w:t>範</w:t>
            </w:r>
            <w:r>
              <w:rPr>
                <w:b/>
              </w:rPr>
              <w:t>7BC4</w:t>
            </w:r>
          </w:p>
        </w:tc>
        <w:tc>
          <w:tcPr>
            <w:tcW w:w="915" w:type="dxa"/>
          </w:tcPr>
          <w:p>
            <w:pPr>
              <w:spacing w:after="0" w:line="240" w:lineRule="auto"/>
              <w:ind w:left="-61" w:right="-108" w:hanging="7"/>
              <w:rPr>
                <w:b/>
              </w:rPr>
            </w:pPr>
            <w:r>
              <w:rPr>
                <w:rFonts w:hint="eastAsia"/>
              </w:rPr>
              <w:t>范</w:t>
            </w:r>
            <w:r>
              <w:rPr>
                <w:b/>
              </w:rPr>
              <w:t xml:space="preserve"> 8303</w:t>
            </w:r>
          </w:p>
        </w:tc>
        <w:tc>
          <w:tcPr>
            <w:tcW w:w="781" w:type="dxa"/>
          </w:tcPr>
          <w:p>
            <w:pPr>
              <w:spacing w:after="0" w:line="240" w:lineRule="auto"/>
              <w:ind w:left="-54" w:right="-108" w:hanging="54"/>
              <w:rPr>
                <w:b/>
                <w:color w:val="FF0000"/>
              </w:rPr>
            </w:pPr>
          </w:p>
        </w:tc>
        <w:tc>
          <w:tcPr>
            <w:tcW w:w="816" w:type="dxa"/>
          </w:tcPr>
          <w:p>
            <w:pPr>
              <w:spacing w:after="0" w:line="240" w:lineRule="auto"/>
              <w:ind w:left="-54" w:right="-108" w:hanging="54"/>
              <w:rPr>
                <w:b/>
                <w:highlight w:val="green"/>
              </w:rPr>
            </w:pPr>
          </w:p>
        </w:tc>
        <w:tc>
          <w:tcPr>
            <w:tcW w:w="895" w:type="dxa"/>
          </w:tcPr>
          <w:p>
            <w:pPr>
              <w:spacing w:after="0" w:line="240" w:lineRule="auto"/>
              <w:ind w:left="-54" w:right="-108" w:hanging="54"/>
              <w:rPr>
                <w:b/>
              </w:rPr>
            </w:pPr>
          </w:p>
        </w:tc>
        <w:tc>
          <w:tcPr>
            <w:tcW w:w="883" w:type="dxa"/>
          </w:tcPr>
          <w:p>
            <w:pPr>
              <w:spacing w:after="0" w:line="240" w:lineRule="auto"/>
              <w:ind w:left="-54" w:right="-108" w:hanging="54"/>
              <w:rPr>
                <w:b/>
              </w:rPr>
            </w:pPr>
          </w:p>
        </w:tc>
        <w:tc>
          <w:tcPr>
            <w:tcW w:w="877" w:type="dxa"/>
          </w:tcPr>
          <w:p>
            <w:pPr>
              <w:spacing w:after="0" w:line="240" w:lineRule="auto"/>
              <w:ind w:left="-54" w:right="-108" w:hanging="54"/>
              <w:rPr>
                <w:b/>
              </w:rPr>
            </w:pPr>
          </w:p>
        </w:tc>
        <w:tc>
          <w:tcPr>
            <w:tcW w:w="908" w:type="dxa"/>
          </w:tcPr>
          <w:p>
            <w:pPr>
              <w:spacing w:after="0" w:line="240" w:lineRule="auto"/>
              <w:ind w:left="-54" w:right="-108" w:hanging="54"/>
              <w:rPr>
                <w:b/>
              </w:rPr>
            </w:pPr>
          </w:p>
        </w:tc>
        <w:tc>
          <w:tcPr>
            <w:tcW w:w="1213" w:type="dxa"/>
          </w:tcPr>
          <w:p>
            <w:pPr>
              <w:spacing w:after="0" w:line="240" w:lineRule="auto"/>
              <w:rPr>
                <w:b/>
              </w:rPr>
            </w:pPr>
            <w:r>
              <w:rPr>
                <w:b/>
              </w:rPr>
              <w: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28</w:t>
            </w:r>
          </w:p>
        </w:tc>
        <w:tc>
          <w:tcPr>
            <w:tcW w:w="816" w:type="dxa"/>
          </w:tcPr>
          <w:p>
            <w:pPr>
              <w:spacing w:after="0" w:line="240" w:lineRule="auto"/>
              <w:ind w:left="-61" w:right="-108" w:hanging="7"/>
            </w:pPr>
            <w:r>
              <w:rPr>
                <w:rFonts w:hint="eastAsia"/>
              </w:rPr>
              <w:t>綿</w:t>
            </w:r>
            <w:r>
              <w:t>7DBF</w:t>
            </w:r>
          </w:p>
        </w:tc>
        <w:tc>
          <w:tcPr>
            <w:tcW w:w="915" w:type="dxa"/>
          </w:tcPr>
          <w:p>
            <w:pPr>
              <w:spacing w:after="0" w:line="240" w:lineRule="auto"/>
              <w:ind w:left="-61" w:right="-108" w:hanging="7"/>
              <w:rPr>
                <w:color w:val="FF0000"/>
              </w:rPr>
            </w:pPr>
            <w:r>
              <w:rPr>
                <w:rFonts w:hint="eastAsia"/>
                <w:color w:val="FF0000"/>
              </w:rPr>
              <w:t>緜</w:t>
            </w:r>
            <w:r>
              <w:rPr>
                <w:color w:val="FF0000"/>
              </w:rPr>
              <w:t>7DDC</w:t>
            </w:r>
          </w:p>
        </w:tc>
        <w:tc>
          <w:tcPr>
            <w:tcW w:w="781" w:type="dxa"/>
          </w:tcPr>
          <w:p>
            <w:pPr>
              <w:spacing w:after="0" w:line="240" w:lineRule="auto"/>
              <w:ind w:left="-54" w:right="-108" w:hanging="54"/>
            </w:pPr>
            <w:r>
              <w:rPr>
                <w:rFonts w:hint="eastAsia"/>
              </w:rPr>
              <w:t>绵</w:t>
            </w:r>
            <w:r>
              <w:t>7EF5</w:t>
            </w: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dotAsia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29</w:t>
            </w:r>
          </w:p>
        </w:tc>
        <w:tc>
          <w:tcPr>
            <w:tcW w:w="816" w:type="dxa"/>
          </w:tcPr>
          <w:p>
            <w:pPr>
              <w:spacing w:after="0" w:line="240" w:lineRule="auto"/>
              <w:ind w:left="-61" w:right="-108" w:hanging="7"/>
            </w:pPr>
            <w:r>
              <w:rPr>
                <w:rFonts w:hint="eastAsia"/>
              </w:rPr>
              <w:t>膳</w:t>
            </w:r>
            <w:r>
              <w:t>81B3</w:t>
            </w:r>
          </w:p>
        </w:tc>
        <w:tc>
          <w:tcPr>
            <w:tcW w:w="915" w:type="dxa"/>
          </w:tcPr>
          <w:p>
            <w:pPr>
              <w:spacing w:after="0" w:line="240" w:lineRule="auto"/>
              <w:ind w:left="-61" w:right="-108" w:hanging="7"/>
              <w:rPr>
                <w:color w:val="FF0000"/>
              </w:rPr>
            </w:pPr>
            <w:r>
              <w:rPr>
                <w:rFonts w:hint="eastAsia"/>
                <w:color w:val="FF0000"/>
              </w:rPr>
              <w:t>饍</w:t>
            </w:r>
            <w:r>
              <w:rPr>
                <w:color w:val="FF0000"/>
              </w:rPr>
              <w:t>994D</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dotAsia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30</w:t>
            </w:r>
          </w:p>
        </w:tc>
        <w:tc>
          <w:tcPr>
            <w:tcW w:w="816" w:type="dxa"/>
          </w:tcPr>
          <w:p>
            <w:pPr>
              <w:spacing w:after="0" w:line="240" w:lineRule="auto"/>
              <w:ind w:left="-61" w:right="-108" w:hanging="7"/>
              <w:rPr>
                <w:color w:val="FF0000"/>
              </w:rPr>
            </w:pPr>
            <w:r>
              <w:rPr>
                <w:rFonts w:hint="eastAsia"/>
                <w:color w:val="FF0000"/>
              </w:rPr>
              <w:t>蓚</w:t>
            </w:r>
            <w:r>
              <w:rPr>
                <w:color w:val="FF0000"/>
              </w:rPr>
              <w:t>84DA</w:t>
            </w:r>
          </w:p>
        </w:tc>
        <w:tc>
          <w:tcPr>
            <w:tcW w:w="915" w:type="dxa"/>
          </w:tcPr>
          <w:p>
            <w:pPr>
              <w:spacing w:after="0" w:line="240" w:lineRule="auto"/>
              <w:ind w:left="-61" w:right="-108" w:hanging="7"/>
              <w:rPr>
                <w:highlight w:val="green"/>
              </w:rPr>
            </w:pPr>
            <w:r>
              <w:rPr>
                <w:rFonts w:hint="eastAsia"/>
              </w:rPr>
              <w:t>蓨</w:t>
            </w:r>
            <w:r>
              <w:t>84E8</w:t>
            </w:r>
          </w:p>
        </w:tc>
        <w:tc>
          <w:tcPr>
            <w:tcW w:w="781" w:type="dxa"/>
          </w:tcPr>
          <w:p>
            <w:pPr>
              <w:spacing w:after="0" w:line="240" w:lineRule="auto"/>
              <w:ind w:left="-54" w:right="-108" w:hanging="54"/>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dotAsia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31</w:t>
            </w:r>
          </w:p>
        </w:tc>
        <w:tc>
          <w:tcPr>
            <w:tcW w:w="816" w:type="dxa"/>
          </w:tcPr>
          <w:p>
            <w:pPr>
              <w:spacing w:after="0" w:line="240" w:lineRule="auto"/>
              <w:ind w:left="-61" w:right="-108" w:hanging="7"/>
              <w:rPr>
                <w:color w:val="FF0000"/>
              </w:rPr>
            </w:pPr>
            <w:r>
              <w:rPr>
                <w:rFonts w:hint="eastAsia"/>
                <w:color w:val="FF0000"/>
              </w:rPr>
              <w:t>転</w:t>
            </w:r>
            <w:r>
              <w:rPr>
                <w:color w:val="FF0000"/>
              </w:rPr>
              <w:t>8EE2</w:t>
            </w:r>
          </w:p>
        </w:tc>
        <w:tc>
          <w:tcPr>
            <w:tcW w:w="915" w:type="dxa"/>
          </w:tcPr>
          <w:p>
            <w:pPr>
              <w:spacing w:after="0" w:line="240" w:lineRule="auto"/>
              <w:ind w:left="-61" w:right="-108" w:hanging="7"/>
            </w:pPr>
            <w:r>
              <w:rPr>
                <w:rFonts w:hint="eastAsia"/>
              </w:rPr>
              <w:t>轉</w:t>
            </w:r>
            <w:r>
              <w:t>8F49</w:t>
            </w:r>
          </w:p>
        </w:tc>
        <w:tc>
          <w:tcPr>
            <w:tcW w:w="781" w:type="dxa"/>
          </w:tcPr>
          <w:p>
            <w:pPr>
              <w:spacing w:after="0" w:line="240" w:lineRule="auto"/>
              <w:ind w:left="-54" w:right="-108" w:hanging="54"/>
            </w:pPr>
            <w:r>
              <w:rPr>
                <w:rFonts w:hint="eastAsia"/>
              </w:rPr>
              <w:t>转</w:t>
            </w:r>
            <w:r>
              <w:t>8F6C</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pPr>
            <w:r>
              <w:t>32</w:t>
            </w:r>
          </w:p>
        </w:tc>
        <w:tc>
          <w:tcPr>
            <w:tcW w:w="816" w:type="dxa"/>
          </w:tcPr>
          <w:p>
            <w:pPr>
              <w:spacing w:after="0" w:line="240" w:lineRule="auto"/>
              <w:ind w:left="-61" w:right="-108" w:hanging="7"/>
            </w:pPr>
            <w:r>
              <w:rPr>
                <w:rFonts w:hint="eastAsia"/>
              </w:rPr>
              <w:t>边</w:t>
            </w:r>
            <w:r>
              <w:t>8FB9</w:t>
            </w:r>
          </w:p>
        </w:tc>
        <w:tc>
          <w:tcPr>
            <w:tcW w:w="915" w:type="dxa"/>
          </w:tcPr>
          <w:p>
            <w:pPr>
              <w:spacing w:after="0" w:line="240" w:lineRule="auto"/>
              <w:ind w:left="-61" w:right="-108" w:hanging="7"/>
              <w:rPr>
                <w:color w:val="FF0000"/>
              </w:rPr>
            </w:pPr>
            <w:r>
              <w:rPr>
                <w:rFonts w:hint="eastAsia"/>
                <w:color w:val="FF0000"/>
              </w:rPr>
              <w:t>辺</w:t>
            </w:r>
            <w:r>
              <w:rPr>
                <w:color w:val="FF0000"/>
              </w:rPr>
              <w:t>8FBA</w:t>
            </w:r>
          </w:p>
        </w:tc>
        <w:tc>
          <w:tcPr>
            <w:tcW w:w="781" w:type="dxa"/>
          </w:tcPr>
          <w:p>
            <w:pPr>
              <w:spacing w:after="0" w:line="240" w:lineRule="auto"/>
              <w:ind w:left="-54" w:right="-108" w:hanging="54"/>
            </w:pPr>
            <w:r>
              <w:rPr>
                <w:rFonts w:hint="eastAsia"/>
              </w:rPr>
              <w:t>邉</w:t>
            </w:r>
            <w:r>
              <w:t>9089</w:t>
            </w:r>
          </w:p>
        </w:tc>
        <w:tc>
          <w:tcPr>
            <w:tcW w:w="816" w:type="dxa"/>
          </w:tcPr>
          <w:p>
            <w:pPr>
              <w:spacing w:after="0" w:line="240" w:lineRule="auto"/>
              <w:ind w:left="-54" w:right="-108" w:hanging="54"/>
            </w:pPr>
            <w:r>
              <w:rPr>
                <w:rFonts w:hint="eastAsia"/>
              </w:rPr>
              <w:t>邊</w:t>
            </w:r>
            <w:r>
              <w:t>908A</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33</w:t>
            </w:r>
          </w:p>
        </w:tc>
        <w:tc>
          <w:tcPr>
            <w:tcW w:w="816" w:type="dxa"/>
          </w:tcPr>
          <w:p>
            <w:pPr>
              <w:spacing w:after="0" w:line="240" w:lineRule="auto"/>
              <w:ind w:left="-61" w:right="-108" w:hanging="7"/>
              <w:rPr>
                <w:color w:val="FF0000"/>
              </w:rPr>
            </w:pPr>
            <w:r>
              <w:rPr>
                <w:rFonts w:hint="eastAsia"/>
                <w:color w:val="FF0000"/>
              </w:rPr>
              <w:t>駅</w:t>
            </w:r>
            <w:r>
              <w:rPr>
                <w:color w:val="FF0000"/>
              </w:rPr>
              <w:t>99C5</w:t>
            </w:r>
          </w:p>
        </w:tc>
        <w:tc>
          <w:tcPr>
            <w:tcW w:w="915" w:type="dxa"/>
          </w:tcPr>
          <w:p>
            <w:pPr>
              <w:spacing w:after="0" w:line="240" w:lineRule="auto"/>
              <w:ind w:left="-61" w:right="-108" w:hanging="7"/>
            </w:pPr>
            <w:r>
              <w:rPr>
                <w:rFonts w:hint="eastAsia"/>
              </w:rPr>
              <w:t>驛</w:t>
            </w:r>
            <w:r>
              <w:t>9A5B</w:t>
            </w:r>
          </w:p>
        </w:tc>
        <w:tc>
          <w:tcPr>
            <w:tcW w:w="781" w:type="dxa"/>
          </w:tcPr>
          <w:p>
            <w:pPr>
              <w:spacing w:after="0" w:line="240" w:lineRule="auto"/>
              <w:ind w:left="-54" w:right="-108" w:hanging="54"/>
              <w:rPr>
                <w:highlight w:val="green"/>
              </w:rPr>
            </w:pPr>
            <w:r>
              <w:rPr>
                <w:rFonts w:hint="eastAsia"/>
              </w:rPr>
              <w:t>驿</w:t>
            </w:r>
            <w:r>
              <w:t>9A7F</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34</w:t>
            </w:r>
          </w:p>
        </w:tc>
        <w:tc>
          <w:tcPr>
            <w:tcW w:w="816" w:type="dxa"/>
          </w:tcPr>
          <w:p>
            <w:pPr>
              <w:spacing w:after="0" w:line="240" w:lineRule="auto"/>
              <w:ind w:left="-61" w:right="-108" w:hanging="7"/>
            </w:pPr>
            <w:r>
              <w:rPr>
                <w:rFonts w:hint="eastAsia"/>
              </w:rPr>
              <w:t>鴟</w:t>
            </w:r>
            <w:r>
              <w:t>9D1F</w:t>
            </w:r>
          </w:p>
        </w:tc>
        <w:tc>
          <w:tcPr>
            <w:tcW w:w="915" w:type="dxa"/>
          </w:tcPr>
          <w:p>
            <w:pPr>
              <w:spacing w:after="0" w:line="240" w:lineRule="auto"/>
              <w:ind w:left="-61" w:right="-108" w:hanging="7"/>
              <w:rPr>
                <w:color w:val="FF0000"/>
              </w:rPr>
            </w:pPr>
            <w:r>
              <w:rPr>
                <w:rFonts w:hint="eastAsia"/>
                <w:color w:val="FF0000"/>
              </w:rPr>
              <w:t>鵄</w:t>
            </w:r>
            <w:r>
              <w:rPr>
                <w:color w:val="FF0000"/>
              </w:rPr>
              <w:t>9D44</w:t>
            </w:r>
          </w:p>
        </w:tc>
        <w:tc>
          <w:tcPr>
            <w:tcW w:w="781" w:type="dxa"/>
          </w:tcPr>
          <w:p>
            <w:pPr>
              <w:spacing w:after="0" w:line="240" w:lineRule="auto"/>
              <w:ind w:left="-54" w:right="-108" w:hanging="54"/>
            </w:pPr>
            <w:r>
              <w:rPr>
                <w:rFonts w:hint="eastAsia"/>
              </w:rPr>
              <w:t>鸱</w:t>
            </w:r>
            <w:r>
              <w:t>9E31</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35</w:t>
            </w:r>
          </w:p>
        </w:tc>
        <w:tc>
          <w:tcPr>
            <w:tcW w:w="816" w:type="dxa"/>
          </w:tcPr>
          <w:p>
            <w:pPr>
              <w:spacing w:after="0" w:line="240" w:lineRule="auto"/>
              <w:ind w:left="-61" w:right="-108" w:hanging="7"/>
            </w:pPr>
            <w:r>
              <w:rPr>
                <w:rFonts w:hint="eastAsia"/>
              </w:rPr>
              <w:t>齡</w:t>
            </w:r>
            <w:r>
              <w:t>9F61</w:t>
            </w:r>
          </w:p>
        </w:tc>
        <w:tc>
          <w:tcPr>
            <w:tcW w:w="915" w:type="dxa"/>
          </w:tcPr>
          <w:p>
            <w:pPr>
              <w:spacing w:after="0" w:line="240" w:lineRule="auto"/>
              <w:ind w:left="-61" w:right="-108" w:hanging="7"/>
              <w:rPr>
                <w:color w:val="FF0000"/>
              </w:rPr>
            </w:pPr>
            <w:r>
              <w:rPr>
                <w:rFonts w:hint="eastAsia"/>
                <w:color w:val="FF0000"/>
              </w:rPr>
              <w:t>齢</w:t>
            </w:r>
            <w:r>
              <w:rPr>
                <w:color w:val="FF0000"/>
              </w:rPr>
              <w:t>9F62</w:t>
            </w:r>
          </w:p>
        </w:tc>
        <w:tc>
          <w:tcPr>
            <w:tcW w:w="781" w:type="dxa"/>
          </w:tcPr>
          <w:p>
            <w:pPr>
              <w:spacing w:after="0" w:line="240" w:lineRule="auto"/>
              <w:ind w:left="-54" w:right="-108" w:hanging="54"/>
            </w:pPr>
            <w:r>
              <w:rPr>
                <w:rFonts w:hint="eastAsia"/>
              </w:rPr>
              <w:t>龄</w:t>
            </w:r>
            <w:r>
              <w:t>9F84</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1213" w:type="dxa"/>
          </w:tcPr>
          <w:p>
            <w:pPr>
              <w:spacing w:after="0" w:line="240" w:lineRule="auto"/>
            </w:pPr>
            <w:r>
              <w:t>CLGR13</w:t>
            </w:r>
          </w:p>
        </w:tc>
      </w:tr>
    </w:tbl>
    <w:p>
      <w:pPr>
        <w:keepNext/>
        <w:spacing w:before="120" w:after="120"/>
        <w:rPr>
          <w:rFonts w:hint="eastAsia" w:eastAsia="宋体"/>
          <w:sz w:val="20"/>
          <w:szCs w:val="20"/>
          <w:highlight w:val="none"/>
          <w:lang w:val="en-US" w:eastAsia="zh-CN"/>
        </w:rPr>
      </w:pPr>
      <w:r>
        <w:rPr>
          <w:sz w:val="20"/>
          <w:szCs w:val="20"/>
          <w:highlight w:val="none"/>
        </w:rPr>
        <w:t>Note that the Annex D worksheet 6.2.1.1-75 contains some possible errors:</w:t>
      </w:r>
      <w:r>
        <w:rPr>
          <w:rFonts w:hint="eastAsia"/>
          <w:sz w:val="20"/>
          <w:szCs w:val="20"/>
          <w:highlight w:val="none"/>
          <w:lang w:val="en-US" w:eastAsia="zh-CN"/>
        </w:rPr>
        <w:t xml:space="preserve"> </w:t>
      </w:r>
      <w:r>
        <w:rPr>
          <w:rFonts w:hint="eastAsia"/>
          <w:sz w:val="20"/>
          <w:szCs w:val="20"/>
          <w:highlight w:val="yellow"/>
          <w:lang w:val="en-US" w:eastAsia="zh-CN"/>
        </w:rPr>
        <w:t>【accepted by CGP】</w:t>
      </w:r>
    </w:p>
    <w:p>
      <w:pPr>
        <w:pStyle w:val="100"/>
        <w:numPr>
          <w:ilvl w:val="0"/>
          <w:numId w:val="19"/>
        </w:numPr>
        <w:spacing w:after="0"/>
        <w:rPr>
          <w:sz w:val="20"/>
          <w:szCs w:val="20"/>
        </w:rPr>
      </w:pPr>
      <w:r>
        <w:rPr>
          <w:sz w:val="20"/>
          <w:szCs w:val="20"/>
        </w:rPr>
        <w:t>The line entries corresponding to U+51C0, U+51C8, U+6D44, U+6DE8 correspond to a variant set unchanged by these HKIRC additions. It is further modified in CLGR13 by the code point U+701E, but with no impact on mapping between pre-existing code points. That modified variant set is described in section 4.3.</w:t>
      </w:r>
    </w:p>
    <w:p>
      <w:pPr>
        <w:pStyle w:val="100"/>
        <w:numPr>
          <w:ilvl w:val="0"/>
          <w:numId w:val="19"/>
        </w:numPr>
        <w:spacing w:after="0"/>
        <w:rPr>
          <w:sz w:val="20"/>
          <w:szCs w:val="20"/>
        </w:rPr>
      </w:pPr>
      <w:r>
        <w:rPr>
          <w:sz w:val="20"/>
          <w:szCs w:val="20"/>
        </w:rPr>
        <w:t>The line entries corresponding to U+840C and U+8544 correspond to a variant set unchanged by these HKIRC additions. It is further modified in CLGR13 by the code point U+8420 but with no impact on mapping between pre-existing code points. That modified variant set is described in section 4.3.</w:t>
      </w:r>
    </w:p>
    <w:p>
      <w:pPr>
        <w:pStyle w:val="100"/>
        <w:numPr>
          <w:ilvl w:val="0"/>
          <w:numId w:val="19"/>
        </w:numPr>
        <w:spacing w:after="0"/>
        <w:rPr>
          <w:sz w:val="20"/>
          <w:szCs w:val="20"/>
        </w:rPr>
      </w:pPr>
      <w:r>
        <w:rPr>
          <w:sz w:val="20"/>
          <w:szCs w:val="20"/>
        </w:rPr>
        <w:t>The following line:</w:t>
      </w:r>
    </w:p>
    <w:p>
      <w:pPr>
        <w:spacing w:after="0"/>
        <w:ind w:left="720"/>
        <w:rPr>
          <w:sz w:val="20"/>
          <w:szCs w:val="20"/>
        </w:rPr>
      </w:pPr>
      <w:r>
        <w:rPr>
          <w:rFonts w:hint="eastAsia"/>
          <w:sz w:val="20"/>
          <w:szCs w:val="20"/>
        </w:rPr>
        <w:t>12616</w:t>
      </w:r>
      <w:r>
        <w:rPr>
          <w:rFonts w:hint="eastAsia"/>
          <w:sz w:val="20"/>
          <w:szCs w:val="20"/>
        </w:rPr>
        <w:tab/>
      </w:r>
      <w:r>
        <w:rPr>
          <w:rFonts w:hint="eastAsia"/>
          <w:sz w:val="20"/>
          <w:szCs w:val="20"/>
        </w:rPr>
        <w:t>82CF</w:t>
      </w:r>
      <w:r>
        <w:rPr>
          <w:sz w:val="20"/>
          <w:szCs w:val="20"/>
        </w:rPr>
        <w:t xml:space="preserve"> </w:t>
      </w:r>
      <w:r>
        <w:rPr>
          <w:rFonts w:hint="eastAsia"/>
          <w:sz w:val="20"/>
          <w:szCs w:val="20"/>
        </w:rPr>
        <w:t>苏</w:t>
      </w:r>
      <w:r>
        <w:rPr>
          <w:rFonts w:hint="eastAsia"/>
          <w:sz w:val="20"/>
          <w:szCs w:val="20"/>
        </w:rPr>
        <w:tab/>
      </w:r>
      <w:r>
        <w:rPr>
          <w:sz w:val="20"/>
          <w:szCs w:val="20"/>
        </w:rPr>
        <w:t xml:space="preserve">… </w:t>
      </w:r>
      <w:r>
        <w:rPr>
          <w:rFonts w:hint="eastAsia"/>
          <w:sz w:val="20"/>
          <w:szCs w:val="20"/>
        </w:rPr>
        <w:t>苏(82CF)</w:t>
      </w:r>
      <w:r>
        <w:rPr>
          <w:sz w:val="20"/>
          <w:szCs w:val="20"/>
        </w:rPr>
        <w:t xml:space="preserve"> </w:t>
      </w:r>
      <w:r>
        <w:rPr>
          <w:rFonts w:hint="eastAsia"/>
          <w:sz w:val="20"/>
          <w:szCs w:val="20"/>
        </w:rPr>
        <w:t>苏(82CF)</w:t>
      </w:r>
      <w:r>
        <w:rPr>
          <w:sz w:val="20"/>
          <w:szCs w:val="20"/>
        </w:rPr>
        <w:t xml:space="preserve"> </w:t>
      </w:r>
      <w:r>
        <w:rPr>
          <w:rFonts w:hint="eastAsia"/>
          <w:sz w:val="20"/>
          <w:szCs w:val="20"/>
        </w:rPr>
        <w:t>蘇(8607)</w:t>
      </w:r>
      <w:r>
        <w:rPr>
          <w:sz w:val="20"/>
          <w:szCs w:val="20"/>
        </w:rPr>
        <w:t xml:space="preserve"> </w:t>
      </w:r>
      <w:r>
        <w:rPr>
          <w:rFonts w:hint="eastAsia"/>
          <w:sz w:val="20"/>
          <w:szCs w:val="20"/>
        </w:rPr>
        <w:t>甦(7526)</w:t>
      </w:r>
      <w:r>
        <w:rPr>
          <w:sz w:val="20"/>
          <w:szCs w:val="20"/>
        </w:rPr>
        <w:t xml:space="preserve"> </w:t>
      </w:r>
      <w:r>
        <w:rPr>
          <w:rFonts w:hint="eastAsia"/>
          <w:sz w:val="20"/>
          <w:szCs w:val="20"/>
        </w:rPr>
        <w:t>囌(56CC)甦(7526)苏(82CF)蘇(8607)蘓(8613)</w:t>
      </w:r>
    </w:p>
    <w:p>
      <w:pPr>
        <w:ind w:left="720"/>
        <w:rPr>
          <w:sz w:val="20"/>
          <w:szCs w:val="20"/>
        </w:rPr>
      </w:pPr>
      <w:r>
        <w:rPr>
          <w:sz w:val="20"/>
          <w:szCs w:val="20"/>
        </w:rPr>
        <w:t>concerns a variant set {U+56CC, U+7526, U+82CF, U+8607, U+8613} fully included in CDNC2018 and identical to the dotAsia version, therefore it is unclear why it was included in that worksheet.</w:t>
      </w:r>
    </w:p>
    <w:p>
      <w:pPr>
        <w:rPr>
          <w:sz w:val="20"/>
          <w:szCs w:val="20"/>
        </w:rPr>
      </w:pPr>
      <w:r>
        <w:rPr>
          <w:sz w:val="20"/>
          <w:szCs w:val="20"/>
        </w:rPr>
        <w:t>All the summary items are captured by Annex D worksheet 6.2.1.1-75 with the exception of item #27 (</w:t>
      </w:r>
      <w:r>
        <w:rPr>
          <w:rFonts w:hint="eastAsia"/>
          <w:sz w:val="20"/>
          <w:szCs w:val="20"/>
        </w:rPr>
        <w:t>範</w:t>
      </w:r>
      <w:r>
        <w:rPr>
          <w:sz w:val="20"/>
          <w:szCs w:val="20"/>
        </w:rPr>
        <w:t xml:space="preserve">7BC4, </w:t>
      </w:r>
      <w:r>
        <w:rPr>
          <w:rFonts w:hint="eastAsia"/>
          <w:sz w:val="20"/>
          <w:szCs w:val="20"/>
        </w:rPr>
        <w:t>范</w:t>
      </w:r>
      <w:r>
        <w:rPr>
          <w:sz w:val="20"/>
          <w:szCs w:val="20"/>
        </w:rPr>
        <w:t xml:space="preserve"> 8303) which is likely a typo.</w:t>
      </w:r>
    </w:p>
    <w:p>
      <w:pPr>
        <w:rPr>
          <w:rFonts w:asciiTheme="majorHAnsi" w:hAnsiTheme="majorHAnsi" w:eastAsiaTheme="majorEastAsia" w:cstheme="majorBidi"/>
          <w:b/>
          <w:bCs/>
          <w:color w:val="4F81BD" w:themeColor="accent1"/>
        </w:rPr>
      </w:pPr>
      <w:r>
        <w:br w:type="page"/>
      </w:r>
    </w:p>
    <w:p>
      <w:pPr>
        <w:pStyle w:val="5"/>
        <w:ind w:left="360"/>
      </w:pPr>
      <w:bookmarkStart w:id="18" w:name="_Toc9447535"/>
      <w:r>
        <w:t>Detailed list of differences for CDNC2018/dotAsia additions still under review – 3 sets</w:t>
      </w:r>
      <w:bookmarkEnd w:id="18"/>
    </w:p>
    <w:p>
      <w:pPr>
        <w:rPr>
          <w:sz w:val="20"/>
          <w:szCs w:val="20"/>
        </w:rPr>
      </w:pPr>
      <w:r>
        <w:rPr>
          <w:sz w:val="20"/>
          <w:szCs w:val="20"/>
        </w:rPr>
        <w:t>The following numbered items list all the information available to the IP at this point for each of the differences still under review and its recommendations based on evidence and the opinion of the IP CJK expert.</w:t>
      </w:r>
    </w:p>
    <w:p>
      <w:pPr>
        <w:pStyle w:val="100"/>
        <w:numPr>
          <w:ilvl w:val="6"/>
          <w:numId w:val="1"/>
        </w:numPr>
        <w:spacing w:before="120"/>
        <w:rPr>
          <w:sz w:val="20"/>
          <w:szCs w:val="20"/>
        </w:rPr>
      </w:pPr>
      <w:r>
        <w:rPr>
          <w:sz w:val="20"/>
          <w:szCs w:val="20"/>
        </w:rPr>
        <w:t>The code points U+5B0E and U+5B14 form their own variant set in dotAsia. In CLGR13, these two code points are singletons with reflexive variant of type ‘r-both’.</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5B0E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嬎</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5B14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嬔</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 xml:space="preserve">Unihan does not provide any clues concerning this (no variant set for any of these code points). The glyph differences appear minuscule which may have been a factor in the treatment as blocked variant by dotAsia. </w:t>
      </w:r>
    </w:p>
    <w:p>
      <w:pPr>
        <w:spacing w:after="120"/>
        <w:rPr>
          <w:sz w:val="20"/>
          <w:szCs w:val="20"/>
        </w:rPr>
      </w:pPr>
      <w:r>
        <w:rPr>
          <w:sz w:val="20"/>
          <w:szCs w:val="20"/>
        </w:rPr>
        <w:t>Although CLGR13 is identical to CDNC-2018, this case is also a case of visual variant (see section 4.5).</w:t>
      </w:r>
    </w:p>
    <w:p>
      <w:pPr>
        <w:spacing w:after="120"/>
        <w:rPr>
          <w:sz w:val="20"/>
          <w:szCs w:val="20"/>
          <w:highlight w:val="yellow"/>
        </w:rPr>
      </w:pPr>
      <w:r>
        <w:rPr>
          <w:sz w:val="20"/>
          <w:szCs w:val="20"/>
        </w:rPr>
        <w:t>Our CJK expert and IP are in favor of keeping the variant set but with some way to have a way to have an allocatable label in at least one direction (making the pair allocatable in both directions is difficult to do within the CJK variant set mapping system).</w:t>
      </w:r>
      <w:r>
        <w:rPr>
          <w:sz w:val="20"/>
          <w:szCs w:val="20"/>
          <w:highlight w:val="none"/>
        </w:rPr>
        <w:t xml:space="preserve"> Given that U+5B14 is used more than U+5B0E a possible solution is:</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5B0E</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嬎</w:t>
            </w:r>
          </w:p>
        </w:tc>
        <w:tc>
          <w:tcPr>
            <w:tcW w:w="64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5B14</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嬔</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sz w:val="18"/>
                <w:szCs w:val="18"/>
              </w:rPr>
              <w:t>→</w:t>
            </w:r>
          </w:p>
        </w:tc>
        <w:tc>
          <w:tcPr>
            <w:tcW w:w="76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p>
        </w:tc>
        <w:tc>
          <w:tcPr>
            <w:tcW w:w="6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sz w:val="18"/>
                <w:szCs w:val="18"/>
              </w:rPr>
              <w:t>←</w:t>
            </w:r>
          </w:p>
        </w:tc>
        <w:tc>
          <w:tcPr>
            <w:tcW w:w="76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120"/>
        <w:rPr>
          <w:sz w:val="20"/>
          <w:szCs w:val="20"/>
        </w:rPr>
      </w:pPr>
    </w:p>
    <w:p>
      <w:pPr>
        <w:spacing w:after="120"/>
        <w:rPr>
          <w:sz w:val="20"/>
          <w:szCs w:val="20"/>
        </w:rPr>
      </w:pPr>
      <w:r>
        <w:rPr>
          <w:sz w:val="20"/>
          <w:szCs w:val="20"/>
        </w:rPr>
        <w:t>This allows U+5B14 to be an allocatable variant of U+5B0E, while U+5B0E is a blocked variant of U+5B14.</w:t>
      </w:r>
    </w:p>
    <w:p>
      <w:pPr>
        <w:spacing w:after="120"/>
        <w:rPr>
          <w:rFonts w:hint="eastAsia" w:eastAsia="宋体"/>
          <w:sz w:val="20"/>
          <w:szCs w:val="20"/>
          <w:highlight w:val="green"/>
          <w:lang w:val="en-US" w:eastAsia="zh-CN"/>
        </w:rPr>
      </w:pPr>
      <w:r>
        <w:rPr>
          <w:b/>
          <w:bCs/>
          <w:sz w:val="20"/>
          <w:szCs w:val="20"/>
        </w:rPr>
        <w:t>Conclusion:</w:t>
      </w:r>
      <w:r>
        <w:rPr>
          <w:sz w:val="20"/>
          <w:szCs w:val="20"/>
        </w:rPr>
        <w:t xml:space="preserve"> IP is requesting CGP to review the IP suggestion.</w:t>
      </w:r>
      <w:r>
        <w:rPr>
          <w:rFonts w:hint="eastAsia"/>
          <w:sz w:val="20"/>
          <w:szCs w:val="20"/>
          <w:lang w:val="en-US" w:eastAsia="zh-CN"/>
        </w:rPr>
        <w:t xml:space="preserve"> </w:t>
      </w:r>
      <w:r>
        <w:rPr>
          <w:rFonts w:hint="eastAsia"/>
          <w:sz w:val="20"/>
          <w:szCs w:val="20"/>
          <w:highlight w:val="green"/>
          <w:lang w:val="en-US" w:eastAsia="zh-CN"/>
        </w:rPr>
        <w:t>【To be discussed 】</w:t>
      </w:r>
    </w:p>
    <w:p>
      <w:pPr>
        <w:pStyle w:val="100"/>
        <w:numPr>
          <w:ilvl w:val="6"/>
          <w:numId w:val="1"/>
        </w:numPr>
        <w:spacing w:after="40"/>
        <w:rPr>
          <w:sz w:val="20"/>
          <w:szCs w:val="20"/>
        </w:rPr>
      </w:pPr>
      <w:r>
        <w:rPr>
          <w:sz w:val="20"/>
          <w:szCs w:val="20"/>
        </w:rPr>
        <w:t>The code point U+5BD7 was included in CLGR13 because of its membership in IICORE HKSCS but is treated differently between CLGR13 (1</w:t>
      </w:r>
      <w:r>
        <w:rPr>
          <w:sz w:val="20"/>
          <w:szCs w:val="20"/>
          <w:vertAlign w:val="superscript"/>
        </w:rPr>
        <w:t>st</w:t>
      </w:r>
      <w:r>
        <w:rPr>
          <w:sz w:val="20"/>
          <w:szCs w:val="20"/>
        </w:rPr>
        <w:t>) and dotAsia (2</w:t>
      </w:r>
      <w:r>
        <w:rPr>
          <w:sz w:val="20"/>
          <w:szCs w:val="20"/>
          <w:vertAlign w:val="superscript"/>
        </w:rPr>
        <w:t>nd</w:t>
      </w:r>
      <w:r>
        <w:rPr>
          <w:sz w:val="20"/>
          <w:szCs w:val="20"/>
        </w:rPr>
        <w:t>). In DotAsia, U+752F is a singleton reflexive variant of type ‘r-both’. In CLGR13, U+5BD7 has different variant mappings, and U+752F is part of this variant set.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宁</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宁</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寍</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寕</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宁</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寗</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08"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宁</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r>
              <w:rPr>
                <w:rFonts w:ascii="Arial" w:hAnsi="Arial" w:cs="Arial"/>
                <w:color w:val="FF0000"/>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rPr>
            </w:pPr>
            <w:r>
              <w:rPr>
                <w:rFonts w:ascii="MS Gothic" w:hAnsi="MS Gothic" w:eastAsia="MS Gothic" w:cs="MS Gothic"/>
                <w:color w:val="FF0000"/>
              </w:rPr>
              <w:t>甯</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寍</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寕</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MS Gothic" w:hAnsi="MS Gothic" w:eastAsia="MS Gothic" w:cs="MS Gothic"/>
              </w:rPr>
              <w:t>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752F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color w:val="FF0000"/>
              </w:rPr>
              <w:t>甯</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微软雅黑" w:hAnsi="微软雅黑" w:eastAsia="微软雅黑" w:cs="微软雅黑"/>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MS Gothic" w:hAnsi="MS Gothic" w:eastAsia="MS Gothic" w:cs="MS Gothic"/>
              </w:rPr>
              <w:t>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r>
              <w:rPr>
                <w:rFonts w:ascii="Arial" w:hAnsi="Arial" w:cs="Arial"/>
                <w:color w:val="FF0000"/>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rPr>
            </w:pPr>
            <w:r>
              <w:rPr>
                <w:rFonts w:ascii="MS Gothic" w:hAnsi="MS Gothic" w:eastAsia="MS Gothic" w:cs="MS Gothic"/>
                <w:color w:val="FF0000"/>
              </w:rPr>
              <w:t>甯</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MS Gothic" w:hAnsi="MS Gothic" w:eastAsia="MS Gothic" w:cs="MS Gothic"/>
                <w:color w:val="FF0000"/>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寗</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rPr>
            </w:pPr>
            <w:r>
              <w:rPr>
                <w:rFonts w:ascii="MS Gothic" w:hAnsi="MS Gothic" w:eastAsia="MS Gothic" w:cs="MS Gothic"/>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rPr>
            </w:pPr>
            <w:r>
              <w:rPr>
                <w:rFonts w:ascii="微软雅黑" w:hAnsi="微软雅黑" w:eastAsia="微软雅黑" w:cs="微软雅黑"/>
              </w:rPr>
              <w:t>寜</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寧</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甯</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寜</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寜</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r>
              <w:rPr>
                <w:rFonts w:ascii="Arial" w:hAnsi="Arial" w:cs="Arial"/>
                <w:color w:val="FF0000"/>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rPr>
            </w:pPr>
            <w:r>
              <w:rPr>
                <w:rFonts w:ascii="MS Gothic" w:hAnsi="MS Gothic" w:eastAsia="MS Gothic" w:cs="MS Gothic"/>
                <w:color w:val="FF0000"/>
              </w:rPr>
              <w:t>甯</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寧</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寧</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color w:val="FF0000"/>
              </w:rPr>
              <w:t>甯</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甯</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甯</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MS Gothic" w:hAnsi="MS Gothic" w:eastAsia="MS Gothic" w:cs="MS Gothic"/>
                <w:color w:val="FF0000"/>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5BD7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MS Gothic" w:hAnsi="MS Gothic" w:eastAsia="MS Gothic" w:cs="MS Gothic"/>
                <w:color w:val="FF0000"/>
                <w:sz w:val="18"/>
                <w:szCs w:val="18"/>
              </w:rPr>
              <w:t>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MS Gothic" w:hAnsi="MS Gothic" w:eastAsia="MS Gothic" w:cs="MS Gothic"/>
                <w:color w:val="FF0000"/>
                <w:sz w:val="18"/>
                <w:szCs w:val="18"/>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MS Gothic" w:hAnsi="MS Gothic" w:eastAsia="MS Gothic" w:cs="MS Gothic"/>
                <w:color w:val="FF0000"/>
                <w:sz w:val="18"/>
                <w:szCs w:val="18"/>
              </w:rPr>
              <w:t>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5BD7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MS Gothic" w:hAnsi="MS Gothic" w:eastAsia="MS Gothic" w:cs="MS Gothic"/>
                <w:color w:val="FF0000"/>
                <w:sz w:val="18"/>
                <w:szCs w:val="18"/>
              </w:rPr>
              <w:t>寗</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MS Gothic" w:hAnsi="MS Gothic" w:eastAsia="MS Gothic" w:cs="MS Gothic"/>
                <w:color w:val="FF0000"/>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Unihan has a variant relationship for the set: U+5B81, U+5BCD, U+5BD5, U+5BDC, and U+5BE7 and another variant relationship for the set U+5BD7, U+752F.</w:t>
      </w:r>
    </w:p>
    <w:p>
      <w:pPr>
        <w:spacing w:before="120" w:after="240"/>
        <w:rPr>
          <w:sz w:val="20"/>
          <w:szCs w:val="20"/>
          <w:highlight w:val="yellow"/>
        </w:rPr>
      </w:pPr>
      <w:r>
        <w:rPr>
          <w:sz w:val="20"/>
          <w:szCs w:val="20"/>
        </w:rPr>
        <w:t>Based on th</w:t>
      </w:r>
      <w:r>
        <w:rPr>
          <w:sz w:val="20"/>
          <w:szCs w:val="20"/>
          <w:highlight w:val="green"/>
        </w:rPr>
        <w:t>is, it would seem preferable to remove U+5BD7 from the previous set and make an additional variant set only including U+5BD7 and U+752F. The two sets look like:</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5B81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宁</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5BCD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64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27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微软雅黑" w:hAnsi="微软雅黑" w:eastAsia="微软雅黑" w:cs="微软雅黑"/>
                <w:sz w:val="18"/>
                <w:szCs w:val="18"/>
              </w:rPr>
              <w:t>寜</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dotted" w:color="DDDDDD"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auto"/>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auto"/>
            <w:vAlign w:val="center"/>
          </w:tcPr>
          <w:p>
            <w:pPr>
              <w:spacing w:after="0" w:line="240" w:lineRule="auto"/>
              <w:rPr>
                <w:rFonts w:ascii="Arial" w:hAnsi="Arial" w:cs="Arial"/>
                <w:sz w:val="18"/>
                <w:szCs w:val="18"/>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auto"/>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auto"/>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5BE7</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MS Gothic" w:hAnsi="MS Gothic" w:eastAsia="MS Gothic" w:cs="MS Gothic"/>
                <w:sz w:val="18"/>
                <w:szCs w:val="18"/>
              </w:rPr>
              <w:t>寧</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tbl>
      <w:tblPr>
        <w:tblStyle w:val="89"/>
        <w:tblW w:w="5148"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1180"/>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8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8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5BD7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甯</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8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甯</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xml:space="preserve"> 752F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甯</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118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b/>
          <w:bCs/>
          <w:sz w:val="20"/>
          <w:szCs w:val="20"/>
        </w:rPr>
        <w:t>Conclusion:</w:t>
      </w:r>
      <w:r>
        <w:rPr>
          <w:sz w:val="20"/>
          <w:szCs w:val="20"/>
        </w:rPr>
        <w:t xml:space="preserve"> IP is requesting CGP to review the IP suggestion</w:t>
      </w:r>
      <w:r>
        <w:rPr>
          <w:sz w:val="20"/>
          <w:szCs w:val="20"/>
          <w:highlight w:val="magenta"/>
        </w:rPr>
        <w:t>.</w:t>
      </w:r>
      <w:r>
        <w:rPr>
          <w:rFonts w:hint="eastAsia"/>
          <w:sz w:val="20"/>
          <w:szCs w:val="20"/>
          <w:highlight w:val="magenta"/>
          <w:lang w:val="en-US" w:eastAsia="zh-CN"/>
        </w:rPr>
        <w:t>【To be discussed 】</w:t>
      </w:r>
    </w:p>
    <w:p>
      <w:pPr>
        <w:pStyle w:val="100"/>
        <w:numPr>
          <w:ilvl w:val="6"/>
          <w:numId w:val="1"/>
        </w:numPr>
        <w:rPr>
          <w:sz w:val="20"/>
          <w:szCs w:val="20"/>
        </w:rPr>
      </w:pPr>
      <w:r>
        <w:rPr>
          <w:sz w:val="20"/>
          <w:szCs w:val="20"/>
        </w:rPr>
        <w:t>The variant set {U+7BC4, U+8303} is treated differently between CLGR13 (1</w:t>
      </w:r>
      <w:r>
        <w:rPr>
          <w:sz w:val="20"/>
          <w:szCs w:val="20"/>
          <w:vertAlign w:val="superscript"/>
        </w:rPr>
        <w:t>st</w:t>
      </w:r>
      <w:r>
        <w:rPr>
          <w:sz w:val="20"/>
          <w:szCs w:val="20"/>
        </w:rPr>
        <w:t xml:space="preserve"> table) and both dotAsia and CDNC2018 (2</w:t>
      </w:r>
      <w:r>
        <w:rPr>
          <w:sz w:val="20"/>
          <w:szCs w:val="20"/>
          <w:vertAlign w:val="superscript"/>
        </w:rPr>
        <w:t>nd</w:t>
      </w:r>
      <w:r>
        <w:rPr>
          <w:sz w:val="20"/>
          <w:szCs w:val="20"/>
        </w:rPr>
        <w:t xml:space="preserve"> table).</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7BC4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8303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Arial"/>
                <w:color w:val="FF0000"/>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trad-1</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trad-2</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7BC4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8303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Arial"/>
                <w:color w:val="FF0000"/>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highlight w:val="yellow"/>
        </w:rPr>
      </w:pPr>
      <w:r>
        <w:rPr>
          <w:sz w:val="20"/>
          <w:szCs w:val="20"/>
          <w:highlight w:val="yellow"/>
        </w:rPr>
        <w:t xml:space="preserve">The CLGR 13 table has some format issue (‘trad-2’ is not a reflexive type), and ‘r-both-mt’ may have been the intended mapping (this was the case in CLGR12). However, the use of ‘trad-1’ and ‘trad-2’ may have been a trial at having two ‘trad’ mappings. </w:t>
      </w:r>
    </w:p>
    <w:p>
      <w:pPr>
        <w:spacing w:before="120" w:after="120"/>
        <w:rPr>
          <w:rFonts w:hint="eastAsia" w:eastAsia="宋体"/>
          <w:sz w:val="20"/>
          <w:szCs w:val="20"/>
          <w:highlight w:val="yellow"/>
          <w:lang w:val="en-US" w:eastAsia="zh-CN"/>
        </w:rPr>
      </w:pPr>
      <w:r>
        <w:rPr>
          <w:b/>
          <w:bCs/>
          <w:sz w:val="20"/>
          <w:szCs w:val="20"/>
          <w:highlight w:val="yellow"/>
        </w:rPr>
        <w:t>Conclusion:</w:t>
      </w:r>
      <w:r>
        <w:rPr>
          <w:sz w:val="20"/>
          <w:szCs w:val="20"/>
          <w:highlight w:val="yellow"/>
        </w:rPr>
        <w:t xml:space="preserve"> This needs further review. </w:t>
      </w:r>
      <w:r>
        <w:rPr>
          <w:rFonts w:hint="eastAsia"/>
          <w:sz w:val="20"/>
          <w:szCs w:val="20"/>
          <w:highlight w:val="yellow"/>
          <w:lang w:val="en-US" w:eastAsia="zh-CN"/>
        </w:rPr>
        <w:t xml:space="preserve"> </w:t>
      </w:r>
      <w:r>
        <w:rPr>
          <w:rFonts w:hint="eastAsia"/>
          <w:sz w:val="20"/>
          <w:szCs w:val="20"/>
          <w:highlight w:val="green"/>
          <w:lang w:val="en-US" w:eastAsia="zh-CN"/>
        </w:rPr>
        <w:t>【Accepted】</w:t>
      </w:r>
    </w:p>
    <w:p>
      <w:pPr>
        <w:spacing w:before="120" w:after="120"/>
        <w:rPr>
          <w:sz w:val="20"/>
          <w:szCs w:val="20"/>
        </w:rPr>
      </w:pPr>
    </w:p>
    <w:p>
      <w:pPr>
        <w:rPr>
          <w:rFonts w:asciiTheme="majorHAnsi" w:hAnsiTheme="majorHAnsi" w:eastAsiaTheme="majorEastAsia" w:cstheme="majorBidi"/>
          <w:b/>
          <w:bCs/>
          <w:color w:val="4F81BD" w:themeColor="accent1"/>
          <w:sz w:val="26"/>
          <w:szCs w:val="26"/>
        </w:rPr>
      </w:pPr>
      <w:bookmarkStart w:id="19" w:name="_Hlk503892467"/>
      <w:r>
        <w:br w:type="page"/>
      </w:r>
      <w:bookmarkStart w:id="42" w:name="_GoBack"/>
      <w:bookmarkEnd w:id="42"/>
    </w:p>
    <w:p>
      <w:pPr>
        <w:pStyle w:val="4"/>
        <w:ind w:left="450" w:hanging="450"/>
      </w:pPr>
      <w:bookmarkStart w:id="20" w:name="_Toc9447536"/>
      <w:r>
        <w:t>Code points new to CLGR13, not in CDNC2018, also part of dotAsia but treated differently</w:t>
      </w:r>
      <w:bookmarkEnd w:id="20"/>
    </w:p>
    <w:p>
      <w:pPr>
        <w:pStyle w:val="5"/>
        <w:ind w:left="360"/>
      </w:pPr>
      <w:bookmarkStart w:id="21" w:name="_Toc9447537"/>
      <w:r>
        <w:t>Introduction</w:t>
      </w:r>
      <w:bookmarkEnd w:id="21"/>
    </w:p>
    <w:p>
      <w:pPr>
        <w:rPr>
          <w:sz w:val="20"/>
          <w:szCs w:val="20"/>
        </w:rPr>
      </w:pPr>
      <w:r>
        <w:rPr>
          <w:sz w:val="20"/>
          <w:szCs w:val="20"/>
        </w:rPr>
        <w:t>The variant sets in this section have code points that are common to both the CLGR13 and dotAsia repertoires but are not in CDNC2018, for which the chosen variant mappings differ from those used in the original dotAsia set. To show the differences, variant sets may be listed twice, once for CLGR13 and once for dotAsia. See section 7 for the format of the notation and explanation used in the descriptions used in this section.</w:t>
      </w:r>
    </w:p>
    <w:p>
      <w:pPr>
        <w:rPr>
          <w:sz w:val="20"/>
          <w:szCs w:val="20"/>
        </w:rPr>
      </w:pPr>
      <w:r>
        <w:rPr>
          <w:sz w:val="20"/>
          <w:szCs w:val="20"/>
        </w:rPr>
        <w:t xml:space="preserve">All these cases correspond to the BMP characters added to CLGR13 that are not in CDNC 2018 (53 characters described in section 5.2.2.1 of the CLGR13 proposal and 7 characters described in section 5.2.2.2 of the same proposal).  The variant sets corresponding to the 62 characters located in the Supplement Ideographic Plane (SIP) are using the dotAsia version without modification. </w:t>
      </w:r>
    </w:p>
    <w:p>
      <w:pPr>
        <w:rPr>
          <w:sz w:val="20"/>
          <w:szCs w:val="20"/>
        </w:rPr>
      </w:pPr>
      <w:r>
        <w:rPr>
          <w:sz w:val="20"/>
          <w:szCs w:val="20"/>
        </w:rPr>
        <w:t>These cases are all described in a different format in CLGR13 Annex D worksheet 6.2.1.3-34 (it should be 6.2.1.3-44) which contains 44 lines of differences in variant sets. The format used in that worksheet is a format similar to RFC 3743 which does not simply translate to variant set numbers, thus the discrepancy between 34 and the number 19 below. In addition, these 44 lines do not capture all lines of a given variant set.</w:t>
      </w:r>
    </w:p>
    <w:p>
      <w:pPr>
        <w:rPr>
          <w:sz w:val="20"/>
          <w:szCs w:val="20"/>
        </w:rPr>
      </w:pPr>
      <w:r>
        <w:rPr>
          <w:sz w:val="20"/>
          <w:szCs w:val="20"/>
        </w:rPr>
        <w:t xml:space="preserve">As in previous section, the IP has found that many of the differences are the result of conflicting opinion on the relative weight of a new HKSCS characters. </w:t>
      </w:r>
    </w:p>
    <w:p>
      <w:pPr>
        <w:keepNext/>
        <w:spacing w:after="120"/>
        <w:rPr>
          <w:rFonts w:cstheme="minorHAnsi"/>
          <w:b/>
          <w:bCs/>
          <w:sz w:val="20"/>
          <w:szCs w:val="20"/>
        </w:rPr>
      </w:pPr>
      <w:r>
        <w:rPr>
          <w:rFonts w:cstheme="minorHAnsi"/>
          <w:b/>
          <w:bCs/>
          <w:sz w:val="20"/>
          <w:szCs w:val="20"/>
        </w:rPr>
        <w:t xml:space="preserve">IP recommendation: </w:t>
      </w:r>
    </w:p>
    <w:p>
      <w:pPr>
        <w:pStyle w:val="100"/>
        <w:numPr>
          <w:ilvl w:val="0"/>
          <w:numId w:val="19"/>
        </w:numPr>
        <w:spacing w:after="120"/>
        <w:rPr>
          <w:sz w:val="20"/>
          <w:szCs w:val="20"/>
        </w:rPr>
      </w:pPr>
      <w:r>
        <w:rPr>
          <w:sz w:val="20"/>
          <w:szCs w:val="20"/>
        </w:rPr>
        <w:t xml:space="preserve">Please review these variant set differences and resolve them based on consensus among experts from different regions. </w:t>
      </w:r>
    </w:p>
    <w:p>
      <w:pPr>
        <w:pStyle w:val="100"/>
        <w:numPr>
          <w:ilvl w:val="0"/>
          <w:numId w:val="19"/>
        </w:numPr>
        <w:spacing w:after="120"/>
        <w:rPr>
          <w:sz w:val="20"/>
          <w:szCs w:val="20"/>
        </w:rPr>
      </w:pPr>
      <w:r>
        <w:rPr>
          <w:sz w:val="20"/>
          <w:szCs w:val="20"/>
        </w:rPr>
        <w:t>Whether making changes or keeping the original mappings, please document a rationale.</w:t>
      </w:r>
    </w:p>
    <w:p>
      <w:pPr>
        <w:spacing w:before="120"/>
        <w:rPr>
          <w:sz w:val="20"/>
          <w:szCs w:val="20"/>
        </w:rPr>
      </w:pPr>
      <w:r>
        <w:rPr>
          <w:sz w:val="20"/>
          <w:szCs w:val="20"/>
        </w:rPr>
        <w:t>Section 8.3 gives a detailed review of all 19 sets and rationale for the IP recommendations.</w:t>
      </w:r>
    </w:p>
    <w:p>
      <w:pPr>
        <w:pStyle w:val="5"/>
        <w:ind w:left="360"/>
      </w:pPr>
      <w:bookmarkStart w:id="22" w:name="_Toc9447538"/>
      <w:r>
        <w:t>Summary of the list of additions treated differently – 19 items</w:t>
      </w:r>
      <w:bookmarkEnd w:id="22"/>
    </w:p>
    <w:p>
      <w:pPr>
        <w:spacing w:after="0"/>
        <w:rPr>
          <w:sz w:val="20"/>
          <w:szCs w:val="20"/>
        </w:rPr>
      </w:pPr>
      <w:r>
        <w:rPr>
          <w:sz w:val="20"/>
          <w:szCs w:val="20"/>
        </w:rPr>
        <w:t>Legend:</w:t>
      </w:r>
    </w:p>
    <w:p>
      <w:pPr>
        <w:pStyle w:val="100"/>
        <w:numPr>
          <w:ilvl w:val="0"/>
          <w:numId w:val="18"/>
        </w:numPr>
        <w:rPr>
          <w:sz w:val="20"/>
          <w:szCs w:val="20"/>
        </w:rPr>
      </w:pPr>
      <w:r>
        <w:rPr>
          <w:sz w:val="20"/>
          <w:szCs w:val="20"/>
        </w:rPr>
        <w:t xml:space="preserve">Code points in </w:t>
      </w:r>
      <w:r>
        <w:rPr>
          <w:color w:val="FF0000"/>
          <w:sz w:val="20"/>
          <w:szCs w:val="20"/>
        </w:rPr>
        <w:t>red</w:t>
      </w:r>
      <w:r>
        <w:rPr>
          <w:sz w:val="20"/>
          <w:szCs w:val="20"/>
        </w:rPr>
        <w:t xml:space="preserve"> represent dotAsia (but not in CDNC 2018) additions,</w:t>
      </w:r>
    </w:p>
    <w:p>
      <w:pPr>
        <w:pStyle w:val="100"/>
        <w:numPr>
          <w:ilvl w:val="0"/>
          <w:numId w:val="18"/>
        </w:numPr>
        <w:rPr>
          <w:sz w:val="20"/>
          <w:szCs w:val="20"/>
        </w:rPr>
      </w:pPr>
      <w:r>
        <w:rPr>
          <w:sz w:val="20"/>
          <w:szCs w:val="20"/>
        </w:rPr>
        <w:t xml:space="preserve">Code point in </w:t>
      </w:r>
      <w:r>
        <w:rPr>
          <w:color w:val="00B0F0"/>
          <w:sz w:val="20"/>
          <w:szCs w:val="20"/>
        </w:rPr>
        <w:t>blue</w:t>
      </w:r>
      <w:r>
        <w:rPr>
          <w:sz w:val="20"/>
          <w:szCs w:val="20"/>
        </w:rPr>
        <w:t xml:space="preserve"> represents CDNC2018/dotAsia addition (hybrid cases),</w:t>
      </w:r>
    </w:p>
    <w:p>
      <w:pPr>
        <w:pStyle w:val="100"/>
        <w:numPr>
          <w:ilvl w:val="0"/>
          <w:numId w:val="18"/>
        </w:numPr>
        <w:rPr>
          <w:sz w:val="20"/>
          <w:szCs w:val="20"/>
        </w:rPr>
      </w:pPr>
      <w:r>
        <w:rPr>
          <w:sz w:val="20"/>
          <w:szCs w:val="20"/>
        </w:rPr>
        <w:t>In Item 1, U+3A5C is part of CDNC 2018 but not part of dotAsia; that variant set is described in 4.1,</w:t>
      </w:r>
    </w:p>
    <w:p>
      <w:pPr>
        <w:pStyle w:val="100"/>
        <w:numPr>
          <w:ilvl w:val="0"/>
          <w:numId w:val="18"/>
        </w:numPr>
        <w:rPr>
          <w:sz w:val="20"/>
          <w:szCs w:val="20"/>
        </w:rPr>
      </w:pPr>
      <w:r>
        <w:rPr>
          <w:sz w:val="20"/>
          <w:szCs w:val="20"/>
        </w:rPr>
        <w:t>Green-highlighted</w:t>
      </w:r>
      <w:r>
        <w:rPr>
          <w:color w:val="92D050"/>
          <w:sz w:val="20"/>
          <w:szCs w:val="20"/>
        </w:rPr>
        <w:t xml:space="preserve"> </w:t>
      </w:r>
      <w:r>
        <w:rPr>
          <w:sz w:val="20"/>
          <w:szCs w:val="20"/>
          <w:highlight w:val="green"/>
        </w:rPr>
        <w:t>code points</w:t>
      </w:r>
      <w:r>
        <w:rPr>
          <w:sz w:val="20"/>
          <w:szCs w:val="20"/>
        </w:rPr>
        <w:t xml:space="preserve"> represents either singleton or additional variant sets,</w:t>
      </w:r>
    </w:p>
    <w:p>
      <w:pPr>
        <w:pStyle w:val="100"/>
        <w:numPr>
          <w:ilvl w:val="0"/>
          <w:numId w:val="18"/>
        </w:numPr>
        <w:rPr>
          <w:sz w:val="20"/>
          <w:szCs w:val="20"/>
        </w:rPr>
      </w:pPr>
      <w:r>
        <w:rPr>
          <w:sz w:val="20"/>
          <w:szCs w:val="20"/>
        </w:rPr>
        <w:t>The last column (Note) describes the current disposition of the differences (either to adopt the dotAsia variant sets or the CLGR13 variant sets). If a ‘*’ is presents, it represents a third choice or undetermined.</w:t>
      </w:r>
    </w:p>
    <w:p>
      <w:pPr>
        <w:pStyle w:val="100"/>
        <w:numPr>
          <w:ilvl w:val="0"/>
          <w:numId w:val="18"/>
        </w:numPr>
        <w:rPr>
          <w:sz w:val="20"/>
          <w:szCs w:val="20"/>
        </w:rPr>
      </w:pPr>
      <w:r>
        <w:rPr>
          <w:sz w:val="20"/>
          <w:szCs w:val="20"/>
        </w:rPr>
        <w:t>The details are shown in the next section using the same index number.</w:t>
      </w:r>
    </w:p>
    <w:p>
      <w:pPr>
        <w:pStyle w:val="100"/>
        <w:numPr>
          <w:ilvl w:val="0"/>
          <w:numId w:val="18"/>
        </w:numPr>
        <w:rPr>
          <w:sz w:val="20"/>
          <w:szCs w:val="20"/>
        </w:rPr>
      </w:pPr>
      <w:r>
        <w:rPr>
          <w:b/>
          <w:sz w:val="20"/>
          <w:szCs w:val="20"/>
        </w:rPr>
        <w:t>Bold</w:t>
      </w:r>
      <w:r>
        <w:rPr>
          <w:sz w:val="20"/>
          <w:szCs w:val="20"/>
        </w:rPr>
        <w:t xml:space="preserve"> lines show lines where the CLGR13 set is not recommended and are detailed using the numbering shown in parenthesis (1 to 4) in the next section.</w:t>
      </w:r>
    </w:p>
    <w:tbl>
      <w:tblPr>
        <w:tblStyle w:val="90"/>
        <w:tblW w:w="96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16"/>
        <w:gridCol w:w="915"/>
        <w:gridCol w:w="781"/>
        <w:gridCol w:w="816"/>
        <w:gridCol w:w="895"/>
        <w:gridCol w:w="883"/>
        <w:gridCol w:w="877"/>
        <w:gridCol w:w="908"/>
        <w:gridCol w:w="90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36" w:type="dxa"/>
            <w:tcBorders>
              <w:bottom w:val="single" w:color="auto" w:sz="4" w:space="0"/>
            </w:tcBorders>
          </w:tcPr>
          <w:p>
            <w:pPr>
              <w:spacing w:after="0" w:line="240" w:lineRule="auto"/>
              <w:rPr>
                <w:b/>
                <w:bCs/>
              </w:rPr>
            </w:pPr>
            <w:r>
              <w:rPr>
                <w:b/>
                <w:bCs/>
              </w:rPr>
              <w:t>No</w:t>
            </w:r>
          </w:p>
        </w:tc>
        <w:tc>
          <w:tcPr>
            <w:tcW w:w="7798" w:type="dxa"/>
            <w:gridSpan w:val="9"/>
            <w:tcBorders>
              <w:bottom w:val="single" w:color="auto" w:sz="4" w:space="0"/>
            </w:tcBorders>
          </w:tcPr>
          <w:p>
            <w:pPr>
              <w:spacing w:after="0" w:line="240" w:lineRule="auto"/>
              <w:rPr>
                <w:b/>
                <w:bCs/>
              </w:rPr>
            </w:pPr>
            <w:r>
              <w:rPr>
                <w:b/>
                <w:bCs/>
              </w:rPr>
              <w:t>Variant set(s) glyphs and code points</w:t>
            </w:r>
          </w:p>
        </w:tc>
        <w:tc>
          <w:tcPr>
            <w:tcW w:w="1296" w:type="dxa"/>
            <w:tcBorders>
              <w:bottom w:val="single" w:color="auto" w:sz="4" w:space="0"/>
            </w:tcBorders>
          </w:tcPr>
          <w:p>
            <w:pPr>
              <w:spacing w:after="0" w:line="240" w:lineRule="auto"/>
              <w:rPr>
                <w:b/>
                <w:bCs/>
              </w:rPr>
            </w:pPr>
            <w:r>
              <w:rPr>
                <w:b/>
                <w:bCs/>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bottom w:val="single" w:color="auto" w:sz="4" w:space="0"/>
            </w:tcBorders>
            <w:shd w:val="clear" w:color="FFFF00" w:fill="auto"/>
          </w:tcPr>
          <w:p>
            <w:pPr>
              <w:spacing w:after="0" w:line="240" w:lineRule="auto"/>
              <w:jc w:val="right"/>
            </w:pPr>
            <w:r>
              <w:t>1</w:t>
            </w:r>
          </w:p>
        </w:tc>
        <w:tc>
          <w:tcPr>
            <w:tcW w:w="816" w:type="dxa"/>
            <w:tcBorders>
              <w:top w:val="single" w:color="auto" w:sz="4" w:space="0"/>
            </w:tcBorders>
          </w:tcPr>
          <w:p>
            <w:pPr>
              <w:spacing w:after="0" w:line="240" w:lineRule="auto"/>
              <w:ind w:left="-61" w:right="-108" w:hanging="7"/>
              <w:rPr>
                <w:color w:val="FF0000"/>
              </w:rPr>
            </w:pPr>
            <w:r>
              <w:rPr>
                <w:rFonts w:hint="eastAsia"/>
              </w:rPr>
              <w:t xml:space="preserve"> </w:t>
            </w:r>
            <w:r>
              <w:rPr>
                <w:rFonts w:hint="eastAsia"/>
                <w:color w:val="FF0000"/>
              </w:rPr>
              <w:t>㧛</w:t>
            </w:r>
            <w:r>
              <w:rPr>
                <w:color w:val="FF0000"/>
              </w:rPr>
              <w:t>39DB</w:t>
            </w:r>
          </w:p>
        </w:tc>
        <w:tc>
          <w:tcPr>
            <w:tcW w:w="915" w:type="dxa"/>
            <w:tcBorders>
              <w:top w:val="single" w:color="auto" w:sz="4" w:space="0"/>
            </w:tcBorders>
          </w:tcPr>
          <w:p>
            <w:pPr>
              <w:spacing w:after="0" w:line="240" w:lineRule="auto"/>
              <w:ind w:left="-61" w:right="-108" w:hanging="7"/>
            </w:pPr>
            <w:r>
              <w:rPr>
                <w:rFonts w:hint="eastAsia"/>
                <w:highlight w:val="green"/>
              </w:rPr>
              <w:t>㩜</w:t>
            </w:r>
            <w:r>
              <w:rPr>
                <w:highlight w:val="green"/>
              </w:rPr>
              <w:t>3A5C</w:t>
            </w:r>
          </w:p>
        </w:tc>
        <w:tc>
          <w:tcPr>
            <w:tcW w:w="781" w:type="dxa"/>
            <w:tcBorders>
              <w:top w:val="single" w:color="auto" w:sz="4" w:space="0"/>
            </w:tcBorders>
          </w:tcPr>
          <w:p>
            <w:pPr>
              <w:spacing w:after="0" w:line="240" w:lineRule="auto"/>
              <w:ind w:left="-54" w:right="-108" w:hanging="54"/>
            </w:pPr>
            <w:r>
              <w:rPr>
                <w:rFonts w:hint="eastAsia"/>
              </w:rPr>
              <w:t>揽</w:t>
            </w:r>
            <w:r>
              <w:t>63FD</w:t>
            </w:r>
          </w:p>
        </w:tc>
        <w:tc>
          <w:tcPr>
            <w:tcW w:w="816" w:type="dxa"/>
            <w:tcBorders>
              <w:top w:val="single" w:color="auto" w:sz="4" w:space="0"/>
            </w:tcBorders>
          </w:tcPr>
          <w:p>
            <w:pPr>
              <w:spacing w:after="0" w:line="240" w:lineRule="auto"/>
              <w:ind w:left="-54" w:right="-108" w:hanging="54"/>
            </w:pPr>
            <w:r>
              <w:rPr>
                <w:rFonts w:hint="eastAsia"/>
                <w:color w:val="00B0F0"/>
              </w:rPr>
              <w:t>擥</w:t>
            </w:r>
            <w:r>
              <w:rPr>
                <w:color w:val="00B0F0"/>
              </w:rPr>
              <w:t>64E5</w:t>
            </w:r>
          </w:p>
        </w:tc>
        <w:tc>
          <w:tcPr>
            <w:tcW w:w="895" w:type="dxa"/>
            <w:tcBorders>
              <w:top w:val="single" w:color="auto" w:sz="4" w:space="0"/>
            </w:tcBorders>
          </w:tcPr>
          <w:p>
            <w:pPr>
              <w:spacing w:after="0" w:line="240" w:lineRule="auto"/>
              <w:ind w:left="-54" w:right="-108" w:hanging="54"/>
            </w:pPr>
            <w:r>
              <w:rPr>
                <w:rFonts w:hint="eastAsia"/>
              </w:rPr>
              <w:t>攬</w:t>
            </w:r>
            <w:r>
              <w:t>652C</w:t>
            </w:r>
          </w:p>
        </w:tc>
        <w:tc>
          <w:tcPr>
            <w:tcW w:w="883" w:type="dxa"/>
            <w:tcBorders>
              <w:top w:val="single" w:color="auto" w:sz="4" w:space="0"/>
            </w:tcBorders>
          </w:tcPr>
          <w:p>
            <w:pPr>
              <w:spacing w:after="0" w:line="240" w:lineRule="auto"/>
              <w:ind w:left="-54" w:right="-108" w:hanging="54"/>
            </w:pPr>
          </w:p>
        </w:tc>
        <w:tc>
          <w:tcPr>
            <w:tcW w:w="877" w:type="dxa"/>
            <w:tcBorders>
              <w:top w:val="single" w:color="auto" w:sz="4" w:space="0"/>
            </w:tcBorders>
          </w:tcPr>
          <w:p>
            <w:pPr>
              <w:spacing w:after="0" w:line="240" w:lineRule="auto"/>
              <w:ind w:left="-54" w:right="-108" w:hanging="54"/>
            </w:pPr>
          </w:p>
        </w:tc>
        <w:tc>
          <w:tcPr>
            <w:tcW w:w="908" w:type="dxa"/>
            <w:tcBorders>
              <w:top w:val="single" w:color="auto" w:sz="4" w:space="0"/>
            </w:tcBorders>
          </w:tcPr>
          <w:p>
            <w:pPr>
              <w:spacing w:after="0" w:line="240" w:lineRule="auto"/>
              <w:ind w:left="-54" w:right="-108" w:hanging="54"/>
            </w:pPr>
          </w:p>
        </w:tc>
        <w:tc>
          <w:tcPr>
            <w:tcW w:w="907" w:type="dxa"/>
            <w:tcBorders>
              <w:top w:val="single" w:color="auto" w:sz="4" w:space="0"/>
            </w:tcBorders>
          </w:tcPr>
          <w:p>
            <w:pPr>
              <w:spacing w:after="0" w:line="240" w:lineRule="auto"/>
              <w:ind w:left="-54" w:right="-108" w:hanging="54"/>
            </w:pPr>
          </w:p>
        </w:tc>
        <w:tc>
          <w:tcPr>
            <w:tcW w:w="1296" w:type="dxa"/>
            <w:tcBorders>
              <w:top w:val="single" w:color="auto" w:sz="4" w:space="0"/>
            </w:tcBorders>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bottom w:val="single" w:color="auto" w:sz="4" w:space="0"/>
            </w:tcBorders>
            <w:shd w:val="clear" w:color="FFFF00" w:fill="auto"/>
          </w:tcPr>
          <w:p>
            <w:pPr>
              <w:spacing w:after="0" w:line="240" w:lineRule="auto"/>
              <w:jc w:val="right"/>
              <w:rPr>
                <w:b/>
              </w:rPr>
            </w:pPr>
            <w:r>
              <w:rPr>
                <w:b/>
              </w:rPr>
              <w:t>2</w:t>
            </w:r>
          </w:p>
        </w:tc>
        <w:tc>
          <w:tcPr>
            <w:tcW w:w="816" w:type="dxa"/>
            <w:tcBorders>
              <w:top w:val="single" w:color="auto" w:sz="4" w:space="0"/>
            </w:tcBorders>
          </w:tcPr>
          <w:p>
            <w:pPr>
              <w:spacing w:after="0" w:line="240" w:lineRule="auto"/>
              <w:ind w:left="-61" w:right="-108" w:hanging="7"/>
              <w:rPr>
                <w:b/>
                <w:color w:val="FF0000"/>
              </w:rPr>
            </w:pPr>
            <w:r>
              <w:rPr>
                <w:rFonts w:hint="eastAsia"/>
                <w:color w:val="FF0000"/>
              </w:rPr>
              <w:t>㨘</w:t>
            </w:r>
            <w:r>
              <w:rPr>
                <w:b/>
                <w:color w:val="FF0000"/>
              </w:rPr>
              <w:t>3A18</w:t>
            </w:r>
          </w:p>
        </w:tc>
        <w:tc>
          <w:tcPr>
            <w:tcW w:w="915" w:type="dxa"/>
            <w:tcBorders>
              <w:top w:val="single" w:color="auto" w:sz="4" w:space="0"/>
            </w:tcBorders>
          </w:tcPr>
          <w:p>
            <w:pPr>
              <w:spacing w:after="0" w:line="240" w:lineRule="auto"/>
              <w:ind w:left="-61" w:right="-108" w:hanging="7"/>
              <w:rPr>
                <w:b/>
              </w:rPr>
            </w:pPr>
            <w:r>
              <w:rPr>
                <w:rFonts w:hint="eastAsia"/>
              </w:rPr>
              <w:t>擤</w:t>
            </w:r>
            <w:r>
              <w:rPr>
                <w:b/>
              </w:rPr>
              <w:t>64E4</w:t>
            </w:r>
          </w:p>
        </w:tc>
        <w:tc>
          <w:tcPr>
            <w:tcW w:w="781" w:type="dxa"/>
            <w:tcBorders>
              <w:top w:val="single" w:color="auto" w:sz="4" w:space="0"/>
            </w:tcBorders>
          </w:tcPr>
          <w:p>
            <w:pPr>
              <w:spacing w:after="0" w:line="240" w:lineRule="auto"/>
              <w:ind w:left="-54" w:right="-108" w:hanging="54"/>
              <w:rPr>
                <w:b/>
              </w:rPr>
            </w:pPr>
          </w:p>
        </w:tc>
        <w:tc>
          <w:tcPr>
            <w:tcW w:w="816" w:type="dxa"/>
            <w:tcBorders>
              <w:top w:val="single" w:color="auto" w:sz="4" w:space="0"/>
            </w:tcBorders>
          </w:tcPr>
          <w:p>
            <w:pPr>
              <w:spacing w:after="0" w:line="240" w:lineRule="auto"/>
              <w:ind w:left="-54" w:right="-108" w:hanging="54"/>
              <w:rPr>
                <w:b/>
              </w:rPr>
            </w:pPr>
          </w:p>
        </w:tc>
        <w:tc>
          <w:tcPr>
            <w:tcW w:w="895" w:type="dxa"/>
            <w:tcBorders>
              <w:top w:val="single" w:color="auto" w:sz="4" w:space="0"/>
            </w:tcBorders>
          </w:tcPr>
          <w:p>
            <w:pPr>
              <w:spacing w:after="0" w:line="240" w:lineRule="auto"/>
              <w:ind w:left="-54" w:right="-108" w:hanging="54"/>
              <w:rPr>
                <w:b/>
              </w:rPr>
            </w:pPr>
          </w:p>
        </w:tc>
        <w:tc>
          <w:tcPr>
            <w:tcW w:w="883" w:type="dxa"/>
            <w:tcBorders>
              <w:top w:val="single" w:color="auto" w:sz="4" w:space="0"/>
            </w:tcBorders>
          </w:tcPr>
          <w:p>
            <w:pPr>
              <w:spacing w:after="0" w:line="240" w:lineRule="auto"/>
              <w:ind w:left="-54" w:right="-108" w:hanging="54"/>
              <w:rPr>
                <w:b/>
              </w:rPr>
            </w:pPr>
          </w:p>
        </w:tc>
        <w:tc>
          <w:tcPr>
            <w:tcW w:w="877" w:type="dxa"/>
            <w:tcBorders>
              <w:top w:val="single" w:color="auto" w:sz="4" w:space="0"/>
            </w:tcBorders>
          </w:tcPr>
          <w:p>
            <w:pPr>
              <w:spacing w:after="0" w:line="240" w:lineRule="auto"/>
              <w:ind w:left="-54" w:right="-108" w:hanging="54"/>
              <w:rPr>
                <w:b/>
              </w:rPr>
            </w:pPr>
          </w:p>
        </w:tc>
        <w:tc>
          <w:tcPr>
            <w:tcW w:w="908" w:type="dxa"/>
            <w:tcBorders>
              <w:top w:val="single" w:color="auto" w:sz="4" w:space="0"/>
            </w:tcBorders>
          </w:tcPr>
          <w:p>
            <w:pPr>
              <w:spacing w:after="0" w:line="240" w:lineRule="auto"/>
              <w:ind w:left="-54" w:right="-108" w:hanging="54"/>
              <w:rPr>
                <w:b/>
              </w:rPr>
            </w:pPr>
          </w:p>
        </w:tc>
        <w:tc>
          <w:tcPr>
            <w:tcW w:w="907" w:type="dxa"/>
            <w:tcBorders>
              <w:top w:val="single" w:color="auto" w:sz="4" w:space="0"/>
            </w:tcBorders>
          </w:tcPr>
          <w:p>
            <w:pPr>
              <w:spacing w:after="0" w:line="240" w:lineRule="auto"/>
              <w:ind w:left="-54" w:right="-108" w:hanging="54"/>
              <w:rPr>
                <w:b/>
              </w:rPr>
            </w:pPr>
          </w:p>
        </w:tc>
        <w:tc>
          <w:tcPr>
            <w:tcW w:w="1296" w:type="dxa"/>
            <w:tcBorders>
              <w:top w:val="single" w:color="auto" w:sz="4" w:space="0"/>
            </w:tcBorders>
          </w:tcPr>
          <w:p>
            <w:pPr>
              <w:spacing w:after="0" w:line="240" w:lineRule="auto"/>
              <w:rPr>
                <w:b/>
              </w:rPr>
            </w:pPr>
            <w:r>
              <w:rPr>
                <w:b/>
              </w:rPr>
              <w:t>dotAsia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3</w:t>
            </w:r>
          </w:p>
        </w:tc>
        <w:tc>
          <w:tcPr>
            <w:tcW w:w="816" w:type="dxa"/>
          </w:tcPr>
          <w:p>
            <w:pPr>
              <w:spacing w:after="0" w:line="240" w:lineRule="auto"/>
              <w:ind w:left="-61" w:right="-108" w:hanging="7"/>
              <w:rPr>
                <w:color w:val="FF0000"/>
              </w:rPr>
            </w:pPr>
            <w:r>
              <w:rPr>
                <w:rFonts w:hint="eastAsia"/>
                <w:color w:val="FF0000"/>
              </w:rPr>
              <w:t>㩒</w:t>
            </w:r>
            <w:r>
              <w:rPr>
                <w:color w:val="FF0000"/>
              </w:rPr>
              <w:t>3A52</w:t>
            </w:r>
          </w:p>
        </w:tc>
        <w:tc>
          <w:tcPr>
            <w:tcW w:w="915" w:type="dxa"/>
          </w:tcPr>
          <w:p>
            <w:pPr>
              <w:spacing w:after="0" w:line="240" w:lineRule="auto"/>
              <w:ind w:left="-61" w:right="-108" w:hanging="7"/>
            </w:pPr>
            <w:r>
              <w:rPr>
                <w:rFonts w:hint="eastAsia"/>
              </w:rPr>
              <w:t>擒</w:t>
            </w:r>
            <w:r>
              <w:t>64D2</w:t>
            </w:r>
          </w:p>
        </w:tc>
        <w:tc>
          <w:tcPr>
            <w:tcW w:w="781" w:type="dxa"/>
          </w:tcPr>
          <w:p>
            <w:pPr>
              <w:spacing w:after="0" w:line="240" w:lineRule="auto"/>
              <w:ind w:left="-54" w:right="-108" w:hanging="54"/>
            </w:pP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Borders>
              <w:bottom w:val="single" w:color="auto" w:sz="4" w:space="0"/>
            </w:tcBorders>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rPr>
                <w:b/>
              </w:rPr>
            </w:pPr>
            <w:r>
              <w:rPr>
                <w:b/>
              </w:rPr>
              <w:t>4</w:t>
            </w:r>
          </w:p>
        </w:tc>
        <w:tc>
          <w:tcPr>
            <w:tcW w:w="816" w:type="dxa"/>
          </w:tcPr>
          <w:p>
            <w:pPr>
              <w:spacing w:after="0" w:line="240" w:lineRule="auto"/>
              <w:ind w:left="-61" w:right="-108" w:hanging="7"/>
              <w:rPr>
                <w:b/>
                <w:color w:val="FF0000"/>
              </w:rPr>
            </w:pPr>
            <w:r>
              <w:rPr>
                <w:rFonts w:hint="eastAsia"/>
                <w:color w:val="FF0000"/>
              </w:rPr>
              <w:t>䱽</w:t>
            </w:r>
            <w:r>
              <w:rPr>
                <w:b/>
                <w:color w:val="FF0000"/>
              </w:rPr>
              <w:t>4C7D</w:t>
            </w:r>
          </w:p>
        </w:tc>
        <w:tc>
          <w:tcPr>
            <w:tcW w:w="915" w:type="dxa"/>
          </w:tcPr>
          <w:p>
            <w:pPr>
              <w:spacing w:after="0" w:line="240" w:lineRule="auto"/>
              <w:ind w:left="-61" w:right="-108" w:hanging="7"/>
              <w:rPr>
                <w:b/>
              </w:rPr>
            </w:pPr>
            <w:r>
              <w:rPr>
                <w:rFonts w:hint="eastAsia"/>
                <w:color w:val="FF0000"/>
              </w:rPr>
              <w:t>䲝</w:t>
            </w:r>
            <w:r>
              <w:rPr>
                <w:b/>
                <w:color w:val="FF0000"/>
              </w:rPr>
              <w:t>4C9D</w:t>
            </w:r>
          </w:p>
        </w:tc>
        <w:tc>
          <w:tcPr>
            <w:tcW w:w="781" w:type="dxa"/>
          </w:tcPr>
          <w:p>
            <w:pPr>
              <w:spacing w:after="0" w:line="240" w:lineRule="auto"/>
              <w:ind w:left="-54" w:right="-108" w:hanging="54"/>
              <w:rPr>
                <w:b/>
                <w:highlight w:val="green"/>
              </w:rPr>
            </w:pPr>
            <w:r>
              <w:rPr>
                <w:rFonts w:hint="eastAsia"/>
                <w:b/>
                <w:highlight w:val="green"/>
              </w:rPr>
              <w:t xml:space="preserve"> </w:t>
            </w:r>
            <w:r>
              <w:rPr>
                <w:rFonts w:hint="eastAsia"/>
                <w:highlight w:val="green"/>
              </w:rPr>
              <w:t>鯧</w:t>
            </w:r>
            <w:r>
              <w:rPr>
                <w:b/>
                <w:highlight w:val="green"/>
              </w:rPr>
              <w:t>9BE7</w:t>
            </w:r>
          </w:p>
        </w:tc>
        <w:tc>
          <w:tcPr>
            <w:tcW w:w="816" w:type="dxa"/>
          </w:tcPr>
          <w:p>
            <w:pPr>
              <w:spacing w:after="0" w:line="240" w:lineRule="auto"/>
              <w:ind w:left="-54" w:right="-108" w:hanging="54"/>
              <w:rPr>
                <w:b/>
                <w:highlight w:val="green"/>
              </w:rPr>
            </w:pPr>
            <w:r>
              <w:rPr>
                <w:rFonts w:hint="eastAsia"/>
                <w:b/>
                <w:highlight w:val="green"/>
              </w:rPr>
              <w:t xml:space="preserve"> </w:t>
            </w:r>
            <w:r>
              <w:rPr>
                <w:rFonts w:hint="eastAsia"/>
                <w:highlight w:val="green"/>
              </w:rPr>
              <w:t>鲳</w:t>
            </w:r>
            <w:r>
              <w:rPr>
                <w:b/>
                <w:highlight w:val="green"/>
              </w:rPr>
              <w:t>9CB3</w:t>
            </w:r>
          </w:p>
        </w:tc>
        <w:tc>
          <w:tcPr>
            <w:tcW w:w="895" w:type="dxa"/>
          </w:tcPr>
          <w:p>
            <w:pPr>
              <w:spacing w:after="0" w:line="240" w:lineRule="auto"/>
              <w:ind w:left="-54" w:right="-108" w:hanging="54"/>
              <w:rPr>
                <w:b/>
              </w:rPr>
            </w:pPr>
          </w:p>
        </w:tc>
        <w:tc>
          <w:tcPr>
            <w:tcW w:w="883" w:type="dxa"/>
          </w:tcPr>
          <w:p>
            <w:pPr>
              <w:spacing w:after="0" w:line="240" w:lineRule="auto"/>
              <w:ind w:left="-54" w:right="-108" w:hanging="54"/>
              <w:rPr>
                <w:b/>
              </w:rPr>
            </w:pPr>
          </w:p>
        </w:tc>
        <w:tc>
          <w:tcPr>
            <w:tcW w:w="877" w:type="dxa"/>
          </w:tcPr>
          <w:p>
            <w:pPr>
              <w:spacing w:after="0" w:line="240" w:lineRule="auto"/>
              <w:ind w:left="-54" w:right="-108" w:hanging="54"/>
              <w:rPr>
                <w:b/>
              </w:rPr>
            </w:pPr>
          </w:p>
        </w:tc>
        <w:tc>
          <w:tcPr>
            <w:tcW w:w="908" w:type="dxa"/>
          </w:tcPr>
          <w:p>
            <w:pPr>
              <w:spacing w:after="0" w:line="240" w:lineRule="auto"/>
              <w:ind w:left="-54" w:right="-108" w:hanging="54"/>
              <w:rPr>
                <w:b/>
              </w:rPr>
            </w:pPr>
          </w:p>
        </w:tc>
        <w:tc>
          <w:tcPr>
            <w:tcW w:w="907" w:type="dxa"/>
          </w:tcPr>
          <w:p>
            <w:pPr>
              <w:spacing w:after="0" w:line="240" w:lineRule="auto"/>
              <w:ind w:left="-54" w:right="-108" w:hanging="54"/>
              <w:rPr>
                <w:b/>
              </w:rPr>
            </w:pPr>
          </w:p>
        </w:tc>
        <w:tc>
          <w:tcPr>
            <w:tcW w:w="1296" w:type="dxa"/>
          </w:tcPr>
          <w:p>
            <w:pPr>
              <w:spacing w:after="0" w:line="240" w:lineRule="auto"/>
              <w:rPr>
                <w:b/>
                <w:highlight w:val="yellow"/>
              </w:rPr>
            </w:pPr>
            <w:r>
              <w:rPr>
                <w:b/>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tcPr>
          <w:p>
            <w:pPr>
              <w:spacing w:after="0" w:line="240" w:lineRule="auto"/>
              <w:jc w:val="right"/>
              <w:rPr>
                <w:b/>
              </w:rPr>
            </w:pPr>
            <w:r>
              <w:rPr>
                <w:b/>
              </w:rPr>
              <w:t>5</w:t>
            </w:r>
          </w:p>
        </w:tc>
        <w:tc>
          <w:tcPr>
            <w:tcW w:w="816" w:type="dxa"/>
          </w:tcPr>
          <w:p>
            <w:pPr>
              <w:spacing w:after="0" w:line="240" w:lineRule="auto"/>
              <w:ind w:left="-61" w:right="-108" w:hanging="7"/>
              <w:rPr>
                <w:b/>
                <w:color w:val="FF0000"/>
              </w:rPr>
            </w:pPr>
            <w:r>
              <w:rPr>
                <w:rFonts w:hint="eastAsia"/>
              </w:rPr>
              <w:t>净</w:t>
            </w:r>
            <w:r>
              <w:rPr>
                <w:b/>
              </w:rPr>
              <w:t>51C0</w:t>
            </w:r>
          </w:p>
        </w:tc>
        <w:tc>
          <w:tcPr>
            <w:tcW w:w="915" w:type="dxa"/>
          </w:tcPr>
          <w:p>
            <w:pPr>
              <w:spacing w:after="0" w:line="240" w:lineRule="auto"/>
              <w:ind w:left="-61" w:right="-108" w:hanging="7"/>
              <w:rPr>
                <w:b/>
              </w:rPr>
            </w:pPr>
            <w:r>
              <w:rPr>
                <w:rFonts w:hint="eastAsia"/>
              </w:rPr>
              <w:t>凈</w:t>
            </w:r>
            <w:r>
              <w:rPr>
                <w:b/>
              </w:rPr>
              <w:t>51C8</w:t>
            </w:r>
          </w:p>
        </w:tc>
        <w:tc>
          <w:tcPr>
            <w:tcW w:w="781" w:type="dxa"/>
          </w:tcPr>
          <w:p>
            <w:pPr>
              <w:spacing w:after="0" w:line="240" w:lineRule="auto"/>
              <w:ind w:left="-54" w:right="-108" w:hanging="54"/>
              <w:rPr>
                <w:b/>
                <w:highlight w:val="green"/>
              </w:rPr>
            </w:pPr>
            <w:r>
              <w:rPr>
                <w:rFonts w:hint="eastAsia"/>
              </w:rPr>
              <w:t>浄</w:t>
            </w:r>
            <w:r>
              <w:rPr>
                <w:b/>
              </w:rPr>
              <w:t>6D44</w:t>
            </w:r>
          </w:p>
        </w:tc>
        <w:tc>
          <w:tcPr>
            <w:tcW w:w="816" w:type="dxa"/>
          </w:tcPr>
          <w:p>
            <w:pPr>
              <w:spacing w:after="0" w:line="240" w:lineRule="auto"/>
              <w:ind w:left="-54" w:right="-108" w:hanging="54"/>
              <w:rPr>
                <w:b/>
                <w:highlight w:val="green"/>
              </w:rPr>
            </w:pPr>
            <w:r>
              <w:rPr>
                <w:rFonts w:hint="eastAsia"/>
                <w:b/>
              </w:rPr>
              <w:t xml:space="preserve"> </w:t>
            </w:r>
            <w:r>
              <w:rPr>
                <w:rFonts w:hint="eastAsia"/>
              </w:rPr>
              <w:t>淨</w:t>
            </w:r>
            <w:r>
              <w:rPr>
                <w:b/>
              </w:rPr>
              <w:t>6DE8</w:t>
            </w:r>
          </w:p>
        </w:tc>
        <w:tc>
          <w:tcPr>
            <w:tcW w:w="895" w:type="dxa"/>
          </w:tcPr>
          <w:p>
            <w:pPr>
              <w:spacing w:after="0" w:line="240" w:lineRule="auto"/>
              <w:ind w:left="-54" w:right="-108" w:hanging="54"/>
              <w:rPr>
                <w:b/>
              </w:rPr>
            </w:pPr>
            <w:r>
              <w:rPr>
                <w:rFonts w:hint="eastAsia"/>
                <w:b/>
              </w:rPr>
              <w:t xml:space="preserve"> </w:t>
            </w:r>
            <w:r>
              <w:rPr>
                <w:rFonts w:hint="eastAsia"/>
                <w:color w:val="FF0000"/>
                <w:highlight w:val="green"/>
              </w:rPr>
              <w:t>瀞</w:t>
            </w:r>
            <w:r>
              <w:rPr>
                <w:b/>
                <w:color w:val="FF0000"/>
                <w:highlight w:val="green"/>
              </w:rPr>
              <w:t>701E</w:t>
            </w:r>
          </w:p>
        </w:tc>
        <w:tc>
          <w:tcPr>
            <w:tcW w:w="883" w:type="dxa"/>
          </w:tcPr>
          <w:p>
            <w:pPr>
              <w:spacing w:after="0" w:line="240" w:lineRule="auto"/>
              <w:ind w:left="-54" w:right="-108" w:hanging="54"/>
              <w:rPr>
                <w:b/>
              </w:rPr>
            </w:pPr>
          </w:p>
        </w:tc>
        <w:tc>
          <w:tcPr>
            <w:tcW w:w="877" w:type="dxa"/>
          </w:tcPr>
          <w:p>
            <w:pPr>
              <w:spacing w:after="0" w:line="240" w:lineRule="auto"/>
              <w:ind w:left="-54" w:right="-108" w:hanging="54"/>
              <w:rPr>
                <w:b/>
              </w:rPr>
            </w:pPr>
          </w:p>
        </w:tc>
        <w:tc>
          <w:tcPr>
            <w:tcW w:w="908" w:type="dxa"/>
          </w:tcPr>
          <w:p>
            <w:pPr>
              <w:spacing w:after="0" w:line="240" w:lineRule="auto"/>
              <w:ind w:left="-54" w:right="-108" w:hanging="54"/>
              <w:rPr>
                <w:b/>
              </w:rPr>
            </w:pPr>
          </w:p>
        </w:tc>
        <w:tc>
          <w:tcPr>
            <w:tcW w:w="907" w:type="dxa"/>
          </w:tcPr>
          <w:p>
            <w:pPr>
              <w:spacing w:after="0" w:line="240" w:lineRule="auto"/>
              <w:ind w:left="-54" w:right="-108" w:hanging="54"/>
              <w:rPr>
                <w:b/>
              </w:rPr>
            </w:pPr>
          </w:p>
        </w:tc>
        <w:tc>
          <w:tcPr>
            <w:tcW w:w="1296" w:type="dxa"/>
          </w:tcPr>
          <w:p>
            <w:pPr>
              <w:spacing w:after="0" w:line="240" w:lineRule="auto"/>
              <w:rPr>
                <w:b/>
              </w:rPr>
            </w:pPr>
            <w:r>
              <w:rPr>
                <w:b/>
              </w:rPr>
              <w:t>dotAsia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shd w:val="clear" w:color="auto" w:fill="auto"/>
          </w:tcPr>
          <w:p>
            <w:pPr>
              <w:spacing w:after="0" w:line="240" w:lineRule="auto"/>
              <w:jc w:val="right"/>
            </w:pPr>
            <w:r>
              <w:t>6</w:t>
            </w:r>
          </w:p>
        </w:tc>
        <w:tc>
          <w:tcPr>
            <w:tcW w:w="816" w:type="dxa"/>
          </w:tcPr>
          <w:p>
            <w:pPr>
              <w:spacing w:after="0" w:line="240" w:lineRule="auto"/>
              <w:ind w:left="-61" w:right="-108" w:hanging="7"/>
            </w:pPr>
            <w:r>
              <w:rPr>
                <w:rFonts w:hint="eastAsia"/>
              </w:rPr>
              <w:t>弄</w:t>
            </w:r>
            <w:r>
              <w:t>5F04</w:t>
            </w:r>
          </w:p>
        </w:tc>
        <w:tc>
          <w:tcPr>
            <w:tcW w:w="915" w:type="dxa"/>
          </w:tcPr>
          <w:p>
            <w:pPr>
              <w:spacing w:after="0" w:line="240" w:lineRule="auto"/>
              <w:ind w:left="-61" w:right="-108" w:hanging="7"/>
              <w:rPr>
                <w:color w:val="FF0000"/>
              </w:rPr>
            </w:pPr>
            <w:r>
              <w:rPr>
                <w:rFonts w:hint="eastAsia"/>
                <w:color w:val="FF0000"/>
              </w:rPr>
              <w:t>挵</w:t>
            </w:r>
            <w:r>
              <w:rPr>
                <w:color w:val="FF0000"/>
              </w:rPr>
              <w:t>6335</w:t>
            </w:r>
          </w:p>
        </w:tc>
        <w:tc>
          <w:tcPr>
            <w:tcW w:w="781" w:type="dxa"/>
          </w:tcPr>
          <w:p>
            <w:pPr>
              <w:spacing w:after="0" w:line="240" w:lineRule="auto"/>
              <w:ind w:left="-54" w:right="-108" w:hanging="54"/>
            </w:pPr>
            <w:r>
              <w:rPr>
                <w:rFonts w:hint="eastAsia"/>
              </w:rPr>
              <w:t>衖</w:t>
            </w:r>
            <w:r>
              <w:t>8856</w:t>
            </w: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bottom w:val="single" w:color="auto" w:sz="4" w:space="0"/>
            </w:tcBorders>
            <w:shd w:val="clear" w:color="auto" w:fill="auto"/>
          </w:tcPr>
          <w:p>
            <w:pPr>
              <w:spacing w:after="0" w:line="240" w:lineRule="auto"/>
              <w:jc w:val="right"/>
            </w:pPr>
            <w:r>
              <w:t>7</w:t>
            </w:r>
          </w:p>
        </w:tc>
        <w:tc>
          <w:tcPr>
            <w:tcW w:w="816" w:type="dxa"/>
          </w:tcPr>
          <w:p>
            <w:pPr>
              <w:spacing w:after="0" w:line="240" w:lineRule="auto"/>
              <w:ind w:left="-61" w:right="-108" w:hanging="7"/>
            </w:pPr>
            <w:r>
              <w:rPr>
                <w:rFonts w:hint="eastAsia"/>
              </w:rPr>
              <w:t>总</w:t>
            </w:r>
            <w:r>
              <w:t>603B</w:t>
            </w:r>
          </w:p>
        </w:tc>
        <w:tc>
          <w:tcPr>
            <w:tcW w:w="915" w:type="dxa"/>
          </w:tcPr>
          <w:p>
            <w:pPr>
              <w:spacing w:after="0" w:line="240" w:lineRule="auto"/>
              <w:ind w:left="-61" w:right="-108" w:hanging="7"/>
              <w:rPr>
                <w:color w:val="FF0000"/>
              </w:rPr>
            </w:pPr>
            <w:r>
              <w:rPr>
                <w:rFonts w:hint="eastAsia"/>
                <w:color w:val="FF0000"/>
                <w:highlight w:val="green"/>
              </w:rPr>
              <w:t>惣</w:t>
            </w:r>
            <w:r>
              <w:rPr>
                <w:color w:val="FF0000"/>
                <w:highlight w:val="green"/>
              </w:rPr>
              <w:t>60E3</w:t>
            </w:r>
          </w:p>
        </w:tc>
        <w:tc>
          <w:tcPr>
            <w:tcW w:w="781" w:type="dxa"/>
          </w:tcPr>
          <w:p>
            <w:pPr>
              <w:spacing w:after="0" w:line="240" w:lineRule="auto"/>
              <w:ind w:left="-54" w:right="-108" w:hanging="54"/>
            </w:pPr>
            <w:r>
              <w:rPr>
                <w:rFonts w:hint="eastAsia"/>
                <w:highlight w:val="green"/>
              </w:rPr>
              <w:t>揔</w:t>
            </w:r>
            <w:r>
              <w:rPr>
                <w:highlight w:val="green"/>
              </w:rPr>
              <w:t>63D4</w:t>
            </w:r>
          </w:p>
        </w:tc>
        <w:tc>
          <w:tcPr>
            <w:tcW w:w="816" w:type="dxa"/>
          </w:tcPr>
          <w:p>
            <w:pPr>
              <w:spacing w:after="0" w:line="240" w:lineRule="auto"/>
              <w:ind w:left="-54" w:right="-108" w:hanging="54"/>
              <w:rPr>
                <w:highlight w:val="green"/>
              </w:rPr>
            </w:pPr>
            <w:r>
              <w:rPr>
                <w:rFonts w:hint="eastAsia"/>
              </w:rPr>
              <w:t>捴</w:t>
            </w:r>
            <w:r>
              <w:t>6374</w:t>
            </w:r>
          </w:p>
        </w:tc>
        <w:tc>
          <w:tcPr>
            <w:tcW w:w="895" w:type="dxa"/>
          </w:tcPr>
          <w:p>
            <w:pPr>
              <w:spacing w:after="0" w:line="240" w:lineRule="auto"/>
              <w:ind w:left="-54" w:right="-108" w:hanging="54"/>
            </w:pPr>
            <w:r>
              <w:rPr>
                <w:rFonts w:hint="eastAsia"/>
              </w:rPr>
              <w:t>搃</w:t>
            </w:r>
            <w:r>
              <w:t>6403</w:t>
            </w:r>
          </w:p>
        </w:tc>
        <w:tc>
          <w:tcPr>
            <w:tcW w:w="883" w:type="dxa"/>
          </w:tcPr>
          <w:p>
            <w:pPr>
              <w:spacing w:after="0" w:line="240" w:lineRule="auto"/>
              <w:ind w:left="-54" w:right="-108" w:hanging="54"/>
            </w:pPr>
            <w:r>
              <w:rPr>
                <w:rFonts w:hint="eastAsia"/>
              </w:rPr>
              <w:t>摠</w:t>
            </w:r>
            <w:r>
              <w:t>6460</w:t>
            </w:r>
          </w:p>
        </w:tc>
        <w:tc>
          <w:tcPr>
            <w:tcW w:w="877" w:type="dxa"/>
          </w:tcPr>
          <w:p>
            <w:pPr>
              <w:spacing w:after="0" w:line="240" w:lineRule="auto"/>
              <w:ind w:left="-54" w:right="-108" w:hanging="54"/>
            </w:pPr>
            <w:r>
              <w:rPr>
                <w:rFonts w:hint="eastAsia"/>
              </w:rPr>
              <w:t>総</w:t>
            </w:r>
            <w:r>
              <w:t>7DCF</w:t>
            </w:r>
          </w:p>
        </w:tc>
        <w:tc>
          <w:tcPr>
            <w:tcW w:w="908" w:type="dxa"/>
          </w:tcPr>
          <w:p>
            <w:pPr>
              <w:spacing w:after="0" w:line="240" w:lineRule="auto"/>
              <w:ind w:left="-54" w:right="-108" w:hanging="54"/>
            </w:pPr>
            <w:r>
              <w:rPr>
                <w:rFonts w:hint="eastAsia"/>
              </w:rPr>
              <w:t>縂</w:t>
            </w:r>
            <w:r>
              <w:t>7E02</w:t>
            </w:r>
          </w:p>
        </w:tc>
        <w:tc>
          <w:tcPr>
            <w:tcW w:w="907" w:type="dxa"/>
          </w:tcPr>
          <w:p>
            <w:pPr>
              <w:spacing w:after="0" w:line="240" w:lineRule="auto"/>
              <w:ind w:left="-54" w:right="-108" w:hanging="54"/>
            </w:pPr>
            <w:r>
              <w:rPr>
                <w:rFonts w:hint="eastAsia"/>
              </w:rPr>
              <w:t>總</w:t>
            </w:r>
            <w:r>
              <w:t>7E3D</w:t>
            </w: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8</w:t>
            </w:r>
          </w:p>
        </w:tc>
        <w:tc>
          <w:tcPr>
            <w:tcW w:w="816" w:type="dxa"/>
          </w:tcPr>
          <w:p>
            <w:pPr>
              <w:spacing w:after="0" w:line="240" w:lineRule="auto"/>
              <w:ind w:left="-61" w:right="-108" w:hanging="7"/>
              <w:rPr>
                <w:highlight w:val="green"/>
              </w:rPr>
            </w:pPr>
            <w:r>
              <w:rPr>
                <w:rFonts w:hint="eastAsia"/>
              </w:rPr>
              <w:t>扬</w:t>
            </w:r>
            <w:r>
              <w:t>626C</w:t>
            </w:r>
          </w:p>
        </w:tc>
        <w:tc>
          <w:tcPr>
            <w:tcW w:w="915" w:type="dxa"/>
          </w:tcPr>
          <w:p>
            <w:pPr>
              <w:spacing w:after="0" w:line="240" w:lineRule="auto"/>
              <w:ind w:left="-61" w:right="-108" w:hanging="7"/>
              <w:rPr>
                <w:color w:val="FF0000"/>
              </w:rPr>
            </w:pPr>
            <w:r>
              <w:rPr>
                <w:rFonts w:hint="eastAsia"/>
              </w:rPr>
              <w:t>揚</w:t>
            </w:r>
            <w:r>
              <w:t>63DA</w:t>
            </w:r>
          </w:p>
        </w:tc>
        <w:tc>
          <w:tcPr>
            <w:tcW w:w="781" w:type="dxa"/>
          </w:tcPr>
          <w:p>
            <w:pPr>
              <w:spacing w:after="0" w:line="240" w:lineRule="auto"/>
              <w:ind w:left="-54" w:right="-108" w:hanging="54"/>
              <w:rPr>
                <w:highlight w:val="green"/>
              </w:rPr>
            </w:pPr>
            <w:r>
              <w:rPr>
                <w:rFonts w:hint="eastAsia"/>
                <w:color w:val="FF0000"/>
              </w:rPr>
              <w:t>敭</w:t>
            </w:r>
            <w:r>
              <w:rPr>
                <w:color w:val="FF0000"/>
              </w:rPr>
              <w:t>656D</w:t>
            </w:r>
          </w:p>
        </w:tc>
        <w:tc>
          <w:tcPr>
            <w:tcW w:w="816" w:type="dxa"/>
          </w:tcPr>
          <w:p>
            <w:pPr>
              <w:spacing w:after="0" w:line="240" w:lineRule="auto"/>
              <w:ind w:left="-54" w:right="-108" w:hanging="54"/>
            </w:pPr>
            <w:r>
              <w:rPr>
                <w:rFonts w:hint="eastAsia"/>
              </w:rPr>
              <w:t>颺</w:t>
            </w:r>
            <w:r>
              <w:t>98BA</w:t>
            </w:r>
          </w:p>
        </w:tc>
        <w:tc>
          <w:tcPr>
            <w:tcW w:w="895" w:type="dxa"/>
          </w:tcPr>
          <w:p>
            <w:pPr>
              <w:spacing w:after="0" w:line="240" w:lineRule="auto"/>
              <w:ind w:left="-54" w:right="-108" w:hanging="54"/>
            </w:pPr>
            <w:r>
              <w:rPr>
                <w:rFonts w:hint="eastAsia"/>
              </w:rPr>
              <w:t>飏</w:t>
            </w:r>
            <w:r>
              <w:t>98CF</w:t>
            </w: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9</w:t>
            </w:r>
          </w:p>
        </w:tc>
        <w:tc>
          <w:tcPr>
            <w:tcW w:w="816" w:type="dxa"/>
          </w:tcPr>
          <w:p>
            <w:pPr>
              <w:spacing w:after="0" w:line="240" w:lineRule="auto"/>
              <w:ind w:left="-61" w:right="-108" w:hanging="7"/>
              <w:rPr>
                <w:color w:val="FF0000"/>
              </w:rPr>
            </w:pPr>
            <w:r>
              <w:rPr>
                <w:rFonts w:hint="eastAsia"/>
                <w:color w:val="FF0000"/>
              </w:rPr>
              <w:t>捿</w:t>
            </w:r>
            <w:r>
              <w:rPr>
                <w:color w:val="FF0000"/>
              </w:rPr>
              <w:t>637F</w:t>
            </w:r>
          </w:p>
        </w:tc>
        <w:tc>
          <w:tcPr>
            <w:tcW w:w="915" w:type="dxa"/>
          </w:tcPr>
          <w:p>
            <w:pPr>
              <w:spacing w:after="0" w:line="240" w:lineRule="auto"/>
              <w:ind w:left="-61" w:right="-108" w:hanging="7"/>
            </w:pPr>
            <w:r>
              <w:rPr>
                <w:rFonts w:hint="eastAsia"/>
              </w:rPr>
              <w:t>栖</w:t>
            </w:r>
            <w:r>
              <w:t>6816</w:t>
            </w:r>
          </w:p>
        </w:tc>
        <w:tc>
          <w:tcPr>
            <w:tcW w:w="781" w:type="dxa"/>
          </w:tcPr>
          <w:p>
            <w:pPr>
              <w:spacing w:after="0" w:line="240" w:lineRule="auto"/>
              <w:ind w:left="-54" w:right="-108" w:hanging="54"/>
            </w:pPr>
            <w:r>
              <w:rPr>
                <w:rFonts w:hint="eastAsia"/>
              </w:rPr>
              <w:t>棲</w:t>
            </w:r>
            <w:r>
              <w:t>68F2</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6" w:type="dxa"/>
          </w:tcPr>
          <w:p>
            <w:pPr>
              <w:spacing w:after="0" w:line="240" w:lineRule="auto"/>
              <w:jc w:val="right"/>
            </w:pPr>
            <w:r>
              <w:t>10</w:t>
            </w:r>
          </w:p>
        </w:tc>
        <w:tc>
          <w:tcPr>
            <w:tcW w:w="816" w:type="dxa"/>
          </w:tcPr>
          <w:p>
            <w:pPr>
              <w:spacing w:after="0" w:line="240" w:lineRule="auto"/>
              <w:ind w:left="-61" w:right="-108" w:hanging="7"/>
              <w:rPr>
                <w:color w:val="FF0000"/>
              </w:rPr>
            </w:pPr>
            <w:r>
              <w:rPr>
                <w:rFonts w:hint="eastAsia"/>
                <w:color w:val="FF0000"/>
              </w:rPr>
              <w:t>晧</w:t>
            </w:r>
            <w:r>
              <w:rPr>
                <w:color w:val="FF0000"/>
              </w:rPr>
              <w:t>6667</w:t>
            </w:r>
          </w:p>
        </w:tc>
        <w:tc>
          <w:tcPr>
            <w:tcW w:w="915" w:type="dxa"/>
          </w:tcPr>
          <w:p>
            <w:pPr>
              <w:spacing w:after="0" w:line="240" w:lineRule="auto"/>
              <w:ind w:left="-61" w:right="-108" w:hanging="7"/>
            </w:pPr>
            <w:r>
              <w:rPr>
                <w:rFonts w:hint="eastAsia"/>
                <w:highlight w:val="green"/>
              </w:rPr>
              <w:t>暠</w:t>
            </w:r>
            <w:r>
              <w:rPr>
                <w:highlight w:val="green"/>
              </w:rPr>
              <w:t>66A0</w:t>
            </w:r>
          </w:p>
        </w:tc>
        <w:tc>
          <w:tcPr>
            <w:tcW w:w="781" w:type="dxa"/>
          </w:tcPr>
          <w:p>
            <w:pPr>
              <w:spacing w:after="0" w:line="240" w:lineRule="auto"/>
              <w:ind w:left="-54" w:right="-108" w:hanging="54"/>
            </w:pPr>
            <w:r>
              <w:rPr>
                <w:rFonts w:hint="eastAsia"/>
              </w:rPr>
              <w:t>皓</w:t>
            </w:r>
            <w:r>
              <w:t>7693</w:t>
            </w:r>
          </w:p>
        </w:tc>
        <w:tc>
          <w:tcPr>
            <w:tcW w:w="816" w:type="dxa"/>
          </w:tcPr>
          <w:p>
            <w:pPr>
              <w:spacing w:after="0" w:line="240" w:lineRule="auto"/>
              <w:ind w:left="-54" w:right="-108" w:hanging="54"/>
            </w:pPr>
            <w:r>
              <w:rPr>
                <w:rFonts w:hint="eastAsia"/>
                <w:highlight w:val="green"/>
              </w:rPr>
              <w:t>皜</w:t>
            </w:r>
            <w:r>
              <w:rPr>
                <w:highlight w:val="green"/>
              </w:rPr>
              <w:t>769C</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rPr>
                <w:bCs/>
              </w:rPr>
            </w:pPr>
            <w:r>
              <w:rPr>
                <w:bCs/>
              </w:rP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11</w:t>
            </w:r>
          </w:p>
        </w:tc>
        <w:tc>
          <w:tcPr>
            <w:tcW w:w="816" w:type="dxa"/>
          </w:tcPr>
          <w:p>
            <w:pPr>
              <w:spacing w:after="0" w:line="240" w:lineRule="auto"/>
              <w:ind w:left="-61" w:right="-108" w:hanging="7"/>
            </w:pPr>
            <w:r>
              <w:rPr>
                <w:rFonts w:hint="eastAsia"/>
              </w:rPr>
              <w:t>灶</w:t>
            </w:r>
            <w:r>
              <w:t>7076</w:t>
            </w:r>
          </w:p>
        </w:tc>
        <w:tc>
          <w:tcPr>
            <w:tcW w:w="915" w:type="dxa"/>
          </w:tcPr>
          <w:p>
            <w:pPr>
              <w:spacing w:after="0" w:line="240" w:lineRule="auto"/>
              <w:ind w:left="-61" w:right="-108" w:hanging="7"/>
              <w:rPr>
                <w:color w:val="FF0000"/>
              </w:rPr>
            </w:pPr>
            <w:r>
              <w:rPr>
                <w:rFonts w:hint="eastAsia"/>
                <w:color w:val="FF0000"/>
              </w:rPr>
              <w:t>竃</w:t>
            </w:r>
            <w:r>
              <w:rPr>
                <w:color w:val="FF0000"/>
              </w:rPr>
              <w:t>7AC3</w:t>
            </w:r>
          </w:p>
        </w:tc>
        <w:tc>
          <w:tcPr>
            <w:tcW w:w="781" w:type="dxa"/>
          </w:tcPr>
          <w:p>
            <w:pPr>
              <w:spacing w:after="0" w:line="240" w:lineRule="auto"/>
              <w:ind w:left="-54" w:right="-108" w:hanging="54"/>
            </w:pPr>
            <w:r>
              <w:rPr>
                <w:rFonts w:hint="eastAsia"/>
              </w:rPr>
              <w:t>竈</w:t>
            </w:r>
            <w:r>
              <w:t>7AC8</w:t>
            </w:r>
          </w:p>
        </w:tc>
        <w:tc>
          <w:tcPr>
            <w:tcW w:w="816" w:type="dxa"/>
          </w:tcPr>
          <w:p>
            <w:pPr>
              <w:spacing w:after="0" w:line="240" w:lineRule="auto"/>
              <w:ind w:left="-54" w:right="-108" w:hanging="54"/>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Pr>
          <w:p>
            <w:pPr>
              <w:spacing w:after="0" w:line="240" w:lineRule="auto"/>
              <w:jc w:val="right"/>
            </w:pPr>
            <w:r>
              <w:t>12</w:t>
            </w:r>
          </w:p>
        </w:tc>
        <w:tc>
          <w:tcPr>
            <w:tcW w:w="816" w:type="dxa"/>
          </w:tcPr>
          <w:p>
            <w:pPr>
              <w:spacing w:after="0" w:line="240" w:lineRule="auto"/>
              <w:ind w:left="-61" w:right="-108" w:hanging="7"/>
              <w:rPr>
                <w:highlight w:val="green"/>
              </w:rPr>
            </w:pPr>
            <w:r>
              <w:rPr>
                <w:rFonts w:hint="eastAsia"/>
                <w:highlight w:val="green"/>
              </w:rPr>
              <w:t>炼</w:t>
            </w:r>
            <w:r>
              <w:rPr>
                <w:highlight w:val="green"/>
              </w:rPr>
              <w:t>70BC</w:t>
            </w:r>
          </w:p>
        </w:tc>
        <w:tc>
          <w:tcPr>
            <w:tcW w:w="915" w:type="dxa"/>
          </w:tcPr>
          <w:p>
            <w:pPr>
              <w:spacing w:after="0" w:line="240" w:lineRule="auto"/>
              <w:ind w:left="-61" w:right="-108" w:hanging="7"/>
              <w:rPr>
                <w:highlight w:val="green"/>
              </w:rPr>
            </w:pPr>
            <w:r>
              <w:rPr>
                <w:rFonts w:hint="eastAsia"/>
                <w:highlight w:val="green"/>
              </w:rPr>
              <w:t>煉</w:t>
            </w:r>
            <w:r>
              <w:rPr>
                <w:highlight w:val="green"/>
              </w:rPr>
              <w:t>7149</w:t>
            </w:r>
          </w:p>
        </w:tc>
        <w:tc>
          <w:tcPr>
            <w:tcW w:w="781" w:type="dxa"/>
          </w:tcPr>
          <w:p>
            <w:pPr>
              <w:spacing w:after="0" w:line="240" w:lineRule="auto"/>
              <w:ind w:left="-54" w:right="-108" w:hanging="54"/>
              <w:rPr>
                <w:color w:val="FF0000"/>
              </w:rPr>
            </w:pPr>
            <w:r>
              <w:rPr>
                <w:rFonts w:hint="eastAsia"/>
                <w:color w:val="FF0000"/>
              </w:rPr>
              <w:t>錬</w:t>
            </w:r>
            <w:r>
              <w:rPr>
                <w:color w:val="FF0000"/>
              </w:rPr>
              <w:t>932C</w:t>
            </w:r>
          </w:p>
        </w:tc>
        <w:tc>
          <w:tcPr>
            <w:tcW w:w="816" w:type="dxa"/>
          </w:tcPr>
          <w:p>
            <w:pPr>
              <w:spacing w:after="0" w:line="240" w:lineRule="auto"/>
              <w:ind w:left="-54" w:right="-108" w:hanging="54"/>
            </w:pPr>
            <w:r>
              <w:rPr>
                <w:rFonts w:hint="eastAsia"/>
                <w:highlight w:val="green"/>
              </w:rPr>
              <w:t>鍊</w:t>
            </w:r>
            <w:r>
              <w:rPr>
                <w:highlight w:val="green"/>
              </w:rPr>
              <w:t>934A</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rPr>
                <w:bCs/>
              </w:rPr>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13</w:t>
            </w:r>
          </w:p>
        </w:tc>
        <w:tc>
          <w:tcPr>
            <w:tcW w:w="816" w:type="dxa"/>
          </w:tcPr>
          <w:p>
            <w:pPr>
              <w:spacing w:after="0" w:line="240" w:lineRule="auto"/>
              <w:ind w:left="-61" w:right="-108" w:hanging="7"/>
              <w:rPr>
                <w:color w:val="FF0000"/>
              </w:rPr>
            </w:pPr>
            <w:r>
              <w:rPr>
                <w:rFonts w:hint="eastAsia"/>
              </w:rPr>
              <w:t>琉</w:t>
            </w:r>
            <w:r>
              <w:t>7409</w:t>
            </w:r>
          </w:p>
        </w:tc>
        <w:tc>
          <w:tcPr>
            <w:tcW w:w="915" w:type="dxa"/>
          </w:tcPr>
          <w:p>
            <w:pPr>
              <w:spacing w:after="0" w:line="240" w:lineRule="auto"/>
              <w:ind w:left="-61" w:right="-108" w:hanging="7"/>
              <w:rPr>
                <w:color w:val="FF0000"/>
              </w:rPr>
            </w:pPr>
            <w:r>
              <w:rPr>
                <w:rFonts w:hint="eastAsia"/>
                <w:color w:val="FF0000"/>
              </w:rPr>
              <w:t xml:space="preserve">瑠 </w:t>
            </w:r>
            <w:r>
              <w:rPr>
                <w:color w:val="FF0000"/>
              </w:rPr>
              <w:t>7460</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14</w:t>
            </w:r>
          </w:p>
        </w:tc>
        <w:tc>
          <w:tcPr>
            <w:tcW w:w="816" w:type="dxa"/>
          </w:tcPr>
          <w:p>
            <w:pPr>
              <w:spacing w:after="0" w:line="240" w:lineRule="auto"/>
              <w:ind w:left="-61" w:right="-108" w:hanging="7"/>
            </w:pPr>
            <w:r>
              <w:rPr>
                <w:rFonts w:hint="eastAsia"/>
              </w:rPr>
              <w:t>琍</w:t>
            </w:r>
            <w:r>
              <w:t>740D</w:t>
            </w:r>
          </w:p>
        </w:tc>
        <w:tc>
          <w:tcPr>
            <w:tcW w:w="915" w:type="dxa"/>
          </w:tcPr>
          <w:p>
            <w:pPr>
              <w:spacing w:after="0" w:line="240" w:lineRule="auto"/>
              <w:ind w:left="-61" w:right="-108" w:hanging="7"/>
            </w:pPr>
            <w:r>
              <w:rPr>
                <w:rFonts w:hint="eastAsia"/>
              </w:rPr>
              <w:t>璃</w:t>
            </w:r>
            <w:r>
              <w:t>7483</w:t>
            </w:r>
          </w:p>
        </w:tc>
        <w:tc>
          <w:tcPr>
            <w:tcW w:w="781" w:type="dxa"/>
          </w:tcPr>
          <w:p>
            <w:pPr>
              <w:spacing w:after="0" w:line="240" w:lineRule="auto"/>
              <w:ind w:left="-54" w:right="-108" w:hanging="54"/>
              <w:rPr>
                <w:color w:val="FF0000"/>
              </w:rPr>
            </w:pPr>
            <w:r>
              <w:rPr>
                <w:rFonts w:hint="eastAsia"/>
                <w:color w:val="FF0000"/>
              </w:rPr>
              <w:t>瓈</w:t>
            </w:r>
            <w:r>
              <w:rPr>
                <w:color w:val="FF0000"/>
              </w:rPr>
              <w:t>74C8</w:t>
            </w: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15</w:t>
            </w:r>
          </w:p>
        </w:tc>
        <w:tc>
          <w:tcPr>
            <w:tcW w:w="816" w:type="dxa"/>
          </w:tcPr>
          <w:p>
            <w:pPr>
              <w:spacing w:after="0" w:line="240" w:lineRule="auto"/>
              <w:ind w:left="-61" w:right="-108" w:hanging="7"/>
              <w:rPr>
                <w:color w:val="FF0000"/>
              </w:rPr>
            </w:pPr>
            <w:r>
              <w:rPr>
                <w:rFonts w:hint="eastAsia"/>
                <w:color w:val="FF0000"/>
              </w:rPr>
              <w:t>畺</w:t>
            </w:r>
            <w:r>
              <w:rPr>
                <w:color w:val="FF0000"/>
              </w:rPr>
              <w:t>757A</w:t>
            </w:r>
          </w:p>
        </w:tc>
        <w:tc>
          <w:tcPr>
            <w:tcW w:w="915" w:type="dxa"/>
          </w:tcPr>
          <w:p>
            <w:pPr>
              <w:spacing w:after="0" w:line="240" w:lineRule="auto"/>
              <w:ind w:left="-61" w:right="-108" w:hanging="7"/>
            </w:pPr>
            <w:r>
              <w:rPr>
                <w:rFonts w:hint="eastAsia"/>
              </w:rPr>
              <w:t>疆</w:t>
            </w:r>
            <w:r>
              <w:t>7586</w:t>
            </w:r>
          </w:p>
        </w:tc>
        <w:tc>
          <w:tcPr>
            <w:tcW w:w="781" w:type="dxa"/>
          </w:tcPr>
          <w:p>
            <w:pPr>
              <w:spacing w:after="0" w:line="240" w:lineRule="auto"/>
              <w:ind w:left="-54" w:right="-108" w:hanging="54"/>
              <w:rPr>
                <w:color w:val="FF0000"/>
              </w:rPr>
            </w:pPr>
          </w:p>
        </w:tc>
        <w:tc>
          <w:tcPr>
            <w:tcW w:w="816" w:type="dxa"/>
          </w:tcPr>
          <w:p>
            <w:pPr>
              <w:spacing w:after="0" w:line="240" w:lineRule="auto"/>
              <w:ind w:left="-54" w:right="-108" w:hanging="54"/>
              <w:rPr>
                <w:highlight w:val="green"/>
              </w:rPr>
            </w:pP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16</w:t>
            </w:r>
          </w:p>
        </w:tc>
        <w:tc>
          <w:tcPr>
            <w:tcW w:w="816" w:type="dxa"/>
          </w:tcPr>
          <w:p>
            <w:pPr>
              <w:spacing w:after="0" w:line="240" w:lineRule="auto"/>
              <w:ind w:left="-61" w:right="-108" w:hanging="7"/>
            </w:pPr>
            <w:r>
              <w:rPr>
                <w:rFonts w:hint="eastAsia"/>
              </w:rPr>
              <w:t>肕</w:t>
            </w:r>
            <w:r>
              <w:t>8095</w:t>
            </w:r>
          </w:p>
        </w:tc>
        <w:tc>
          <w:tcPr>
            <w:tcW w:w="915" w:type="dxa"/>
          </w:tcPr>
          <w:p>
            <w:pPr>
              <w:spacing w:after="0" w:line="240" w:lineRule="auto"/>
              <w:ind w:left="-61" w:right="-108" w:hanging="7"/>
            </w:pPr>
            <w:r>
              <w:rPr>
                <w:rFonts w:hint="eastAsia"/>
              </w:rPr>
              <w:t>靭</w:t>
            </w:r>
            <w:r>
              <w:t>976D</w:t>
            </w:r>
          </w:p>
        </w:tc>
        <w:tc>
          <w:tcPr>
            <w:tcW w:w="781" w:type="dxa"/>
          </w:tcPr>
          <w:p>
            <w:pPr>
              <w:spacing w:after="0" w:line="240" w:lineRule="auto"/>
              <w:ind w:left="-54" w:right="-108" w:hanging="54"/>
              <w:rPr>
                <w:color w:val="FF0000"/>
              </w:rPr>
            </w:pPr>
            <w:r>
              <w:rPr>
                <w:rFonts w:hint="eastAsia"/>
                <w:color w:val="FF0000"/>
              </w:rPr>
              <w:t>靱</w:t>
            </w:r>
            <w:r>
              <w:rPr>
                <w:color w:val="FF0000"/>
              </w:rPr>
              <w:t>9771</w:t>
            </w:r>
          </w:p>
        </w:tc>
        <w:tc>
          <w:tcPr>
            <w:tcW w:w="816" w:type="dxa"/>
          </w:tcPr>
          <w:p>
            <w:pPr>
              <w:spacing w:after="0" w:line="240" w:lineRule="auto"/>
              <w:ind w:left="-54" w:right="-108" w:hanging="54"/>
              <w:rPr>
                <w:highlight w:val="green"/>
              </w:rPr>
            </w:pPr>
            <w:r>
              <w:rPr>
                <w:rFonts w:hint="eastAsia"/>
              </w:rPr>
              <w:t>韌</w:t>
            </w:r>
            <w:r>
              <w:t>97CC</w:t>
            </w:r>
          </w:p>
        </w:tc>
        <w:tc>
          <w:tcPr>
            <w:tcW w:w="895" w:type="dxa"/>
          </w:tcPr>
          <w:p>
            <w:pPr>
              <w:spacing w:after="0" w:line="240" w:lineRule="auto"/>
              <w:ind w:left="-54" w:right="-108" w:hanging="54"/>
            </w:pPr>
            <w:r>
              <w:rPr>
                <w:rFonts w:hint="eastAsia"/>
              </w:rPr>
              <w:t>韧</w:t>
            </w:r>
            <w:r>
              <w:t>97E7</w:t>
            </w: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rPr>
                <w:b/>
              </w:rPr>
            </w:pPr>
            <w:r>
              <w:rPr>
                <w:b/>
              </w:rPr>
              <w:t>17</w:t>
            </w:r>
          </w:p>
        </w:tc>
        <w:tc>
          <w:tcPr>
            <w:tcW w:w="816" w:type="dxa"/>
          </w:tcPr>
          <w:p>
            <w:pPr>
              <w:spacing w:after="0" w:line="240" w:lineRule="auto"/>
              <w:ind w:left="-61" w:right="-108" w:hanging="7"/>
              <w:rPr>
                <w:b/>
              </w:rPr>
            </w:pPr>
            <w:r>
              <w:rPr>
                <w:rFonts w:hint="eastAsia"/>
              </w:rPr>
              <w:t>萌</w:t>
            </w:r>
            <w:r>
              <w:rPr>
                <w:b/>
              </w:rPr>
              <w:t>840C</w:t>
            </w:r>
          </w:p>
        </w:tc>
        <w:tc>
          <w:tcPr>
            <w:tcW w:w="915" w:type="dxa"/>
          </w:tcPr>
          <w:p>
            <w:pPr>
              <w:spacing w:after="0" w:line="240" w:lineRule="auto"/>
              <w:ind w:left="-61" w:right="-108" w:hanging="7"/>
              <w:rPr>
                <w:b/>
              </w:rPr>
            </w:pPr>
            <w:r>
              <w:rPr>
                <w:rFonts w:hint="eastAsia"/>
                <w:color w:val="FF0000"/>
                <w:highlight w:val="green"/>
              </w:rPr>
              <w:t>萠</w:t>
            </w:r>
            <w:r>
              <w:rPr>
                <w:b/>
                <w:color w:val="FF0000"/>
                <w:highlight w:val="green"/>
              </w:rPr>
              <w:t>8420</w:t>
            </w:r>
          </w:p>
        </w:tc>
        <w:tc>
          <w:tcPr>
            <w:tcW w:w="781" w:type="dxa"/>
          </w:tcPr>
          <w:p>
            <w:pPr>
              <w:spacing w:after="0" w:line="240" w:lineRule="auto"/>
              <w:ind w:left="-54" w:right="-108" w:hanging="54"/>
              <w:rPr>
                <w:b/>
                <w:color w:val="FF0000"/>
              </w:rPr>
            </w:pPr>
            <w:r>
              <w:rPr>
                <w:rFonts w:hint="eastAsia"/>
              </w:rPr>
              <w:t>蕄</w:t>
            </w:r>
            <w:r>
              <w:rPr>
                <w:b/>
              </w:rPr>
              <w:t>8544</w:t>
            </w:r>
          </w:p>
        </w:tc>
        <w:tc>
          <w:tcPr>
            <w:tcW w:w="816" w:type="dxa"/>
          </w:tcPr>
          <w:p>
            <w:pPr>
              <w:spacing w:after="0" w:line="240" w:lineRule="auto"/>
              <w:ind w:left="-54" w:right="-108" w:hanging="54"/>
              <w:rPr>
                <w:b/>
              </w:rPr>
            </w:pPr>
          </w:p>
        </w:tc>
        <w:tc>
          <w:tcPr>
            <w:tcW w:w="895" w:type="dxa"/>
          </w:tcPr>
          <w:p>
            <w:pPr>
              <w:spacing w:after="0" w:line="240" w:lineRule="auto"/>
              <w:ind w:left="-54" w:right="-108" w:hanging="54"/>
              <w:rPr>
                <w:b/>
              </w:rPr>
            </w:pPr>
          </w:p>
        </w:tc>
        <w:tc>
          <w:tcPr>
            <w:tcW w:w="883" w:type="dxa"/>
          </w:tcPr>
          <w:p>
            <w:pPr>
              <w:spacing w:after="0" w:line="240" w:lineRule="auto"/>
              <w:ind w:left="-54" w:right="-108" w:hanging="54"/>
              <w:rPr>
                <w:b/>
              </w:rPr>
            </w:pPr>
          </w:p>
        </w:tc>
        <w:tc>
          <w:tcPr>
            <w:tcW w:w="877" w:type="dxa"/>
          </w:tcPr>
          <w:p>
            <w:pPr>
              <w:spacing w:after="0" w:line="240" w:lineRule="auto"/>
              <w:ind w:left="-54" w:right="-108" w:hanging="54"/>
              <w:rPr>
                <w:b/>
              </w:rPr>
            </w:pPr>
          </w:p>
        </w:tc>
        <w:tc>
          <w:tcPr>
            <w:tcW w:w="908" w:type="dxa"/>
          </w:tcPr>
          <w:p>
            <w:pPr>
              <w:spacing w:after="0" w:line="240" w:lineRule="auto"/>
              <w:ind w:left="-54" w:right="-108" w:hanging="54"/>
              <w:rPr>
                <w:b/>
              </w:rPr>
            </w:pPr>
          </w:p>
        </w:tc>
        <w:tc>
          <w:tcPr>
            <w:tcW w:w="907" w:type="dxa"/>
          </w:tcPr>
          <w:p>
            <w:pPr>
              <w:spacing w:after="0" w:line="240" w:lineRule="auto"/>
              <w:ind w:left="-54" w:right="-108" w:hanging="54"/>
              <w:rPr>
                <w:b/>
              </w:rPr>
            </w:pPr>
          </w:p>
        </w:tc>
        <w:tc>
          <w:tcPr>
            <w:tcW w:w="1296" w:type="dxa"/>
          </w:tcPr>
          <w:p>
            <w:pPr>
              <w:spacing w:after="0" w:line="240" w:lineRule="auto"/>
              <w:rPr>
                <w:b/>
              </w:rPr>
            </w:pPr>
            <w:r>
              <w:rPr>
                <w:b/>
              </w:rPr>
              <w:t>dotAsia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18</w:t>
            </w:r>
          </w:p>
        </w:tc>
        <w:tc>
          <w:tcPr>
            <w:tcW w:w="816" w:type="dxa"/>
          </w:tcPr>
          <w:p>
            <w:pPr>
              <w:spacing w:after="0" w:line="240" w:lineRule="auto"/>
              <w:ind w:left="-61" w:right="-108" w:hanging="7"/>
              <w:rPr>
                <w:color w:val="FF0000"/>
              </w:rPr>
            </w:pPr>
            <w:r>
              <w:rPr>
                <w:rFonts w:hint="eastAsia"/>
                <w:color w:val="FF0000"/>
              </w:rPr>
              <w:t>鉄</w:t>
            </w:r>
            <w:r>
              <w:rPr>
                <w:color w:val="FF0000"/>
              </w:rPr>
              <w:t>9244</w:t>
            </w:r>
          </w:p>
        </w:tc>
        <w:tc>
          <w:tcPr>
            <w:tcW w:w="915" w:type="dxa"/>
          </w:tcPr>
          <w:p>
            <w:pPr>
              <w:spacing w:after="0" w:line="240" w:lineRule="auto"/>
              <w:ind w:left="-61" w:right="-108" w:hanging="7"/>
            </w:pPr>
            <w:r>
              <w:rPr>
                <w:rFonts w:hint="eastAsia"/>
              </w:rPr>
              <w:t>銕</w:t>
            </w:r>
            <w:r>
              <w:t>9295</w:t>
            </w:r>
          </w:p>
        </w:tc>
        <w:tc>
          <w:tcPr>
            <w:tcW w:w="781" w:type="dxa"/>
          </w:tcPr>
          <w:p>
            <w:pPr>
              <w:spacing w:after="0" w:line="240" w:lineRule="auto"/>
              <w:ind w:left="-54" w:right="-108" w:hanging="54"/>
            </w:pPr>
            <w:r>
              <w:rPr>
                <w:rFonts w:hint="eastAsia"/>
              </w:rPr>
              <w:t>鐵</w:t>
            </w:r>
            <w:r>
              <w:t>9435</w:t>
            </w:r>
          </w:p>
        </w:tc>
        <w:tc>
          <w:tcPr>
            <w:tcW w:w="816" w:type="dxa"/>
          </w:tcPr>
          <w:p>
            <w:pPr>
              <w:spacing w:after="0" w:line="240" w:lineRule="auto"/>
              <w:ind w:left="-54" w:right="-108" w:hanging="54"/>
            </w:pPr>
            <w:r>
              <w:rPr>
                <w:rFonts w:hint="eastAsia"/>
              </w:rPr>
              <w:t>铁</w:t>
            </w:r>
            <w:r>
              <w:t>94C1</w:t>
            </w:r>
          </w:p>
        </w:tc>
        <w:tc>
          <w:tcPr>
            <w:tcW w:w="895" w:type="dxa"/>
          </w:tcPr>
          <w:p>
            <w:pPr>
              <w:spacing w:after="0" w:line="240" w:lineRule="auto"/>
              <w:ind w:left="-54" w:right="-108" w:hanging="54"/>
            </w:pP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shd w:val="clear" w:color="auto" w:fill="auto"/>
          </w:tcPr>
          <w:p>
            <w:pPr>
              <w:spacing w:after="0" w:line="240" w:lineRule="auto"/>
              <w:jc w:val="right"/>
            </w:pPr>
            <w:r>
              <w:t>19</w:t>
            </w:r>
          </w:p>
        </w:tc>
        <w:tc>
          <w:tcPr>
            <w:tcW w:w="816" w:type="dxa"/>
          </w:tcPr>
          <w:p>
            <w:pPr>
              <w:spacing w:after="0" w:line="240" w:lineRule="auto"/>
              <w:ind w:left="-61" w:right="-108" w:hanging="7"/>
            </w:pPr>
            <w:r>
              <w:rPr>
                <w:rFonts w:hint="eastAsia"/>
              </w:rPr>
              <w:t>飆</w:t>
            </w:r>
            <w:r>
              <w:t>98C6</w:t>
            </w:r>
          </w:p>
        </w:tc>
        <w:tc>
          <w:tcPr>
            <w:tcW w:w="915" w:type="dxa"/>
          </w:tcPr>
          <w:p>
            <w:pPr>
              <w:spacing w:after="0" w:line="240" w:lineRule="auto"/>
              <w:ind w:left="-61" w:right="-108" w:hanging="7"/>
              <w:rPr>
                <w:color w:val="FF0000"/>
              </w:rPr>
            </w:pPr>
            <w:r>
              <w:rPr>
                <w:rFonts w:hint="eastAsia"/>
                <w:color w:val="FF0000"/>
              </w:rPr>
              <w:t>飇</w:t>
            </w:r>
            <w:r>
              <w:rPr>
                <w:color w:val="FF0000"/>
              </w:rPr>
              <w:t>98C7</w:t>
            </w:r>
          </w:p>
        </w:tc>
        <w:tc>
          <w:tcPr>
            <w:tcW w:w="781" w:type="dxa"/>
          </w:tcPr>
          <w:p>
            <w:pPr>
              <w:spacing w:after="0" w:line="240" w:lineRule="auto"/>
              <w:ind w:left="-54" w:right="-108" w:hanging="54"/>
              <w:rPr>
                <w:highlight w:val="green"/>
              </w:rPr>
            </w:pPr>
            <w:r>
              <w:rPr>
                <w:rFonts w:hint="eastAsia"/>
              </w:rPr>
              <w:t>飈</w:t>
            </w:r>
            <w:r>
              <w:t>98C8</w:t>
            </w:r>
          </w:p>
        </w:tc>
        <w:tc>
          <w:tcPr>
            <w:tcW w:w="816" w:type="dxa"/>
          </w:tcPr>
          <w:p>
            <w:pPr>
              <w:spacing w:after="0" w:line="240" w:lineRule="auto"/>
              <w:ind w:left="-54" w:right="-108" w:hanging="54"/>
            </w:pPr>
            <w:r>
              <w:rPr>
                <w:rFonts w:hint="eastAsia"/>
              </w:rPr>
              <w:t>飙</w:t>
            </w:r>
            <w:r>
              <w:t>98D9</w:t>
            </w:r>
          </w:p>
        </w:tc>
        <w:tc>
          <w:tcPr>
            <w:tcW w:w="895" w:type="dxa"/>
          </w:tcPr>
          <w:p>
            <w:pPr>
              <w:spacing w:after="0" w:line="240" w:lineRule="auto"/>
              <w:ind w:left="-54" w:right="-108" w:hanging="54"/>
            </w:pPr>
            <w:r>
              <w:rPr>
                <w:rFonts w:hint="eastAsia"/>
              </w:rPr>
              <w:t>飚</w:t>
            </w:r>
            <w:r>
              <w:t>98DA</w:t>
            </w:r>
          </w:p>
        </w:tc>
        <w:tc>
          <w:tcPr>
            <w:tcW w:w="883" w:type="dxa"/>
          </w:tcPr>
          <w:p>
            <w:pPr>
              <w:spacing w:after="0" w:line="240" w:lineRule="auto"/>
              <w:ind w:left="-54" w:right="-108" w:hanging="54"/>
            </w:pPr>
          </w:p>
        </w:tc>
        <w:tc>
          <w:tcPr>
            <w:tcW w:w="877" w:type="dxa"/>
          </w:tcPr>
          <w:p>
            <w:pPr>
              <w:spacing w:after="0" w:line="240" w:lineRule="auto"/>
              <w:ind w:left="-54" w:right="-108" w:hanging="54"/>
            </w:pPr>
          </w:p>
        </w:tc>
        <w:tc>
          <w:tcPr>
            <w:tcW w:w="908" w:type="dxa"/>
          </w:tcPr>
          <w:p>
            <w:pPr>
              <w:spacing w:after="0" w:line="240" w:lineRule="auto"/>
              <w:ind w:left="-54" w:right="-108" w:hanging="54"/>
            </w:pPr>
          </w:p>
        </w:tc>
        <w:tc>
          <w:tcPr>
            <w:tcW w:w="907" w:type="dxa"/>
          </w:tcPr>
          <w:p>
            <w:pPr>
              <w:spacing w:after="0" w:line="240" w:lineRule="auto"/>
              <w:ind w:left="-54" w:right="-108" w:hanging="54"/>
            </w:pPr>
          </w:p>
        </w:tc>
        <w:tc>
          <w:tcPr>
            <w:tcW w:w="1296" w:type="dxa"/>
          </w:tcPr>
          <w:p>
            <w:pPr>
              <w:spacing w:after="0" w:line="240" w:lineRule="auto"/>
            </w:pPr>
            <w:r>
              <w:t>CLGR13</w:t>
            </w:r>
          </w:p>
        </w:tc>
      </w:tr>
    </w:tbl>
    <w:p/>
    <w:p>
      <w:pPr>
        <w:rPr>
          <w:sz w:val="20"/>
          <w:szCs w:val="20"/>
        </w:rPr>
      </w:pPr>
      <w:r>
        <w:rPr>
          <w:sz w:val="20"/>
          <w:szCs w:val="20"/>
        </w:rPr>
        <w:t>All the items in the summary are captured in Annex D worksheet 6.2.1.1-75 and 6.2.1.3-34. Note that the worksheet 6.2.1.3-34 has the following error:</w:t>
      </w:r>
    </w:p>
    <w:p>
      <w:pPr>
        <w:pStyle w:val="100"/>
        <w:numPr>
          <w:ilvl w:val="0"/>
          <w:numId w:val="20"/>
        </w:numPr>
        <w:rPr>
          <w:sz w:val="20"/>
          <w:szCs w:val="20"/>
          <w:highlight w:val="yellow"/>
        </w:rPr>
      </w:pPr>
      <w:r>
        <w:rPr>
          <w:sz w:val="20"/>
          <w:szCs w:val="20"/>
          <w:highlight w:val="yellow"/>
        </w:rPr>
        <w:t>Three entries for the code points U+55B0, U+98E1, and U+9910 correspond to a variant set which is now identical between dotAsia and CLGR12, therefore they should be deleted</w:t>
      </w:r>
      <w:r>
        <w:rPr>
          <w:sz w:val="20"/>
          <w:szCs w:val="20"/>
          <w:highlight w:val="green"/>
        </w:rPr>
        <w:t>.</w:t>
      </w:r>
      <w:r>
        <w:rPr>
          <w:rFonts w:hint="eastAsia"/>
          <w:sz w:val="20"/>
          <w:szCs w:val="20"/>
          <w:highlight w:val="green"/>
          <w:lang w:val="en-US" w:eastAsia="zh-CN"/>
        </w:rPr>
        <w:t>【accepted by CGP 】</w:t>
      </w:r>
    </w:p>
    <w:p>
      <w:pPr>
        <w:pStyle w:val="5"/>
        <w:ind w:left="360"/>
      </w:pPr>
      <w:bookmarkStart w:id="23" w:name="_Toc9447539"/>
      <w:r>
        <w:t>Detailed list of remaining differences for dotAsia additions – 4 sets</w:t>
      </w:r>
      <w:bookmarkEnd w:id="19"/>
      <w:bookmarkEnd w:id="23"/>
    </w:p>
    <w:p>
      <w:pPr>
        <w:rPr>
          <w:sz w:val="20"/>
          <w:szCs w:val="20"/>
        </w:rPr>
      </w:pPr>
      <w:r>
        <w:rPr>
          <w:sz w:val="20"/>
          <w:szCs w:val="20"/>
        </w:rPr>
        <w:t>The following numbered items list all the information available to the IP at this point for each of the remaining differences and its recommendations based on evidence and the opinion of the IP CJK expert.</w:t>
      </w:r>
    </w:p>
    <w:p>
      <w:pPr>
        <w:pStyle w:val="100"/>
        <w:numPr>
          <w:ilvl w:val="6"/>
          <w:numId w:val="1"/>
        </w:numPr>
        <w:rPr>
          <w:sz w:val="20"/>
          <w:szCs w:val="20"/>
        </w:rPr>
      </w:pPr>
      <w:bookmarkStart w:id="24" w:name="_Hlk496644043"/>
      <w:r>
        <w:rPr>
          <w:sz w:val="20"/>
          <w:szCs w:val="20"/>
        </w:rPr>
        <w:t>The code point U+3A18 was included in CLGR13 because of its membership in IICORE HKSCS but is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 xml:space="preserve">). </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擤</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擤</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 xml:space="preserve">Unihan in the entry for U+3A18 mentions in its kDefinition field that it is “(same as U+64E4 擤) to blow the nose with the fingers; (Cant.) to scour; to rebuke; to hit with a ball”; but it has no traditional/simplified mapping. </w:t>
      </w:r>
    </w:p>
    <w:p>
      <w:pPr>
        <w:spacing w:before="120" w:after="120"/>
        <w:rPr>
          <w:sz w:val="20"/>
          <w:szCs w:val="20"/>
        </w:rPr>
      </w:pPr>
      <w:r>
        <w:rPr>
          <w:sz w:val="20"/>
          <w:szCs w:val="20"/>
        </w:rPr>
        <w:t>In the 2</w:t>
      </w:r>
      <w:r>
        <w:rPr>
          <w:sz w:val="20"/>
          <w:szCs w:val="20"/>
          <w:vertAlign w:val="superscript"/>
        </w:rPr>
        <w:t>nd</w:t>
      </w:r>
      <w:r>
        <w:rPr>
          <w:sz w:val="20"/>
          <w:szCs w:val="20"/>
        </w:rPr>
        <w:t xml:space="preserve"> table above, dotAsia treats them as symmetric. In the 1</w:t>
      </w:r>
      <w:r>
        <w:rPr>
          <w:sz w:val="20"/>
          <w:szCs w:val="20"/>
          <w:vertAlign w:val="superscript"/>
        </w:rPr>
        <w:t>st</w:t>
      </w:r>
      <w:r>
        <w:rPr>
          <w:sz w:val="20"/>
          <w:szCs w:val="20"/>
        </w:rPr>
        <w:t xml:space="preserve"> table above, CLGR13, by making U+3A18 a reflexive ‘r-trad’’ and making U+3A18</w:t>
      </w:r>
      <w:r>
        <w:rPr>
          <w:rFonts w:ascii="Arial" w:hAnsi="Arial" w:cs="Arial"/>
          <w:b/>
          <w:bCs/>
          <w:sz w:val="20"/>
          <w:szCs w:val="20"/>
        </w:rPr>
        <w:t>→</w:t>
      </w:r>
      <w:r>
        <w:rPr>
          <w:rFonts w:cstheme="minorHAnsi"/>
          <w:bCs/>
          <w:sz w:val="20"/>
          <w:szCs w:val="20"/>
        </w:rPr>
        <w:t>U+64E4 ‘simp’ (which is odd but consistent with ‘r-trad’) is favoring U+64E4 by allowing U+64E4 to be a ‘simplified’ variant of U+3A18, but not the reverse. In addition, in the case of dotAsia, the variant label is blocked while in CLGR13, the preferred variant label is allocatable.</w:t>
      </w:r>
    </w:p>
    <w:p>
      <w:pPr>
        <w:spacing w:before="120" w:after="120"/>
        <w:rPr>
          <w:sz w:val="20"/>
          <w:szCs w:val="20"/>
        </w:rPr>
      </w:pPr>
      <w:r>
        <w:rPr>
          <w:sz w:val="20"/>
          <w:szCs w:val="20"/>
        </w:rPr>
        <w:t>Obviously, the ‘simp’ mapping is not an actual simplified mapping but a mechanism to make U+64E4 a variant of U+3A18 in some circumstances. This looks cumbersome to our CJK expert.</w:t>
      </w:r>
    </w:p>
    <w:p>
      <w:pPr>
        <w:spacing w:before="120" w:after="120"/>
        <w:rPr>
          <w:sz w:val="20"/>
          <w:szCs w:val="20"/>
          <w:highlight w:val="yellow"/>
        </w:rPr>
      </w:pPr>
      <w:r>
        <w:rPr>
          <w:b/>
          <w:sz w:val="20"/>
          <w:szCs w:val="20"/>
          <w:highlight w:val="yellow"/>
        </w:rPr>
        <w:t>Conclusion</w:t>
      </w:r>
      <w:r>
        <w:rPr>
          <w:sz w:val="20"/>
          <w:szCs w:val="20"/>
          <w:highlight w:val="yellow"/>
        </w:rPr>
        <w:t>: The dotAsia definition is preferred by our CJK expert.</w:t>
      </w:r>
      <w:r>
        <w:rPr>
          <w:rFonts w:hint="eastAsia"/>
          <w:sz w:val="20"/>
          <w:szCs w:val="20"/>
          <w:highlight w:val="green"/>
          <w:lang w:val="en-US" w:eastAsia="zh-CN"/>
        </w:rPr>
        <w:t>【To be discussed 】</w:t>
      </w:r>
    </w:p>
    <w:bookmarkEnd w:id="24"/>
    <w:p>
      <w:pPr>
        <w:pStyle w:val="100"/>
        <w:numPr>
          <w:ilvl w:val="6"/>
          <w:numId w:val="1"/>
        </w:numPr>
        <w:spacing w:after="120"/>
        <w:rPr>
          <w:sz w:val="20"/>
          <w:szCs w:val="20"/>
        </w:rPr>
      </w:pPr>
      <w:bookmarkStart w:id="25" w:name="_Hlk496645014"/>
      <w:r>
        <w:rPr>
          <w:sz w:val="20"/>
          <w:szCs w:val="20"/>
        </w:rPr>
        <w:t>The code point U+4C7D was included in CLGR13 because of its membership in IICORE HKSCS and the code point U+4C9D was added because of its GS reference (Singapore source). In the CLGR13 (1</w:t>
      </w:r>
      <w:r>
        <w:rPr>
          <w:sz w:val="20"/>
          <w:szCs w:val="20"/>
          <w:vertAlign w:val="superscript"/>
        </w:rPr>
        <w:t>st</w:t>
      </w:r>
      <w:r>
        <w:rPr>
          <w:sz w:val="20"/>
          <w:szCs w:val="20"/>
        </w:rPr>
        <w:t>), U+4C7D and U+4C9D are part of a larger variant set. In dotAsia (2</w:t>
      </w:r>
      <w:r>
        <w:rPr>
          <w:sz w:val="20"/>
          <w:szCs w:val="20"/>
          <w:vertAlign w:val="superscript"/>
        </w:rPr>
        <w:t>nd</w:t>
      </w:r>
      <w:r>
        <w:rPr>
          <w:sz w:val="20"/>
          <w:szCs w:val="20"/>
        </w:rPr>
        <w:t>), U+4C7D and U+4C9D form a smaller variant set together with compatible values; similarly, the pair U+9BE7 and U+9CB3 forms another variant set with compatible values.</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pStyle w:val="100"/>
        <w:ind w:left="360"/>
      </w:pPr>
    </w:p>
    <w:p>
      <w:pPr>
        <w:pStyle w:val="100"/>
        <w:ind w:left="360"/>
        <w:rPr>
          <w:sz w:val="20"/>
          <w:szCs w:val="20"/>
        </w:rPr>
      </w:pPr>
      <w:r>
        <w:rPr>
          <w:sz w:val="20"/>
          <w:szCs w:val="20"/>
        </w:rPr>
        <w:t>Other dotAsia variant set:</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The Unihan entries for U+47CD, U+4C9D, U+9BE7 and U+9CB3 agree with having a single variant set as in CLGR13. However, the two base traditional characters correspond to two different fishes in Hong Kong and Cantonese culture. Therefore, having them blocking each other is not ideal. Given that U+9BE7 is slightly preferred over U+4C7F, the following variant set is suggested:</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76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p>
        </w:tc>
        <w:tc>
          <w:tcPr>
            <w:tcW w:w="6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rPr>
            </w:pP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76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92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4C9D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9BE7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鯧</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9CB3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鲳</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rFonts w:hint="eastAsia" w:eastAsia="宋体"/>
          <w:sz w:val="20"/>
          <w:szCs w:val="20"/>
          <w:highlight w:val="yellow"/>
          <w:lang w:val="en-US" w:eastAsia="zh-CN"/>
        </w:rPr>
      </w:pPr>
      <w:r>
        <w:rPr>
          <w:b/>
          <w:bCs/>
          <w:sz w:val="20"/>
          <w:szCs w:val="20"/>
          <w:highlight w:val="yellow"/>
        </w:rPr>
        <w:t>Conclusion</w:t>
      </w:r>
      <w:r>
        <w:rPr>
          <w:sz w:val="20"/>
          <w:szCs w:val="20"/>
          <w:highlight w:val="yellow"/>
        </w:rPr>
        <w:t>: IP is requesting CGP to review the IP suggestion.</w:t>
      </w:r>
      <w:r>
        <w:rPr>
          <w:rFonts w:hint="eastAsia"/>
          <w:sz w:val="20"/>
          <w:szCs w:val="20"/>
          <w:highlight w:val="yellow"/>
          <w:lang w:val="en-US" w:eastAsia="zh-CN"/>
        </w:rPr>
        <w:t xml:space="preserve"> </w:t>
      </w:r>
      <w:r>
        <w:rPr>
          <w:rFonts w:hint="eastAsia"/>
          <w:sz w:val="20"/>
          <w:szCs w:val="20"/>
          <w:highlight w:val="magenta"/>
          <w:lang w:val="en-US" w:eastAsia="zh-CN"/>
        </w:rPr>
        <w:t>【To be disscused】</w:t>
      </w:r>
    </w:p>
    <w:bookmarkEnd w:id="25"/>
    <w:p>
      <w:pPr>
        <w:pStyle w:val="100"/>
        <w:numPr>
          <w:ilvl w:val="6"/>
          <w:numId w:val="1"/>
        </w:numPr>
        <w:spacing w:before="240"/>
        <w:rPr>
          <w:sz w:val="20"/>
          <w:szCs w:val="20"/>
        </w:rPr>
      </w:pPr>
      <w:r>
        <w:rPr>
          <w:sz w:val="20"/>
          <w:szCs w:val="20"/>
        </w:rPr>
        <w:t>The code point U+701E was included in CLGR13 because of its membership in IICORE HKSCS but has been assigned different types for its variant mappings between dotAsia (table follows) where it is part of the variant set U+51C0, U+51C8, U+6D44, U+6DE8, and U+701E. In CLGR13, U+701E is a singleton reflexive variant of type ‘r-both.</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6DE8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淨</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16"/>
          <w:szCs w:val="16"/>
        </w:rPr>
      </w:pPr>
    </w:p>
    <w:p>
      <w:pPr>
        <w:rPr>
          <w:sz w:val="20"/>
          <w:szCs w:val="20"/>
        </w:rPr>
      </w:pPr>
      <w:r>
        <w:rPr>
          <w:sz w:val="20"/>
          <w:szCs w:val="20"/>
        </w:rPr>
        <w:t>Unihan has variant relationship between U+51C0, U+51C8, U+6D44, and U+6DE8, but not U+701E. According to our CJK expert, U+701E has at least two meanings and two pronunciations and in some HK context can be a variant of the other characters.</w:t>
      </w:r>
    </w:p>
    <w:p>
      <w:pPr>
        <w:rPr>
          <w:sz w:val="20"/>
          <w:szCs w:val="20"/>
          <w:highlight w:val="yellow"/>
        </w:rPr>
      </w:pPr>
      <w:r>
        <w:rPr>
          <w:b/>
          <w:bCs/>
          <w:sz w:val="20"/>
          <w:szCs w:val="20"/>
          <w:highlight w:val="yellow"/>
        </w:rPr>
        <w:t>Conclusion</w:t>
      </w:r>
      <w:r>
        <w:rPr>
          <w:sz w:val="20"/>
          <w:szCs w:val="20"/>
          <w:highlight w:val="yellow"/>
        </w:rPr>
        <w:t>: Our CJK expert strongly prefers the dotAsia definition.</w:t>
      </w:r>
      <w:r>
        <w:rPr>
          <w:rFonts w:hint="eastAsia"/>
          <w:sz w:val="20"/>
          <w:szCs w:val="20"/>
          <w:highlight w:val="green"/>
          <w:lang w:val="en-US" w:eastAsia="zh-CN"/>
        </w:rPr>
        <w:t>【To be discussed 】</w:t>
      </w:r>
    </w:p>
    <w:p>
      <w:pPr>
        <w:pStyle w:val="100"/>
        <w:numPr>
          <w:ilvl w:val="6"/>
          <w:numId w:val="1"/>
        </w:numPr>
        <w:rPr>
          <w:sz w:val="20"/>
          <w:szCs w:val="20"/>
        </w:rPr>
      </w:pPr>
      <w:r>
        <w:rPr>
          <w:sz w:val="20"/>
          <w:szCs w:val="20"/>
        </w:rPr>
        <w:t>The code point U+8420 was included in CLGR13 because of its membership in IICORE HKSCS but has been assigned different types for its variant mappings between dotAsia (table follows) and CLGR13 (where it is a singleton reflexive variant of ‘r-both’).</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840C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萌</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840C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840C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840C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蕄</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20"/>
          <w:szCs w:val="20"/>
        </w:rPr>
      </w:pPr>
      <w:r>
        <w:rPr>
          <w:sz w:val="20"/>
          <w:szCs w:val="20"/>
        </w:rPr>
        <w:t>In Unihan U+8420 is a zVariant of U+U+840C, therefore some variant mapping is expected (as done in the dotAsia table). The dotAsia table seems preferable because in HK context, the similarity between U+840C and U+8420 could be used for phishing purposes.</w:t>
      </w:r>
    </w:p>
    <w:p>
      <w:pPr>
        <w:spacing w:before="120"/>
        <w:rPr>
          <w:sz w:val="20"/>
          <w:szCs w:val="20"/>
        </w:rPr>
      </w:pPr>
      <w:r>
        <w:rPr>
          <w:b/>
          <w:bCs/>
          <w:sz w:val="20"/>
          <w:szCs w:val="20"/>
          <w:highlight w:val="yellow"/>
        </w:rPr>
        <w:t>Conclusion</w:t>
      </w:r>
      <w:r>
        <w:rPr>
          <w:sz w:val="20"/>
          <w:szCs w:val="20"/>
          <w:highlight w:val="yellow"/>
        </w:rPr>
        <w:t>: Our CJK expert strongly prefers the dotAsia definition.</w:t>
      </w:r>
      <w:r>
        <w:rPr>
          <w:rFonts w:hint="eastAsia"/>
          <w:sz w:val="20"/>
          <w:szCs w:val="20"/>
          <w:highlight w:val="green"/>
          <w:lang w:val="en-US" w:eastAsia="zh-CN"/>
        </w:rPr>
        <w:t>【To be discussed 】</w:t>
      </w:r>
      <w:r>
        <w:rPr>
          <w:sz w:val="20"/>
          <w:szCs w:val="20"/>
        </w:rPr>
        <w:br w:type="page"/>
      </w:r>
    </w:p>
    <w:p>
      <w:pPr>
        <w:pStyle w:val="4"/>
        <w:ind w:left="450" w:hanging="450"/>
      </w:pPr>
      <w:bookmarkStart w:id="26" w:name="_Toc9447540"/>
      <w:r>
        <w:t>Variant sets corresponding to visual exchangeability</w:t>
      </w:r>
      <w:bookmarkEnd w:id="26"/>
    </w:p>
    <w:p>
      <w:pPr>
        <w:rPr>
          <w:sz w:val="20"/>
          <w:szCs w:val="20"/>
        </w:rPr>
      </w:pPr>
      <w:r>
        <w:rPr>
          <w:sz w:val="20"/>
          <w:szCs w:val="20"/>
        </w:rPr>
        <w:t>In section 7 of the Proposal CGP has stated that ‘</w:t>
      </w:r>
      <w:r>
        <w:rPr>
          <w:i/>
          <w:sz w:val="20"/>
          <w:szCs w:val="20"/>
        </w:rPr>
        <w:t>The Chinese language and script community regard only “semantically identical characters” as exchangeable variants</w:t>
      </w:r>
      <w:r>
        <w:rPr>
          <w:sz w:val="20"/>
          <w:szCs w:val="20"/>
        </w:rPr>
        <w:t>’. Because the CLGR13 variant sets already include members that are not cognate (in other terms, not semantically related), it is not surprising that the list of characters provided in the table part of section 7 of the proposal contains both cognate and non-cognate pairs. The part of the list pertinent to CLGR13 is repeated here (the table contains Unicode confusable, with the yellow section containing source and target glyph not part of the same variant set, while in the grey they are in the same variant set; 2 lines were added, see notes below):</w:t>
      </w:r>
    </w:p>
    <w:tbl>
      <w:tblPr>
        <w:tblStyle w:val="89"/>
        <w:tblW w:w="4755" w:type="dxa"/>
        <w:tblInd w:w="1080" w:type="dxa"/>
        <w:tblLayout w:type="fixed"/>
        <w:tblCellMar>
          <w:top w:w="15" w:type="dxa"/>
          <w:left w:w="15" w:type="dxa"/>
          <w:bottom w:w="15" w:type="dxa"/>
          <w:right w:w="15" w:type="dxa"/>
        </w:tblCellMar>
      </w:tblPr>
      <w:tblGrid>
        <w:gridCol w:w="1080"/>
        <w:gridCol w:w="1080"/>
        <w:gridCol w:w="1515"/>
        <w:gridCol w:w="1080"/>
      </w:tblGrid>
      <w:tr>
        <w:tblPrEx>
          <w:tblLayout w:type="fixed"/>
          <w:tblCellMar>
            <w:top w:w="15" w:type="dxa"/>
            <w:left w:w="15" w:type="dxa"/>
            <w:bottom w:w="15" w:type="dxa"/>
            <w:right w:w="15" w:type="dxa"/>
          </w:tblCellMar>
        </w:tblPrEx>
        <w:trPr>
          <w:trHeight w:val="286" w:hRule="atLeast"/>
        </w:trPr>
        <w:tc>
          <w:tcPr>
            <w:tcW w:w="1080" w:type="dxa"/>
            <w:shd w:val="clear" w:color="auto" w:fill="808080"/>
            <w:vAlign w:val="center"/>
          </w:tcPr>
          <w:p>
            <w:pPr>
              <w:spacing w:after="0" w:line="240" w:lineRule="auto"/>
              <w:jc w:val="center"/>
              <w:textAlignment w:val="center"/>
              <w:rPr>
                <w:rFonts w:ascii="黑体" w:hAnsi="宋体" w:eastAsia="黑体" w:cs="黑体"/>
                <w:b/>
                <w:color w:val="000000"/>
                <w:sz w:val="20"/>
                <w:szCs w:val="20"/>
              </w:rPr>
            </w:pPr>
            <w:r>
              <w:rPr>
                <w:rFonts w:hint="eastAsia" w:ascii="黑体" w:hAnsi="宋体" w:eastAsia="黑体" w:cs="黑体"/>
                <w:b/>
                <w:color w:val="000000"/>
                <w:sz w:val="20"/>
                <w:szCs w:val="20"/>
                <w:lang w:eastAsia="zh-CN"/>
              </w:rPr>
              <w:t>Source</w:t>
            </w:r>
          </w:p>
        </w:tc>
        <w:tc>
          <w:tcPr>
            <w:tcW w:w="1080" w:type="dxa"/>
            <w:shd w:val="clear" w:color="auto" w:fill="808080"/>
            <w:vAlign w:val="center"/>
          </w:tcPr>
          <w:p>
            <w:pPr>
              <w:spacing w:after="0" w:line="240" w:lineRule="auto"/>
              <w:jc w:val="center"/>
              <w:textAlignment w:val="center"/>
              <w:rPr>
                <w:rFonts w:ascii="黑体" w:hAnsi="宋体" w:eastAsia="黑体" w:cs="黑体"/>
                <w:b/>
                <w:color w:val="000000"/>
                <w:sz w:val="20"/>
                <w:szCs w:val="20"/>
              </w:rPr>
            </w:pPr>
            <w:r>
              <w:rPr>
                <w:rFonts w:hint="eastAsia" w:ascii="黑体" w:hAnsi="宋体" w:eastAsia="黑体" w:cs="黑体"/>
                <w:b/>
                <w:color w:val="000000"/>
                <w:sz w:val="20"/>
                <w:szCs w:val="20"/>
                <w:lang w:eastAsia="zh-CN"/>
              </w:rPr>
              <w:t>Glyph</w:t>
            </w:r>
          </w:p>
        </w:tc>
        <w:tc>
          <w:tcPr>
            <w:tcW w:w="1515" w:type="dxa"/>
            <w:shd w:val="clear" w:color="auto" w:fill="808080"/>
            <w:vAlign w:val="center"/>
          </w:tcPr>
          <w:p>
            <w:pPr>
              <w:spacing w:after="0" w:line="240" w:lineRule="auto"/>
              <w:jc w:val="center"/>
              <w:textAlignment w:val="center"/>
              <w:rPr>
                <w:rFonts w:ascii="黑体" w:hAnsi="宋体" w:eastAsia="黑体" w:cs="黑体"/>
                <w:b/>
                <w:color w:val="000000"/>
                <w:sz w:val="20"/>
                <w:szCs w:val="20"/>
              </w:rPr>
            </w:pPr>
            <w:r>
              <w:rPr>
                <w:rFonts w:hint="eastAsia" w:ascii="黑体" w:hAnsi="宋体" w:eastAsia="黑体" w:cs="黑体"/>
                <w:b/>
                <w:color w:val="000000"/>
                <w:sz w:val="20"/>
                <w:szCs w:val="20"/>
                <w:lang w:eastAsia="zh-CN"/>
              </w:rPr>
              <w:t>Target</w:t>
            </w:r>
          </w:p>
        </w:tc>
        <w:tc>
          <w:tcPr>
            <w:tcW w:w="1080" w:type="dxa"/>
            <w:shd w:val="clear" w:color="auto" w:fill="808080"/>
            <w:vAlign w:val="center"/>
          </w:tcPr>
          <w:p>
            <w:pPr>
              <w:spacing w:after="0" w:line="240" w:lineRule="auto"/>
              <w:jc w:val="center"/>
              <w:textAlignment w:val="center"/>
              <w:rPr>
                <w:rFonts w:ascii="黑体" w:hAnsi="宋体" w:eastAsia="黑体" w:cs="黑体"/>
                <w:b/>
                <w:color w:val="000000"/>
                <w:sz w:val="20"/>
                <w:szCs w:val="20"/>
              </w:rPr>
            </w:pPr>
            <w:r>
              <w:rPr>
                <w:rFonts w:hint="eastAsia" w:ascii="黑体" w:hAnsi="宋体" w:eastAsia="黑体" w:cs="黑体"/>
                <w:b/>
                <w:color w:val="000000"/>
                <w:sz w:val="20"/>
                <w:szCs w:val="20"/>
                <w:lang w:eastAsia="zh-CN"/>
              </w:rPr>
              <w:t>Glyph</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53E3</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口</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56D7</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囗</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571F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土</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58EB</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士</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58AB</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墫</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58FF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壿</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lang w:eastAsia="zh-CN"/>
              </w:rPr>
            </w:pPr>
            <w:r>
              <w:rPr>
                <w:rFonts w:ascii="黑体" w:hAnsi="宋体" w:eastAsia="黑体" w:cs="黑体"/>
                <w:color w:val="000000"/>
                <w:sz w:val="20"/>
                <w:szCs w:val="20"/>
                <w:lang w:eastAsia="zh-CN"/>
              </w:rPr>
              <w:t>5B0E</w:t>
            </w:r>
            <w:r>
              <w:rPr>
                <w:rStyle w:val="95"/>
                <w:rFonts w:ascii="黑体" w:hAnsi="宋体" w:eastAsia="黑体" w:cs="黑体"/>
                <w:color w:val="000000"/>
                <w:sz w:val="20"/>
                <w:szCs w:val="20"/>
                <w:lang w:eastAsia="zh-CN"/>
              </w:rPr>
              <w:footnoteReference w:id="0"/>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lang w:eastAsia="zh-CN"/>
              </w:rPr>
            </w:pPr>
            <w:r>
              <w:rPr>
                <w:rFonts w:ascii="黑体" w:hAnsi="宋体" w:eastAsia="黑体" w:cs="黑体"/>
                <w:color w:val="000000"/>
                <w:sz w:val="24"/>
                <w:szCs w:val="24"/>
                <w:lang w:eastAsia="zh-CN"/>
              </w:rPr>
              <w:t>嬎</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lang w:eastAsia="zh-CN"/>
              </w:rPr>
            </w:pPr>
            <w:r>
              <w:rPr>
                <w:rFonts w:ascii="黑体" w:hAnsi="宋体" w:eastAsia="黑体" w:cs="黑体"/>
                <w:color w:val="000000"/>
                <w:sz w:val="20"/>
                <w:szCs w:val="20"/>
                <w:lang w:eastAsia="zh-CN"/>
              </w:rPr>
              <w:t>5B14</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lang w:eastAsia="zh-CN"/>
              </w:rPr>
            </w:pPr>
            <w:r>
              <w:rPr>
                <w:rFonts w:ascii="黑体" w:hAnsi="宋体" w:eastAsia="黑体" w:cs="黑体"/>
                <w:color w:val="000000"/>
                <w:sz w:val="24"/>
                <w:szCs w:val="24"/>
                <w:lang w:eastAsia="zh-CN"/>
              </w:rPr>
              <w:t>嬔</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676E</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杮</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67FF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柿</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8D7F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赿</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8D86</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趆</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9E42</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鹂</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9E43</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鹃</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3BA3</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㮣</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69E9</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槩</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4443</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䑃</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6726</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朦</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lang w:eastAsia="zh-CN"/>
              </w:rPr>
            </w:pPr>
            <w:r>
              <w:rPr>
                <w:sz w:val="20"/>
                <w:szCs w:val="20"/>
              </w:rPr>
              <w:t>43D3</w:t>
            </w:r>
            <w:r>
              <w:rPr>
                <w:rStyle w:val="95"/>
                <w:sz w:val="20"/>
                <w:szCs w:val="20"/>
              </w:rPr>
              <w:footnoteReference w:id="1"/>
            </w:r>
          </w:p>
        </w:tc>
        <w:tc>
          <w:tcPr>
            <w:tcW w:w="1080" w:type="dxa"/>
            <w:shd w:val="clear" w:color="auto" w:fill="F8F4EC"/>
            <w:vAlign w:val="center"/>
          </w:tcPr>
          <w:p>
            <w:pPr>
              <w:spacing w:after="0" w:line="240" w:lineRule="auto"/>
              <w:jc w:val="center"/>
              <w:textAlignment w:val="center"/>
              <w:rPr>
                <w:rFonts w:ascii="黑体" w:hAnsi="黑体" w:eastAsia="黑体" w:cs="黑体"/>
                <w:color w:val="000000"/>
                <w:sz w:val="24"/>
                <w:szCs w:val="24"/>
                <w:lang w:eastAsia="zh-CN"/>
              </w:rPr>
            </w:pPr>
            <w:r>
              <w:rPr>
                <w:rFonts w:hint="eastAsia" w:ascii="黑体" w:hAnsi="黑体" w:eastAsia="黑体"/>
                <w:sz w:val="24"/>
                <w:szCs w:val="24"/>
              </w:rPr>
              <w:t>䏓</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lang w:eastAsia="zh-CN"/>
              </w:rPr>
            </w:pPr>
            <w:r>
              <w:rPr>
                <w:sz w:val="20"/>
                <w:szCs w:val="20"/>
              </w:rPr>
              <w:t>670A</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4"/>
                <w:szCs w:val="24"/>
                <w:lang w:eastAsia="zh-CN"/>
              </w:rPr>
              <w:t>朊</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4F75</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併</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5002</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倂</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5024</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値</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503C</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值</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5553</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啓</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555F</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啟</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5861</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塡</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586B</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填</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5AAF</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媯</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5B00</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嬀</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5E21</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帡</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5E32</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帲</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6236</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戶</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6238</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戸</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665A</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晚</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6669</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晩</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670F</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朏</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80D0</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胐</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6710</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朐</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80CA</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胊</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6713</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朓</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8101</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脁</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6718</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朘</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8127</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脧</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6723</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朣</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81A7</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膧</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699D</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榝</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6A27</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樧</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6E88</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溈</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6F59</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潙</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7D55</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絕</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7D76</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絶</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80FC</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胼</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8141</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腁</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848D</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蒍</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853F</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蔿</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8C5C</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豜</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8C63</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豣</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8EFF</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軿</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8F27</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輧</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90CE</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郎</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90DE</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郞</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93AD</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鎭</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93AE</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鎮</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96B7</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隷</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96B8</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隸</w:t>
            </w:r>
          </w:p>
        </w:tc>
      </w:tr>
      <w:tr>
        <w:tblPrEx>
          <w:tblLayout w:type="fixed"/>
          <w:tblCellMar>
            <w:top w:w="15" w:type="dxa"/>
            <w:left w:w="15" w:type="dxa"/>
            <w:bottom w:w="15" w:type="dxa"/>
            <w:right w:w="15" w:type="dxa"/>
          </w:tblCellMar>
        </w:tblPrEx>
        <w:trPr>
          <w:trHeight w:val="286" w:hRule="atLeast"/>
        </w:trPr>
        <w:tc>
          <w:tcPr>
            <w:tcW w:w="1080"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9ED1</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黑</w:t>
            </w:r>
          </w:p>
        </w:tc>
        <w:tc>
          <w:tcPr>
            <w:tcW w:w="1515" w:type="dxa"/>
            <w:shd w:val="clear" w:color="auto" w:fill="F8F4EC"/>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9ED2</w:t>
            </w:r>
          </w:p>
        </w:tc>
        <w:tc>
          <w:tcPr>
            <w:tcW w:w="1080" w:type="dxa"/>
            <w:shd w:val="clear" w:color="auto" w:fill="F8F4EC"/>
            <w:vAlign w:val="center"/>
          </w:tcPr>
          <w:p>
            <w:pPr>
              <w:spacing w:after="0" w:line="240" w:lineRule="auto"/>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黒</w:t>
            </w:r>
          </w:p>
        </w:tc>
      </w:tr>
    </w:tbl>
    <w:p>
      <w:pPr>
        <w:rPr>
          <w:sz w:val="20"/>
          <w:szCs w:val="20"/>
        </w:rPr>
      </w:pPr>
      <w:r>
        <w:rPr>
          <w:sz w:val="20"/>
          <w:szCs w:val="20"/>
        </w:rPr>
        <w:t>.</w:t>
      </w:r>
    </w:p>
    <w:p>
      <w:pPr>
        <w:spacing w:before="120"/>
        <w:rPr>
          <w:sz w:val="20"/>
          <w:szCs w:val="20"/>
        </w:rPr>
      </w:pPr>
      <w:r>
        <w:rPr>
          <w:sz w:val="20"/>
          <w:szCs w:val="20"/>
        </w:rPr>
        <w:t>Of the sets highlighted in yellow above (not part of CLGR13) the first two</w:t>
      </w:r>
    </w:p>
    <w:tbl>
      <w:tblPr>
        <w:tblStyle w:val="89"/>
        <w:tblW w:w="4755" w:type="dxa"/>
        <w:tblInd w:w="1080" w:type="dxa"/>
        <w:tblLayout w:type="fixed"/>
        <w:tblCellMar>
          <w:top w:w="15" w:type="dxa"/>
          <w:left w:w="15" w:type="dxa"/>
          <w:bottom w:w="15" w:type="dxa"/>
          <w:right w:w="15" w:type="dxa"/>
        </w:tblCellMar>
      </w:tblPr>
      <w:tblGrid>
        <w:gridCol w:w="1080"/>
        <w:gridCol w:w="1080"/>
        <w:gridCol w:w="1515"/>
        <w:gridCol w:w="1080"/>
      </w:tblGrid>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pStyle w:val="110"/>
            </w:pPr>
            <w:r>
              <w:rPr>
                <w:rFonts w:hint="eastAsia"/>
              </w:rPr>
              <w:t>53E3</w:t>
            </w:r>
          </w:p>
        </w:tc>
        <w:tc>
          <w:tcPr>
            <w:tcW w:w="1080" w:type="dxa"/>
            <w:shd w:val="clear" w:color="auto" w:fill="FFFF00"/>
            <w:vAlign w:val="center"/>
          </w:tcPr>
          <w:p>
            <w:pPr>
              <w:pStyle w:val="110"/>
            </w:pPr>
            <w:r>
              <w:rPr>
                <w:rFonts w:hint="eastAsia"/>
              </w:rPr>
              <w:t>口</w:t>
            </w:r>
          </w:p>
        </w:tc>
        <w:tc>
          <w:tcPr>
            <w:tcW w:w="1515" w:type="dxa"/>
            <w:shd w:val="clear" w:color="auto" w:fill="FFFF00"/>
            <w:vAlign w:val="center"/>
          </w:tcPr>
          <w:p>
            <w:pPr>
              <w:pStyle w:val="110"/>
            </w:pPr>
            <w:r>
              <w:rPr>
                <w:rFonts w:hint="eastAsia"/>
              </w:rPr>
              <w:t>56D7</w:t>
            </w:r>
          </w:p>
        </w:tc>
        <w:tc>
          <w:tcPr>
            <w:tcW w:w="1080" w:type="dxa"/>
            <w:shd w:val="clear" w:color="auto" w:fill="FFFF00"/>
            <w:vAlign w:val="center"/>
          </w:tcPr>
          <w:p>
            <w:pPr>
              <w:pStyle w:val="110"/>
            </w:pPr>
            <w:r>
              <w:rPr>
                <w:rFonts w:hint="eastAsia"/>
              </w:rPr>
              <w:t>囗</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pStyle w:val="110"/>
            </w:pPr>
            <w:r>
              <w:rPr>
                <w:rFonts w:hint="eastAsia"/>
              </w:rPr>
              <w:t>571F</w:t>
            </w:r>
          </w:p>
        </w:tc>
        <w:tc>
          <w:tcPr>
            <w:tcW w:w="1080" w:type="dxa"/>
            <w:shd w:val="clear" w:color="auto" w:fill="FFFF00"/>
            <w:vAlign w:val="center"/>
          </w:tcPr>
          <w:p>
            <w:pPr>
              <w:pStyle w:val="110"/>
            </w:pPr>
            <w:r>
              <w:rPr>
                <w:rFonts w:hint="eastAsia"/>
              </w:rPr>
              <w:t>土</w:t>
            </w:r>
          </w:p>
        </w:tc>
        <w:tc>
          <w:tcPr>
            <w:tcW w:w="1515" w:type="dxa"/>
            <w:shd w:val="clear" w:color="auto" w:fill="FFFF00"/>
            <w:vAlign w:val="center"/>
          </w:tcPr>
          <w:p>
            <w:pPr>
              <w:pStyle w:val="110"/>
            </w:pPr>
            <w:r>
              <w:rPr>
                <w:rFonts w:hint="eastAsia"/>
              </w:rPr>
              <w:t>58EB</w:t>
            </w:r>
          </w:p>
        </w:tc>
        <w:tc>
          <w:tcPr>
            <w:tcW w:w="1080" w:type="dxa"/>
            <w:shd w:val="clear" w:color="auto" w:fill="FFFF00"/>
            <w:vAlign w:val="center"/>
          </w:tcPr>
          <w:p>
            <w:pPr>
              <w:pStyle w:val="110"/>
            </w:pPr>
            <w:r>
              <w:rPr>
                <w:rFonts w:hint="eastAsia"/>
              </w:rPr>
              <w:t>士</w:t>
            </w:r>
          </w:p>
        </w:tc>
      </w:tr>
    </w:tbl>
    <w:p>
      <w:pPr>
        <w:spacing w:before="120"/>
        <w:rPr>
          <w:sz w:val="20"/>
          <w:szCs w:val="20"/>
        </w:rPr>
      </w:pPr>
      <w:r>
        <w:rPr>
          <w:sz w:val="20"/>
          <w:szCs w:val="20"/>
        </w:rPr>
        <w:t>while superficially similar, are generally well known as visually similar but do not qualify as exchangeable.</w:t>
      </w:r>
    </w:p>
    <w:p>
      <w:pPr>
        <w:spacing w:before="120"/>
        <w:rPr>
          <w:sz w:val="20"/>
          <w:szCs w:val="20"/>
        </w:rPr>
      </w:pPr>
      <w:r>
        <w:rPr>
          <w:sz w:val="20"/>
          <w:szCs w:val="20"/>
        </w:rPr>
        <w:t>To facilitate comparison, the following yellow highlighted pairs are shown again with a red circle showing the differences:</w:t>
      </w:r>
    </w:p>
    <w:tbl>
      <w:tblPr>
        <w:tblStyle w:val="89"/>
        <w:tblW w:w="4755" w:type="dxa"/>
        <w:tblInd w:w="1080" w:type="dxa"/>
        <w:tblLayout w:type="fixed"/>
        <w:tblCellMar>
          <w:top w:w="15" w:type="dxa"/>
          <w:left w:w="15" w:type="dxa"/>
          <w:bottom w:w="15" w:type="dxa"/>
          <w:right w:w="15" w:type="dxa"/>
        </w:tblCellMar>
      </w:tblPr>
      <w:tblGrid>
        <w:gridCol w:w="1080"/>
        <w:gridCol w:w="1080"/>
        <w:gridCol w:w="1515"/>
        <w:gridCol w:w="1080"/>
      </w:tblGrid>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58AB</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val="fr-FR" w:eastAsia="zh-CN"/>
              </w:rPr>
              <w:pict>
                <v:shape id="Oval 2" o:spid="_x0000_s1027" o:spt="3" type="#_x0000_t3" style="position:absolute;left:0pt;margin-left:17.55pt;margin-top:4.2pt;height:7.15pt;width:7.15pt;z-index:251667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">
                  <v:path/>
                  <v:fill opacity="0f" focussize="0,0"/>
                  <v:stroke color="#FF0000"/>
                  <v:imagedata o:title=""/>
                  <o:lock v:ext="edit"/>
                </v:shape>
              </w:pict>
            </w:r>
            <w:r>
              <w:rPr>
                <w:rFonts w:hint="eastAsia" w:ascii="黑体" w:hAnsi="宋体" w:eastAsia="黑体" w:cs="黑体"/>
                <w:color w:val="000000"/>
                <w:sz w:val="32"/>
                <w:szCs w:val="32"/>
                <w:lang w:eastAsia="zh-CN"/>
              </w:rPr>
              <w:t>墫</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58FF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val="fr-FR" w:eastAsia="zh-CN"/>
              </w:rPr>
              <w:pict>
                <v:shape id="Oval 3" o:spid="_x0000_s1028" o:spt="3" type="#_x0000_t3" style="position:absolute;left:0pt;margin-left:17.65pt;margin-top:4.45pt;height:7.15pt;width:7.1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">
                  <v:path/>
                  <v:fill opacity="0f" focussize="0,0"/>
                  <v:stroke color="#FF0000"/>
                  <v:imagedata o:title=""/>
                  <o:lock v:ext="edit"/>
                </v:shape>
              </w:pict>
            </w:r>
            <w:r>
              <w:rPr>
                <w:rFonts w:hint="eastAsia" w:ascii="黑体" w:hAnsi="宋体" w:eastAsia="黑体" w:cs="黑体"/>
                <w:color w:val="000000"/>
                <w:sz w:val="32"/>
                <w:szCs w:val="32"/>
                <w:lang w:eastAsia="zh-CN"/>
              </w:rPr>
              <w:t>壿</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676E</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val="fr-FR" w:eastAsia="zh-CN"/>
              </w:rPr>
              <w:pict>
                <v:shape id="Oval 4" o:spid="_x0000_s1029" o:spt="3" type="#_x0000_t3" style="position:absolute;left:0pt;margin-left:25pt;margin-top:-0.4pt;height:7.15pt;width:7.15pt;z-index:251669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">
                  <v:path/>
                  <v:fill opacity="0f" focussize="0,0"/>
                  <v:stroke color="#FF0000"/>
                  <v:imagedata o:title=""/>
                  <o:lock v:ext="edit"/>
                </v:shape>
              </w:pict>
            </w:r>
            <w:r>
              <w:rPr>
                <w:rFonts w:hint="eastAsia" w:ascii="黑体" w:hAnsi="宋体" w:eastAsia="黑体" w:cs="黑体"/>
                <w:color w:val="000000"/>
                <w:sz w:val="32"/>
                <w:szCs w:val="32"/>
                <w:lang w:eastAsia="zh-CN"/>
              </w:rPr>
              <w:t>杮</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67FF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val="fr-FR" w:eastAsia="zh-CN"/>
              </w:rPr>
              <w:pict>
                <v:shape id="Oval 5" o:spid="_x0000_s1030" o:spt="3" type="#_x0000_t3" style="position:absolute;left:0pt;margin-left:24.2pt;margin-top:0pt;height:7.15pt;width:7.15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">
                  <v:path/>
                  <v:fill opacity="0f" focussize="0,0"/>
                  <v:stroke color="#FF0000"/>
                  <v:imagedata o:title=""/>
                  <o:lock v:ext="edit"/>
                </v:shape>
              </w:pict>
            </w:r>
            <w:r>
              <w:rPr>
                <w:rFonts w:hint="eastAsia" w:ascii="黑体" w:hAnsi="宋体" w:eastAsia="黑体" w:cs="黑体"/>
                <w:color w:val="000000"/>
                <w:sz w:val="32"/>
                <w:szCs w:val="32"/>
                <w:lang w:eastAsia="zh-CN"/>
              </w:rPr>
              <w:t>柿</w:t>
            </w:r>
          </w:p>
        </w:tc>
      </w:tr>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8D7F</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hint="eastAsia" w:ascii="黑体" w:hAnsi="宋体" w:eastAsia="黑体" w:cs="黑体"/>
                <w:color w:val="000000"/>
                <w:sz w:val="32"/>
                <w:szCs w:val="32"/>
                <w:lang w:eastAsia="zh-CN"/>
              </w:rPr>
              <w:t>赿</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8D86</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val="fr-FR" w:eastAsia="zh-CN"/>
              </w:rPr>
              <w:pict>
                <v:shape id="Oval 6" o:spid="_x0000_s1031" o:spt="3" type="#_x0000_t3" style="position:absolute;left:0pt;margin-left:25.75pt;margin-top:12.45pt;height:7.15pt;width:7.15pt;z-index:251671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">
                  <v:path/>
                  <v:fill opacity="0f" focussize="0,0"/>
                  <v:stroke color="#FF0000"/>
                  <v:imagedata o:title=""/>
                  <o:lock v:ext="edit"/>
                </v:shape>
              </w:pict>
            </w:r>
            <w:r>
              <w:rPr>
                <w:rFonts w:hint="eastAsia" w:ascii="黑体" w:hAnsi="宋体" w:eastAsia="黑体" w:cs="黑体"/>
                <w:color w:val="000000"/>
                <w:sz w:val="32"/>
                <w:szCs w:val="32"/>
                <w:lang w:eastAsia="zh-CN"/>
              </w:rPr>
              <w:t>趆</w:t>
            </w:r>
          </w:p>
        </w:tc>
      </w:tr>
    </w:tbl>
    <w:p>
      <w:pPr>
        <w:spacing w:before="120"/>
        <w:rPr>
          <w:sz w:val="20"/>
          <w:szCs w:val="20"/>
        </w:rPr>
      </w:pPr>
      <w:r>
        <w:rPr>
          <w:sz w:val="20"/>
          <w:szCs w:val="20"/>
        </w:rPr>
        <w:t>Note that that table also contains this case of a visual exchangeable pair, which is part of dotAsia:</w:t>
      </w:r>
    </w:p>
    <w:tbl>
      <w:tblPr>
        <w:tblStyle w:val="89"/>
        <w:tblW w:w="4755" w:type="dxa"/>
        <w:tblInd w:w="1080" w:type="dxa"/>
        <w:tblLayout w:type="fixed"/>
        <w:tblCellMar>
          <w:top w:w="15" w:type="dxa"/>
          <w:left w:w="15" w:type="dxa"/>
          <w:bottom w:w="15" w:type="dxa"/>
          <w:right w:w="15" w:type="dxa"/>
        </w:tblCellMar>
      </w:tblPr>
      <w:tblGrid>
        <w:gridCol w:w="1080"/>
        <w:gridCol w:w="1080"/>
        <w:gridCol w:w="1515"/>
        <w:gridCol w:w="1080"/>
      </w:tblGrid>
      <w:tr>
        <w:tblPrEx>
          <w:tblLayout w:type="fixed"/>
          <w:tblCellMar>
            <w:top w:w="15" w:type="dxa"/>
            <w:left w:w="15" w:type="dxa"/>
            <w:bottom w:w="15" w:type="dxa"/>
            <w:right w:w="15" w:type="dxa"/>
          </w:tblCellMar>
        </w:tblPrEx>
        <w:trPr>
          <w:trHeight w:val="286" w:hRule="atLeast"/>
        </w:trPr>
        <w:tc>
          <w:tcPr>
            <w:tcW w:w="1080"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w:t>
            </w:r>
            <w:r>
              <w:rPr>
                <w:rFonts w:ascii="黑体" w:hAnsi="宋体" w:eastAsia="黑体" w:cs="黑体"/>
                <w:color w:val="000000"/>
                <w:sz w:val="20"/>
                <w:szCs w:val="20"/>
                <w:lang w:eastAsia="zh-CN"/>
              </w:rPr>
              <w:t>B0E</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eastAsia="zh-CN"/>
              </w:rPr>
              <w:t>嬎</w:t>
            </w:r>
          </w:p>
        </w:tc>
        <w:tc>
          <w:tcPr>
            <w:tcW w:w="1515" w:type="dxa"/>
            <w:shd w:val="clear" w:color="auto" w:fill="FFFF00"/>
            <w:vAlign w:val="center"/>
          </w:tcPr>
          <w:p>
            <w:pPr>
              <w:spacing w:after="0" w:line="240" w:lineRule="auto"/>
              <w:textAlignment w:val="center"/>
              <w:rPr>
                <w:rFonts w:ascii="黑体" w:hAnsi="宋体" w:eastAsia="黑体" w:cs="黑体"/>
                <w:color w:val="000000"/>
                <w:sz w:val="20"/>
                <w:szCs w:val="20"/>
              </w:rPr>
            </w:pPr>
            <w:r>
              <w:rPr>
                <w:rFonts w:hint="eastAsia" w:ascii="黑体" w:hAnsi="宋体" w:eastAsia="黑体" w:cs="黑体"/>
                <w:color w:val="000000"/>
                <w:sz w:val="20"/>
                <w:szCs w:val="20"/>
                <w:lang w:eastAsia="zh-CN"/>
              </w:rPr>
              <w:t>5</w:t>
            </w:r>
            <w:r>
              <w:rPr>
                <w:rFonts w:ascii="黑体" w:hAnsi="宋体" w:eastAsia="黑体" w:cs="黑体"/>
                <w:color w:val="000000"/>
                <w:sz w:val="20"/>
                <w:szCs w:val="20"/>
                <w:lang w:eastAsia="zh-CN"/>
              </w:rPr>
              <w:t>B14</w:t>
            </w:r>
          </w:p>
        </w:tc>
        <w:tc>
          <w:tcPr>
            <w:tcW w:w="1080" w:type="dxa"/>
            <w:shd w:val="clear" w:color="auto" w:fill="FFFF00"/>
            <w:vAlign w:val="center"/>
          </w:tcPr>
          <w:p>
            <w:pPr>
              <w:spacing w:after="0" w:line="240" w:lineRule="auto"/>
              <w:jc w:val="center"/>
              <w:textAlignment w:val="center"/>
              <w:rPr>
                <w:rFonts w:ascii="黑体" w:hAnsi="宋体" w:eastAsia="黑体" w:cs="黑体"/>
                <w:color w:val="000000"/>
                <w:sz w:val="32"/>
                <w:szCs w:val="32"/>
              </w:rPr>
            </w:pPr>
            <w:r>
              <w:rPr>
                <w:rFonts w:ascii="黑体" w:hAnsi="宋体" w:eastAsia="黑体" w:cs="黑体"/>
                <w:color w:val="000000"/>
                <w:sz w:val="32"/>
                <w:szCs w:val="32"/>
                <w:lang w:val="fr-FR" w:eastAsia="zh-CN"/>
              </w:rPr>
              <w:pict>
                <v:shape id="Oval 7" o:spid="_x0000_s1026" o:spt="3" type="#_x0000_t3" style="position:absolute;left:0pt;margin-left:23.8pt;margin-top:11.3pt;height:7.15pt;width:7.15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">
                  <v:path/>
                  <v:fill opacity="0f" focussize="0,0"/>
                  <v:stroke color="#FF0000"/>
                  <v:imagedata o:title=""/>
                  <o:lock v:ext="edit"/>
                </v:shape>
              </w:pict>
            </w:r>
            <w:r>
              <w:rPr>
                <w:rFonts w:ascii="黑体" w:hAnsi="宋体" w:eastAsia="黑体" w:cs="黑体"/>
                <w:color w:val="000000"/>
                <w:sz w:val="32"/>
                <w:szCs w:val="32"/>
                <w:lang w:eastAsia="zh-CN"/>
              </w:rPr>
              <w:t>嬔</w:t>
            </w:r>
          </w:p>
        </w:tc>
      </w:tr>
    </w:tbl>
    <w:p>
      <w:pPr>
        <w:spacing w:before="120" w:after="120"/>
        <w:rPr>
          <w:sz w:val="20"/>
          <w:szCs w:val="20"/>
        </w:rPr>
      </w:pPr>
      <w:r>
        <w:rPr>
          <w:sz w:val="20"/>
          <w:szCs w:val="20"/>
        </w:rPr>
        <w:t>In section 7 of the proposal, the CGP, while mentioning that ‘</w:t>
      </w:r>
      <w:r>
        <w:rPr>
          <w:i/>
          <w:sz w:val="20"/>
          <w:szCs w:val="20"/>
        </w:rPr>
        <w:t>Chinese community members disputed the concept of visual variants</w:t>
      </w:r>
      <w:r>
        <w:rPr>
          <w:sz w:val="20"/>
          <w:szCs w:val="20"/>
        </w:rPr>
        <w:t xml:space="preserve">’, has suggested the following dispositions: </w:t>
      </w:r>
    </w:p>
    <w:p>
      <w:pPr>
        <w:ind w:left="720"/>
        <w:rPr>
          <w:i/>
          <w:sz w:val="20"/>
          <w:szCs w:val="20"/>
        </w:rPr>
      </w:pPr>
      <w:r>
        <w:rPr>
          <w:i/>
          <w:sz w:val="20"/>
          <w:szCs w:val="20"/>
        </w:rPr>
        <w:t>According to the discussion with IP in ICANN’64 and further feedback from IP, CGP would tentatively handle the 6 Han-Han pairs as below:</w:t>
      </w:r>
    </w:p>
    <w:p>
      <w:pPr>
        <w:ind w:left="720"/>
        <w:rPr>
          <w:i/>
          <w:sz w:val="20"/>
          <w:szCs w:val="20"/>
        </w:rPr>
      </w:pPr>
      <w:r>
        <w:rPr>
          <w:i/>
          <w:sz w:val="20"/>
          <w:szCs w:val="20"/>
        </w:rPr>
        <w:t>Two non-modern used pairs will be treated as visual identical variants</w:t>
      </w:r>
    </w:p>
    <w:p>
      <w:pPr>
        <w:ind w:left="720"/>
        <w:rPr>
          <w:i/>
          <w:sz w:val="20"/>
          <w:szCs w:val="20"/>
        </w:rPr>
      </w:pPr>
      <w:r>
        <w:rPr>
          <w:rFonts w:hint="eastAsia"/>
          <w:i/>
          <w:sz w:val="20"/>
          <w:szCs w:val="20"/>
        </w:rPr>
        <w:t>-- 676E</w:t>
      </w:r>
      <w:r>
        <w:rPr>
          <w:rFonts w:hint="eastAsia"/>
          <w:sz w:val="20"/>
          <w:szCs w:val="20"/>
        </w:rPr>
        <w:t>杮</w:t>
      </w:r>
      <w:r>
        <w:rPr>
          <w:rFonts w:hint="eastAsia"/>
          <w:i/>
          <w:sz w:val="20"/>
          <w:szCs w:val="20"/>
        </w:rPr>
        <w:t xml:space="preserve"> &amp; 67FF</w:t>
      </w:r>
      <w:r>
        <w:rPr>
          <w:rFonts w:hint="eastAsia"/>
          <w:sz w:val="20"/>
          <w:szCs w:val="20"/>
        </w:rPr>
        <w:t>柿</w:t>
      </w:r>
      <w:r>
        <w:rPr>
          <w:rFonts w:hint="eastAsia"/>
          <w:i/>
          <w:sz w:val="20"/>
          <w:szCs w:val="20"/>
        </w:rPr>
        <w:t>、8D7F</w:t>
      </w:r>
      <w:r>
        <w:rPr>
          <w:rFonts w:hint="eastAsia"/>
          <w:sz w:val="20"/>
          <w:szCs w:val="20"/>
        </w:rPr>
        <w:t xml:space="preserve">赿 </w:t>
      </w:r>
      <w:r>
        <w:rPr>
          <w:rFonts w:hint="eastAsia"/>
          <w:i/>
          <w:sz w:val="20"/>
          <w:szCs w:val="20"/>
        </w:rPr>
        <w:t>&amp; 8D86</w:t>
      </w:r>
      <w:r>
        <w:rPr>
          <w:rFonts w:hint="eastAsia"/>
          <w:sz w:val="20"/>
          <w:szCs w:val="20"/>
        </w:rPr>
        <w:t>趆</w:t>
      </w:r>
    </w:p>
    <w:p>
      <w:pPr>
        <w:ind w:left="720"/>
        <w:rPr>
          <w:i/>
          <w:sz w:val="20"/>
          <w:szCs w:val="20"/>
        </w:rPr>
      </w:pPr>
      <w:r>
        <w:rPr>
          <w:i/>
          <w:sz w:val="20"/>
          <w:szCs w:val="20"/>
        </w:rPr>
        <w:t>Four pairs will be treated as unrelated singletons</w:t>
      </w:r>
    </w:p>
    <w:p>
      <w:pPr>
        <w:ind w:left="720"/>
        <w:rPr>
          <w:i/>
          <w:sz w:val="20"/>
          <w:szCs w:val="20"/>
        </w:rPr>
      </w:pPr>
      <w:r>
        <w:rPr>
          <w:rFonts w:hint="eastAsia"/>
          <w:i/>
          <w:sz w:val="20"/>
          <w:szCs w:val="20"/>
        </w:rPr>
        <w:t>-- 571F</w:t>
      </w:r>
      <w:r>
        <w:rPr>
          <w:rFonts w:hint="eastAsia"/>
          <w:sz w:val="20"/>
          <w:szCs w:val="20"/>
        </w:rPr>
        <w:t>土</w:t>
      </w:r>
      <w:r>
        <w:rPr>
          <w:rFonts w:hint="eastAsia"/>
          <w:i/>
          <w:sz w:val="20"/>
          <w:szCs w:val="20"/>
        </w:rPr>
        <w:t xml:space="preserve"> &amp; 58EB</w:t>
      </w:r>
      <w:r>
        <w:rPr>
          <w:rFonts w:hint="eastAsia"/>
          <w:sz w:val="20"/>
          <w:szCs w:val="20"/>
        </w:rPr>
        <w:t>士</w:t>
      </w:r>
      <w:r>
        <w:rPr>
          <w:rFonts w:hint="eastAsia"/>
          <w:i/>
          <w:sz w:val="20"/>
          <w:szCs w:val="20"/>
        </w:rPr>
        <w:t>、9E42</w:t>
      </w:r>
      <w:r>
        <w:rPr>
          <w:rFonts w:hint="eastAsia"/>
          <w:sz w:val="20"/>
          <w:szCs w:val="20"/>
        </w:rPr>
        <w:t>鹂</w:t>
      </w:r>
      <w:r>
        <w:rPr>
          <w:rFonts w:hint="eastAsia"/>
          <w:i/>
          <w:sz w:val="20"/>
          <w:szCs w:val="20"/>
        </w:rPr>
        <w:t xml:space="preserve"> &amp; 9E43</w:t>
      </w:r>
      <w:r>
        <w:rPr>
          <w:rFonts w:hint="eastAsia"/>
          <w:sz w:val="20"/>
          <w:szCs w:val="20"/>
        </w:rPr>
        <w:t>鹃</w:t>
      </w:r>
      <w:r>
        <w:rPr>
          <w:rFonts w:hint="eastAsia"/>
          <w:i/>
          <w:sz w:val="20"/>
          <w:szCs w:val="20"/>
        </w:rPr>
        <w:t>、53E3</w:t>
      </w:r>
      <w:r>
        <w:rPr>
          <w:rFonts w:hint="eastAsia"/>
          <w:sz w:val="20"/>
          <w:szCs w:val="20"/>
        </w:rPr>
        <w:t>口</w:t>
      </w:r>
      <w:r>
        <w:rPr>
          <w:rFonts w:hint="eastAsia"/>
          <w:i/>
          <w:sz w:val="20"/>
          <w:szCs w:val="20"/>
        </w:rPr>
        <w:t xml:space="preserve"> &amp; 56D7 </w:t>
      </w:r>
      <w:r>
        <w:rPr>
          <w:rFonts w:hint="eastAsia"/>
          <w:sz w:val="20"/>
          <w:szCs w:val="20"/>
        </w:rPr>
        <w:t>囗</w:t>
      </w:r>
      <w:r>
        <w:rPr>
          <w:rFonts w:hint="eastAsia"/>
          <w:i/>
          <w:sz w:val="20"/>
          <w:szCs w:val="20"/>
        </w:rPr>
        <w:t>、58AB</w:t>
      </w:r>
      <w:r>
        <w:rPr>
          <w:rFonts w:hint="eastAsia"/>
          <w:sz w:val="20"/>
          <w:szCs w:val="20"/>
        </w:rPr>
        <w:t>墫</w:t>
      </w:r>
      <w:r>
        <w:rPr>
          <w:rFonts w:hint="eastAsia"/>
          <w:i/>
          <w:sz w:val="20"/>
          <w:szCs w:val="20"/>
        </w:rPr>
        <w:t xml:space="preserve"> &amp; 58FF</w:t>
      </w:r>
      <w:r>
        <w:rPr>
          <w:rFonts w:hint="eastAsia"/>
          <w:sz w:val="20"/>
          <w:szCs w:val="20"/>
        </w:rPr>
        <w:t>壿</w:t>
      </w:r>
    </w:p>
    <w:p>
      <w:pPr>
        <w:ind w:left="720"/>
        <w:rPr>
          <w:i/>
          <w:sz w:val="20"/>
          <w:szCs w:val="20"/>
        </w:rPr>
      </w:pPr>
      <w:r>
        <w:rPr>
          <w:i/>
          <w:sz w:val="20"/>
          <w:szCs w:val="20"/>
        </w:rPr>
        <w:t>One new pair not in the confusable list will be imported from dotAsia as visual identical variants</w:t>
      </w:r>
    </w:p>
    <w:p>
      <w:pPr>
        <w:ind w:left="720"/>
        <w:rPr>
          <w:i/>
          <w:sz w:val="20"/>
          <w:szCs w:val="20"/>
        </w:rPr>
      </w:pPr>
      <w:r>
        <w:rPr>
          <w:rFonts w:hint="eastAsia"/>
          <w:i/>
          <w:sz w:val="20"/>
          <w:szCs w:val="20"/>
        </w:rPr>
        <w:t>--5B0E</w:t>
      </w:r>
      <w:r>
        <w:rPr>
          <w:rFonts w:hint="eastAsia"/>
          <w:i/>
          <w:sz w:val="20"/>
          <w:szCs w:val="20"/>
        </w:rPr>
        <w:tab/>
      </w:r>
      <w:r>
        <w:rPr>
          <w:rFonts w:hint="eastAsia"/>
          <w:sz w:val="20"/>
          <w:szCs w:val="20"/>
        </w:rPr>
        <w:t>嬎</w:t>
      </w:r>
      <w:r>
        <w:rPr>
          <w:rFonts w:hint="eastAsia"/>
          <w:i/>
          <w:sz w:val="20"/>
          <w:szCs w:val="20"/>
        </w:rPr>
        <w:t xml:space="preserve"> &amp; 5B14 </w:t>
      </w:r>
      <w:r>
        <w:rPr>
          <w:rFonts w:hint="eastAsia"/>
          <w:sz w:val="20"/>
          <w:szCs w:val="20"/>
        </w:rPr>
        <w:t>嬔</w:t>
      </w:r>
    </w:p>
    <w:p>
      <w:pPr>
        <w:rPr>
          <w:sz w:val="20"/>
          <w:szCs w:val="20"/>
        </w:rPr>
      </w:pPr>
      <w:r>
        <w:rPr>
          <w:sz w:val="20"/>
          <w:szCs w:val="20"/>
        </w:rPr>
        <w:t>The IP agrees with the CGP on these dispositions.</w:t>
      </w:r>
    </w:p>
    <w:p>
      <w:pPr>
        <w:keepNext/>
        <w:spacing w:before="120"/>
        <w:rPr>
          <w:sz w:val="20"/>
          <w:szCs w:val="20"/>
        </w:rPr>
      </w:pPr>
      <w:r>
        <w:rPr>
          <w:sz w:val="20"/>
          <w:szCs w:val="20"/>
        </w:rPr>
        <w:t>Based on the above, the variant set {U+8D7F, U+8D86} could be defined as follows (assuming U+8D86 is more common than U+8D7F)</w:t>
      </w:r>
    </w:p>
    <w:tbl>
      <w:tblPr>
        <w:tblStyle w:val="89"/>
        <w:tblW w:w="6022"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720"/>
        <w:gridCol w:w="769"/>
        <w:gridCol w:w="720"/>
        <w:gridCol w:w="316"/>
        <w:gridCol w:w="945"/>
        <w:gridCol w:w="540"/>
        <w:gridCol w:w="1170"/>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6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1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945"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54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7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8D7F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黑体" w:hAnsi="黑体" w:eastAsia="黑体" w:cs="Microsoft JhengHei"/>
              </w:rPr>
            </w:pPr>
            <w:r>
              <w:rPr>
                <w:rFonts w:ascii="黑体" w:hAnsi="黑体" w:eastAsia="黑体" w:cs="Microsoft JhengHei"/>
              </w:rPr>
              <w:t>赿</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8D7F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黑体" w:hAnsi="黑体" w:eastAsia="黑体" w:cs="Microsoft JhengHei"/>
              </w:rPr>
            </w:pPr>
            <w:r>
              <w:rPr>
                <w:rFonts w:ascii="黑体" w:hAnsi="黑体" w:eastAsia="黑体" w:cs="Microsoft JhengHei"/>
              </w:rPr>
              <w:t>赿</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94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54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7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8" w:hRule="atLeast"/>
        </w:trPr>
        <w:tc>
          <w:tcPr>
            <w:tcW w:w="842"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8D7F</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黑体" w:hAnsi="黑体" w:eastAsia="黑体" w:cs="Microsoft JhengHei"/>
              </w:rPr>
            </w:pPr>
            <w:r>
              <w:rPr>
                <w:rFonts w:ascii="黑体" w:hAnsi="黑体" w:eastAsia="黑体" w:cs="Microsoft JhengHei"/>
              </w:rPr>
              <w:t>赿</w:t>
            </w:r>
          </w:p>
        </w:tc>
        <w:tc>
          <w:tcPr>
            <w:tcW w:w="769"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8D86</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黑体" w:hAnsi="黑体" w:eastAsia="黑体" w:cs="Microsoft JhengHei"/>
              </w:rPr>
            </w:pPr>
            <w:r>
              <w:rPr>
                <w:rFonts w:hint="eastAsia" w:ascii="黑体" w:hAnsi="黑体" w:eastAsia="黑体" w:cs="Microsoft JhengHei"/>
              </w:rPr>
              <w:t>趆</w:t>
            </w:r>
          </w:p>
        </w:tc>
        <w:tc>
          <w:tcPr>
            <w:tcW w:w="316"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945"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54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c>
          <w:tcPr>
            <w:tcW w:w="117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8" w:hRule="atLeast"/>
        </w:trPr>
        <w:tc>
          <w:tcPr>
            <w:tcW w:w="842"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黑体" w:hAnsi="黑体" w:eastAsia="黑体" w:cs="Microsoft JhengHei"/>
              </w:rPr>
            </w:pPr>
          </w:p>
        </w:tc>
        <w:tc>
          <w:tcPr>
            <w:tcW w:w="769"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黑体" w:hAnsi="黑体" w:eastAsia="黑体" w:cs="Microsoft JhengHei"/>
              </w:rPr>
            </w:pPr>
          </w:p>
        </w:tc>
        <w:tc>
          <w:tcPr>
            <w:tcW w:w="316"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b/>
                <w:bCs/>
                <w:sz w:val="18"/>
                <w:szCs w:val="18"/>
              </w:rPr>
              <w:t>←</w:t>
            </w:r>
          </w:p>
        </w:tc>
        <w:tc>
          <w:tcPr>
            <w:tcW w:w="945" w:type="dxa"/>
            <w:tcBorders>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540" w:type="dxa"/>
            <w:vMerge w:val="continue"/>
            <w:tcBorders>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70" w:type="dxa"/>
            <w:vMerge w:val="continue"/>
            <w:tcBorders>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8D86</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黑体" w:hAnsi="黑体" w:eastAsia="黑体" w:cs="Microsoft JhengHei"/>
              </w:rPr>
            </w:pPr>
            <w:r>
              <w:rPr>
                <w:rFonts w:hint="eastAsia" w:ascii="黑体" w:hAnsi="黑体" w:eastAsia="黑体" w:cs="Microsoft JhengHei"/>
              </w:rPr>
              <w:t>趆</w:t>
            </w:r>
          </w:p>
        </w:tc>
        <w:tc>
          <w:tcPr>
            <w:tcW w:w="769"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8D86</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黑体" w:hAnsi="黑体" w:eastAsia="黑体" w:cs="Microsoft JhengHei"/>
              </w:rPr>
            </w:pPr>
            <w:r>
              <w:rPr>
                <w:rFonts w:hint="eastAsia" w:ascii="黑体" w:hAnsi="黑体" w:eastAsia="黑体" w:cs="Microsoft JhengHei"/>
              </w:rPr>
              <w:t>趆</w:t>
            </w:r>
          </w:p>
        </w:tc>
        <w:tc>
          <w:tcPr>
            <w:tcW w:w="31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sz w:val="18"/>
                <w:szCs w:val="18"/>
              </w:rPr>
              <w:t>≡</w:t>
            </w:r>
          </w:p>
        </w:tc>
        <w:tc>
          <w:tcPr>
            <w:tcW w:w="945"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r-both</w:t>
            </w:r>
          </w:p>
        </w:tc>
        <w:tc>
          <w:tcPr>
            <w:tcW w:w="54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p>
        </w:tc>
        <w:tc>
          <w:tcPr>
            <w:tcW w:w="117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00" w:beforeAutospacing="1" w:after="100" w:afterAutospacing="1"/>
        <w:rPr>
          <w:sz w:val="20"/>
          <w:szCs w:val="20"/>
        </w:rPr>
      </w:pPr>
      <w:r>
        <w:rPr>
          <w:sz w:val="20"/>
          <w:szCs w:val="20"/>
        </w:rPr>
        <w:t>The variant set {U+676E, U+67BE, U+67FF} resulting of incorporating U+676E into the pre-existing variant set {U+67BE, U+67FF} could be defined as follows: (assuming U+67FF is more common than U+676E)</w:t>
      </w:r>
    </w:p>
    <w:tbl>
      <w:tblPr>
        <w:tblStyle w:val="89"/>
        <w:tblW w:w="5808"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720"/>
        <w:gridCol w:w="769"/>
        <w:gridCol w:w="720"/>
        <w:gridCol w:w="316"/>
        <w:gridCol w:w="945"/>
        <w:gridCol w:w="385"/>
        <w:gridCol w:w="1111"/>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6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1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945"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5"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1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676E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杮</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676E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杮</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94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676E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杮</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67BE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Malgun Gothic" w:hAnsi="Malgun Gothic" w:eastAsia="Malgun Gothic" w:cs="Malgun Gothic"/>
              </w:rPr>
              <w:t>枾</w:t>
            </w:r>
          </w:p>
        </w:tc>
        <w:tc>
          <w:tcPr>
            <w:tcW w:w="316"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color w:val="000000" w:themeColor="text1"/>
                <w:sz w:val="18"/>
                <w:szCs w:val="18"/>
              </w:rPr>
              <w:t>↔</w:t>
            </w:r>
          </w:p>
        </w:tc>
        <w:tc>
          <w:tcPr>
            <w:tcW w:w="945"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5"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842"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676E</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000000" w:themeColor="text1"/>
              </w:rPr>
            </w:pPr>
            <w:r>
              <w:rPr>
                <w:rFonts w:ascii="微软雅黑" w:hAnsi="微软雅黑" w:eastAsia="微软雅黑" w:cs="微软雅黑"/>
              </w:rPr>
              <w:t>杮</w:t>
            </w:r>
          </w:p>
        </w:tc>
        <w:tc>
          <w:tcPr>
            <w:tcW w:w="769"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67FF</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000000" w:themeColor="text1"/>
              </w:rPr>
            </w:pPr>
            <w:r>
              <w:rPr>
                <w:rFonts w:ascii="MS Gothic" w:hAnsi="MS Gothic" w:eastAsia="MS Gothic" w:cs="MS Gothic"/>
                <w:color w:val="000000" w:themeColor="text1"/>
              </w:rPr>
              <w:t>柿</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sz w:val="18"/>
                <w:szCs w:val="18"/>
              </w:rPr>
              <w:t>→</w:t>
            </w:r>
          </w:p>
        </w:tc>
        <w:tc>
          <w:tcPr>
            <w:tcW w:w="945"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both</w:t>
            </w:r>
          </w:p>
        </w:tc>
        <w:tc>
          <w:tcPr>
            <w:tcW w:w="385"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842"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p>
        </w:tc>
        <w:tc>
          <w:tcPr>
            <w:tcW w:w="769"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000000" w:themeColor="text1"/>
              </w:rPr>
            </w:pP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b/>
                <w:bCs/>
                <w:sz w:val="18"/>
                <w:szCs w:val="18"/>
              </w:rPr>
              <w:t>←</w:t>
            </w:r>
          </w:p>
        </w:tc>
        <w:tc>
          <w:tcPr>
            <w:tcW w:w="945"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blocked</w:t>
            </w:r>
          </w:p>
        </w:tc>
        <w:tc>
          <w:tcPr>
            <w:tcW w:w="385"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67BE</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000000" w:themeColor="text1"/>
              </w:rPr>
            </w:pPr>
            <w:r>
              <w:rPr>
                <w:rFonts w:hint="eastAsia" w:ascii="Malgun Gothic" w:hAnsi="Malgun Gothic" w:eastAsia="Malgun Gothic" w:cs="Malgun Gothic"/>
              </w:rPr>
              <w:t>枾</w:t>
            </w:r>
          </w:p>
        </w:tc>
        <w:tc>
          <w:tcPr>
            <w:tcW w:w="769"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67BE</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MS Gothic" w:hAnsi="MS Gothic" w:eastAsia="MS Gothic" w:cs="MS Gothic"/>
                <w:color w:val="000000" w:themeColor="text1"/>
              </w:rPr>
            </w:pPr>
            <w:r>
              <w:rPr>
                <w:rFonts w:hint="eastAsia" w:ascii="Malgun Gothic" w:hAnsi="Malgun Gothic" w:eastAsia="Malgun Gothic" w:cs="Malgun Gothic"/>
              </w:rPr>
              <w:t>枾</w:t>
            </w:r>
          </w:p>
        </w:tc>
        <w:tc>
          <w:tcPr>
            <w:tcW w:w="31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sz w:val="18"/>
                <w:szCs w:val="18"/>
              </w:rPr>
              <w:t>≡</w:t>
            </w:r>
          </w:p>
        </w:tc>
        <w:tc>
          <w:tcPr>
            <w:tcW w:w="945"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5"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restart"/>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sz w:val="18"/>
                <w:szCs w:val="18"/>
              </w:rPr>
              <w:t>67BE</w:t>
            </w:r>
          </w:p>
        </w:tc>
        <w:tc>
          <w:tcPr>
            <w:tcW w:w="720" w:type="dxa"/>
            <w:vMerge w:val="restart"/>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hint="eastAsia" w:ascii="Malgun Gothic" w:hAnsi="Malgun Gothic" w:eastAsia="Malgun Gothic" w:cs="Malgun Gothic"/>
              </w:rPr>
              <w:t>枾</w:t>
            </w:r>
          </w:p>
        </w:tc>
        <w:tc>
          <w:tcPr>
            <w:tcW w:w="769" w:type="dxa"/>
            <w:vMerge w:val="restart"/>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67FF</w:t>
            </w:r>
          </w:p>
        </w:tc>
        <w:tc>
          <w:tcPr>
            <w:tcW w:w="720" w:type="dxa"/>
            <w:vMerge w:val="restart"/>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柿</w:t>
            </w:r>
          </w:p>
        </w:tc>
        <w:tc>
          <w:tcPr>
            <w:tcW w:w="316" w:type="dxa"/>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945" w:type="dxa"/>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both</w:t>
            </w:r>
          </w:p>
        </w:tc>
        <w:tc>
          <w:tcPr>
            <w:tcW w:w="385" w:type="dxa"/>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uto" w:sz="4"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continue"/>
            <w:tcBorders>
              <w:top w:val="single" w:color="auto" w:sz="4"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000000" w:themeColor="text1"/>
                <w:sz w:val="18"/>
                <w:szCs w:val="18"/>
              </w:rPr>
            </w:pPr>
          </w:p>
        </w:tc>
        <w:tc>
          <w:tcPr>
            <w:tcW w:w="720" w:type="dxa"/>
            <w:vMerge w:val="continue"/>
            <w:tcBorders>
              <w:top w:val="single" w:color="auto" w:sz="4"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000000" w:themeColor="text1"/>
              </w:rPr>
            </w:pPr>
          </w:p>
        </w:tc>
        <w:tc>
          <w:tcPr>
            <w:tcW w:w="769" w:type="dxa"/>
            <w:vMerge w:val="continue"/>
            <w:tcBorders>
              <w:top w:val="single" w:color="auto" w:sz="4"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000000" w:themeColor="text1"/>
                <w:sz w:val="18"/>
                <w:szCs w:val="18"/>
              </w:rPr>
            </w:pPr>
          </w:p>
        </w:tc>
        <w:tc>
          <w:tcPr>
            <w:tcW w:w="720" w:type="dxa"/>
            <w:vMerge w:val="continue"/>
            <w:tcBorders>
              <w:top w:val="single" w:color="auto" w:sz="4"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000000" w:themeColor="text1"/>
              </w:rPr>
            </w:pPr>
          </w:p>
        </w:tc>
        <w:tc>
          <w:tcPr>
            <w:tcW w:w="316" w:type="dxa"/>
            <w:tcBorders>
              <w:top w:val="single" w:color="auto"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945" w:type="dxa"/>
            <w:tcBorders>
              <w:top w:val="single" w:color="auto"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blocked</w:t>
            </w:r>
          </w:p>
        </w:tc>
        <w:tc>
          <w:tcPr>
            <w:tcW w:w="385" w:type="dxa"/>
            <w:tcBorders>
              <w:top w:val="single" w:color="auto"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uto" w:sz="4"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67FF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柿</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67FF</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柿</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94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r-both</w:t>
            </w:r>
          </w:p>
        </w:tc>
        <w:tc>
          <w:tcPr>
            <w:tcW w:w="385"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rPr>
          <w:sz w:val="20"/>
          <w:szCs w:val="20"/>
        </w:rPr>
      </w:pPr>
    </w:p>
    <w:p>
      <w:pPr>
        <w:rPr>
          <w:sz w:val="20"/>
          <w:szCs w:val="20"/>
        </w:rPr>
      </w:pPr>
      <w:r>
        <w:rPr>
          <w:sz w:val="20"/>
          <w:szCs w:val="20"/>
        </w:rPr>
        <w:t xml:space="preserve">The pair (U+5B0E </w:t>
      </w:r>
      <w:r>
        <w:rPr>
          <w:rFonts w:hint="eastAsia"/>
          <w:sz w:val="20"/>
          <w:szCs w:val="20"/>
        </w:rPr>
        <w:t>嬎</w:t>
      </w:r>
      <w:r>
        <w:rPr>
          <w:sz w:val="20"/>
          <w:szCs w:val="20"/>
        </w:rPr>
        <w:t xml:space="preserve">, U+5B14 </w:t>
      </w:r>
      <w:r>
        <w:rPr>
          <w:rFonts w:hint="eastAsia"/>
          <w:sz w:val="20"/>
          <w:szCs w:val="20"/>
        </w:rPr>
        <w:t>嬔)</w:t>
      </w:r>
      <w:r>
        <w:rPr>
          <w:sz w:val="20"/>
          <w:szCs w:val="20"/>
        </w:rPr>
        <w:t xml:space="preserve"> part of dotAsia could be added as follows (this is also part of section 4.2.3.1):</w:t>
      </w:r>
    </w:p>
    <w:tbl>
      <w:tblPr>
        <w:tblStyle w:val="89"/>
        <w:tblW w:w="5808"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871"/>
        <w:gridCol w:w="720"/>
        <w:gridCol w:w="720"/>
        <w:gridCol w:w="360"/>
        <w:gridCol w:w="810"/>
        <w:gridCol w:w="450"/>
        <w:gridCol w:w="1170"/>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87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6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81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45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7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87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36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1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45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7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5B0E</w:t>
            </w:r>
          </w:p>
        </w:tc>
        <w:tc>
          <w:tcPr>
            <w:tcW w:w="871"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嬎</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36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810"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45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7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871"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p>
        </w:tc>
        <w:tc>
          <w:tcPr>
            <w:tcW w:w="36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810"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45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7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87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5B14</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嬔</w:t>
            </w:r>
          </w:p>
        </w:tc>
        <w:tc>
          <w:tcPr>
            <w:tcW w:w="36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1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45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117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rPr>
          <w:sz w:val="20"/>
          <w:szCs w:val="20"/>
        </w:rPr>
      </w:pPr>
    </w:p>
    <w:p>
      <w:pPr>
        <w:spacing w:before="120"/>
        <w:rPr>
          <w:bCs/>
          <w:sz w:val="20"/>
          <w:szCs w:val="20"/>
        </w:rPr>
      </w:pPr>
      <w:r>
        <w:rPr>
          <w:sz w:val="20"/>
          <w:szCs w:val="20"/>
        </w:rPr>
        <w:t>Following the discussion held at ICAAN 64 meeting, IP is still convinced that the additional three variant sets should be added to CLGR (noting that one of them is already part of dotAsia).</w:t>
      </w:r>
    </w:p>
    <w:p>
      <w:pPr>
        <w:spacing w:before="120"/>
        <w:rPr>
          <w:b/>
          <w:bCs/>
        </w:rPr>
      </w:pPr>
      <w:r>
        <w:rPr>
          <w:b/>
          <w:bCs/>
        </w:rPr>
        <w:t>IP Recommendation</w:t>
      </w:r>
    </w:p>
    <w:p>
      <w:pPr>
        <w:pStyle w:val="100"/>
        <w:numPr>
          <w:ilvl w:val="0"/>
          <w:numId w:val="20"/>
        </w:numPr>
        <w:rPr>
          <w:sz w:val="20"/>
          <w:szCs w:val="20"/>
          <w:highlight w:val="yellow"/>
        </w:rPr>
      </w:pPr>
      <w:r>
        <w:rPr>
          <w:sz w:val="20"/>
          <w:szCs w:val="20"/>
          <w:highlight w:val="yellow"/>
        </w:rPr>
        <w:t xml:space="preserve">IP recommends adding the 3 variant sets as defined above in a new version of CLGR. </w:t>
      </w:r>
    </w:p>
    <w:p>
      <w:pPr>
        <w:rPr>
          <w:sz w:val="20"/>
          <w:szCs w:val="20"/>
        </w:rPr>
      </w:pPr>
      <w:r>
        <w:rPr>
          <w:sz w:val="20"/>
          <w:szCs w:val="20"/>
        </w:rPr>
        <w:t>More considerations concerning policy about visual variants are provided in section 9.</w:t>
      </w:r>
    </w:p>
    <w:p>
      <w:pPr>
        <w:pStyle w:val="3"/>
      </w:pPr>
      <w:bookmarkStart w:id="27" w:name="_Toc9447541"/>
      <w:r>
        <w:rPr>
          <w:rFonts w:eastAsia="Times New Roman"/>
        </w:rPr>
        <w:t>Issues with XML files</w:t>
      </w:r>
      <w:bookmarkEnd w:id="27"/>
    </w:p>
    <w:p>
      <w:pPr>
        <w:spacing w:after="120"/>
        <w:rPr>
          <w:sz w:val="20"/>
          <w:szCs w:val="20"/>
        </w:rPr>
      </w:pPr>
      <w:r>
        <w:rPr>
          <w:sz w:val="20"/>
          <w:szCs w:val="20"/>
        </w:rPr>
        <w:t>IP found the following issues in the XML files provided in CLGR13. (remarks in bold have been made several times, it would be good to act on them so that IP does not have to fix the XML files every time)</w:t>
      </w:r>
    </w:p>
    <w:p>
      <w:pPr>
        <w:spacing w:after="0"/>
        <w:rPr>
          <w:sz w:val="20"/>
          <w:szCs w:val="20"/>
          <w:u w:val="single"/>
        </w:rPr>
      </w:pPr>
      <w:r>
        <w:rPr>
          <w:sz w:val="20"/>
          <w:szCs w:val="20"/>
          <w:u w:val="single"/>
        </w:rPr>
        <w:t>Main CLGR13 XML file:</w:t>
      </w:r>
    </w:p>
    <w:p>
      <w:pPr>
        <w:pStyle w:val="100"/>
        <w:numPr>
          <w:ilvl w:val="0"/>
          <w:numId w:val="21"/>
        </w:numPr>
        <w:spacing w:before="100" w:beforeAutospacing="1" w:after="100" w:afterAutospacing="1"/>
        <w:rPr>
          <w:b/>
          <w:sz w:val="20"/>
          <w:szCs w:val="20"/>
          <w:highlight w:val="yellow"/>
        </w:rPr>
      </w:pPr>
      <w:r>
        <w:rPr>
          <w:b/>
          <w:sz w:val="20"/>
          <w:szCs w:val="20"/>
          <w:highlight w:val="yellow"/>
        </w:rPr>
        <w:t>Line 1 is using an incorrect &lt;?xml statement, it should be: &lt;?xml version="1.0"?&gt;</w:t>
      </w:r>
    </w:p>
    <w:p>
      <w:pPr>
        <w:pStyle w:val="100"/>
        <w:numPr>
          <w:ilvl w:val="0"/>
          <w:numId w:val="21"/>
        </w:numPr>
        <w:spacing w:before="100" w:beforeAutospacing="1" w:after="100" w:afterAutospacing="1"/>
        <w:rPr>
          <w:b/>
          <w:sz w:val="20"/>
          <w:szCs w:val="20"/>
          <w:highlight w:val="yellow"/>
        </w:rPr>
      </w:pPr>
      <w:r>
        <w:rPr>
          <w:b/>
          <w:sz w:val="20"/>
          <w:szCs w:val="20"/>
          <w:highlight w:val="yellow"/>
        </w:rPr>
        <w:t>Line 59 (or thereabouts) has an un-escaped "&amp;" - that should be &amp;amp; instead.</w:t>
      </w:r>
    </w:p>
    <w:p>
      <w:pPr>
        <w:pStyle w:val="100"/>
        <w:numPr>
          <w:ilvl w:val="0"/>
          <w:numId w:val="21"/>
        </w:numPr>
        <w:spacing w:before="100" w:beforeAutospacing="1" w:after="100" w:afterAutospacing="1"/>
        <w:rPr>
          <w:b/>
          <w:sz w:val="20"/>
          <w:szCs w:val="20"/>
          <w:highlight w:val="yellow"/>
        </w:rPr>
      </w:pPr>
      <w:r>
        <w:rPr>
          <w:b/>
          <w:sz w:val="20"/>
          <w:szCs w:val="20"/>
          <w:highlight w:val="yellow"/>
        </w:rPr>
        <w:t>Line 61 (or thereabouts) is missing a closing tag &lt;/references&gt;.</w:t>
      </w:r>
    </w:p>
    <w:p>
      <w:pPr>
        <w:pStyle w:val="100"/>
        <w:numPr>
          <w:ilvl w:val="0"/>
          <w:numId w:val="21"/>
        </w:numPr>
        <w:spacing w:before="100" w:beforeAutospacing="1" w:after="100" w:afterAutospacing="1"/>
        <w:rPr>
          <w:b/>
          <w:sz w:val="20"/>
          <w:szCs w:val="20"/>
          <w:highlight w:val="yellow"/>
        </w:rPr>
      </w:pPr>
      <w:r>
        <w:rPr>
          <w:b/>
          <w:sz w:val="20"/>
          <w:szCs w:val="20"/>
          <w:highlight w:val="yellow"/>
        </w:rPr>
        <w:t>Line 64 has an erroneous xml statement: ‘&lt;?xml version="1.4" encoding="UTF-8"?&gt;’</w:t>
      </w:r>
    </w:p>
    <w:p>
      <w:pPr>
        <w:pStyle w:val="100"/>
        <w:numPr>
          <w:ilvl w:val="0"/>
          <w:numId w:val="21"/>
        </w:numPr>
        <w:spacing w:before="100" w:beforeAutospacing="1" w:after="100" w:afterAutospacing="1"/>
        <w:rPr>
          <w:sz w:val="20"/>
          <w:szCs w:val="20"/>
          <w:highlight w:val="yellow"/>
        </w:rPr>
      </w:pPr>
      <w:r>
        <w:rPr>
          <w:sz w:val="20"/>
          <w:szCs w:val="20"/>
          <w:highlight w:val="yellow"/>
        </w:rPr>
        <w:t xml:space="preserve">The &lt;description&gt; section is too terse. While the intent is not to duplicate the [Proposal] document, it should include the essential tenets of the proposal, in term of repertoire definition, variant set definition, rules, etc. The goal is to make the XML file (and its automatically HTML derived file) a self-sufficient document for implementors of the LGR. </w:t>
      </w:r>
    </w:p>
    <w:p>
      <w:pPr>
        <w:pStyle w:val="100"/>
        <w:numPr>
          <w:ilvl w:val="0"/>
          <w:numId w:val="21"/>
        </w:numPr>
        <w:spacing w:before="100" w:beforeAutospacing="1" w:after="100" w:afterAutospacing="1"/>
        <w:rPr>
          <w:sz w:val="20"/>
          <w:szCs w:val="20"/>
          <w:highlight w:val="yellow"/>
        </w:rPr>
      </w:pPr>
      <w:r>
        <w:rPr>
          <w:sz w:val="20"/>
          <w:szCs w:val="20"/>
          <w:highlight w:val="yellow"/>
        </w:rPr>
        <w:t>For example, all the variant types should be listed with an explanation of their meanings; all CLGR-specific “actions” should be listed with an explanation, and a concise explanation of the effect on allocatable variant labels provided.</w:t>
      </w:r>
    </w:p>
    <w:p>
      <w:pPr>
        <w:pStyle w:val="100"/>
        <w:numPr>
          <w:ilvl w:val="0"/>
          <w:numId w:val="21"/>
        </w:numPr>
        <w:spacing w:before="100" w:beforeAutospacing="1" w:after="100" w:afterAutospacing="1"/>
        <w:rPr>
          <w:sz w:val="20"/>
          <w:szCs w:val="20"/>
          <w:highlight w:val="yellow"/>
        </w:rPr>
      </w:pPr>
      <w:r>
        <w:rPr>
          <w:sz w:val="20"/>
          <w:szCs w:val="20"/>
          <w:highlight w:val="yellow"/>
        </w:rPr>
        <w:t>The IP strongly recommends that the CGP consult the LGR-3 XML files currently in final review as examples, and for guidance on structure and outline.</w:t>
      </w:r>
    </w:p>
    <w:p>
      <w:pPr>
        <w:spacing w:before="100" w:beforeAutospacing="1" w:after="0"/>
        <w:rPr>
          <w:b/>
          <w:bCs/>
        </w:rPr>
      </w:pPr>
      <w:r>
        <w:rPr>
          <w:b/>
          <w:bCs/>
        </w:rPr>
        <w:t>IP Recommendation</w:t>
      </w:r>
    </w:p>
    <w:p>
      <w:pPr>
        <w:pStyle w:val="100"/>
        <w:numPr>
          <w:ilvl w:val="0"/>
          <w:numId w:val="21"/>
        </w:numPr>
        <w:spacing w:after="100" w:afterAutospacing="1"/>
        <w:rPr>
          <w:b/>
          <w:sz w:val="20"/>
          <w:szCs w:val="20"/>
        </w:rPr>
      </w:pPr>
      <w:r>
        <w:rPr>
          <w:b/>
          <w:sz w:val="20"/>
          <w:szCs w:val="20"/>
        </w:rPr>
        <w:t>Please fix XML files according to recommendations above.</w:t>
      </w:r>
    </w:p>
    <w:p>
      <w:pPr>
        <w:rPr>
          <w:rFonts w:asciiTheme="majorHAnsi" w:hAnsiTheme="majorHAnsi" w:eastAsiaTheme="majorEastAsia" w:cstheme="majorBidi"/>
          <w:b/>
          <w:bCs/>
          <w:color w:val="366091" w:themeColor="accent1" w:themeShade="BF"/>
          <w:sz w:val="28"/>
          <w:szCs w:val="28"/>
        </w:rPr>
      </w:pPr>
      <w:r>
        <w:br w:type="page"/>
      </w:r>
    </w:p>
    <w:p>
      <w:pPr>
        <w:pStyle w:val="3"/>
      </w:pPr>
      <w:bookmarkStart w:id="28" w:name="_Toc9447542"/>
      <w:r>
        <w:rPr>
          <w:rFonts w:eastAsia="Times New Roman"/>
        </w:rPr>
        <w:t>Issues with the Proposal document</w:t>
      </w:r>
      <w:bookmarkEnd w:id="28"/>
    </w:p>
    <w:p>
      <w:pPr>
        <w:pStyle w:val="4"/>
        <w:ind w:left="360"/>
      </w:pPr>
      <w:bookmarkStart w:id="29" w:name="_Toc9447543"/>
      <w:r>
        <w:t>General</w:t>
      </w:r>
      <w:bookmarkEnd w:id="29"/>
    </w:p>
    <w:p>
      <w:pPr>
        <w:spacing w:after="120"/>
        <w:rPr>
          <w:sz w:val="20"/>
          <w:szCs w:val="20"/>
        </w:rPr>
      </w:pPr>
      <w:r>
        <w:rPr>
          <w:sz w:val="20"/>
          <w:szCs w:val="20"/>
        </w:rPr>
        <w:t xml:space="preserve">The document still contains some sections for which a detailed feedback has been provided earlier and no action has been taken. The feedback is repeated here again with more suggestion on how to fix it. </w:t>
      </w:r>
    </w:p>
    <w:p>
      <w:pPr>
        <w:pStyle w:val="4"/>
        <w:ind w:left="360"/>
      </w:pPr>
      <w:bookmarkStart w:id="30" w:name="_Toc9447544"/>
      <w:bookmarkStart w:id="31" w:name="_Toc526945075"/>
      <w:r>
        <w:t>Specific feedback concerning CLGR13 section about pre-integration</w:t>
      </w:r>
      <w:bookmarkEnd w:id="30"/>
      <w:bookmarkEnd w:id="31"/>
    </w:p>
    <w:p>
      <w:pPr>
        <w:rPr>
          <w:sz w:val="20"/>
          <w:szCs w:val="20"/>
        </w:rPr>
      </w:pPr>
      <w:r>
        <w:rPr>
          <w:sz w:val="20"/>
          <w:szCs w:val="20"/>
        </w:rPr>
        <w:t>The CLGR13 [proposal] includes the following text:</w:t>
      </w:r>
    </w:p>
    <w:p>
      <w:pPr>
        <w:ind w:left="720"/>
        <w:rPr>
          <w:b/>
          <w:i/>
          <w:sz w:val="20"/>
          <w:szCs w:val="20"/>
        </w:rPr>
      </w:pPr>
      <w:r>
        <w:rPr>
          <w:b/>
          <w:i/>
          <w:sz w:val="20"/>
          <w:szCs w:val="20"/>
        </w:rPr>
        <w:t>6.2.2.1 Principle and Framework</w:t>
      </w:r>
    </w:p>
    <w:p>
      <w:pPr>
        <w:ind w:left="720"/>
        <w:rPr>
          <w:i/>
          <w:sz w:val="20"/>
          <w:szCs w:val="20"/>
        </w:rPr>
      </w:pPr>
      <w:r>
        <w:rPr>
          <w:i/>
          <w:sz w:val="20"/>
          <w:szCs w:val="20"/>
        </w:rPr>
        <w:t xml:space="preserve">A coordination mechanism among three parties is needed to realize unified Chinese script generation rules in the DNS root zone. During the CDNC meeting in Shanghai (May, 2014), the IP proposed the basic principles of the coordination scheme: </w:t>
      </w:r>
    </w:p>
    <w:p>
      <w:pPr>
        <w:numPr>
          <w:ilvl w:val="0"/>
          <w:numId w:val="22"/>
        </w:numPr>
        <w:spacing w:after="160" w:line="254" w:lineRule="auto"/>
        <w:ind w:left="1140"/>
        <w:rPr>
          <w:rFonts w:ascii="Calibri" w:hAnsi="Calibri" w:cs="Calibri" w:eastAsiaTheme="minorHAnsi"/>
          <w:i/>
          <w:color w:val="000000"/>
          <w:sz w:val="20"/>
          <w:szCs w:val="20"/>
        </w:rPr>
      </w:pPr>
      <w:r>
        <w:rPr>
          <w:i/>
          <w:sz w:val="20"/>
          <w:szCs w:val="20"/>
        </w:rPr>
        <w:t>Each CJK panel creates an LGR and each LGR includes a repertoire and variants.</w:t>
      </w:r>
    </w:p>
    <w:p>
      <w:pPr>
        <w:numPr>
          <w:ilvl w:val="0"/>
          <w:numId w:val="22"/>
        </w:numPr>
        <w:spacing w:after="160" w:line="254" w:lineRule="auto"/>
        <w:ind w:left="1140"/>
        <w:rPr>
          <w:i/>
          <w:sz w:val="20"/>
          <w:szCs w:val="20"/>
        </w:rPr>
      </w:pPr>
      <w:r>
        <w:rPr>
          <w:i/>
          <w:sz w:val="20"/>
          <w:szCs w:val="20"/>
        </w:rPr>
        <w:t>If an LGR includes Han characters, the variant mappings must agree for all three panels.</w:t>
      </w:r>
    </w:p>
    <w:p>
      <w:pPr>
        <w:numPr>
          <w:ilvl w:val="0"/>
          <w:numId w:val="22"/>
        </w:numPr>
        <w:spacing w:after="160" w:line="254" w:lineRule="auto"/>
        <w:ind w:left="1140"/>
        <w:rPr>
          <w:i/>
          <w:sz w:val="20"/>
          <w:szCs w:val="20"/>
        </w:rPr>
      </w:pPr>
      <w:r>
        <w:rPr>
          <w:i/>
          <w:sz w:val="20"/>
          <w:szCs w:val="20"/>
        </w:rPr>
        <w:t>The variant types may be different (blocked or allocatable), so that the variant types do not have to agree as across LGRs.</w:t>
      </w:r>
    </w:p>
    <w:p>
      <w:pPr>
        <w:ind w:left="720"/>
        <w:rPr>
          <w:i/>
          <w:sz w:val="20"/>
          <w:szCs w:val="20"/>
        </w:rPr>
      </w:pPr>
      <w:r>
        <w:rPr>
          <w:i/>
          <w:sz w:val="20"/>
          <w:szCs w:val="20"/>
        </w:rPr>
        <w:t xml:space="preserve">Based on the principles above, the CGP, JGP and KGP started coordination work at the IETF Dallas meeting in 2015, trying to define a unified variant-mapping table for Chinese scripts, then define each party’s variant types/sub-types (e.g., allocatable or blocked) for characters contained in this table. According to the consensus at the IETF Dallas meeting, the JGP initiated work called </w:t>
      </w:r>
      <w:r>
        <w:rPr>
          <w:i/>
          <w:sz w:val="20"/>
          <w:szCs w:val="20"/>
          <w:lang w:eastAsia="zh-CN"/>
        </w:rPr>
        <w:t>"</w:t>
      </w:r>
      <w:r>
        <w:rPr>
          <w:i/>
          <w:sz w:val="20"/>
          <w:szCs w:val="20"/>
        </w:rPr>
        <w:t>CJK Integration Procedure</w:t>
      </w:r>
      <w:r>
        <w:rPr>
          <w:i/>
          <w:sz w:val="20"/>
          <w:szCs w:val="20"/>
          <w:lang w:eastAsia="zh-CN"/>
        </w:rPr>
        <w:t>"</w:t>
      </w:r>
      <w:r>
        <w:rPr>
          <w:i/>
          <w:sz w:val="20"/>
          <w:szCs w:val="20"/>
        </w:rPr>
        <w:t xml:space="preserve"> as follows:</w:t>
      </w:r>
    </w:p>
    <w:p>
      <w:pPr>
        <w:ind w:left="720"/>
        <w:rPr>
          <w:i/>
          <w:sz w:val="20"/>
          <w:szCs w:val="20"/>
        </w:rPr>
      </w:pPr>
      <w:r>
        <w:rPr>
          <w:i/>
          <w:sz w:val="20"/>
          <w:szCs w:val="20"/>
        </w:rPr>
        <w:t>Step 1: Each CJK GP generates its own LGR (hereinafter, LGR-alpha)</w:t>
      </w:r>
    </w:p>
    <w:p>
      <w:pPr>
        <w:ind w:left="720"/>
        <w:rPr>
          <w:i/>
          <w:sz w:val="20"/>
          <w:szCs w:val="20"/>
        </w:rPr>
      </w:pPr>
      <w:r>
        <w:rPr>
          <w:i/>
          <w:sz w:val="20"/>
          <w:szCs w:val="20"/>
        </w:rPr>
        <w:t>Step 2: CJK GPs collectively generate a merged table of each LGR-alpha (hereinafter, LGR-M)</w:t>
      </w:r>
    </w:p>
    <w:p>
      <w:pPr>
        <w:ind w:left="720"/>
        <w:rPr>
          <w:i/>
          <w:sz w:val="20"/>
          <w:szCs w:val="20"/>
        </w:rPr>
      </w:pPr>
      <w:r>
        <w:rPr>
          <w:i/>
          <w:sz w:val="20"/>
          <w:szCs w:val="20"/>
        </w:rPr>
        <w:t xml:space="preserve">Step3: Each CJK GP extracts its original repertoire with integrated variants from LGR-M. </w:t>
      </w:r>
    </w:p>
    <w:p>
      <w:pPr>
        <w:ind w:left="720"/>
        <w:rPr>
          <w:i/>
          <w:sz w:val="20"/>
          <w:szCs w:val="20"/>
        </w:rPr>
      </w:pPr>
      <w:r>
        <w:rPr>
          <w:i/>
          <w:sz w:val="20"/>
          <w:szCs w:val="20"/>
        </w:rPr>
        <w:t xml:space="preserve">Step 4: Each CJK GP adds </w:t>
      </w:r>
      <w:r>
        <w:rPr>
          <w:i/>
          <w:sz w:val="20"/>
          <w:szCs w:val="20"/>
          <w:lang w:eastAsia="zh-CN"/>
        </w:rPr>
        <w:t>"</w:t>
      </w:r>
      <w:r>
        <w:rPr>
          <w:i/>
          <w:sz w:val="20"/>
          <w:szCs w:val="20"/>
        </w:rPr>
        <w:t>Out of Repertoire</w:t>
      </w:r>
      <w:r>
        <w:rPr>
          <w:i/>
          <w:sz w:val="20"/>
          <w:szCs w:val="20"/>
          <w:lang w:eastAsia="zh-CN"/>
        </w:rPr>
        <w:t>"</w:t>
      </w:r>
      <w:r>
        <w:rPr>
          <w:i/>
          <w:sz w:val="20"/>
          <w:szCs w:val="20"/>
        </w:rPr>
        <w:t xml:space="preserve"> code points for symmetry.</w:t>
      </w:r>
    </w:p>
    <w:p>
      <w:pPr>
        <w:ind w:left="720"/>
        <w:rPr>
          <w:i/>
          <w:sz w:val="20"/>
          <w:szCs w:val="20"/>
        </w:rPr>
      </w:pPr>
      <w:r>
        <w:rPr>
          <w:i/>
          <w:sz w:val="20"/>
          <w:szCs w:val="20"/>
        </w:rPr>
        <w:t>Step 5: Each CJK GP merges WLE in LGR-alpha into one.</w:t>
      </w:r>
    </w:p>
    <w:p>
      <w:pPr>
        <w:ind w:left="720"/>
        <w:rPr>
          <w:sz w:val="20"/>
          <w:szCs w:val="20"/>
        </w:rPr>
      </w:pPr>
      <w:r>
        <w:rPr>
          <w:i/>
          <w:sz w:val="20"/>
          <w:szCs w:val="20"/>
        </w:rPr>
        <w:t>Step 6: Each CJK GP</w:t>
      </w:r>
      <w:r>
        <w:rPr>
          <w:sz w:val="20"/>
          <w:szCs w:val="20"/>
        </w:rPr>
        <w:t xml:space="preserve"> generates an integrated LGR (hereinafter, LGR-beta).</w:t>
      </w:r>
    </w:p>
    <w:p>
      <w:pPr>
        <w:rPr>
          <w:sz w:val="20"/>
          <w:szCs w:val="20"/>
        </w:rPr>
      </w:pPr>
      <w:r>
        <w:rPr>
          <w:sz w:val="20"/>
          <w:szCs w:val="20"/>
        </w:rPr>
        <w:t>After further analysis, the IP has determined that there is a need for further clarification in the text above, as it exhibits apparent contradiction to the process described in the [Procedure]:</w:t>
      </w:r>
    </w:p>
    <w:p>
      <w:pPr>
        <w:pStyle w:val="100"/>
        <w:numPr>
          <w:ilvl w:val="0"/>
          <w:numId w:val="23"/>
        </w:numPr>
        <w:spacing w:after="120" w:line="240" w:lineRule="auto"/>
        <w:contextualSpacing w:val="0"/>
        <w:rPr>
          <w:sz w:val="20"/>
          <w:szCs w:val="20"/>
          <w:highlight w:val="yellow"/>
        </w:rPr>
      </w:pPr>
      <w:r>
        <w:rPr>
          <w:sz w:val="20"/>
          <w:szCs w:val="20"/>
          <w:highlight w:val="yellow"/>
        </w:rPr>
        <w:t xml:space="preserve">While any LGR including Han characters will have variant mappings that will be integrated and therefore in ‘agreement’ among these LGRs, it is not a requirement of the GPS to produce such ‘integrated’ LGRs. </w:t>
      </w:r>
    </w:p>
    <w:p>
      <w:pPr>
        <w:pStyle w:val="100"/>
        <w:numPr>
          <w:ilvl w:val="0"/>
          <w:numId w:val="23"/>
        </w:numPr>
        <w:spacing w:after="120" w:line="240" w:lineRule="auto"/>
        <w:contextualSpacing w:val="0"/>
        <w:rPr>
          <w:sz w:val="20"/>
          <w:szCs w:val="20"/>
          <w:highlight w:val="yellow"/>
        </w:rPr>
      </w:pPr>
      <w:r>
        <w:rPr>
          <w:sz w:val="20"/>
          <w:szCs w:val="20"/>
          <w:highlight w:val="yellow"/>
        </w:rPr>
        <w:t>What is required is for GPs to provide explicit variant type definitions for any variant mappings inherited via integration. For that purpose, it is beneficial for GPs to share their respective LGRs, in order to compare their variant sets and determine expected effects of the integration.</w:t>
      </w:r>
    </w:p>
    <w:p>
      <w:pPr>
        <w:pStyle w:val="100"/>
        <w:numPr>
          <w:ilvl w:val="0"/>
          <w:numId w:val="23"/>
        </w:numPr>
        <w:spacing w:after="120" w:line="240" w:lineRule="auto"/>
        <w:contextualSpacing w:val="0"/>
        <w:rPr>
          <w:sz w:val="20"/>
          <w:szCs w:val="20"/>
          <w:highlight w:val="yellow"/>
        </w:rPr>
      </w:pPr>
      <w:r>
        <w:rPr>
          <w:sz w:val="20"/>
          <w:szCs w:val="20"/>
          <w:highlight w:val="yellow"/>
        </w:rPr>
        <w:t>CJK GPs do not generate integrated LGRs. It is the role of the Integration Panel to do so. According to the coordination process, the CJK GPS are expected to produce LGRs that are easier to integrate by the IP by harmonizing repertoire and variant sets. The process done by the CJK GPs was in fact called ‘pre-integration’ which is an acceptable qualifier.</w:t>
      </w:r>
    </w:p>
    <w:p>
      <w:pPr>
        <w:pStyle w:val="100"/>
        <w:numPr>
          <w:ilvl w:val="0"/>
          <w:numId w:val="23"/>
        </w:numPr>
        <w:spacing w:after="120" w:line="240" w:lineRule="auto"/>
        <w:contextualSpacing w:val="0"/>
        <w:rPr>
          <w:sz w:val="20"/>
          <w:szCs w:val="20"/>
          <w:highlight w:val="yellow"/>
        </w:rPr>
      </w:pPr>
      <w:r>
        <w:rPr>
          <w:sz w:val="20"/>
          <w:szCs w:val="20"/>
          <w:highlight w:val="yellow"/>
        </w:rPr>
        <w:t>The steps 2 to 6 do not correspond to process steps expected to be conducted by the GPs. While nothing prevents the GPs from carrying out a ‘virtual’ integration, it is not a requirement. For example, consider the step 4 described above ‘The CJK GPS adds “out-of-repertoire” code points for symmetry’: this has not been consistently done by all the GPs. The only time an out-of-repertoire variant is strictly required is if it is the only way to define a cross-repertoire variant (because the variant is not in-repertoire for any LGR). See [OutofRepertoireVariants] for further details.</w:t>
      </w:r>
    </w:p>
    <w:p>
      <w:pPr>
        <w:pStyle w:val="100"/>
        <w:numPr>
          <w:ilvl w:val="0"/>
          <w:numId w:val="23"/>
        </w:numPr>
        <w:spacing w:after="120" w:line="240" w:lineRule="auto"/>
        <w:contextualSpacing w:val="0"/>
        <w:rPr>
          <w:sz w:val="20"/>
          <w:szCs w:val="20"/>
          <w:highlight w:val="yellow"/>
        </w:rPr>
      </w:pPr>
      <w:r>
        <w:rPr>
          <w:sz w:val="20"/>
          <w:szCs w:val="20"/>
          <w:highlight w:val="yellow"/>
        </w:rPr>
        <w:t>For variants that are in-repertoire in one LGR, but cross-repertoire in another LGR, the IP can mechanically impose those variants required for symmetry and transitivity. If a GP does the same thing, this can serve as a double check — assuming it is done correctly.</w:t>
      </w:r>
    </w:p>
    <w:p>
      <w:pPr>
        <w:pStyle w:val="100"/>
        <w:numPr>
          <w:ilvl w:val="0"/>
          <w:numId w:val="23"/>
        </w:numPr>
        <w:spacing w:after="120" w:line="240" w:lineRule="auto"/>
        <w:contextualSpacing w:val="0"/>
        <w:rPr>
          <w:sz w:val="20"/>
          <w:szCs w:val="20"/>
          <w:highlight w:val="yellow"/>
        </w:rPr>
      </w:pPr>
      <w:r>
        <w:rPr>
          <w:sz w:val="20"/>
          <w:szCs w:val="20"/>
          <w:highlight w:val="yellow"/>
        </w:rPr>
        <w:t>The pre-integration done between CGP and KGP would introduce significant modification to the Chinese LGRs resulting in significant differences between planned practice for Chinese IDN (such as CDNC-2015) and the Root Zone LGR. These changes would appear to go against other tenets of the [Procedure], especially the ‘Stability Principle’. One would expect that everything that CDNC-2015 considers to be exchangeable variants would also be exchangeable variants in the root zone. In addition, the ‘Conservatism Principle’ would strongly argue against a reduction of blocked variants and the weakening of the protections due to removing some of these variants sets would appear to contrast with the “Contextual Safety Principle” and would potentially make the root zone less safe than lower level zones.</w:t>
      </w:r>
    </w:p>
    <w:p>
      <w:pPr>
        <w:pStyle w:val="100"/>
        <w:numPr>
          <w:ilvl w:val="0"/>
          <w:numId w:val="23"/>
        </w:numPr>
        <w:spacing w:after="120" w:line="240" w:lineRule="auto"/>
        <w:contextualSpacing w:val="0"/>
        <w:rPr>
          <w:sz w:val="20"/>
          <w:szCs w:val="20"/>
          <w:highlight w:val="yellow"/>
        </w:rPr>
      </w:pPr>
      <w:r>
        <w:rPr>
          <w:sz w:val="20"/>
          <w:szCs w:val="20"/>
          <w:highlight w:val="yellow"/>
        </w:rPr>
        <w:t>In the interest of stability security, the CJK GPs are encouraged to preserve their original variant sets as much as possible, and to focus on defining the LGR-specific variant types for shared variant mappings.</w:t>
      </w:r>
    </w:p>
    <w:p>
      <w:pPr>
        <w:rPr>
          <w:sz w:val="20"/>
          <w:szCs w:val="20"/>
        </w:rPr>
      </w:pPr>
      <w:r>
        <w:rPr>
          <w:sz w:val="20"/>
          <w:szCs w:val="20"/>
        </w:rPr>
        <w:t xml:space="preserve">For example, in the case of two code points that are considered exchangeable in the context of Chinese users but distinct in Korean Hanja, the Conservatism and Security principles would allow preserving the allocatable disposition in the Chinese LGR and a blocked disposition in the Korean LGR. On the first come first served basis, a Korean user could still apply for either of the labels containing these code points if they act prior to an application for either that label or its variant (whether by a Chinese user or another Korean user). Conversely, a Chinese user may act first and apply for both the label and its allocatable variant. </w:t>
      </w:r>
    </w:p>
    <w:p>
      <w:pPr>
        <w:rPr>
          <w:sz w:val="20"/>
          <w:szCs w:val="20"/>
        </w:rPr>
      </w:pPr>
      <w:r>
        <w:rPr>
          <w:sz w:val="20"/>
          <w:szCs w:val="20"/>
        </w:rPr>
        <w:t>The fact that in some scenarios some labels may not be delegated (because they are blocked variants of a delegated label) is immaterial. In Section B.4.1, the Procedure states (emphasis added):</w:t>
      </w:r>
    </w:p>
    <w:p>
      <w:pPr>
        <w:ind w:left="360"/>
        <w:rPr>
          <w:i/>
          <w:iCs/>
          <w:sz w:val="20"/>
          <w:szCs w:val="20"/>
        </w:rPr>
      </w:pPr>
      <w:r>
        <w:rPr>
          <w:i/>
          <w:iCs/>
          <w:sz w:val="20"/>
          <w:szCs w:val="20"/>
        </w:rPr>
        <w:t xml:space="preserve">“[This may] produce labels that would violate the linguistic criteria for being considered true variant and may also result in the generation of extra blocked variants that lead to the exclusion of other possibly useful labels. It is nevertheless appropriate in the root zone, where the </w:t>
      </w:r>
      <w:r>
        <w:rPr>
          <w:b/>
          <w:bCs/>
          <w:i/>
          <w:iCs/>
          <w:sz w:val="20"/>
          <w:szCs w:val="20"/>
        </w:rPr>
        <w:t xml:space="preserve">goal is not to maximize the number of possible labels </w:t>
      </w:r>
      <w:r>
        <w:rPr>
          <w:i/>
          <w:iCs/>
          <w:sz w:val="20"/>
          <w:szCs w:val="20"/>
        </w:rPr>
        <w:t xml:space="preserve">but to minimize the confusion possible in a shared environment supporting heterogeneous linguistic communities.” </w:t>
      </w:r>
      <w:r>
        <w:rPr>
          <w:sz w:val="20"/>
          <w:szCs w:val="20"/>
        </w:rPr>
        <w:t xml:space="preserve"> </w:t>
      </w:r>
    </w:p>
    <w:p>
      <w:pPr>
        <w:rPr>
          <w:sz w:val="20"/>
          <w:szCs w:val="20"/>
        </w:rPr>
      </w:pPr>
      <w:r>
        <w:rPr>
          <w:sz w:val="20"/>
          <w:szCs w:val="20"/>
        </w:rPr>
        <w:t>Blocking labels that are considered the same in a Chinese context is superior to the removal of the variant sets (as currently proposed through the current ‘pre-integration’), which would allow separate Chinese entities to delegate labels that would be perceived as exchangeable by most users of the root zone familiar with the Han script.</w:t>
      </w:r>
    </w:p>
    <w:p>
      <w:pPr>
        <w:rPr>
          <w:sz w:val="20"/>
          <w:szCs w:val="20"/>
        </w:rPr>
      </w:pPr>
      <w:r>
        <w:rPr>
          <w:sz w:val="20"/>
          <w:szCs w:val="20"/>
        </w:rPr>
        <w:t>A further consideration is that changing hundreds of variant sets (as done in CLGR context) introduces a major risk of mistakes that are hard to detect. Many variant sets have multiple code point members (up to 8 members), and the removal of one or more members would require a complex analysis of the effect on the various remaining mappings.</w:t>
      </w:r>
    </w:p>
    <w:p>
      <w:pPr>
        <w:rPr>
          <w:b/>
        </w:rPr>
      </w:pPr>
      <w:r>
        <w:rPr>
          <w:b/>
        </w:rPr>
        <w:t>IP Recommendation</w:t>
      </w:r>
    </w:p>
    <w:p>
      <w:pPr>
        <w:pStyle w:val="100"/>
        <w:numPr>
          <w:ilvl w:val="0"/>
          <w:numId w:val="24"/>
        </w:numPr>
        <w:rPr>
          <w:sz w:val="20"/>
          <w:szCs w:val="20"/>
          <w:highlight w:val="yellow"/>
        </w:rPr>
      </w:pPr>
      <w:r>
        <w:rPr>
          <w:sz w:val="20"/>
          <w:szCs w:val="20"/>
          <w:highlight w:val="yellow"/>
        </w:rPr>
        <w:t>Rewrite section ‘6.2.2 CJK Coordination, taking into account IP feedback provided above.</w:t>
      </w:r>
    </w:p>
    <w:p>
      <w:pPr>
        <w:pStyle w:val="100"/>
        <w:numPr>
          <w:ilvl w:val="0"/>
          <w:numId w:val="24"/>
        </w:numPr>
        <w:rPr>
          <w:sz w:val="20"/>
          <w:szCs w:val="20"/>
          <w:highlight w:val="yellow"/>
        </w:rPr>
      </w:pPr>
      <w:r>
        <w:rPr>
          <w:sz w:val="20"/>
          <w:szCs w:val="20"/>
          <w:highlight w:val="yellow"/>
        </w:rPr>
        <w:t>At minimum, a new section should avoid the misleading implication that the statement: ‘</w:t>
      </w:r>
      <w:r>
        <w:rPr>
          <w:i/>
          <w:sz w:val="20"/>
          <w:szCs w:val="20"/>
          <w:highlight w:val="yellow"/>
        </w:rPr>
        <w:t>If an LGR includes Han characters, the variant mappings must agree for all three panels</w:t>
      </w:r>
      <w:r>
        <w:rPr>
          <w:sz w:val="20"/>
          <w:szCs w:val="20"/>
          <w:highlight w:val="yellow"/>
        </w:rPr>
        <w:t>’ means that variant mappings are to be agreed upon; instead, they simply have to be the union of all individual LGRs’ mappings.</w:t>
      </w:r>
    </w:p>
    <w:p>
      <w:pPr>
        <w:pStyle w:val="100"/>
        <w:numPr>
          <w:ilvl w:val="0"/>
          <w:numId w:val="24"/>
        </w:numPr>
        <w:rPr>
          <w:sz w:val="20"/>
          <w:szCs w:val="20"/>
          <w:highlight w:val="yellow"/>
        </w:rPr>
      </w:pPr>
      <w:r>
        <w:rPr>
          <w:sz w:val="20"/>
          <w:szCs w:val="20"/>
          <w:highlight w:val="yellow"/>
        </w:rPr>
        <w:t>In addition it should not include steps 2 to 6 in 6.2.2.1 which is not an agreed part of the integration procedure (again CJK GPs are not in charge of integration, this is the role of the Integration Panel).</w:t>
      </w:r>
    </w:p>
    <w:p>
      <w:pPr>
        <w:pStyle w:val="100"/>
        <w:numPr>
          <w:ilvl w:val="0"/>
          <w:numId w:val="24"/>
        </w:numPr>
        <w:rPr>
          <w:sz w:val="20"/>
          <w:szCs w:val="20"/>
          <w:highlight w:val="yellow"/>
        </w:rPr>
      </w:pPr>
      <w:r>
        <w:rPr>
          <w:sz w:val="20"/>
          <w:szCs w:val="20"/>
          <w:highlight w:val="yellow"/>
        </w:rPr>
        <w:t>The section 6.2.2.2 ‘C-J Coordination’ is not controversial and could stay in the [Proposal]. On the other hand the section 6.2.2.3 ‘C-K Coordination’ while describing correctly the process engaged in the past 2 years, is extremely misleading (for the reasons exposed above) and should be removed from the proposal, unless completely rewritten.</w:t>
      </w:r>
    </w:p>
    <w:p>
      <w:pPr>
        <w:pStyle w:val="4"/>
        <w:ind w:left="360"/>
      </w:pPr>
      <w:bookmarkStart w:id="32" w:name="_Toc9447545"/>
      <w:r>
        <w:t>Mechanism for reducing multiple allocatable labels</w:t>
      </w:r>
      <w:bookmarkEnd w:id="32"/>
    </w:p>
    <w:p>
      <w:pPr>
        <w:spacing w:before="100" w:beforeAutospacing="1"/>
        <w:rPr>
          <w:sz w:val="20"/>
          <w:szCs w:val="20"/>
        </w:rPr>
      </w:pPr>
      <w:r>
        <w:rPr>
          <w:sz w:val="20"/>
          <w:szCs w:val="20"/>
        </w:rPr>
        <w:t>The proposed mechanism in Section 6.3 of [Proposal] is a feasible approach, at the expense of additional complexity in the WLE rules. While the text has been improved from last version, the IP found some discrepancies and need for further explanation.</w:t>
      </w:r>
    </w:p>
    <w:p>
      <w:pPr>
        <w:spacing w:before="100" w:beforeAutospacing="1"/>
        <w:rPr>
          <w:sz w:val="20"/>
          <w:szCs w:val="20"/>
        </w:rPr>
      </w:pPr>
      <w:r>
        <w:rPr>
          <w:sz w:val="20"/>
          <w:szCs w:val="20"/>
        </w:rPr>
        <w:t xml:space="preserve">In the [Proposal] text in section 6.3.1, the examples given do not correspond directly to each of the categories of multiple allocatable mappings. It would greatly help the clarity of the proposal if the examples, along with the assigned types, correspond to the categories. Section 6.3.1 should be a full introduction of the </w:t>
      </w:r>
      <w:r>
        <w:rPr>
          <w:b/>
          <w:sz w:val="20"/>
          <w:szCs w:val="20"/>
        </w:rPr>
        <w:t>formal</w:t>
      </w:r>
      <w:r>
        <w:rPr>
          <w:sz w:val="20"/>
          <w:szCs w:val="20"/>
        </w:rPr>
        <w:t xml:space="preserve"> definitions made in section 6.3.2.</w:t>
      </w:r>
    </w:p>
    <w:p>
      <w:pPr>
        <w:spacing w:before="100" w:beforeAutospacing="1"/>
        <w:rPr>
          <w:sz w:val="20"/>
          <w:szCs w:val="20"/>
        </w:rPr>
      </w:pPr>
      <w:r>
        <w:rPr>
          <w:sz w:val="20"/>
          <w:szCs w:val="20"/>
        </w:rPr>
        <w:t>The table identifying the new mapping sub-type has the following issues:</w:t>
      </w:r>
    </w:p>
    <w:p>
      <w:pPr>
        <w:pStyle w:val="100"/>
        <w:numPr>
          <w:ilvl w:val="0"/>
          <w:numId w:val="25"/>
        </w:numPr>
        <w:spacing w:before="100" w:beforeAutospacing="1"/>
        <w:rPr>
          <w:sz w:val="20"/>
          <w:szCs w:val="20"/>
        </w:rPr>
      </w:pPr>
      <w:r>
        <w:rPr>
          <w:sz w:val="20"/>
          <w:szCs w:val="20"/>
        </w:rPr>
        <w:t>The column ‘Type’ is incorrect because it lists only one of the possible type but should either contain all possible dispositions (a better header for the column would be ‘Disposition’) or removed altogether because the comment already gives the information.</w:t>
      </w:r>
      <w:r>
        <w:rPr>
          <w:rFonts w:hint="eastAsia"/>
          <w:sz w:val="20"/>
          <w:szCs w:val="20"/>
          <w:lang w:val="en-US" w:eastAsia="zh-CN"/>
        </w:rPr>
        <w:t xml:space="preserve"> 【done】</w:t>
      </w:r>
    </w:p>
    <w:p>
      <w:pPr>
        <w:pStyle w:val="100"/>
        <w:numPr>
          <w:ilvl w:val="0"/>
          <w:numId w:val="25"/>
        </w:numPr>
        <w:rPr>
          <w:sz w:val="20"/>
          <w:szCs w:val="20"/>
        </w:rPr>
      </w:pPr>
      <w:r>
        <w:rPr>
          <w:sz w:val="20"/>
          <w:szCs w:val="20"/>
        </w:rPr>
        <w:t>The table could add some explanation of how these various reflexive types work. The following is a guess by IP based on the related actions (this feedback was already provided for CLGR11 and CLGR12):</w:t>
      </w:r>
      <w:r>
        <w:rPr>
          <w:rFonts w:hint="eastAsia"/>
          <w:sz w:val="20"/>
          <w:szCs w:val="20"/>
          <w:lang w:val="en-US" w:eastAsia="zh-CN"/>
        </w:rPr>
        <w:t xml:space="preserve"> </w:t>
      </w:r>
      <w:r>
        <w:rPr>
          <w:rFonts w:hint="eastAsia"/>
          <w:sz w:val="20"/>
          <w:szCs w:val="20"/>
          <w:highlight w:val="yellow"/>
          <w:lang w:val="en-US" w:eastAsia="zh-CN"/>
        </w:rPr>
        <w:t>【TBD】</w:t>
      </w:r>
    </w:p>
    <w:p>
      <w:pPr>
        <w:pStyle w:val="100"/>
        <w:numPr>
          <w:ilvl w:val="1"/>
          <w:numId w:val="25"/>
        </w:numPr>
        <w:rPr>
          <w:sz w:val="20"/>
          <w:szCs w:val="20"/>
        </w:rPr>
      </w:pPr>
      <w:r>
        <w:rPr>
          <w:sz w:val="20"/>
          <w:szCs w:val="20"/>
        </w:rPr>
        <w:t>r-both-ms indicates that for a given code point, its reflexive type is inherently r-both, but there is at least another ‘simp’ type (or other simplified types), and therefore it is preferred in a traditional context. Therefore, it is to be treated as a ‘r-trad’.</w:t>
      </w:r>
    </w:p>
    <w:p>
      <w:pPr>
        <w:pStyle w:val="100"/>
        <w:numPr>
          <w:ilvl w:val="1"/>
          <w:numId w:val="25"/>
        </w:numPr>
        <w:rPr>
          <w:sz w:val="20"/>
          <w:szCs w:val="20"/>
        </w:rPr>
      </w:pPr>
      <w:r>
        <w:rPr>
          <w:sz w:val="20"/>
          <w:szCs w:val="20"/>
        </w:rPr>
        <w:t>r-both-mt indicates that for a given code point, its reflexive type is inherently r-both, but there is at least another ‘trad’ type (or other traditional types), and therefore it is preferred in a simplified context. Therefore, it is to be treated as a ‘r-simp’.</w:t>
      </w:r>
    </w:p>
    <w:p>
      <w:pPr>
        <w:pStyle w:val="100"/>
        <w:numPr>
          <w:ilvl w:val="1"/>
          <w:numId w:val="25"/>
        </w:numPr>
        <w:rPr>
          <w:sz w:val="20"/>
          <w:szCs w:val="20"/>
        </w:rPr>
      </w:pPr>
      <w:r>
        <w:rPr>
          <w:sz w:val="20"/>
          <w:szCs w:val="20"/>
        </w:rPr>
        <w:t>r-simp-m indicates that for a given code point, its reflexive type is inherently r-simp, but there is at least another ‘simp’ type (or other simplified types), along with another ‘trad’ type and therefore it is never preferred in any variant labels. Therefore, it is to be treated as a ‘r-neither’. Given that it is only used once, one may wonder why that occurrence was just not encoded with a ‘r-neither’ to facilitate comprehension. Note that there is no ‘r-trad-m’ defined although it could also exist in principle (but would also be equivalent to a ‘r-neither’).</w:t>
      </w:r>
    </w:p>
    <w:p>
      <w:pPr>
        <w:pStyle w:val="100"/>
        <w:numPr>
          <w:ilvl w:val="0"/>
          <w:numId w:val="25"/>
        </w:numPr>
        <w:spacing w:before="100" w:beforeAutospacing="1"/>
        <w:rPr>
          <w:sz w:val="20"/>
          <w:szCs w:val="20"/>
        </w:rPr>
      </w:pPr>
      <w:r>
        <w:rPr>
          <w:sz w:val="20"/>
          <w:szCs w:val="20"/>
        </w:rPr>
        <w:t>ALLOCATABLE is misspelt as ‘ALLOATABLE.</w:t>
      </w:r>
      <w:r>
        <w:rPr>
          <w:rFonts w:hint="eastAsia"/>
          <w:sz w:val="20"/>
          <w:szCs w:val="20"/>
          <w:lang w:eastAsia="zh-CN"/>
        </w:rPr>
        <w:t>【</w:t>
      </w:r>
      <w:r>
        <w:rPr>
          <w:rFonts w:hint="eastAsia"/>
          <w:sz w:val="20"/>
          <w:szCs w:val="20"/>
          <w:lang w:val="en-US" w:eastAsia="zh-CN"/>
        </w:rPr>
        <w:t>done</w:t>
      </w:r>
      <w:r>
        <w:rPr>
          <w:rFonts w:hint="eastAsia"/>
          <w:sz w:val="20"/>
          <w:szCs w:val="20"/>
          <w:lang w:eastAsia="zh-CN"/>
        </w:rPr>
        <w:t>】</w:t>
      </w:r>
    </w:p>
    <w:p>
      <w:pPr>
        <w:keepNext/>
        <w:rPr>
          <w:sz w:val="20"/>
          <w:szCs w:val="20"/>
        </w:rPr>
      </w:pPr>
      <w:r>
        <w:rPr>
          <w:sz w:val="20"/>
          <w:szCs w:val="20"/>
        </w:rPr>
        <w:t>The IP found the following issues in the implementation of the XML as implemented following Section 6 of the proposal:</w:t>
      </w:r>
    </w:p>
    <w:p>
      <w:pPr>
        <w:pStyle w:val="100"/>
        <w:numPr>
          <w:ilvl w:val="0"/>
          <w:numId w:val="26"/>
        </w:numPr>
        <w:rPr>
          <w:sz w:val="20"/>
          <w:szCs w:val="20"/>
          <w:highlight w:val="yellow"/>
        </w:rPr>
      </w:pPr>
      <w:r>
        <w:rPr>
          <w:sz w:val="20"/>
          <w:szCs w:val="20"/>
          <w:highlight w:val="yellow"/>
        </w:rPr>
        <w:t>There are nine occurrences where the order of code points for ‘trad-1’ and ‘trad-2’ does not respect the criterion for assigning trad-1 and trad-2 defined in the table; that is by code point order (this feedback was already provided for CLGR11 and CLGR13):</w:t>
      </w:r>
      <w:r>
        <w:rPr>
          <w:rFonts w:hint="eastAsia"/>
          <w:sz w:val="20"/>
          <w:szCs w:val="20"/>
          <w:highlight w:val="yellow"/>
          <w:lang w:val="en-US" w:eastAsia="zh-CN"/>
        </w:rPr>
        <w:t xml:space="preserve"> 【done】</w:t>
      </w:r>
    </w:p>
    <w:p>
      <w:pPr>
        <w:pStyle w:val="100"/>
        <w:numPr>
          <w:ilvl w:val="1"/>
          <w:numId w:val="26"/>
        </w:numPr>
        <w:rPr>
          <w:sz w:val="20"/>
          <w:szCs w:val="20"/>
          <w:highlight w:val="yellow"/>
        </w:rPr>
      </w:pPr>
      <w:r>
        <w:rPr>
          <w:sz w:val="20"/>
          <w:szCs w:val="20"/>
          <w:highlight w:val="yellow"/>
        </w:rPr>
        <w:t>For code point 5364: Variant 9E75(trad-1) &gt; Variant 6EF7(trad-2).</w:t>
      </w:r>
    </w:p>
    <w:p>
      <w:pPr>
        <w:pStyle w:val="100"/>
        <w:numPr>
          <w:ilvl w:val="1"/>
          <w:numId w:val="26"/>
        </w:numPr>
        <w:rPr>
          <w:sz w:val="20"/>
          <w:szCs w:val="20"/>
          <w:highlight w:val="yellow"/>
        </w:rPr>
      </w:pPr>
      <w:r>
        <w:rPr>
          <w:sz w:val="20"/>
          <w:szCs w:val="20"/>
          <w:highlight w:val="yellow"/>
        </w:rPr>
        <w:t>For code point 5386: Variant 6B77(trad-1) &gt; Variant 66C6(trad-2).</w:t>
      </w:r>
    </w:p>
    <w:p>
      <w:pPr>
        <w:pStyle w:val="100"/>
        <w:numPr>
          <w:ilvl w:val="1"/>
          <w:numId w:val="26"/>
        </w:numPr>
        <w:rPr>
          <w:sz w:val="20"/>
          <w:szCs w:val="20"/>
          <w:highlight w:val="yellow"/>
        </w:rPr>
      </w:pPr>
      <w:r>
        <w:rPr>
          <w:sz w:val="20"/>
          <w:szCs w:val="20"/>
          <w:highlight w:val="yellow"/>
        </w:rPr>
        <w:t>For code point 5F53: Variant 7576(trad-1) &gt; Variant 5679(trad-2).</w:t>
      </w:r>
    </w:p>
    <w:p>
      <w:pPr>
        <w:pStyle w:val="100"/>
        <w:numPr>
          <w:ilvl w:val="1"/>
          <w:numId w:val="26"/>
        </w:numPr>
        <w:rPr>
          <w:sz w:val="20"/>
          <w:szCs w:val="20"/>
          <w:highlight w:val="yellow"/>
        </w:rPr>
      </w:pPr>
      <w:r>
        <w:rPr>
          <w:sz w:val="20"/>
          <w:szCs w:val="20"/>
          <w:highlight w:val="yellow"/>
        </w:rPr>
        <w:t>For code point 6076: Variant 60E1(trad-1) &gt; Variant 5641(trad-2).</w:t>
      </w:r>
    </w:p>
    <w:p>
      <w:pPr>
        <w:pStyle w:val="100"/>
        <w:numPr>
          <w:ilvl w:val="1"/>
          <w:numId w:val="26"/>
        </w:numPr>
        <w:rPr>
          <w:sz w:val="20"/>
          <w:szCs w:val="20"/>
          <w:highlight w:val="yellow"/>
        </w:rPr>
      </w:pPr>
      <w:r>
        <w:rPr>
          <w:sz w:val="20"/>
          <w:szCs w:val="20"/>
          <w:highlight w:val="yellow"/>
        </w:rPr>
        <w:t>For code point 82CF: Variant 8607(trad-1) &gt; Variant 7526(trad-2).</w:t>
      </w:r>
    </w:p>
    <w:p>
      <w:pPr>
        <w:pStyle w:val="100"/>
        <w:numPr>
          <w:ilvl w:val="1"/>
          <w:numId w:val="26"/>
        </w:numPr>
        <w:rPr>
          <w:sz w:val="20"/>
          <w:szCs w:val="20"/>
          <w:highlight w:val="yellow"/>
        </w:rPr>
      </w:pPr>
      <w:r>
        <w:rPr>
          <w:sz w:val="20"/>
          <w:szCs w:val="20"/>
          <w:highlight w:val="yellow"/>
        </w:rPr>
        <w:t>For code point 8303: Variant 8303(trad-1) &gt; Variant 7BC4(trad-2).</w:t>
      </w:r>
    </w:p>
    <w:p>
      <w:pPr>
        <w:pStyle w:val="100"/>
        <w:numPr>
          <w:ilvl w:val="1"/>
          <w:numId w:val="26"/>
        </w:numPr>
        <w:rPr>
          <w:sz w:val="20"/>
          <w:szCs w:val="20"/>
          <w:highlight w:val="yellow"/>
        </w:rPr>
      </w:pPr>
      <w:r>
        <w:rPr>
          <w:sz w:val="20"/>
          <w:szCs w:val="20"/>
          <w:highlight w:val="yellow"/>
        </w:rPr>
        <w:t>For code point 8D5E: Variant 8D0A(trad-1) &gt; Variant 8B9A(trad-2).</w:t>
      </w:r>
    </w:p>
    <w:p>
      <w:pPr>
        <w:pStyle w:val="100"/>
        <w:numPr>
          <w:ilvl w:val="1"/>
          <w:numId w:val="26"/>
        </w:numPr>
        <w:rPr>
          <w:sz w:val="20"/>
          <w:szCs w:val="20"/>
          <w:highlight w:val="yellow"/>
        </w:rPr>
      </w:pPr>
      <w:r>
        <w:rPr>
          <w:sz w:val="20"/>
          <w:szCs w:val="20"/>
          <w:highlight w:val="yellow"/>
        </w:rPr>
        <w:t>For code point 94FA: Variant 92EA(trad-1) &gt; Variant 8216(trad-2).</w:t>
      </w:r>
    </w:p>
    <w:p>
      <w:pPr>
        <w:pStyle w:val="100"/>
        <w:numPr>
          <w:ilvl w:val="1"/>
          <w:numId w:val="26"/>
        </w:numPr>
        <w:rPr>
          <w:sz w:val="20"/>
          <w:szCs w:val="20"/>
          <w:highlight w:val="yellow"/>
        </w:rPr>
      </w:pPr>
      <w:r>
        <w:rPr>
          <w:sz w:val="20"/>
          <w:szCs w:val="20"/>
          <w:highlight w:val="yellow"/>
        </w:rPr>
        <w:t>For code point 9988: Variant 994B(trad-1) &gt; Variant 993D(trad-2).</w:t>
      </w:r>
    </w:p>
    <w:p>
      <w:pPr>
        <w:pStyle w:val="100"/>
        <w:rPr>
          <w:sz w:val="20"/>
          <w:szCs w:val="20"/>
        </w:rPr>
      </w:pPr>
      <w:r>
        <w:rPr>
          <w:sz w:val="20"/>
          <w:szCs w:val="20"/>
        </w:rPr>
        <w:t>If there is a reason for deviating from the code point order in assinging trad-1 and trad-2, the actual selection criteria should be documented and a justification given.</w:t>
      </w:r>
    </w:p>
    <w:p>
      <w:pPr>
        <w:pStyle w:val="100"/>
        <w:numPr>
          <w:ilvl w:val="0"/>
          <w:numId w:val="26"/>
        </w:numPr>
        <w:rPr>
          <w:sz w:val="20"/>
          <w:szCs w:val="20"/>
        </w:rPr>
      </w:pPr>
      <w:r>
        <w:rPr>
          <w:sz w:val="20"/>
          <w:szCs w:val="20"/>
        </w:rPr>
        <w:t>The variant set {7BC4, 8303} does not have a reflexive type for U+8303. This looks like a typo and it should probably be changed to ‘r-both-mt’ like in CLGR12.</w:t>
      </w:r>
      <w:r>
        <w:rPr>
          <w:rFonts w:hint="eastAsia"/>
          <w:sz w:val="20"/>
          <w:szCs w:val="20"/>
          <w:lang w:val="en-US" w:eastAsia="zh-CN"/>
        </w:rPr>
        <w:t xml:space="preserve"> 【done】</w:t>
      </w:r>
    </w:p>
    <w:p>
      <w:pPr>
        <w:pStyle w:val="100"/>
        <w:numPr>
          <w:ilvl w:val="0"/>
          <w:numId w:val="26"/>
        </w:numPr>
        <w:rPr>
          <w:sz w:val="20"/>
          <w:szCs w:val="20"/>
        </w:rPr>
      </w:pPr>
      <w:r>
        <w:rPr>
          <w:sz w:val="20"/>
          <w:szCs w:val="20"/>
        </w:rPr>
        <w:t>The mapping types ‘simp-1’ and ‘simp-2’ have been misspelt ‘Simp-1’ and ‘Simp-2’ in some parts of the XML file, which creates discrepancy between the variant mapping and the action section (values in the XML are case sensitive).</w:t>
      </w:r>
      <w:r>
        <w:rPr>
          <w:rFonts w:hint="eastAsia"/>
          <w:sz w:val="20"/>
          <w:szCs w:val="20"/>
          <w:lang w:val="en-US" w:eastAsia="zh-CN"/>
        </w:rPr>
        <w:t xml:space="preserve"> </w:t>
      </w:r>
      <w:r>
        <w:rPr>
          <w:rFonts w:hint="eastAsia"/>
          <w:sz w:val="20"/>
          <w:szCs w:val="20"/>
          <w:highlight w:val="green"/>
          <w:lang w:val="en-US" w:eastAsia="zh-CN"/>
        </w:rPr>
        <w:t>【TBD】</w:t>
      </w:r>
    </w:p>
    <w:p>
      <w:pPr>
        <w:pStyle w:val="100"/>
        <w:numPr>
          <w:ilvl w:val="0"/>
          <w:numId w:val="26"/>
        </w:numPr>
        <w:rPr>
          <w:sz w:val="20"/>
          <w:szCs w:val="20"/>
        </w:rPr>
      </w:pPr>
      <w:r>
        <w:rPr>
          <w:sz w:val="20"/>
          <w:szCs w:val="20"/>
        </w:rPr>
        <w:t>Three pairs of reflexive types: r-simp / r-both-mt, r-trad / r-both-ms’, r-neither / r-simp-m only occur grouped together, therefore these types are functionally equivalent. While their descriptive names reflect the way they are derived by algorithm, using a single name for their function would perhaps facilitate comprehension of the mechanism. If they are retained, some text should be added in the proposal to indicate that how both members of each pair lead to identical dispositions.</w:t>
      </w:r>
      <w:r>
        <w:rPr>
          <w:rFonts w:hint="eastAsia"/>
          <w:sz w:val="20"/>
          <w:szCs w:val="20"/>
          <w:lang w:val="en-US" w:eastAsia="zh-CN"/>
        </w:rPr>
        <w:t xml:space="preserve"> </w:t>
      </w:r>
      <w:r>
        <w:rPr>
          <w:rFonts w:hint="eastAsia"/>
          <w:sz w:val="20"/>
          <w:szCs w:val="20"/>
          <w:highlight w:val="green"/>
          <w:lang w:val="en-US" w:eastAsia="zh-CN"/>
        </w:rPr>
        <w:t>【TBD】</w:t>
      </w:r>
    </w:p>
    <w:p>
      <w:pPr>
        <w:ind w:left="360"/>
        <w:rPr>
          <w:sz w:val="20"/>
          <w:szCs w:val="20"/>
        </w:rPr>
      </w:pPr>
      <w:r>
        <w:rPr>
          <w:sz w:val="20"/>
          <w:szCs w:val="20"/>
        </w:rPr>
        <w:t>Based on our understanding of the mechanism, any change to the variant sets from CLGR13 requires recalculating the various ‘muted’ types for the modified variant sets. The IP has explored that path and determined that these muted types can be computed by algorithm. The only exception is ‘trad-m’ for which there is no automated mechanism to determine which code point value is to be ‘muted’ (in effect blocked) among a triplet of ‘trad’ variants. Currently there are only two mappings with trad-m type, U+53F0</w:t>
      </w:r>
      <w:r>
        <w:rPr>
          <w:rFonts w:ascii="Arial" w:hAnsi="Arial" w:cs="Arial"/>
          <w:b/>
          <w:bCs/>
          <w:color w:val="000000" w:themeColor="text1"/>
          <w:sz w:val="20"/>
          <w:szCs w:val="20"/>
        </w:rPr>
        <w:t>→</w:t>
      </w:r>
      <w:r>
        <w:rPr>
          <w:sz w:val="20"/>
          <w:szCs w:val="20"/>
        </w:rPr>
        <w:t>U+98B1 and  U+8499</w:t>
      </w:r>
      <w:r>
        <w:rPr>
          <w:rFonts w:ascii="Arial" w:hAnsi="Arial" w:cs="Arial"/>
          <w:b/>
          <w:bCs/>
          <w:color w:val="000000" w:themeColor="text1"/>
          <w:sz w:val="20"/>
          <w:szCs w:val="20"/>
        </w:rPr>
        <w:t>→</w:t>
      </w:r>
      <w:r>
        <w:rPr>
          <w:sz w:val="20"/>
          <w:szCs w:val="20"/>
        </w:rPr>
        <w:t>U+61DE.</w:t>
      </w:r>
    </w:p>
    <w:p>
      <w:pPr>
        <w:ind w:left="360"/>
        <w:rPr>
          <w:b/>
          <w:bCs/>
        </w:rPr>
      </w:pPr>
      <w:r>
        <w:t xml:space="preserve"> </w:t>
      </w:r>
      <w:r>
        <w:rPr>
          <w:b/>
          <w:bCs/>
        </w:rPr>
        <w:t>IP Recommendation</w:t>
      </w:r>
    </w:p>
    <w:p>
      <w:pPr>
        <w:pStyle w:val="100"/>
        <w:numPr>
          <w:ilvl w:val="0"/>
          <w:numId w:val="27"/>
        </w:numPr>
        <w:rPr>
          <w:sz w:val="20"/>
          <w:szCs w:val="20"/>
        </w:rPr>
      </w:pPr>
      <w:r>
        <w:rPr>
          <w:sz w:val="20"/>
          <w:szCs w:val="20"/>
        </w:rPr>
        <w:t>Implement suggestions provided in the IP remarks above, or give rationale for current preference.</w:t>
      </w:r>
    </w:p>
    <w:p>
      <w:pPr>
        <w:pStyle w:val="4"/>
        <w:ind w:left="360"/>
      </w:pPr>
      <w:bookmarkStart w:id="33" w:name="_Toc9447546"/>
      <w:r>
        <w:t>Visually Identical Characters</w:t>
      </w:r>
      <w:bookmarkEnd w:id="33"/>
    </w:p>
    <w:p>
      <w:pPr>
        <w:rPr>
          <w:sz w:val="20"/>
          <w:szCs w:val="20"/>
        </w:rPr>
      </w:pPr>
      <w:r>
        <w:rPr>
          <w:sz w:val="20"/>
          <w:szCs w:val="20"/>
        </w:rPr>
        <w:t>Some feedback is already provided in section 4.4 concerning the variant sets to be added to the proposal in the XML file. However, along with these added variant sets, the [Proposal] related section (7) contains many details that seem superfluous. For example, details about possible confusion concerning the Japanese or Korean writing systems don’t apply to Han ideographs. The scope of possible visual confusion in these ideographs has been extremely limited and has resulted in only adding 3 variant sets in CLGR13 (one being already part of dotAsia).</w:t>
      </w:r>
    </w:p>
    <w:p>
      <w:pPr>
        <w:rPr>
          <w:sz w:val="20"/>
          <w:szCs w:val="20"/>
        </w:rPr>
      </w:pPr>
      <w:r>
        <w:rPr>
          <w:sz w:val="20"/>
          <w:szCs w:val="20"/>
        </w:rPr>
        <w:t>Describing an excerpt of the confusables.txt file from Unicode is also misleading because it was not endorsed by either CGP or IP, but only used as possible input. Only a very small subset of that table was considered as possible visual variants in the context of the CLGR.</w:t>
      </w:r>
    </w:p>
    <w:p>
      <w:pPr>
        <w:rPr>
          <w:sz w:val="20"/>
          <w:szCs w:val="20"/>
        </w:rPr>
      </w:pPr>
      <w:r>
        <w:rPr>
          <w:sz w:val="20"/>
          <w:szCs w:val="20"/>
        </w:rPr>
        <w:t>In general, this section should be reduced to describe the eventual consensus among parties (IP and CGP) with a brief description on the historic process.</w:t>
      </w:r>
    </w:p>
    <w:p>
      <w:pPr>
        <w:ind w:left="360"/>
        <w:rPr>
          <w:b/>
          <w:bCs/>
        </w:rPr>
      </w:pPr>
      <w:r>
        <w:rPr>
          <w:b/>
          <w:bCs/>
        </w:rPr>
        <w:t>IP Recommendation</w:t>
      </w:r>
    </w:p>
    <w:p>
      <w:pPr>
        <w:pStyle w:val="100"/>
        <w:numPr>
          <w:ilvl w:val="0"/>
          <w:numId w:val="27"/>
        </w:numPr>
        <w:rPr>
          <w:sz w:val="20"/>
          <w:szCs w:val="20"/>
        </w:rPr>
      </w:pPr>
      <w:r>
        <w:rPr>
          <w:sz w:val="20"/>
          <w:szCs w:val="20"/>
        </w:rPr>
        <w:t>Implement suggestions provided in the IP remarks above.</w:t>
      </w:r>
    </w:p>
    <w:p>
      <w:pPr>
        <w:rPr>
          <w:rFonts w:asciiTheme="majorHAnsi" w:hAnsiTheme="majorHAnsi" w:eastAsiaTheme="majorEastAsia" w:cstheme="majorBidi"/>
          <w:b/>
          <w:bCs/>
          <w:color w:val="366091" w:themeColor="accent1" w:themeShade="BF"/>
          <w:sz w:val="28"/>
          <w:szCs w:val="28"/>
        </w:rPr>
      </w:pPr>
      <w:r>
        <w:br w:type="page"/>
      </w:r>
    </w:p>
    <w:p>
      <w:pPr>
        <w:rPr>
          <w:rFonts w:asciiTheme="majorHAnsi" w:hAnsiTheme="majorHAnsi"/>
          <w:color w:val="4BACC6" w:themeColor="accent5"/>
          <w:sz w:val="48"/>
          <w:szCs w:val="48"/>
          <w:u w:val="single"/>
        </w:rPr>
        <w:sectPr>
          <w:headerReference r:id="rId7" w:type="default"/>
          <w:pgSz w:w="12240" w:h="15840"/>
          <w:pgMar w:top="1440" w:right="1440" w:bottom="1440" w:left="1440" w:header="720" w:footer="720" w:gutter="0"/>
          <w:cols w:space="720" w:num="1"/>
          <w:titlePg/>
          <w:docGrid w:linePitch="360" w:charSpace="0"/>
        </w:sectPr>
      </w:pPr>
    </w:p>
    <w:p>
      <w:pPr>
        <w:rPr>
          <w:rFonts w:asciiTheme="majorHAnsi" w:hAnsiTheme="majorHAnsi"/>
          <w:color w:val="4BACC6" w:themeColor="accent5"/>
          <w:sz w:val="48"/>
          <w:szCs w:val="48"/>
          <w:u w:val="single"/>
        </w:rPr>
      </w:pPr>
      <w:r>
        <w:rPr>
          <w:rFonts w:asciiTheme="majorHAnsi" w:hAnsiTheme="majorHAnsi"/>
          <w:color w:val="4BACC6" w:themeColor="accent5"/>
          <w:sz w:val="48"/>
          <w:szCs w:val="48"/>
          <w:u w:val="single"/>
        </w:rPr>
        <w:t>PART III — Background and detail analysis</w:t>
      </w:r>
    </w:p>
    <w:p>
      <w:pPr>
        <w:pStyle w:val="3"/>
      </w:pPr>
      <w:bookmarkStart w:id="34" w:name="_Toc9447547"/>
      <w:r>
        <w:t>Notation and explanation used in the description of the variant set differences</w:t>
      </w:r>
      <w:bookmarkEnd w:id="34"/>
    </w:p>
    <w:p>
      <w:pPr>
        <w:pStyle w:val="4"/>
        <w:ind w:left="450" w:hanging="450"/>
      </w:pPr>
      <w:r>
        <w:t>General</w:t>
      </w:r>
    </w:p>
    <w:p>
      <w:pPr>
        <w:rPr>
          <w:sz w:val="20"/>
          <w:szCs w:val="20"/>
        </w:rPr>
      </w:pPr>
      <w:r>
        <w:rPr>
          <w:sz w:val="20"/>
          <w:szCs w:val="20"/>
        </w:rPr>
        <w:t xml:space="preserve">Section 4 and section 8 describe in detail some of the differences between CLGR13 and dotAsia. Where the variants set from the two LGRs differ in their definition but are overlapping, tables listing both variant sets are shown together and the header indications whether the set from CLGR13 or dotAsia comes first or second. Differences in variant mappings are highlighted in red. Although the comparison was mostly mechanically generated, some manual editing was necessary. </w:t>
      </w:r>
    </w:p>
    <w:p>
      <w:pPr>
        <w:pStyle w:val="4"/>
        <w:ind w:left="450" w:hanging="450"/>
      </w:pPr>
      <w:bookmarkStart w:id="35" w:name="_Toc9447548"/>
      <w:r>
        <w:t>Table format for variant sets</w:t>
      </w:r>
      <w:bookmarkEnd w:id="35"/>
    </w:p>
    <w:p>
      <w:pPr>
        <w:spacing w:after="120"/>
        <w:rPr>
          <w:sz w:val="20"/>
          <w:szCs w:val="20"/>
        </w:rPr>
      </w:pPr>
      <w:r>
        <w:rPr>
          <w:sz w:val="20"/>
          <w:szCs w:val="20"/>
        </w:rPr>
        <w:t xml:space="preserve">The format of each table follows the format used in the HTML-formatted LGR tables, as used in LGR-2. The tables list each pair of variant mappings on one row. For each pair of code points, by convention, the lower code point is taken as the source of the mapping in the forward → direction and information for the reverse ← direction is usually not listed separately. The variant mappings defined in an LGR are required to be symmetric, that is, both the forward and reverse mappings must be specified. </w:t>
      </w:r>
    </w:p>
    <w:p>
      <w:pPr>
        <w:spacing w:after="120"/>
        <w:rPr>
          <w:sz w:val="20"/>
          <w:szCs w:val="20"/>
        </w:rPr>
      </w:pPr>
      <w:r>
        <w:rPr>
          <w:sz w:val="20"/>
          <w:szCs w:val="20"/>
        </w:rPr>
        <w:t>A mapping where source and target are the same is reflexive. Variant sets consisting of only a single reflexive mapping are not shown as a set. Instead, the variant type of the mapping is listed in the Variants column of the Repertoire by Code Point table. Reflexive mappings that are part of a larger set are indicated with a “≡”.</w:t>
      </w:r>
    </w:p>
    <w:p>
      <w:pPr>
        <w:spacing w:after="120"/>
        <w:rPr>
          <w:sz w:val="20"/>
          <w:szCs w:val="20"/>
        </w:rPr>
      </w:pPr>
      <w:r>
        <w:rPr>
          <w:sz w:val="20"/>
          <w:szCs w:val="20"/>
        </w:rPr>
        <w:t>Where the type of both forward and reverse mappings are the same, a single value is given in the Type(s) column, otherwise the types for forward and reverse mapping are given in that order, as indicated by the arrows. The same applies to any comments.</w:t>
      </w:r>
    </w:p>
    <w:p>
      <w:pPr>
        <w:spacing w:after="120"/>
        <w:rPr>
          <w:sz w:val="20"/>
          <w:szCs w:val="20"/>
        </w:rPr>
      </w:pPr>
      <w:r>
        <w:rPr>
          <w:sz w:val="20"/>
          <w:szCs w:val="20"/>
        </w:rPr>
        <w:t xml:space="preserve">In a properly specified LGR, all members of each variant set are variants of each other, a property called transitivity. Therefore, all variant sets are disjoint. </w:t>
      </w:r>
    </w:p>
    <w:p>
      <w:pPr>
        <w:spacing w:after="120"/>
        <w:rPr>
          <w:sz w:val="20"/>
          <w:szCs w:val="20"/>
        </w:rPr>
      </w:pPr>
      <w:r>
        <w:rPr>
          <w:sz w:val="20"/>
          <w:szCs w:val="20"/>
        </w:rPr>
        <w:t>The variant sets are presented in increasing numerical order of source code points and target code points in the set, irrespective of which code point(s) have a difference in mapping between the LGRs being compared. This is to facilitate comparison with the original XML file (or HTML transcription).</w:t>
      </w:r>
    </w:p>
    <w:p>
      <w:pPr>
        <w:rPr>
          <w:sz w:val="20"/>
          <w:szCs w:val="20"/>
        </w:rPr>
      </w:pPr>
      <w:r>
        <w:rPr>
          <w:sz w:val="20"/>
          <w:szCs w:val="20"/>
        </w:rPr>
        <w:t>When related sets from CLGR13 and dotAsia are presented together, the CLGR13 variant is always first. In each table, the background color alternates whenever the source code point in the left column changes, thus grouping all mappings using the same source code point.</w:t>
      </w:r>
    </w:p>
    <w:p>
      <w:pPr>
        <w:rPr>
          <w:rFonts w:asciiTheme="majorHAnsi" w:hAnsiTheme="majorHAnsi" w:eastAsiaTheme="majorEastAsia" w:cstheme="majorBidi"/>
          <w:b/>
          <w:bCs/>
          <w:color w:val="366091" w:themeColor="accent1" w:themeShade="BF"/>
          <w:sz w:val="28"/>
          <w:szCs w:val="28"/>
        </w:rPr>
      </w:pPr>
      <w:bookmarkStart w:id="36" w:name="_Toc9447550"/>
      <w:r>
        <w:br w:type="page"/>
      </w:r>
    </w:p>
    <w:p>
      <w:pPr>
        <w:pStyle w:val="3"/>
      </w:pPr>
      <w:r>
        <w:t>Detailed review of variant set differences</w:t>
      </w:r>
      <w:bookmarkEnd w:id="36"/>
    </w:p>
    <w:p>
      <w:pPr>
        <w:pStyle w:val="4"/>
        <w:ind w:left="450" w:hanging="450"/>
      </w:pPr>
      <w:bookmarkStart w:id="37" w:name="_Toc9447551"/>
      <w:r>
        <w:t>Review of variant sets for additional HKSCS characters beyond dotAsia – 2 sets</w:t>
      </w:r>
      <w:bookmarkEnd w:id="37"/>
    </w:p>
    <w:p>
      <w:pPr>
        <w:rPr>
          <w:sz w:val="20"/>
          <w:szCs w:val="20"/>
        </w:rPr>
      </w:pPr>
      <w:r>
        <w:rPr>
          <w:sz w:val="20"/>
          <w:szCs w:val="20"/>
        </w:rPr>
        <w:t xml:space="preserve">The following table shows variants sets modified by the addition of these 2 new HKSCS characters derived from HKIRC (shown in red in the table). </w:t>
      </w:r>
    </w:p>
    <w:tbl>
      <w:tblPr>
        <w:tblStyle w:val="90"/>
        <w:tblW w:w="7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72"/>
        <w:gridCol w:w="984"/>
        <w:gridCol w:w="912"/>
        <w:gridCol w:w="900"/>
        <w:gridCol w:w="900"/>
        <w:gridCol w:w="900"/>
        <w:gridCol w:w="90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480" w:type="dxa"/>
          </w:tcPr>
          <w:p>
            <w:pPr>
              <w:spacing w:after="0" w:line="240" w:lineRule="auto"/>
              <w:rPr>
                <w:b/>
                <w:bCs/>
              </w:rPr>
            </w:pPr>
            <w:r>
              <w:rPr>
                <w:b/>
                <w:bCs/>
              </w:rPr>
              <w:t>No</w:t>
            </w:r>
          </w:p>
        </w:tc>
        <w:tc>
          <w:tcPr>
            <w:tcW w:w="7363" w:type="dxa"/>
            <w:gridSpan w:val="8"/>
          </w:tcPr>
          <w:p>
            <w:pPr>
              <w:spacing w:after="0" w:line="240" w:lineRule="auto"/>
              <w:rPr>
                <w:b/>
                <w:bCs/>
              </w:rPr>
            </w:pPr>
            <w:r>
              <w:rPr>
                <w:b/>
                <w:bCs/>
              </w:rPr>
              <w:t>CLGR13 Variant set glyphs and code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tcPr>
          <w:p>
            <w:pPr>
              <w:spacing w:after="0" w:line="240" w:lineRule="auto"/>
              <w:jc w:val="right"/>
            </w:pPr>
            <w:r>
              <w:t>1</w:t>
            </w:r>
          </w:p>
        </w:tc>
        <w:tc>
          <w:tcPr>
            <w:tcW w:w="972" w:type="dxa"/>
          </w:tcPr>
          <w:p>
            <w:pPr>
              <w:spacing w:after="0" w:line="240" w:lineRule="auto"/>
              <w:ind w:left="-54"/>
            </w:pPr>
            <w:r>
              <w:rPr>
                <w:rFonts w:hint="eastAsia"/>
              </w:rPr>
              <w:t xml:space="preserve">㧛 </w:t>
            </w:r>
            <w:r>
              <w:t>39DB</w:t>
            </w:r>
          </w:p>
        </w:tc>
        <w:tc>
          <w:tcPr>
            <w:tcW w:w="984" w:type="dxa"/>
          </w:tcPr>
          <w:p>
            <w:pPr>
              <w:spacing w:after="0" w:line="240" w:lineRule="auto"/>
              <w:ind w:left="-54"/>
            </w:pPr>
            <w:r>
              <w:rPr>
                <w:rFonts w:hint="eastAsia"/>
                <w:color w:val="FF0000"/>
              </w:rPr>
              <w:t xml:space="preserve">㩜 </w:t>
            </w:r>
            <w:r>
              <w:rPr>
                <w:color w:val="FF0000"/>
              </w:rPr>
              <w:t>3A5C</w:t>
            </w:r>
          </w:p>
        </w:tc>
        <w:tc>
          <w:tcPr>
            <w:tcW w:w="912" w:type="dxa"/>
          </w:tcPr>
          <w:p>
            <w:pPr>
              <w:spacing w:after="0" w:line="240" w:lineRule="auto"/>
              <w:ind w:left="-54" w:right="-105" w:hanging="52"/>
            </w:pPr>
            <w:r>
              <w:rPr>
                <w:rFonts w:hint="eastAsia"/>
              </w:rPr>
              <w:t>揽</w:t>
            </w:r>
            <w:r>
              <w:t>63FD</w:t>
            </w:r>
          </w:p>
        </w:tc>
        <w:tc>
          <w:tcPr>
            <w:tcW w:w="900" w:type="dxa"/>
          </w:tcPr>
          <w:p>
            <w:pPr>
              <w:spacing w:after="0" w:line="240" w:lineRule="auto"/>
              <w:ind w:left="-54" w:right="-108" w:hanging="54"/>
            </w:pPr>
            <w:r>
              <w:rPr>
                <w:rFonts w:hint="eastAsia"/>
              </w:rPr>
              <w:t xml:space="preserve"> 擥6</w:t>
            </w:r>
            <w:r>
              <w:t>4E5</w:t>
            </w:r>
          </w:p>
        </w:tc>
        <w:tc>
          <w:tcPr>
            <w:tcW w:w="900" w:type="dxa"/>
          </w:tcPr>
          <w:p>
            <w:pPr>
              <w:spacing w:after="0" w:line="240" w:lineRule="auto"/>
              <w:ind w:left="-54"/>
            </w:pPr>
            <w:r>
              <w:rPr>
                <w:rFonts w:hint="eastAsia"/>
              </w:rPr>
              <w:t>攬</w:t>
            </w:r>
            <w:r>
              <w:t>652C</w:t>
            </w:r>
          </w:p>
        </w:tc>
        <w:tc>
          <w:tcPr>
            <w:tcW w:w="900" w:type="dxa"/>
          </w:tcPr>
          <w:p>
            <w:pPr>
              <w:spacing w:after="0" w:line="240" w:lineRule="auto"/>
              <w:ind w:left="-54" w:right="-105"/>
            </w:pPr>
          </w:p>
        </w:tc>
        <w:tc>
          <w:tcPr>
            <w:tcW w:w="900" w:type="dxa"/>
          </w:tcPr>
          <w:p>
            <w:pPr>
              <w:spacing w:after="0" w:line="240" w:lineRule="auto"/>
              <w:ind w:left="-54" w:right="-195"/>
            </w:pPr>
          </w:p>
        </w:tc>
        <w:tc>
          <w:tcPr>
            <w:tcW w:w="89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 w:type="dxa"/>
          </w:tcPr>
          <w:p>
            <w:pPr>
              <w:spacing w:after="0" w:line="240" w:lineRule="auto"/>
              <w:jc w:val="right"/>
            </w:pPr>
            <w:r>
              <w:t>2</w:t>
            </w:r>
          </w:p>
        </w:tc>
        <w:tc>
          <w:tcPr>
            <w:tcW w:w="972" w:type="dxa"/>
          </w:tcPr>
          <w:p>
            <w:pPr>
              <w:spacing w:after="0" w:line="240" w:lineRule="auto"/>
              <w:ind w:left="-54"/>
            </w:pPr>
            <w:r>
              <w:rPr>
                <w:rFonts w:hint="eastAsia"/>
              </w:rPr>
              <w:t>坛</w:t>
            </w:r>
            <w:r>
              <w:t>575B</w:t>
            </w:r>
          </w:p>
        </w:tc>
        <w:tc>
          <w:tcPr>
            <w:tcW w:w="984" w:type="dxa"/>
          </w:tcPr>
          <w:p>
            <w:pPr>
              <w:spacing w:after="0" w:line="240" w:lineRule="auto"/>
              <w:ind w:left="-54"/>
            </w:pPr>
            <w:r>
              <w:rPr>
                <w:rFonts w:hint="eastAsia"/>
              </w:rPr>
              <w:t>埮</w:t>
            </w:r>
            <w:r>
              <w:t>57EE</w:t>
            </w:r>
          </w:p>
        </w:tc>
        <w:tc>
          <w:tcPr>
            <w:tcW w:w="912" w:type="dxa"/>
          </w:tcPr>
          <w:p>
            <w:pPr>
              <w:spacing w:after="0" w:line="240" w:lineRule="auto"/>
              <w:ind w:left="-54" w:right="-105" w:hanging="52"/>
            </w:pPr>
            <w:r>
              <w:rPr>
                <w:rFonts w:hint="eastAsia"/>
              </w:rPr>
              <w:t xml:space="preserve"> 墰</w:t>
            </w:r>
            <w:r>
              <w:t>58B0</w:t>
            </w:r>
          </w:p>
        </w:tc>
        <w:tc>
          <w:tcPr>
            <w:tcW w:w="900" w:type="dxa"/>
          </w:tcPr>
          <w:p>
            <w:pPr>
              <w:spacing w:after="0" w:line="240" w:lineRule="auto"/>
              <w:ind w:left="-54" w:right="-108" w:hanging="54"/>
            </w:pPr>
            <w:r>
              <w:rPr>
                <w:rFonts w:hint="eastAsia"/>
                <w:color w:val="FF0000"/>
              </w:rPr>
              <w:t>墵5</w:t>
            </w:r>
            <w:r>
              <w:rPr>
                <w:color w:val="FF0000"/>
              </w:rPr>
              <w:t>8B5</w:t>
            </w:r>
          </w:p>
        </w:tc>
        <w:tc>
          <w:tcPr>
            <w:tcW w:w="900" w:type="dxa"/>
          </w:tcPr>
          <w:p>
            <w:pPr>
              <w:spacing w:after="0" w:line="240" w:lineRule="auto"/>
              <w:ind w:left="-54"/>
            </w:pPr>
            <w:r>
              <w:rPr>
                <w:rFonts w:hint="eastAsia"/>
              </w:rPr>
              <w:t>壇</w:t>
            </w:r>
            <w:r>
              <w:t>58C7</w:t>
            </w:r>
          </w:p>
        </w:tc>
        <w:tc>
          <w:tcPr>
            <w:tcW w:w="900" w:type="dxa"/>
          </w:tcPr>
          <w:p>
            <w:pPr>
              <w:spacing w:after="0" w:line="240" w:lineRule="auto"/>
              <w:ind w:left="-54" w:right="-105"/>
            </w:pPr>
            <w:r>
              <w:rPr>
                <w:rFonts w:hint="eastAsia"/>
              </w:rPr>
              <w:t>壜</w:t>
            </w:r>
            <w:r>
              <w:t>58DC</w:t>
            </w:r>
          </w:p>
        </w:tc>
        <w:tc>
          <w:tcPr>
            <w:tcW w:w="900" w:type="dxa"/>
          </w:tcPr>
          <w:p>
            <w:pPr>
              <w:spacing w:after="0" w:line="240" w:lineRule="auto"/>
              <w:ind w:left="-54" w:right="-195"/>
            </w:pPr>
            <w:r>
              <w:rPr>
                <w:rFonts w:hint="eastAsia"/>
              </w:rPr>
              <w:t>罈</w:t>
            </w:r>
            <w:r>
              <w:t>7F48</w:t>
            </w:r>
          </w:p>
        </w:tc>
        <w:tc>
          <w:tcPr>
            <w:tcW w:w="895" w:type="dxa"/>
          </w:tcPr>
          <w:p>
            <w:pPr>
              <w:spacing w:after="0" w:line="240" w:lineRule="auto"/>
              <w:ind w:right="-15" w:hanging="16"/>
            </w:pPr>
            <w:r>
              <w:rPr>
                <w:rFonts w:hint="eastAsia"/>
              </w:rPr>
              <w:t>罎</w:t>
            </w:r>
            <w:r>
              <w:t>7F4E</w:t>
            </w:r>
          </w:p>
        </w:tc>
      </w:tr>
    </w:tbl>
    <w:p>
      <w:pPr>
        <w:spacing w:after="100" w:afterAutospacing="1"/>
        <w:rPr>
          <w:sz w:val="16"/>
          <w:szCs w:val="16"/>
        </w:rPr>
      </w:pPr>
    </w:p>
    <w:p>
      <w:pPr>
        <w:pStyle w:val="100"/>
        <w:numPr>
          <w:ilvl w:val="6"/>
          <w:numId w:val="1"/>
        </w:numPr>
        <w:rPr>
          <w:sz w:val="20"/>
          <w:szCs w:val="20"/>
        </w:rPr>
      </w:pPr>
      <w:r>
        <w:rPr>
          <w:sz w:val="20"/>
          <w:szCs w:val="20"/>
        </w:rPr>
        <w:t>This variant set has one added member U+3A5C (not in dotAsia) from the HKSCS set (but part of CDNC 2018). The code point U+64E5 is part of both dotAsia and CDNC 2018. The code point U+39DB is part of both dotAsia and CLGR13 (but not CDNC 2018).  This is a rather complex hybrid case which is covered by this section (4.1), and the section covering CLGR13 addition not part of CDNC 2018 (section 4.3).</w:t>
      </w:r>
    </w:p>
    <w:p>
      <w:pPr>
        <w:rPr>
          <w:sz w:val="20"/>
          <w:szCs w:val="20"/>
        </w:rPr>
      </w:pPr>
      <w:r>
        <w:rPr>
          <w:sz w:val="20"/>
          <w:szCs w:val="20"/>
        </w:rPr>
        <w:t>The CLGR13 variant set (1</w:t>
      </w:r>
      <w:r>
        <w:rPr>
          <w:sz w:val="20"/>
          <w:szCs w:val="20"/>
          <w:vertAlign w:val="superscript"/>
        </w:rPr>
        <w:t xml:space="preserve">st </w:t>
      </w:r>
      <w:r>
        <w:rPr>
          <w:sz w:val="20"/>
          <w:szCs w:val="20"/>
        </w:rPr>
        <w:t>table) are mapped differently from dotAsia (2</w:t>
      </w:r>
      <w:r>
        <w:rPr>
          <w:sz w:val="20"/>
          <w:szCs w:val="20"/>
          <w:vertAlign w:val="superscript"/>
        </w:rPr>
        <w:t>nd</w:t>
      </w:r>
      <w:r>
        <w:rPr>
          <w:sz w:val="20"/>
          <w:szCs w:val="20"/>
        </w:rPr>
        <w:t xml:space="preserve"> table). The red highlighting in both tables reflects all differences between the two LGRs.  The CDNC 2018 variant set is defined in the 3</w:t>
      </w:r>
      <w:r>
        <w:rPr>
          <w:sz w:val="20"/>
          <w:szCs w:val="20"/>
          <w:vertAlign w:val="superscript"/>
        </w:rPr>
        <w:t>rd</w:t>
      </w:r>
      <w:r>
        <w:rPr>
          <w:sz w:val="20"/>
          <w:szCs w:val="20"/>
        </w:rPr>
        <w:t xml:space="preserve"> table.</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㧛</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hint="eastAsia" w:ascii="微软雅黑" w:hAnsi="微软雅黑" w:eastAsia="微软雅黑" w:cs="微软雅黑"/>
                <w:color w:val="FF0000"/>
                <w:sz w:val="18"/>
                <w:szCs w:val="18"/>
              </w:rPr>
              <w:t>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微软雅黑" w:hAnsi="微软雅黑" w:eastAsia="微软雅黑" w:cs="微软雅黑"/>
              </w:rPr>
              <w:t>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sz w:val="18"/>
                <w:szCs w:val="18"/>
              </w:rPr>
            </w:pPr>
            <w:r>
              <w:rPr>
                <w:rFonts w:ascii="微软雅黑" w:hAnsi="微软雅黑" w:eastAsia="微软雅黑" w:cs="微软雅黑"/>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39DB</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㧛</w:t>
            </w:r>
          </w:p>
        </w:tc>
        <w:tc>
          <w:tcPr>
            <w:tcW w:w="64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64E5</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73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 </w:t>
            </w:r>
          </w:p>
        </w:tc>
        <w:tc>
          <w:tcPr>
            <w:tcW w:w="92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p>
        </w:tc>
        <w:tc>
          <w:tcPr>
            <w:tcW w:w="6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70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微软雅黑" w:hAnsi="微软雅黑" w:eastAsia="微软雅黑" w:cs="微软雅黑"/>
              </w:rPr>
              <w:t>㧛</w:t>
            </w:r>
          </w:p>
        </w:tc>
        <w:tc>
          <w:tcPr>
            <w:tcW w:w="64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sz w:val="18"/>
                <w:szCs w:val="18"/>
              </w:rPr>
              <w:t>↔</w:t>
            </w:r>
          </w:p>
        </w:tc>
        <w:tc>
          <w:tcPr>
            <w:tcW w:w="73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㩜</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MS Gothic" w:hAnsi="MS Gothic" w:eastAsia="MS Gothic" w:cs="MS Gothic"/>
                <w:color w:val="FF0000"/>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微软雅黑" w:hAnsi="微软雅黑" w:eastAsia="微软雅黑" w:cs="微软雅黑"/>
              </w:rPr>
              <w:t>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MS Gothic" w:hAnsi="MS Gothic" w:eastAsia="MS Gothic" w:cs="MS Gothic"/>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dotted" w:color="DDDDDD"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themeFill="background1"/>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themeFill="background1"/>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themeFill="background1"/>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themeFill="background1"/>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微软雅黑" w:hAnsi="微软雅黑" w:eastAsia="微软雅黑" w:cs="微软雅黑"/>
                <w:color w:val="FF0000"/>
              </w:rPr>
              <w:t>擥</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微软雅黑" w:hAnsi="微软雅黑" w:eastAsia="微软雅黑" w:cs="微软雅黑"/>
                <w:color w:val="FF0000"/>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MS Gothic" w:hAnsi="MS Gothic" w:eastAsia="MS Gothic" w:cs="MS Gothic"/>
              </w:rPr>
              <w:t>擥</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㧛</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39DB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擥</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39DB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擥</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擥</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hint="eastAsia" w:ascii="微软雅黑" w:hAnsi="微软雅黑" w:eastAsia="微软雅黑" w:cs="微软雅黑"/>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hint="eastAsia" w:ascii="微软雅黑" w:hAnsi="微软雅黑" w:eastAsia="微软雅黑" w:cs="微软雅黑"/>
              </w:rPr>
              <w:t>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hint="eastAsia" w:ascii="微软雅黑" w:hAnsi="微软雅黑" w:eastAsia="微软雅黑" w:cs="微软雅黑"/>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微软雅黑" w:hAnsi="微软雅黑" w:eastAsia="微软雅黑" w:cs="微软雅黑"/>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hint="eastAsia" w:ascii="微软雅黑" w:hAnsi="微软雅黑" w:eastAsia="微软雅黑" w:cs="微软雅黑"/>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ascii="MS Gothic" w:hAnsi="MS Gothic" w:eastAsia="MS Gothic" w:cs="MS Gothic"/>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3A5C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rPr>
            </w:pPr>
            <w:r>
              <w:rPr>
                <w:rFonts w:hint="eastAsia" w:ascii="微软雅黑" w:hAnsi="微软雅黑" w:eastAsia="微软雅黑" w:cs="微软雅黑"/>
              </w:rPr>
              <w:t>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63FD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揽</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擥</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擥</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擥</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652C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攬</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Unihan indicates that U+3A5C is a semantic variant of U+652C 攬and U+64E5 擥</w:t>
      </w:r>
      <w:r>
        <w:rPr>
          <w:rFonts w:hint="eastAsia"/>
          <w:sz w:val="20"/>
          <w:szCs w:val="20"/>
        </w:rPr>
        <w:t>.</w:t>
      </w:r>
      <w:r>
        <w:rPr>
          <w:sz w:val="20"/>
          <w:szCs w:val="20"/>
        </w:rPr>
        <w:t xml:space="preserve"> In addition, U+3A2B 㨫 (not in CLGR13) is listed as a simplified variant. The mapping for U+3A5C is acceptable (and corresponds to an earlier feedback from IP). IP also note that the mappings for the pair (U+64E5, U+39DB) as requested in the updated Annex D worksheet: ‘6.2.1.3-34’ now matches the variant set definition. </w:t>
      </w:r>
    </w:p>
    <w:p>
      <w:pPr>
        <w:spacing w:before="120" w:after="100" w:afterAutospacing="1"/>
        <w:rPr>
          <w:sz w:val="20"/>
          <w:szCs w:val="20"/>
        </w:rPr>
      </w:pPr>
      <w:r>
        <w:rPr>
          <w:b/>
          <w:sz w:val="20"/>
          <w:szCs w:val="20"/>
        </w:rPr>
        <w:t>Conclusion</w:t>
      </w:r>
      <w:r>
        <w:rPr>
          <w:sz w:val="20"/>
          <w:szCs w:val="20"/>
        </w:rPr>
        <w:t>: The CLGR13 version is acceptable.</w:t>
      </w:r>
    </w:p>
    <w:p>
      <w:pPr>
        <w:pStyle w:val="100"/>
        <w:numPr>
          <w:ilvl w:val="6"/>
          <w:numId w:val="1"/>
        </w:numPr>
        <w:spacing w:before="120" w:beforeAutospacing="1" w:after="100" w:afterAutospacing="1"/>
        <w:rPr>
          <w:sz w:val="20"/>
          <w:szCs w:val="20"/>
        </w:rPr>
      </w:pPr>
      <w:r>
        <w:rPr>
          <w:sz w:val="20"/>
          <w:szCs w:val="20"/>
        </w:rPr>
        <w:t>This variant set has one added member U+58B5 (not in dotAsia.) from the HKSCS set coming from HKIRC. In addition, U+58DC part of CLGR13 (1</w:t>
      </w:r>
      <w:r>
        <w:rPr>
          <w:sz w:val="20"/>
          <w:szCs w:val="20"/>
          <w:vertAlign w:val="superscript"/>
        </w:rPr>
        <w:t xml:space="preserve">st  </w:t>
      </w:r>
      <w:r>
        <w:rPr>
          <w:sz w:val="20"/>
          <w:szCs w:val="20"/>
        </w:rPr>
        <w:t>table) and dotAsia (2</w:t>
      </w:r>
      <w:r>
        <w:rPr>
          <w:sz w:val="20"/>
          <w:szCs w:val="20"/>
          <w:vertAlign w:val="superscript"/>
        </w:rPr>
        <w:t>nd</w:t>
      </w:r>
      <w:r>
        <w:rPr>
          <w:sz w:val="20"/>
          <w:szCs w:val="20"/>
        </w:rPr>
        <w:t xml:space="preserve"> table) is mapped differently between the two sets. This case is a hybrid of this category (one code point: U+58B5 added not in dotAsia) and the next category (one code point part of both CDNC 2018 and dotAsia: U+58DC but treated differently covered in section 4.2). </w:t>
      </w:r>
    </w:p>
    <w:p>
      <w:pPr>
        <w:spacing w:before="120" w:beforeAutospacing="1" w:after="100" w:afterAutospacing="1"/>
        <w:rPr>
          <w:sz w:val="20"/>
          <w:szCs w:val="20"/>
        </w:rPr>
      </w:pPr>
      <w:r>
        <w:rPr>
          <w:sz w:val="20"/>
          <w:szCs w:val="20"/>
        </w:rPr>
        <w:t>In addition, the dotAsia variant set does not include U+57EE and U+58B0 (both are singleton reflexive variants of type ‘r-both’), while the CLGR13 table add them as ‘blocked’ variants of all other members.  The CLGR13 set is an 8 members variant set versus a 5 members variant set for dotAsia.</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埮</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墰</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墰</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壇</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墰</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58B5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壇</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EEECE1" w:themeFill="background2"/>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hemeFill="background1"/>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64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EEECE1" w:themeFill="background2"/>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罎</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keepNext/>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壇</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壇</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58DC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壜</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7F4E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16"/>
          <w:szCs w:val="16"/>
        </w:rPr>
      </w:pPr>
    </w:p>
    <w:p>
      <w:pPr>
        <w:spacing w:after="0"/>
        <w:rPr>
          <w:sz w:val="20"/>
          <w:szCs w:val="20"/>
        </w:rPr>
      </w:pPr>
      <w:r>
        <w:rPr>
          <w:b/>
          <w:sz w:val="20"/>
          <w:szCs w:val="20"/>
        </w:rPr>
        <w:t>Conclusion</w:t>
      </w:r>
      <w:r>
        <w:rPr>
          <w:sz w:val="20"/>
          <w:szCs w:val="20"/>
        </w:rPr>
        <w:t>: The new CLGR13 corresponds to the recommendation that was made by IP on earlier feedback and as such, the set is acceptable.</w:t>
      </w:r>
    </w:p>
    <w:p>
      <w:pPr>
        <w:rPr>
          <w:rFonts w:asciiTheme="majorHAnsi" w:hAnsiTheme="majorHAnsi" w:eastAsiaTheme="majorEastAsia" w:cstheme="majorBidi"/>
          <w:b/>
          <w:bCs/>
          <w:color w:val="4F81BD" w:themeColor="accent1"/>
          <w:sz w:val="26"/>
          <w:szCs w:val="26"/>
        </w:rPr>
      </w:pPr>
      <w:r>
        <w:br w:type="page"/>
      </w:r>
    </w:p>
    <w:p>
      <w:pPr>
        <w:pStyle w:val="4"/>
        <w:ind w:left="360"/>
      </w:pPr>
      <w:bookmarkStart w:id="38" w:name="_Toc9447552"/>
      <w:r>
        <w:t>Detailed list of differences for CDNC2018/dotAsia additions – 35 sets</w:t>
      </w:r>
      <w:bookmarkEnd w:id="38"/>
    </w:p>
    <w:p>
      <w:pPr>
        <w:rPr>
          <w:sz w:val="20"/>
          <w:szCs w:val="20"/>
        </w:rPr>
      </w:pPr>
      <w:r>
        <w:rPr>
          <w:sz w:val="20"/>
          <w:szCs w:val="20"/>
        </w:rPr>
        <w:t>The following numbered items list all the information available to the IP at this point for each of the differences found and its recommendations based on evidence and the opinion of the IP CJK expert.</w:t>
      </w:r>
    </w:p>
    <w:p>
      <w:pPr>
        <w:pStyle w:val="100"/>
        <w:numPr>
          <w:ilvl w:val="6"/>
          <w:numId w:val="1"/>
        </w:numPr>
        <w:spacing w:before="120" w:after="120"/>
        <w:rPr>
          <w:sz w:val="20"/>
          <w:szCs w:val="20"/>
        </w:rPr>
      </w:pPr>
      <w:r>
        <w:rPr>
          <w:sz w:val="20"/>
          <w:szCs w:val="20"/>
        </w:rPr>
        <w:t xml:space="preserve">The code point U+53DA was included in CLGR13 because of its membership in IICORE HKSCS but is treated differently between CLGR13 and dotAsia (table). In CLG13, both U+5047 and U+53DA are singleton reflexive variants of type ‘r-both’. </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5047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假</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5047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假</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5047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假</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53DA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rPr>
          <w:sz w:val="20"/>
          <w:szCs w:val="20"/>
        </w:rPr>
      </w:pPr>
      <w:r>
        <w:rPr>
          <w:sz w:val="20"/>
          <w:szCs w:val="20"/>
        </w:rPr>
        <w:t xml:space="preserve">Unihan does not bring any clarification either way (it describes a variant relationship between U+5047 and U+4EEE part of CLGR13 but not included here). </w:t>
      </w:r>
    </w:p>
    <w:p>
      <w:pPr>
        <w:rPr>
          <w:sz w:val="20"/>
          <w:szCs w:val="20"/>
        </w:rPr>
      </w:pPr>
      <w:r>
        <w:rPr>
          <w:sz w:val="20"/>
          <w:szCs w:val="20"/>
        </w:rPr>
        <w:t>In CDNC-2018, U+5047, U+53DA, and U+6BB5 are all reflexive singletons. In answer to IP feedback to CLGR10, CGP mentioned that the dotAsia was ‘</w:t>
      </w:r>
      <w:r>
        <w:rPr>
          <w:i/>
          <w:iCs/>
          <w:sz w:val="20"/>
          <w:szCs w:val="20"/>
        </w:rPr>
        <w:t>more reasonable</w:t>
      </w:r>
      <w:r>
        <w:rPr>
          <w:sz w:val="20"/>
          <w:szCs w:val="20"/>
        </w:rPr>
        <w:t xml:space="preserve">’. In previous versions of CLGR, a variant mapping with U+6BB5 </w:t>
      </w:r>
      <w:r>
        <w:rPr>
          <w:rFonts w:hint="eastAsia"/>
          <w:sz w:val="20"/>
          <w:szCs w:val="20"/>
        </w:rPr>
        <w:t>段</w:t>
      </w:r>
      <w:r>
        <w:rPr>
          <w:sz w:val="20"/>
          <w:szCs w:val="20"/>
        </w:rPr>
        <w:t xml:space="preserve"> was also suggested but has been now abandoned.</w:t>
      </w:r>
    </w:p>
    <w:p>
      <w:pPr>
        <w:rPr>
          <w:sz w:val="20"/>
          <w:szCs w:val="20"/>
        </w:rPr>
      </w:pPr>
      <w:r>
        <w:rPr>
          <w:b/>
          <w:sz w:val="20"/>
          <w:szCs w:val="20"/>
        </w:rPr>
        <w:t>Conclusion</w:t>
      </w:r>
      <w:r>
        <w:rPr>
          <w:sz w:val="20"/>
          <w:szCs w:val="20"/>
        </w:rPr>
        <w:t>: After further review by our CJK expert, the CLGR13 version is endorsed by IP.</w:t>
      </w:r>
    </w:p>
    <w:p>
      <w:pPr>
        <w:pStyle w:val="100"/>
        <w:numPr>
          <w:ilvl w:val="6"/>
          <w:numId w:val="1"/>
        </w:numPr>
        <w:rPr>
          <w:sz w:val="20"/>
          <w:szCs w:val="20"/>
        </w:rPr>
      </w:pPr>
      <w:r>
        <w:rPr>
          <w:sz w:val="20"/>
          <w:szCs w:val="20"/>
        </w:rPr>
        <w:t>The code point U+681E was included in CLGR13 because of its membership in IICORE HKSCS . In dotAsia (table), U+520A, U+520B, and U+681E have a variant relationship. In CLGR13 and CDNC-2018, U+681E is a singleton reflexive variant of type ‘r-both’.</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520A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刊</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520A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刊</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520A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刊</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520B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刋</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520A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刊</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681E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栞</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520B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刋</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520B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刋</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520B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刋</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681E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栞</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栞</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栞</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Unihan has a variant relationship between U+520A and U+520B, but not U+681E. Code points U+520A and U+681E are part of KLGR (but not part of CK pre-integration).</w:t>
      </w:r>
    </w:p>
    <w:p>
      <w:pPr>
        <w:spacing w:before="120" w:after="100" w:afterAutospacing="1"/>
        <w:rPr>
          <w:sz w:val="20"/>
          <w:szCs w:val="20"/>
        </w:rPr>
      </w:pPr>
      <w:r>
        <w:rPr>
          <w:b/>
          <w:sz w:val="20"/>
          <w:szCs w:val="20"/>
        </w:rPr>
        <w:t>Conclusion</w:t>
      </w:r>
      <w:r>
        <w:rPr>
          <w:sz w:val="20"/>
          <w:szCs w:val="20"/>
        </w:rPr>
        <w:t>: Based on Unihan and additional review, the CLGR13 set is acceptable.</w:t>
      </w:r>
    </w:p>
    <w:p>
      <w:pPr>
        <w:rPr>
          <w:sz w:val="20"/>
          <w:szCs w:val="20"/>
        </w:rPr>
      </w:pPr>
      <w:r>
        <w:rPr>
          <w:sz w:val="20"/>
          <w:szCs w:val="20"/>
        </w:rPr>
        <w:br w:type="page"/>
      </w:r>
    </w:p>
    <w:p>
      <w:pPr>
        <w:pStyle w:val="100"/>
        <w:numPr>
          <w:ilvl w:val="6"/>
          <w:numId w:val="1"/>
        </w:numPr>
        <w:rPr>
          <w:sz w:val="20"/>
          <w:szCs w:val="20"/>
        </w:rPr>
      </w:pPr>
      <w:r>
        <w:rPr>
          <w:sz w:val="20"/>
          <w:szCs w:val="20"/>
        </w:rPr>
        <w:t>The code point U+52A4 was included in CLGR13 because of its membership in IICORE HKSCS. In dotAsia U+52A4, U+52B2, and U+52C1 (table follows) have a variant relationship. In CLGR13, U+52A4 is a singleton reflexive variant of type ‘r-both’, other mappings are unchanged.</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52A4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劤</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52A4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劤</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52A4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劤</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52B2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劲</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52A4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劤</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52C1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勁</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52B2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劲</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52B2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劲</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52B2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劲</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勁</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52C1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勁</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52C1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勁</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rPr>
          <w:sz w:val="20"/>
          <w:szCs w:val="20"/>
        </w:rPr>
      </w:pPr>
      <w:r>
        <w:rPr>
          <w:sz w:val="20"/>
          <w:szCs w:val="20"/>
        </w:rPr>
        <w:t>Unihan has a variant relationship between U+52B2, U+52C1, and U+4FD3 (not part of the set above), but not U+52A4.</w:t>
      </w:r>
    </w:p>
    <w:p>
      <w:pPr>
        <w:spacing w:before="120" w:after="100" w:afterAutospacing="1"/>
        <w:rPr>
          <w:sz w:val="20"/>
          <w:szCs w:val="20"/>
        </w:rPr>
      </w:pPr>
      <w:r>
        <w:rPr>
          <w:b/>
          <w:sz w:val="20"/>
          <w:szCs w:val="20"/>
        </w:rPr>
        <w:t>Conclusion</w:t>
      </w:r>
      <w:r>
        <w:rPr>
          <w:sz w:val="20"/>
          <w:szCs w:val="20"/>
        </w:rPr>
        <w:t>: Based on Unihan and additional review, the CLGR13 set is acceptable.</w:t>
      </w:r>
    </w:p>
    <w:p>
      <w:pPr>
        <w:pStyle w:val="100"/>
        <w:numPr>
          <w:ilvl w:val="6"/>
          <w:numId w:val="1"/>
        </w:numPr>
        <w:spacing w:after="100" w:afterAutospacing="1"/>
        <w:rPr>
          <w:sz w:val="20"/>
          <w:szCs w:val="20"/>
        </w:rPr>
      </w:pPr>
      <w:r>
        <w:rPr>
          <w:sz w:val="20"/>
          <w:szCs w:val="20"/>
        </w:rPr>
        <w:t>The code point U+767A was included in CLGR13 because of its membership in IICORE HKSCS but has been assigned different types for its variant mappings between CLGR13 (table follows) and dotAsia (not shown). The only difference is the type of reflexive mapping for U+767A, ‘r-neither’ for CLGR13 and ‘r-trad’ for dotAsia.</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発</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53D1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发</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5F42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彂</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発</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発</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発</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発</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767C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發</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髪</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9AEE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髮</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 xml:space="preserve">Unihan tends to support the CLGR13 mapping, because only U+767C and U+9AEA are traditional mapping for U+53D1. Furthermore, U+767A is shown as a kZVariant of U+767C in Unihan. Unihan has a variant relationship between all code points. </w:t>
      </w:r>
    </w:p>
    <w:p>
      <w:pPr>
        <w:spacing w:before="120" w:after="120"/>
        <w:rPr>
          <w:sz w:val="20"/>
          <w:szCs w:val="20"/>
        </w:rPr>
      </w:pPr>
      <w:r>
        <w:rPr>
          <w:b/>
          <w:sz w:val="20"/>
          <w:szCs w:val="20"/>
        </w:rPr>
        <w:t>Conclusion</w:t>
      </w:r>
      <w:r>
        <w:rPr>
          <w:sz w:val="20"/>
          <w:szCs w:val="20"/>
        </w:rPr>
        <w:t>: Based on Unihan and additional review, the CLGR13 set is acceptable.</w:t>
      </w:r>
    </w:p>
    <w:p>
      <w:pPr>
        <w:pStyle w:val="100"/>
        <w:numPr>
          <w:ilvl w:val="6"/>
          <w:numId w:val="1"/>
        </w:numPr>
        <w:spacing w:after="120"/>
        <w:rPr>
          <w:sz w:val="20"/>
          <w:szCs w:val="20"/>
        </w:rPr>
      </w:pPr>
      <w:r>
        <w:rPr>
          <w:sz w:val="20"/>
          <w:szCs w:val="20"/>
        </w:rPr>
        <w:t>The code point U+8117 was included in CLGR13 because of its membership in IICORE HKSCS but has been assigned different types for its variant mappings CLGR13 (1</w:t>
      </w:r>
      <w:r>
        <w:rPr>
          <w:sz w:val="20"/>
          <w:szCs w:val="20"/>
          <w:vertAlign w:val="superscript"/>
        </w:rPr>
        <w:t>st</w:t>
      </w:r>
      <w:r>
        <w:rPr>
          <w:sz w:val="20"/>
          <w:szCs w:val="20"/>
        </w:rPr>
        <w:t>) and dotAsia (2</w:t>
      </w:r>
      <w:r>
        <w:rPr>
          <w:sz w:val="20"/>
          <w:szCs w:val="20"/>
          <w:vertAlign w:val="superscript"/>
        </w:rPr>
        <w:t>nd</w:t>
      </w:r>
      <w:r>
        <w:rPr>
          <w:sz w:val="20"/>
          <w:szCs w:val="20"/>
        </w:rPr>
        <w:t xml:space="preserve">). </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543B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8117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脗</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543B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吻</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5445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5461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脗</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8117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100" w:afterAutospacing="1"/>
        <w:rPr>
          <w:sz w:val="20"/>
          <w:szCs w:val="20"/>
        </w:rPr>
      </w:pPr>
      <w:r>
        <w:rPr>
          <w:sz w:val="20"/>
          <w:szCs w:val="20"/>
        </w:rPr>
        <w:t xml:space="preserve">Unihan has a mapping between U+543B and U+5461 (and U+80B3 not part of this variant set), but not U+5445 or U+8117. </w:t>
      </w:r>
    </w:p>
    <w:p>
      <w:pPr>
        <w:spacing w:after="100" w:afterAutospacing="1"/>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code point U+8597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 xml:space="preserve">). </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5712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園</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5712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5712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園</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5712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園</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薗</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5712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園</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56ED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5712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5712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園</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5712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8597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 xml:space="preserve">Unihan has a variant relationship between U+56ED and U+5712 (and a kSemanticVariant mapping to U+5313 not in this variant set), but no mapping to U+8597. </w:t>
      </w:r>
    </w:p>
    <w:p>
      <w:pPr>
        <w:spacing w:before="120" w:after="100" w:afterAutospacing="1"/>
        <w:rPr>
          <w:sz w:val="20"/>
          <w:szCs w:val="20"/>
        </w:rPr>
      </w:pPr>
      <w:r>
        <w:rPr>
          <w:b/>
          <w:sz w:val="20"/>
          <w:szCs w:val="20"/>
        </w:rPr>
        <w:t>Conclusion</w:t>
      </w:r>
      <w:r>
        <w:rPr>
          <w:sz w:val="20"/>
          <w:szCs w:val="20"/>
        </w:rPr>
        <w:t xml:space="preserve">: Because CDNC-2018 has the same definition as CLGR13, and based on further review, the CLGR13 set is acceptable. </w:t>
      </w:r>
    </w:p>
    <w:p>
      <w:pPr>
        <w:pStyle w:val="100"/>
        <w:numPr>
          <w:ilvl w:val="6"/>
          <w:numId w:val="1"/>
        </w:numPr>
        <w:rPr>
          <w:sz w:val="20"/>
          <w:szCs w:val="20"/>
        </w:rPr>
      </w:pPr>
      <w:r>
        <w:rPr>
          <w:sz w:val="20"/>
          <w:szCs w:val="20"/>
        </w:rPr>
        <w:t xml:space="preserve">The code points </w:t>
      </w:r>
      <w:r>
        <w:rPr>
          <w:rFonts w:hint="eastAsia"/>
          <w:sz w:val="20"/>
          <w:szCs w:val="20"/>
        </w:rPr>
        <w:t>坛575B</w:t>
      </w:r>
      <w:r>
        <w:rPr>
          <w:sz w:val="20"/>
          <w:szCs w:val="20"/>
        </w:rPr>
        <w:t xml:space="preserve">, </w:t>
      </w:r>
      <w:r>
        <w:rPr>
          <w:rFonts w:hint="eastAsia"/>
          <w:sz w:val="20"/>
          <w:szCs w:val="20"/>
        </w:rPr>
        <w:t>埮57EE</w:t>
      </w:r>
      <w:r>
        <w:rPr>
          <w:sz w:val="20"/>
          <w:szCs w:val="20"/>
        </w:rPr>
        <w:t xml:space="preserve">, </w:t>
      </w:r>
      <w:r>
        <w:rPr>
          <w:rFonts w:hint="eastAsia"/>
          <w:sz w:val="20"/>
          <w:szCs w:val="20"/>
        </w:rPr>
        <w:t xml:space="preserve"> 墰58B0</w:t>
      </w:r>
      <w:r>
        <w:rPr>
          <w:sz w:val="20"/>
          <w:szCs w:val="20"/>
        </w:rPr>
        <w:t xml:space="preserve">, </w:t>
      </w:r>
      <w:r>
        <w:rPr>
          <w:rFonts w:hint="eastAsia"/>
          <w:sz w:val="20"/>
          <w:szCs w:val="20"/>
        </w:rPr>
        <w:t>墵58B5</w:t>
      </w:r>
      <w:r>
        <w:rPr>
          <w:sz w:val="20"/>
          <w:szCs w:val="20"/>
        </w:rPr>
        <w:t xml:space="preserve">, </w:t>
      </w:r>
      <w:r>
        <w:rPr>
          <w:rFonts w:hint="eastAsia"/>
          <w:sz w:val="20"/>
          <w:szCs w:val="20"/>
        </w:rPr>
        <w:t>壇58C7</w:t>
      </w:r>
      <w:r>
        <w:rPr>
          <w:sz w:val="20"/>
          <w:szCs w:val="20"/>
        </w:rPr>
        <w:t xml:space="preserve">, </w:t>
      </w:r>
      <w:r>
        <w:rPr>
          <w:rFonts w:hint="eastAsia"/>
          <w:sz w:val="20"/>
          <w:szCs w:val="20"/>
        </w:rPr>
        <w:t>壜58DC</w:t>
      </w:r>
      <w:r>
        <w:rPr>
          <w:sz w:val="20"/>
          <w:szCs w:val="20"/>
        </w:rPr>
        <w:t xml:space="preserve">, </w:t>
      </w:r>
      <w:r>
        <w:rPr>
          <w:rFonts w:hint="eastAsia"/>
          <w:sz w:val="20"/>
          <w:szCs w:val="20"/>
        </w:rPr>
        <w:t>罈7F48</w:t>
      </w:r>
      <w:r>
        <w:rPr>
          <w:sz w:val="20"/>
          <w:szCs w:val="20"/>
        </w:rPr>
        <w:t xml:space="preserve">, </w:t>
      </w:r>
      <w:r>
        <w:rPr>
          <w:rFonts w:hint="eastAsia"/>
          <w:sz w:val="20"/>
          <w:szCs w:val="20"/>
        </w:rPr>
        <w:t>罎7F4E</w:t>
      </w:r>
      <w:r>
        <w:rPr>
          <w:sz w:val="20"/>
          <w:szCs w:val="20"/>
        </w:rPr>
        <w:t xml:space="preserve"> are part of a variant set discussed earlier in 4.1.</w:t>
      </w:r>
    </w:p>
    <w:p>
      <w:pPr>
        <w:spacing w:after="0"/>
        <w:rPr>
          <w:sz w:val="20"/>
          <w:szCs w:val="20"/>
        </w:rPr>
      </w:pPr>
    </w:p>
    <w:p>
      <w:pPr>
        <w:pStyle w:val="100"/>
        <w:numPr>
          <w:ilvl w:val="6"/>
          <w:numId w:val="1"/>
        </w:numPr>
        <w:rPr>
          <w:sz w:val="20"/>
          <w:szCs w:val="20"/>
        </w:rPr>
      </w:pPr>
      <w:r>
        <w:rPr>
          <w:sz w:val="20"/>
          <w:szCs w:val="20"/>
        </w:rPr>
        <w:t>The code point U+57D7 was included in CLGR13 because of its membership in IICORE HKSCS but is treated differently between CLGR13 (table follows) and dotAsia (where it is a singleton reflexive variant of ‘r-both’ along with U+57E0).</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Arial" w:hAnsi="Arial" w:cs="Arial"/>
              </w:rPr>
              <w:t>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Arial" w:hAnsi="Arial" w:cs="Arial"/>
              </w:rPr>
              <w:t>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rPr>
              <w:t>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57E0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Arial" w:asciiTheme="majorEastAsia" w:hAnsiTheme="majorEastAsia" w:eastAsiaTheme="majorEastAsia"/>
                <w:color w:val="FF0000"/>
              </w:rPr>
            </w:pPr>
            <w:r>
              <w:rPr>
                <w:rFonts w:hint="eastAsia" w:cs="MS Gothic" w:asciiTheme="majorEastAsia" w:hAnsiTheme="majorEastAsia" w:eastAsiaTheme="majorEastAsia"/>
                <w:color w:val="FF0000"/>
              </w:rPr>
              <w:t>埠</w:t>
            </w:r>
          </w:p>
        </w:tc>
        <w:tc>
          <w:tcPr>
            <w:tcW w:w="276"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57E0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cs="Arial" w:asciiTheme="minorEastAsia" w:hAnsiTheme="minorEastAsia" w:eastAsiaTheme="minorEastAsia"/>
              </w:rPr>
            </w:pPr>
            <w:r>
              <w:rPr>
                <w:rFonts w:hint="eastAsia" w:cs="MS Gothic" w:asciiTheme="minorEastAsia" w:hAnsiTheme="minorEastAsia" w:eastAsiaTheme="minorEastAsia"/>
              </w:rPr>
              <w:t>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57E0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cs="MS Gothic" w:asciiTheme="minorEastAsia" w:hAnsiTheme="minorEastAsia" w:eastAsiaTheme="minorEastAsia"/>
              </w:rPr>
              <w:t>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rPr>
          <w:sz w:val="20"/>
          <w:szCs w:val="20"/>
        </w:rPr>
      </w:pPr>
      <w:r>
        <w:rPr>
          <w:sz w:val="20"/>
          <w:szCs w:val="20"/>
        </w:rPr>
        <w:t xml:space="preserve">Unihan kDefinition field for U+57D7 and U+57E0 indicates some similarity. </w:t>
      </w:r>
    </w:p>
    <w:p>
      <w:pPr>
        <w:spacing w:before="120"/>
        <w:rPr>
          <w:sz w:val="20"/>
          <w:szCs w:val="20"/>
        </w:rPr>
      </w:pPr>
      <w:r>
        <w:rPr>
          <w:b/>
          <w:sz w:val="20"/>
          <w:szCs w:val="20"/>
        </w:rPr>
        <w:t>Conclusion</w:t>
      </w:r>
      <w:r>
        <w:rPr>
          <w:sz w:val="20"/>
          <w:szCs w:val="20"/>
        </w:rPr>
        <w:t>: As such, the CLGR13 definition is acceptable and also agreed by our CJK expert.</w:t>
      </w:r>
    </w:p>
    <w:p>
      <w:pPr>
        <w:pStyle w:val="100"/>
        <w:numPr>
          <w:ilvl w:val="6"/>
          <w:numId w:val="1"/>
        </w:numPr>
        <w:spacing w:before="120"/>
        <w:rPr>
          <w:sz w:val="20"/>
          <w:szCs w:val="20"/>
        </w:rPr>
      </w:pPr>
      <w:r>
        <w:rPr>
          <w:sz w:val="20"/>
          <w:szCs w:val="20"/>
        </w:rPr>
        <w:t>The code points U+5B0E and U+5B14 form their own variant set in dotAsia. In CLGR13, these two code points are singletons with reflexive variant of type ‘r-both’. See 4.2.3.1 for details.</w:t>
      </w:r>
    </w:p>
    <w:p>
      <w:pPr>
        <w:spacing w:after="0"/>
        <w:rPr>
          <w:sz w:val="20"/>
          <w:szCs w:val="20"/>
        </w:rPr>
      </w:pPr>
    </w:p>
    <w:p>
      <w:pPr>
        <w:pStyle w:val="100"/>
        <w:numPr>
          <w:ilvl w:val="6"/>
          <w:numId w:val="1"/>
        </w:numPr>
        <w:spacing w:after="40"/>
        <w:rPr>
          <w:sz w:val="20"/>
          <w:szCs w:val="20"/>
        </w:rPr>
      </w:pPr>
      <w:r>
        <w:rPr>
          <w:sz w:val="20"/>
          <w:szCs w:val="20"/>
        </w:rPr>
        <w:t>The code point U+5BD7 was included in CLGR13 because of its membership in IICORE HKSCS but is treated differently between CLGR13 (1</w:t>
      </w:r>
      <w:r>
        <w:rPr>
          <w:sz w:val="20"/>
          <w:szCs w:val="20"/>
          <w:vertAlign w:val="superscript"/>
        </w:rPr>
        <w:t>st</w:t>
      </w:r>
      <w:r>
        <w:rPr>
          <w:sz w:val="20"/>
          <w:szCs w:val="20"/>
        </w:rPr>
        <w:t>) and dotAsia (2</w:t>
      </w:r>
      <w:r>
        <w:rPr>
          <w:sz w:val="20"/>
          <w:szCs w:val="20"/>
          <w:vertAlign w:val="superscript"/>
        </w:rPr>
        <w:t>nd</w:t>
      </w:r>
      <w:r>
        <w:rPr>
          <w:sz w:val="20"/>
          <w:szCs w:val="20"/>
        </w:rPr>
        <w:t>). In DotAsia, U+752F is a singleton reflexive variant of type ‘r-both’. In CLGR13, U+5BD7 has different variant mappings, and U+752F is part of this variant set. See 4.2.3.2 for details.</w:t>
      </w:r>
    </w:p>
    <w:p>
      <w:pPr>
        <w:spacing w:after="0"/>
        <w:rPr>
          <w:sz w:val="20"/>
          <w:szCs w:val="20"/>
        </w:rPr>
      </w:pPr>
    </w:p>
    <w:p>
      <w:pPr>
        <w:pStyle w:val="100"/>
        <w:numPr>
          <w:ilvl w:val="6"/>
          <w:numId w:val="1"/>
        </w:numPr>
        <w:spacing w:after="120"/>
        <w:rPr>
          <w:sz w:val="20"/>
          <w:szCs w:val="20"/>
        </w:rPr>
      </w:pPr>
      <w:r>
        <w:rPr>
          <w:sz w:val="20"/>
          <w:szCs w:val="20"/>
        </w:rPr>
        <w:t>The code point U+73E4 was included in CLGR13 because of its membership in IICORE HKSCS but has been assigned different types for its variant mappings between CLGR13 (table follows) and dotAsia (where it is a singleton reflexive variant of type ‘r-both’).</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5B9D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宝</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5B9D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宝</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5B9D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宝</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5BF3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寳</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5B9D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宝</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5BF6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寶</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5B9D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宝</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珤</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5BF3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微软雅黑" w:hAnsi="微软雅黑" w:eastAsia="微软雅黑" w:cs="微软雅黑"/>
                <w:color w:val="000000" w:themeColor="text1"/>
              </w:rPr>
              <w:t>寳</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5BF3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微软雅黑" w:hAnsi="微软雅黑" w:eastAsia="微软雅黑" w:cs="微软雅黑"/>
                <w:color w:val="000000" w:themeColor="text1"/>
              </w:rPr>
              <w:t>寳</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5BF3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微软雅黑" w:hAnsi="微软雅黑" w:eastAsia="微软雅黑" w:cs="微软雅黑"/>
                <w:color w:val="000000" w:themeColor="text1"/>
              </w:rPr>
              <w:t>寳</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5BF6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微软雅黑" w:hAnsi="微软雅黑" w:eastAsia="微软雅黑" w:cs="微软雅黑"/>
                <w:color w:val="000000" w:themeColor="text1"/>
              </w:rPr>
              <w:t>寶</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5BF3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寳</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珤</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5BF6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寶</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5BF6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寶</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5BF6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寶</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珤</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珤</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珤</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 </w:t>
            </w:r>
          </w:p>
        </w:tc>
      </w:tr>
    </w:tbl>
    <w:p>
      <w:pPr>
        <w:spacing w:after="0"/>
        <w:rPr>
          <w:sz w:val="16"/>
          <w:szCs w:val="16"/>
        </w:rPr>
      </w:pPr>
    </w:p>
    <w:p>
      <w:pPr>
        <w:spacing w:after="120"/>
        <w:rPr>
          <w:sz w:val="20"/>
          <w:szCs w:val="20"/>
        </w:rPr>
      </w:pPr>
      <w:r>
        <w:rPr>
          <w:sz w:val="20"/>
          <w:szCs w:val="20"/>
        </w:rPr>
        <w:t>Unihan has a variant set for U+5B9D, U+5BF3, and U+5BF6, not including U+73E4. This supports the dotAsia mapping, not the CLGR13 set.</w:t>
      </w:r>
    </w:p>
    <w:p>
      <w:pPr>
        <w:spacing w:before="120" w:after="100" w:afterAutospacing="1"/>
        <w:rPr>
          <w:sz w:val="20"/>
          <w:szCs w:val="20"/>
        </w:rPr>
      </w:pPr>
      <w:r>
        <w:rPr>
          <w:b/>
          <w:sz w:val="20"/>
          <w:szCs w:val="20"/>
        </w:rPr>
        <w:t>Conclusion</w:t>
      </w:r>
      <w:r>
        <w:rPr>
          <w:sz w:val="20"/>
          <w:szCs w:val="20"/>
        </w:rPr>
        <w:t>: However, because CDNC-2018 has the same definition as CLGR13, this is acceptable. This was also endorsed by our CJK expert.</w:t>
      </w:r>
    </w:p>
    <w:p>
      <w:pPr>
        <w:rPr>
          <w:sz w:val="20"/>
          <w:szCs w:val="20"/>
        </w:rPr>
      </w:pPr>
      <w:r>
        <w:rPr>
          <w:sz w:val="20"/>
          <w:szCs w:val="20"/>
        </w:rPr>
        <w:br w:type="page"/>
      </w:r>
    </w:p>
    <w:p>
      <w:pPr>
        <w:pStyle w:val="100"/>
        <w:numPr>
          <w:ilvl w:val="6"/>
          <w:numId w:val="1"/>
        </w:numPr>
        <w:spacing w:after="120"/>
        <w:rPr>
          <w:sz w:val="20"/>
          <w:szCs w:val="20"/>
        </w:rPr>
      </w:pPr>
      <w:r>
        <w:rPr>
          <w:sz w:val="20"/>
          <w:szCs w:val="20"/>
        </w:rPr>
        <w:t>The code point U+7B92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5E1A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5E1A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5E1A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帚</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7B92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箒</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5E1A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帚</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箒</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5E1A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5E1A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5E1A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箒</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5E1A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帚</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箒</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7B92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83F7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菷</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0"/>
        <w:rPr>
          <w:sz w:val="20"/>
          <w:szCs w:val="20"/>
        </w:rPr>
      </w:pPr>
      <w:r>
        <w:rPr>
          <w:sz w:val="20"/>
          <w:szCs w:val="20"/>
        </w:rPr>
        <w:t>Unihan has a variant for all these code points. It indicates that U+5E1A is a semantic variant of U+7B92. Therefore, the correlation is established, but not the type of preferred mapping or the reason why there is a difference between CLGR13 and dotAsia.</w:t>
      </w:r>
    </w:p>
    <w:p>
      <w:pPr>
        <w:spacing w:before="120" w:after="100" w:afterAutospacing="1"/>
        <w:rPr>
          <w:sz w:val="20"/>
          <w:szCs w:val="20"/>
        </w:rPr>
      </w:pPr>
      <w:r>
        <w:rPr>
          <w:b/>
          <w:sz w:val="20"/>
          <w:szCs w:val="20"/>
        </w:rPr>
        <w:t>Conclusion</w:t>
      </w:r>
      <w:r>
        <w:rPr>
          <w:sz w:val="20"/>
          <w:szCs w:val="20"/>
        </w:rPr>
        <w:t>: Because CDNC-2018 has the same definition as CLGR13, this is acceptable. This was also endorsed by our CJK expert.</w:t>
      </w:r>
    </w:p>
    <w:p>
      <w:pPr>
        <w:rPr>
          <w:sz w:val="20"/>
          <w:szCs w:val="20"/>
        </w:rPr>
      </w:pPr>
      <w:r>
        <w:rPr>
          <w:sz w:val="20"/>
          <w:szCs w:val="20"/>
        </w:rPr>
        <w:br w:type="page"/>
      </w:r>
    </w:p>
    <w:p>
      <w:pPr>
        <w:pStyle w:val="100"/>
        <w:numPr>
          <w:ilvl w:val="6"/>
          <w:numId w:val="1"/>
        </w:numPr>
        <w:rPr>
          <w:sz w:val="20"/>
          <w:szCs w:val="20"/>
        </w:rPr>
      </w:pPr>
      <w:r>
        <w:rPr>
          <w:sz w:val="20"/>
          <w:szCs w:val="20"/>
        </w:rPr>
        <w:t>The code point U+617D was included in CLGR13 because of its membership in IICORE HKSCS but with different mapping between CLGR13 (1st) and dotAsia (2</w:t>
      </w:r>
      <w:r>
        <w:rPr>
          <w:sz w:val="20"/>
          <w:szCs w:val="20"/>
          <w:vertAlign w:val="superscript"/>
        </w:rPr>
        <w:t>nd</w:t>
      </w:r>
      <w:r>
        <w:rPr>
          <w:sz w:val="20"/>
          <w:szCs w:val="20"/>
        </w:rPr>
        <w:t>). In one case, it is associated with U+617C, in the other with U+621A.</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617C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慼</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617C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慼</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617C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慼</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617D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617D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慽</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617D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慽</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617D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617D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617D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621A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621A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621A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100" w:afterAutospacing="1"/>
        <w:rPr>
          <w:sz w:val="20"/>
          <w:szCs w:val="20"/>
        </w:rPr>
      </w:pPr>
      <w:r>
        <w:rPr>
          <w:sz w:val="20"/>
          <w:szCs w:val="20"/>
        </w:rPr>
        <w:t xml:space="preserve">In Unihan U+617C is a kSemanticVariant of U+617D and vice versa. There is no such association with U+621A. </w:t>
      </w:r>
    </w:p>
    <w:p>
      <w:pPr>
        <w:spacing w:after="100" w:afterAutospacing="1"/>
        <w:rPr>
          <w:sz w:val="20"/>
          <w:szCs w:val="20"/>
        </w:rPr>
      </w:pPr>
      <w:r>
        <w:rPr>
          <w:b/>
          <w:sz w:val="20"/>
          <w:szCs w:val="20"/>
        </w:rPr>
        <w:t>Conclusion</w:t>
      </w:r>
      <w:r>
        <w:rPr>
          <w:sz w:val="20"/>
          <w:szCs w:val="20"/>
        </w:rPr>
        <w:t>: In consequence of the above, the CLGR13 mapping is preferable.</w:t>
      </w:r>
    </w:p>
    <w:p>
      <w:pPr>
        <w:pStyle w:val="100"/>
        <w:numPr>
          <w:ilvl w:val="6"/>
          <w:numId w:val="1"/>
        </w:numPr>
        <w:rPr>
          <w:sz w:val="20"/>
          <w:szCs w:val="20"/>
        </w:rPr>
      </w:pPr>
      <w:r>
        <w:rPr>
          <w:sz w:val="20"/>
          <w:szCs w:val="20"/>
        </w:rPr>
        <w:t>The code point U+64E1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 Note that U+64E1 is mostly used in a Korean context.</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62AC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62AC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62AC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抬</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擡</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擡</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擡</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62AC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62AC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62AC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擡</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擡</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擡</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0"/>
        <w:rPr>
          <w:sz w:val="20"/>
          <w:szCs w:val="20"/>
        </w:rPr>
      </w:pPr>
      <w:r>
        <w:rPr>
          <w:sz w:val="20"/>
          <w:szCs w:val="20"/>
        </w:rPr>
        <w:t>The correlation between U+62AC and U+64E1 is confirmed by Unihan (kSemanticVariant), but the difference in mappings cannot be clarified.</w:t>
      </w:r>
    </w:p>
    <w:p>
      <w:pPr>
        <w:spacing w:before="120" w:after="100" w:afterAutospacing="1"/>
        <w:rPr>
          <w:sz w:val="20"/>
          <w:szCs w:val="20"/>
        </w:rPr>
      </w:pPr>
      <w:r>
        <w:rPr>
          <w:b/>
          <w:sz w:val="20"/>
          <w:szCs w:val="20"/>
        </w:rPr>
        <w:t>Conclusion</w:t>
      </w:r>
      <w:r>
        <w:rPr>
          <w:sz w:val="20"/>
          <w:szCs w:val="20"/>
        </w:rPr>
        <w:t>: Because CDNC-2018 has the same definition as CLGR13, this is acceptable and was also endorsed by our CJK expert.</w:t>
      </w:r>
    </w:p>
    <w:p>
      <w:pPr>
        <w:rPr>
          <w:sz w:val="20"/>
          <w:szCs w:val="20"/>
        </w:rPr>
      </w:pPr>
      <w:r>
        <w:rPr>
          <w:sz w:val="20"/>
          <w:szCs w:val="20"/>
        </w:rPr>
        <w:br w:type="page"/>
      </w:r>
    </w:p>
    <w:p>
      <w:pPr>
        <w:pStyle w:val="100"/>
        <w:numPr>
          <w:ilvl w:val="6"/>
          <w:numId w:val="1"/>
        </w:numPr>
        <w:rPr>
          <w:sz w:val="20"/>
          <w:szCs w:val="20"/>
        </w:rPr>
      </w:pPr>
      <w:r>
        <w:rPr>
          <w:sz w:val="20"/>
          <w:szCs w:val="20"/>
        </w:rPr>
        <w:t>In these tables, the types of the mappings between U+67A3 and U+6806 or U+68D7 are reversed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67A3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枣</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67A3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枣</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67A3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枣</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6806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栆</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67A3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枣</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68D7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6806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栆</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6806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栆</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6806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栆</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67A3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枣</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67A3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枣</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67A3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枣</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6806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栆</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67A3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枣</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68D7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6806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栆</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6806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栆</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6806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栆</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68D7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68D7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Unihan confirms the CLGR13 option (U+68D7 kTraditionalVariant for U+67A3). This is confirmed by CDNC-2018 and therefore acceptable. This was also endorsed by our CJK expert.</w:t>
      </w:r>
    </w:p>
    <w:p>
      <w:pPr>
        <w:spacing w:before="120" w:after="100" w:afterAutospacing="1"/>
        <w:rPr>
          <w:sz w:val="20"/>
          <w:szCs w:val="20"/>
        </w:rPr>
      </w:pPr>
      <w:r>
        <w:rPr>
          <w:b/>
          <w:sz w:val="20"/>
          <w:szCs w:val="20"/>
        </w:rPr>
        <w:t>Conclusion</w:t>
      </w:r>
      <w:r>
        <w:rPr>
          <w:sz w:val="20"/>
          <w:szCs w:val="20"/>
        </w:rPr>
        <w:t>: Based on Unihan and further review, the CLGR13 set is acceptable.</w:t>
      </w:r>
    </w:p>
    <w:p>
      <w:pPr>
        <w:pStyle w:val="100"/>
        <w:numPr>
          <w:ilvl w:val="6"/>
          <w:numId w:val="1"/>
        </w:numPr>
        <w:rPr>
          <w:sz w:val="20"/>
          <w:szCs w:val="20"/>
        </w:rPr>
      </w:pPr>
      <w:r>
        <w:rPr>
          <w:sz w:val="20"/>
          <w:szCs w:val="20"/>
        </w:rPr>
        <w:t>In CLGR13 U+68C5 maps to U+67C4 with a type of ‘both’ as shown in the following table. This is different from both .cn and dotAsia where U+68C5 maps to itself as ‘r-both’ type and where there is no variant relation between these code points (i.e. they are singletons).</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67C4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67C4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68C5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棅</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dotted" w:color="FF000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68C5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棅</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68C5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棅</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00" w:beforeAutospacing="1" w:after="120"/>
        <w:rPr>
          <w:sz w:val="20"/>
          <w:szCs w:val="20"/>
        </w:rPr>
      </w:pPr>
      <w:r>
        <w:rPr>
          <w:sz w:val="20"/>
          <w:szCs w:val="20"/>
        </w:rPr>
        <w:t xml:space="preserve">Unihan defines kSemanticVariant mapping between U+67C4 and U+68C5, which could support the CLGR13 mapping. </w:t>
      </w:r>
    </w:p>
    <w:p>
      <w:pPr>
        <w:spacing w:before="120"/>
        <w:rPr>
          <w:sz w:val="20"/>
          <w:szCs w:val="20"/>
        </w:rPr>
      </w:pPr>
      <w:r>
        <w:rPr>
          <w:b/>
          <w:sz w:val="20"/>
          <w:szCs w:val="20"/>
        </w:rPr>
        <w:t>Conclusion</w:t>
      </w:r>
      <w:r>
        <w:rPr>
          <w:sz w:val="20"/>
          <w:szCs w:val="20"/>
        </w:rPr>
        <w:t>: This is confirmed by CDNC-2018, and after further review is acceptable.</w:t>
      </w:r>
    </w:p>
    <w:p>
      <w:pPr>
        <w:pStyle w:val="100"/>
        <w:numPr>
          <w:ilvl w:val="6"/>
          <w:numId w:val="1"/>
        </w:numPr>
        <w:rPr>
          <w:sz w:val="20"/>
          <w:szCs w:val="20"/>
        </w:rPr>
      </w:pPr>
      <w:r>
        <w:rPr>
          <w:sz w:val="20"/>
          <w:szCs w:val="20"/>
        </w:rPr>
        <w:t>The code points U+6900 and U+76CC were included in CLGR13 because of their IICORE HKSCS property but are treated differently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椀</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6900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7897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碗</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盌</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76CC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7897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碗</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7897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7897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7897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碗</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椀</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7897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6900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盌</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7897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碗</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7897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碗</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7897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碗</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7897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碗</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92FA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While in Unihan there is a kSemanticVariant mapping between U+6900 and U+7897, the ‘trad’ mapping suggested by CLGR13 seems dubious, and the dotAsia mapping seems preferable.</w:t>
      </w:r>
    </w:p>
    <w:p>
      <w:pPr>
        <w:spacing w:after="100" w:afterAutospacing="1"/>
        <w:rPr>
          <w:sz w:val="20"/>
          <w:szCs w:val="20"/>
        </w:rPr>
      </w:pPr>
      <w:r>
        <w:rPr>
          <w:b/>
          <w:sz w:val="20"/>
          <w:szCs w:val="20"/>
        </w:rPr>
        <w:t>Conclusion</w:t>
      </w:r>
      <w:r>
        <w:rPr>
          <w:sz w:val="20"/>
          <w:szCs w:val="20"/>
        </w:rPr>
        <w:t>: After further review by our CJK expert, the CLG13 set is acceptable.</w:t>
      </w:r>
    </w:p>
    <w:p>
      <w:pPr>
        <w:pStyle w:val="100"/>
        <w:numPr>
          <w:ilvl w:val="6"/>
          <w:numId w:val="1"/>
        </w:numPr>
        <w:rPr>
          <w:sz w:val="20"/>
          <w:szCs w:val="20"/>
        </w:rPr>
      </w:pPr>
      <w:r>
        <w:rPr>
          <w:sz w:val="20"/>
          <w:szCs w:val="20"/>
        </w:rPr>
        <w:t>The code point U+6A53 was included in CLGR13 because of its membership in IICORE HKSCS but has been assigned different types for its variant mappings between CLGR13 (table) and dotAsia. CDNC 2018 has the same mapping as CLGR13. In dotAsia In those LGRs the two code points: U+6A53 and U+8563 are both singleton reflexive variant of type ‘r-both’. It should be noted that CLGR12 did not contain that variant set.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6A53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hint="eastAsia" w:ascii="Arial" w:hAnsi="Arial" w:cs="Arial"/>
                <w:color w:val="FF0000"/>
                <w:sz w:val="18"/>
                <w:szCs w:val="18"/>
              </w:rPr>
              <w:t>橓</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6A53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hint="eastAsia" w:ascii="Arial" w:hAnsi="Arial" w:cs="Arial"/>
                <w:color w:val="FF0000"/>
                <w:sz w:val="18"/>
                <w:szCs w:val="18"/>
              </w:rPr>
              <w:t>橓</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35"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6A53</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hint="eastAsia" w:ascii="Arial" w:hAnsi="Arial" w:cs="Arial"/>
                <w:color w:val="FF0000"/>
                <w:sz w:val="18"/>
                <w:szCs w:val="18"/>
              </w:rPr>
              <w:t>橓</w:t>
            </w:r>
          </w:p>
        </w:tc>
        <w:tc>
          <w:tcPr>
            <w:tcW w:w="64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8563</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hint="eastAsia" w:ascii="Arial" w:hAnsi="Arial" w:cs="Arial"/>
                <w:color w:val="FF0000"/>
                <w:sz w:val="18"/>
                <w:szCs w:val="18"/>
              </w:rPr>
              <w:t>蕣</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35"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p>
        </w:tc>
        <w:tc>
          <w:tcPr>
            <w:tcW w:w="6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color w:val="FF0000"/>
                <w:sz w:val="18"/>
                <w:szCs w:val="18"/>
              </w:rPr>
              <w:t>←</w:t>
            </w:r>
          </w:p>
        </w:tc>
        <w:tc>
          <w:tcPr>
            <w:tcW w:w="76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8563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hint="eastAsia" w:ascii="Arial" w:hAnsi="Arial" w:cs="Arial"/>
                <w:sz w:val="18"/>
                <w:szCs w:val="18"/>
              </w:rPr>
              <w:t>蕣</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8563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hint="eastAsia" w:ascii="Arial" w:hAnsi="Arial" w:cs="Arial"/>
                <w:sz w:val="18"/>
                <w:szCs w:val="18"/>
              </w:rPr>
              <w:t>蕣</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Unihan has a KSemanticVariant relationship between these two code points which would support the CLGR13 variant set existence.</w:t>
      </w:r>
    </w:p>
    <w:p>
      <w:pPr>
        <w:spacing w:before="120" w:after="100" w:afterAutospacing="1"/>
        <w:rPr>
          <w:sz w:val="20"/>
          <w:szCs w:val="20"/>
        </w:rPr>
      </w:pPr>
      <w:r>
        <w:rPr>
          <w:b/>
          <w:sz w:val="20"/>
          <w:szCs w:val="20"/>
        </w:rPr>
        <w:t>Conclusion</w:t>
      </w:r>
      <w:r>
        <w:rPr>
          <w:sz w:val="20"/>
          <w:szCs w:val="20"/>
        </w:rPr>
        <w:t>: After further review, the CLGR13 set is acceptable.</w:t>
      </w:r>
    </w:p>
    <w:p>
      <w:pPr>
        <w:pStyle w:val="100"/>
        <w:numPr>
          <w:ilvl w:val="6"/>
          <w:numId w:val="1"/>
        </w:numPr>
        <w:rPr>
          <w:sz w:val="20"/>
          <w:szCs w:val="20"/>
        </w:rPr>
      </w:pPr>
      <w:r>
        <w:rPr>
          <w:sz w:val="20"/>
          <w:szCs w:val="20"/>
        </w:rPr>
        <w:t>The code point U+6EDD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6EDD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滝</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7027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6EDD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6EDD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滝</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6EDD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滝</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7027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瀧</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7027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7027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6EDD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滝</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6CF7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泷</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7027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6EDD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6EDD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滝</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6EDD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滝</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7027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瀧</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7027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7027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16"/>
          <w:szCs w:val="16"/>
        </w:rPr>
      </w:pPr>
    </w:p>
    <w:p>
      <w:pPr>
        <w:rPr>
          <w:sz w:val="20"/>
          <w:szCs w:val="20"/>
        </w:rPr>
      </w:pPr>
      <w:r>
        <w:rPr>
          <w:sz w:val="20"/>
          <w:szCs w:val="20"/>
        </w:rPr>
        <w:t>There is no support in Unihan for a traditional mapping between U+6EDD and U+7027 as suggested by CLGR13.</w:t>
      </w:r>
    </w:p>
    <w:p>
      <w:pPr>
        <w:rPr>
          <w:sz w:val="20"/>
          <w:szCs w:val="20"/>
        </w:rPr>
      </w:pPr>
      <w:r>
        <w:rPr>
          <w:b/>
          <w:sz w:val="20"/>
          <w:szCs w:val="20"/>
        </w:rPr>
        <w:t>Conclusion</w:t>
      </w:r>
      <w:r>
        <w:rPr>
          <w:sz w:val="20"/>
          <w:szCs w:val="20"/>
        </w:rPr>
        <w:t>: After further review by our CJK expert, the CLGR13 set is acceptable.</w:t>
      </w:r>
      <w:r>
        <w:rPr>
          <w:sz w:val="20"/>
          <w:szCs w:val="20"/>
        </w:rPr>
        <w:br w:type="page"/>
      </w:r>
    </w:p>
    <w:p>
      <w:pPr>
        <w:pStyle w:val="100"/>
        <w:numPr>
          <w:ilvl w:val="6"/>
          <w:numId w:val="1"/>
        </w:numPr>
        <w:spacing w:before="120" w:after="100" w:afterAutospacing="1"/>
        <w:rPr>
          <w:sz w:val="20"/>
          <w:szCs w:val="20"/>
        </w:rPr>
      </w:pPr>
      <w:r>
        <w:rPr>
          <w:sz w:val="20"/>
          <w:szCs w:val="20"/>
        </w:rPr>
        <w:t>The code point U+7200 was included in CLGR13 because of its membership in IICORE HKSCS but is treated differently between dotAsia and CLGR13 (table follows). In dotAsia both code points are singleton reflexive variants of type ‘r-both’.</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7200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7200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爀</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7200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8D6B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赫</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8D6B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赫</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8D6B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赫</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Unihan does not have a variant relationship between these code points. However, they have the same kCantonese data: ‘haak1’.</w:t>
      </w:r>
    </w:p>
    <w:p>
      <w:pPr>
        <w:spacing w:after="120"/>
        <w:rPr>
          <w:sz w:val="20"/>
          <w:szCs w:val="20"/>
        </w:rPr>
      </w:pPr>
      <w:r>
        <w:rPr>
          <w:b/>
          <w:sz w:val="20"/>
          <w:szCs w:val="20"/>
        </w:rPr>
        <w:t>Conclusion</w:t>
      </w:r>
      <w:r>
        <w:rPr>
          <w:sz w:val="20"/>
          <w:szCs w:val="20"/>
        </w:rPr>
        <w:t>: After further by our CJK expert, the CLGR13 set is acceptable.</w:t>
      </w:r>
    </w:p>
    <w:p>
      <w:pPr>
        <w:pStyle w:val="100"/>
        <w:numPr>
          <w:ilvl w:val="6"/>
          <w:numId w:val="1"/>
        </w:numPr>
        <w:spacing w:before="100" w:beforeAutospacing="1" w:after="0"/>
        <w:rPr>
          <w:sz w:val="20"/>
          <w:szCs w:val="20"/>
        </w:rPr>
      </w:pPr>
      <w:r>
        <w:rPr>
          <w:sz w:val="20"/>
          <w:szCs w:val="20"/>
        </w:rPr>
        <w:t>The code point U+734F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p>
      <w:pPr>
        <w:pStyle w:val="100"/>
        <w:spacing w:after="0"/>
        <w:ind w:left="360"/>
      </w:pP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734F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獏</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734F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734F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獏</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8C98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貘</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8C98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貘</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8C98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貘</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734F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獏</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734F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734F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獏</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8C98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貘</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8C98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貘</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8C98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貘</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16"/>
          <w:szCs w:val="16"/>
        </w:rPr>
      </w:pPr>
    </w:p>
    <w:p>
      <w:pPr>
        <w:spacing w:after="0"/>
        <w:rPr>
          <w:sz w:val="20"/>
          <w:szCs w:val="20"/>
        </w:rPr>
      </w:pPr>
      <w:r>
        <w:rPr>
          <w:sz w:val="20"/>
          <w:szCs w:val="20"/>
        </w:rPr>
        <w:t>Unihan has Zvariant relationship between these code points and U+8C8A.</w:t>
      </w:r>
    </w:p>
    <w:p>
      <w:pPr>
        <w:spacing w:before="120" w:after="100" w:afterAutospacing="1"/>
        <w:rPr>
          <w:sz w:val="20"/>
          <w:szCs w:val="20"/>
        </w:rPr>
      </w:pPr>
      <w:r>
        <w:rPr>
          <w:b/>
          <w:sz w:val="20"/>
          <w:szCs w:val="20"/>
        </w:rPr>
        <w:t>Conclusion</w:t>
      </w:r>
      <w:r>
        <w:rPr>
          <w:sz w:val="20"/>
          <w:szCs w:val="20"/>
        </w:rPr>
        <w:t>: Because CDNC-2018 has the same definition as CLGR13, and after further review, this is acceptable.</w:t>
      </w:r>
    </w:p>
    <w:p>
      <w:pPr>
        <w:rPr>
          <w:sz w:val="20"/>
          <w:szCs w:val="20"/>
        </w:rPr>
      </w:pPr>
      <w:r>
        <w:rPr>
          <w:sz w:val="20"/>
          <w:szCs w:val="20"/>
        </w:rPr>
        <w:br w:type="page"/>
      </w:r>
    </w:p>
    <w:p>
      <w:pPr>
        <w:pStyle w:val="100"/>
        <w:numPr>
          <w:ilvl w:val="6"/>
          <w:numId w:val="1"/>
        </w:numPr>
        <w:spacing w:after="100" w:afterAutospacing="1"/>
        <w:rPr>
          <w:sz w:val="20"/>
          <w:szCs w:val="20"/>
        </w:rPr>
      </w:pPr>
      <w:r>
        <w:rPr>
          <w:sz w:val="20"/>
          <w:szCs w:val="20"/>
        </w:rPr>
        <w:t>The code point U+73E1 was included in CLGR13 because of its membership in IICORE HKSCS but is treated differently between dotAsia and CLGR13 (table follows). In dotAsia both code points are singleton reflexive variants of type ‘r-both’.</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珡</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73E1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珡</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7434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琴</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7434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琴</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7434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琴</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16"/>
          <w:szCs w:val="16"/>
        </w:rPr>
      </w:pPr>
    </w:p>
    <w:p>
      <w:pPr>
        <w:spacing w:after="120"/>
        <w:rPr>
          <w:sz w:val="20"/>
          <w:szCs w:val="20"/>
        </w:rPr>
      </w:pPr>
      <w:r>
        <w:rPr>
          <w:sz w:val="20"/>
          <w:szCs w:val="20"/>
        </w:rPr>
        <w:t>Unihan has no formal variant relationship between these code points but U+73E1 in its kDefinition indicates a variant situation with U+7434.</w:t>
      </w:r>
    </w:p>
    <w:p>
      <w:pPr>
        <w:spacing w:before="120" w:after="120"/>
        <w:rPr>
          <w:sz w:val="20"/>
          <w:szCs w:val="20"/>
        </w:rPr>
      </w:pPr>
      <w:r>
        <w:rPr>
          <w:b/>
          <w:sz w:val="20"/>
          <w:szCs w:val="20"/>
        </w:rPr>
        <w:t>Conclusion</w:t>
      </w:r>
      <w:r>
        <w:rPr>
          <w:sz w:val="20"/>
          <w:szCs w:val="20"/>
        </w:rPr>
        <w:t>:  Based on the above, the CLGR13 set is acceptable.</w:t>
      </w:r>
    </w:p>
    <w:p>
      <w:pPr>
        <w:pStyle w:val="100"/>
        <w:numPr>
          <w:ilvl w:val="6"/>
          <w:numId w:val="1"/>
        </w:numPr>
        <w:rPr>
          <w:sz w:val="20"/>
          <w:szCs w:val="20"/>
        </w:rPr>
      </w:pPr>
      <w:r>
        <w:rPr>
          <w:sz w:val="20"/>
          <w:szCs w:val="20"/>
        </w:rPr>
        <w:t>The code point U+764E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75EB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痫</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75EB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痫</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75EB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痫</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7647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癇</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75EB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痫</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7647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7647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癇</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75EB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痫</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75EB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痫</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75EB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痫</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7647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癇</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75EB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痫</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7647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7647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764E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癎</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Unihan has a trad-simp mapping between U+75EB and U+7647 and they all share a kCantonese value of ‘haan4’.</w:t>
      </w:r>
    </w:p>
    <w:p>
      <w:pPr>
        <w:rPr>
          <w:sz w:val="20"/>
          <w:szCs w:val="20"/>
        </w:rPr>
      </w:pPr>
      <w:r>
        <w:rPr>
          <w:b/>
          <w:sz w:val="20"/>
          <w:szCs w:val="20"/>
        </w:rPr>
        <w:t>Conclusion</w:t>
      </w:r>
      <w:r>
        <w:rPr>
          <w:sz w:val="20"/>
          <w:szCs w:val="20"/>
        </w:rPr>
        <w:t xml:space="preserve">: After further review by our CJK expert, the CLGR13 set is acceptable. </w:t>
      </w:r>
      <w:r>
        <w:rPr>
          <w:sz w:val="20"/>
          <w:szCs w:val="20"/>
        </w:rPr>
        <w:br w:type="page"/>
      </w:r>
    </w:p>
    <w:p>
      <w:pPr>
        <w:pStyle w:val="100"/>
        <w:numPr>
          <w:ilvl w:val="6"/>
          <w:numId w:val="1"/>
        </w:numPr>
        <w:rPr>
          <w:sz w:val="20"/>
          <w:szCs w:val="20"/>
        </w:rPr>
      </w:pPr>
      <w:r>
        <w:rPr>
          <w:sz w:val="20"/>
          <w:szCs w:val="20"/>
        </w:rPr>
        <w:t>The code point U+89A9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7779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睹</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7779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睹</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7779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睹</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89A9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覩</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89A9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覩</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89A9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覩</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7779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睹</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7779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睹</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7779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睹</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89A9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覩</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89A9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覩</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89A9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覩</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 xml:space="preserve">Unihan has a KSemanticVariant between U+7779 and U+89A9. But as with many others, this does not determine whether U+89A9 should be ‘pre-empted’. </w:t>
      </w:r>
    </w:p>
    <w:p>
      <w:pPr>
        <w:rPr>
          <w:sz w:val="20"/>
          <w:szCs w:val="20"/>
        </w:rPr>
      </w:pPr>
      <w:r>
        <w:rPr>
          <w:b/>
          <w:sz w:val="20"/>
          <w:szCs w:val="20"/>
        </w:rPr>
        <w:t>Conclusion</w:t>
      </w:r>
      <w:r>
        <w:rPr>
          <w:sz w:val="20"/>
          <w:szCs w:val="20"/>
        </w:rPr>
        <w:t xml:space="preserve">: After further review by our CJK expert, the CLGR13 set is acceptable. </w:t>
      </w:r>
    </w:p>
    <w:p>
      <w:pPr>
        <w:pStyle w:val="100"/>
        <w:numPr>
          <w:ilvl w:val="6"/>
          <w:numId w:val="1"/>
        </w:numPr>
        <w:rPr>
          <w:sz w:val="20"/>
          <w:szCs w:val="20"/>
        </w:rPr>
      </w:pPr>
      <w:r>
        <w:rPr>
          <w:sz w:val="20"/>
          <w:szCs w:val="20"/>
        </w:rPr>
        <w:t>The code point U+7C83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79D5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79D5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79D5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7C83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7C83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7C83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79D5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79D5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79D5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7C83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粃</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7C83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7C83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 xml:space="preserve">Unihan has a KSemanticVariant between U+79D5 and U+7C83. But as with many others, this does not determine whether U+7C83 should be ‘pre-empted’. </w:t>
      </w:r>
    </w:p>
    <w:p>
      <w:pPr>
        <w:spacing w:before="120" w:after="120"/>
        <w:rPr>
          <w:sz w:val="20"/>
          <w:szCs w:val="20"/>
        </w:rPr>
      </w:pPr>
      <w:r>
        <w:rPr>
          <w:b/>
          <w:sz w:val="20"/>
          <w:szCs w:val="20"/>
        </w:rPr>
        <w:t>Conclusion</w:t>
      </w:r>
      <w:r>
        <w:rPr>
          <w:sz w:val="20"/>
          <w:szCs w:val="20"/>
        </w:rPr>
        <w:t>: After further review by our CJK expert, the CLGR13 set is acceptable.</w:t>
      </w:r>
    </w:p>
    <w:p>
      <w:pPr>
        <w:rPr>
          <w:sz w:val="20"/>
          <w:szCs w:val="20"/>
        </w:rPr>
      </w:pPr>
      <w:r>
        <w:rPr>
          <w:sz w:val="20"/>
          <w:szCs w:val="20"/>
        </w:rPr>
        <w:br w:type="page"/>
      </w:r>
    </w:p>
    <w:p>
      <w:pPr>
        <w:pStyle w:val="100"/>
        <w:numPr>
          <w:ilvl w:val="6"/>
          <w:numId w:val="1"/>
        </w:numPr>
        <w:rPr>
          <w:sz w:val="20"/>
          <w:szCs w:val="20"/>
        </w:rPr>
      </w:pPr>
      <w:r>
        <w:rPr>
          <w:sz w:val="20"/>
          <w:szCs w:val="20"/>
        </w:rPr>
        <w:t>The code point U+7B6F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5662"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1664"/>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664"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7B6F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筯</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7B6F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筯</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7B6F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筯</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7BB8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箸</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7BB8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箸</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7BB8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箸</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664"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eastAsia="ACMEX" w:cs="Arial"/>
                <w:b/>
                <w:bCs/>
                <w:color w:val="808080"/>
                <w:sz w:val="18"/>
                <w:szCs w:val="18"/>
              </w:rPr>
            </w:pPr>
            <w:r>
              <w:rPr>
                <w:rFonts w:ascii="Arial" w:hAnsi="Arial" w:eastAsia="ACMEX"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7B6F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筯</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7B6F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筯</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eastAsia="ACMEX" w:cstheme="minorHAnsi"/>
                <w:sz w:val="18"/>
                <w:szCs w:val="18"/>
              </w:rPr>
            </w:pPr>
            <w:r>
              <w:rPr>
                <w:rFonts w:eastAsia="ACMEX" w:cstheme="minorHAnsi"/>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7B6F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筯</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7BB8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箸</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eastAsia="ACMEX" w:cstheme="minorHAnsi"/>
                <w:sz w:val="18"/>
                <w:szCs w:val="18"/>
              </w:rPr>
            </w:pPr>
            <w:r>
              <w:rPr>
                <w:rFonts w:eastAsia="ACMEX" w:cstheme="minorHAnsi"/>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7BB8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箸</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7BB8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箸</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664"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eastAsia="ACMEX" w:cstheme="minorHAnsi"/>
                <w:sz w:val="18"/>
                <w:szCs w:val="18"/>
              </w:rPr>
            </w:pPr>
            <w:r>
              <w:rPr>
                <w:rFonts w:eastAsia="ACMEX" w:cstheme="minorHAnsi"/>
                <w:sz w:val="18"/>
                <w:szCs w:val="18"/>
              </w:rPr>
              <w:t>identity</w:t>
            </w:r>
          </w:p>
        </w:tc>
      </w:tr>
    </w:tbl>
    <w:p>
      <w:pPr>
        <w:spacing w:before="120" w:after="120"/>
        <w:rPr>
          <w:sz w:val="20"/>
          <w:szCs w:val="20"/>
        </w:rPr>
      </w:pPr>
      <w:r>
        <w:rPr>
          <w:sz w:val="20"/>
          <w:szCs w:val="20"/>
        </w:rPr>
        <w:t xml:space="preserve">Unihan has a KSemanticVariant between U+7B6F and U+7BB8. But as with many others, this does not determine whether U+7B6F should be ‘pre-empted’. </w:t>
      </w:r>
    </w:p>
    <w:p>
      <w:pPr>
        <w:spacing w:before="120" w:after="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variant set {U+7BC4, U+8303} is treated differently between CLGR13 (1</w:t>
      </w:r>
      <w:r>
        <w:rPr>
          <w:sz w:val="20"/>
          <w:szCs w:val="20"/>
          <w:vertAlign w:val="superscript"/>
        </w:rPr>
        <w:t>st</w:t>
      </w:r>
      <w:r>
        <w:rPr>
          <w:sz w:val="20"/>
          <w:szCs w:val="20"/>
        </w:rPr>
        <w:t xml:space="preserve"> table) and both dotAsia and CDNC2018 (2</w:t>
      </w:r>
      <w:r>
        <w:rPr>
          <w:sz w:val="20"/>
          <w:szCs w:val="20"/>
          <w:vertAlign w:val="superscript"/>
        </w:rPr>
        <w:t>nd</w:t>
      </w:r>
      <w:r>
        <w:rPr>
          <w:sz w:val="20"/>
          <w:szCs w:val="20"/>
        </w:rPr>
        <w:t xml:space="preserve"> table).</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7BC4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8303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Arial"/>
                <w:color w:val="FF0000"/>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trad-1</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trad-2</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7BC4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7BC4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8303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Arial"/>
                <w:color w:val="FF0000"/>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color w:val="FF0000"/>
                <w:sz w:val="18"/>
                <w:szCs w:val="18"/>
              </w:rPr>
              <w:t>8303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hint="eastAsia" w:ascii="微软雅黑" w:hAnsi="微软雅黑" w:eastAsia="微软雅黑" w:cs="Arial"/>
                <w:color w:val="FF0000"/>
              </w:rPr>
              <w:t>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The CLGR 13 table has some format issue (‘trad-2’ is not a reflexive type), and ‘r-both-mt’ may have been the intended mapping (this was the case in CLGR12). However the use of ‘trad-1’ and ‘trad-2’ may have been a trial at having two ‘trad’ mappings. There are no solutions to this unless new mapping types are created to allow equal footing allocatable variants.</w:t>
      </w:r>
    </w:p>
    <w:p>
      <w:pPr>
        <w:spacing w:before="120" w:after="120"/>
        <w:rPr>
          <w:sz w:val="20"/>
          <w:szCs w:val="20"/>
        </w:rPr>
      </w:pPr>
      <w:r>
        <w:rPr>
          <w:b/>
          <w:sz w:val="20"/>
          <w:szCs w:val="20"/>
        </w:rPr>
        <w:t>Conclusion</w:t>
      </w:r>
      <w:r>
        <w:rPr>
          <w:sz w:val="20"/>
          <w:szCs w:val="20"/>
        </w:rPr>
        <w:t xml:space="preserve">: This needs further review. </w:t>
      </w:r>
    </w:p>
    <w:p>
      <w:pPr>
        <w:rPr>
          <w:sz w:val="20"/>
          <w:szCs w:val="20"/>
        </w:rPr>
      </w:pPr>
      <w:r>
        <w:rPr>
          <w:sz w:val="20"/>
          <w:szCs w:val="20"/>
        </w:rPr>
        <w:br w:type="page"/>
      </w:r>
    </w:p>
    <w:p>
      <w:pPr>
        <w:pStyle w:val="100"/>
        <w:numPr>
          <w:ilvl w:val="6"/>
          <w:numId w:val="1"/>
        </w:numPr>
        <w:rPr>
          <w:sz w:val="20"/>
          <w:szCs w:val="20"/>
        </w:rPr>
      </w:pPr>
      <w:r>
        <w:rPr>
          <w:sz w:val="20"/>
          <w:szCs w:val="20"/>
        </w:rPr>
        <w:t>The code point U+7DDC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7DBF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綿</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7DBF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綿</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7DBF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綿</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7DBF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綿</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7EF5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绵</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7EF5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绵</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7EF5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绵</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7EF5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7DBF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綿</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7DBF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綿</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7DBF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綿</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7DBF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綿</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7EF5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绵</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7DDC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7EF5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7EF5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绵</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7EF5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 xml:space="preserve">Unihan has a KSemanticVariant between U+7DBF and U+7DDC. </w:t>
      </w:r>
    </w:p>
    <w:p>
      <w:pPr>
        <w:spacing w:before="120" w:after="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after="120"/>
        <w:rPr>
          <w:sz w:val="20"/>
          <w:szCs w:val="20"/>
        </w:rPr>
      </w:pPr>
      <w:r>
        <w:rPr>
          <w:sz w:val="20"/>
          <w:szCs w:val="20"/>
        </w:rPr>
        <w:t>The code point U+994D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膳</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膳</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81B3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膳</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994D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饍</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994D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994D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饍</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膳</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81B3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膳</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81B3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膳</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994D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饍</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994D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饍</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994D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饍</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Unihan has a KSemanticVariant between U+81B3 and U+994D.</w:t>
      </w:r>
    </w:p>
    <w:p>
      <w:pPr>
        <w:spacing w:after="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code point U+84DA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蓚</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蓨</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蓨</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蓨</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84E8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蓨</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蓨</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蓨</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100" w:afterAutospacing="1"/>
        <w:rPr>
          <w:sz w:val="20"/>
          <w:szCs w:val="20"/>
        </w:rPr>
      </w:pPr>
      <w:r>
        <w:rPr>
          <w:sz w:val="20"/>
          <w:szCs w:val="20"/>
        </w:rPr>
        <w:t>Unihan does not have variant relationship for these code points, however they have common kCantonese (tiu4), and kMandarin (tiáo) values.</w:t>
      </w:r>
    </w:p>
    <w:p>
      <w:pPr>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after="100" w:afterAutospacing="1"/>
        <w:rPr>
          <w:sz w:val="20"/>
          <w:szCs w:val="20"/>
        </w:rPr>
      </w:pPr>
      <w:r>
        <w:rPr>
          <w:sz w:val="20"/>
          <w:szCs w:val="20"/>
        </w:rPr>
        <w:t>The code point U+8EE2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8EE2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転</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8EE2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転</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8EE2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転</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8EE2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転</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8EE2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転</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8EE2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転</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8EE2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転</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8EE2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転</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8F49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轉</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rPr>
          <w:sz w:val="20"/>
          <w:szCs w:val="20"/>
        </w:rPr>
      </w:pPr>
      <w:r>
        <w:rPr>
          <w:sz w:val="20"/>
          <w:szCs w:val="20"/>
        </w:rPr>
        <w:t>In Unihan U+8EE2 is a zVariant of U+8F49.</w:t>
      </w:r>
    </w:p>
    <w:p>
      <w:pPr>
        <w:spacing w:before="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after="120"/>
        <w:rPr>
          <w:sz w:val="20"/>
          <w:szCs w:val="20"/>
        </w:rPr>
      </w:pPr>
      <w:r>
        <w:rPr>
          <w:sz w:val="20"/>
          <w:szCs w:val="20"/>
        </w:rPr>
        <w:t>The code point U+8FBA was included in CLGR13 because of its membership in IICORE HKSCS but is treated differently between dotAsia (where it is a singleton reflexive variant of type ‘r-both’) and CLGR13 (table follows).</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8FB9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边</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8FB9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边</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8FB9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边</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8FBA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辺</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8FB9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边</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邉</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8FB9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边</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邊</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8FBA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辺</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8FBA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8FBA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辺</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9089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邉</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8FBA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辺</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908A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邊</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邉</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邉</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邉</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邊</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邊</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908A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邊</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In Unihan U+8FBA is a zVariant of U+908A, therefore CLGR13 seems to make more sense.</w:t>
      </w:r>
    </w:p>
    <w:p>
      <w:pPr>
        <w:spacing w:before="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after="100" w:afterAutospacing="1"/>
        <w:rPr>
          <w:sz w:val="20"/>
          <w:szCs w:val="20"/>
        </w:rPr>
      </w:pPr>
      <w:r>
        <w:rPr>
          <w:sz w:val="20"/>
          <w:szCs w:val="20"/>
        </w:rPr>
        <w:t>The code point U+99C5 was included in CLGR13 because of its membership in IICORE HKSCS but has been assigned different types for its variant mappings between CLGR7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99C5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駅</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99C5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駅</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99C5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駅</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99C5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駅</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99C5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駅</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99C5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駅</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99C5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駅</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99C5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駅</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9A5B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驛</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9A7F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驿</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00" w:beforeAutospacing="1" w:after="100" w:afterAutospacing="1"/>
        <w:rPr>
          <w:sz w:val="20"/>
          <w:szCs w:val="20"/>
        </w:rPr>
      </w:pPr>
      <w:r>
        <w:rPr>
          <w:sz w:val="20"/>
          <w:szCs w:val="20"/>
        </w:rPr>
        <w:t xml:space="preserve">In Unihan, U+99C5 is a zVariant of U+9A5B. </w:t>
      </w:r>
    </w:p>
    <w:p>
      <w:pPr>
        <w:spacing w:before="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code point U+9D44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9D1F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鴟</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9D1F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鴟</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9D1F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鴟</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9D1F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鴟</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9E31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鸱</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9E31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鸱</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9E31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鸱</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9E31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鸱</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9D1F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鴟</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9D1F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鴟</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9D1F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鴟</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9D1F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鴟</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9E31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鸱</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鵄</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9E31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鸱</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9E31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鸱</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9E31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鸱</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00" w:beforeAutospacing="1"/>
        <w:rPr>
          <w:sz w:val="20"/>
          <w:szCs w:val="20"/>
        </w:rPr>
      </w:pPr>
      <w:r>
        <w:rPr>
          <w:sz w:val="20"/>
          <w:szCs w:val="20"/>
        </w:rPr>
        <w:t>Unihan indicates that U+9D1F and U+9E31 are in a trad-simp relationship and that U+9D44 is a kDefinition variant of U+9D1F, but this does not provide a clear answer to determine which of the two LGRs is better.</w:t>
      </w:r>
    </w:p>
    <w:p>
      <w:pPr>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after="100" w:afterAutospacing="1"/>
        <w:rPr>
          <w:sz w:val="20"/>
          <w:szCs w:val="20"/>
        </w:rPr>
      </w:pPr>
      <w:r>
        <w:rPr>
          <w:sz w:val="20"/>
          <w:szCs w:val="20"/>
        </w:rPr>
        <w:t>The code point U+9F62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齢</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9F62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齢</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9F62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齢</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齢</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齢</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齡</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9F62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齢</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9F62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齢</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9F62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齢</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9F84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00" w:beforeAutospacing="1" w:after="0"/>
        <w:rPr>
          <w:sz w:val="20"/>
          <w:szCs w:val="20"/>
        </w:rPr>
      </w:pPr>
      <w:r>
        <w:rPr>
          <w:sz w:val="20"/>
          <w:szCs w:val="20"/>
        </w:rPr>
        <w:t xml:space="preserve">In Unihan, U+9FC2 is a zVariant of U+9F61. </w:t>
      </w:r>
    </w:p>
    <w:p>
      <w:pPr>
        <w:spacing w:before="120"/>
        <w:rPr>
          <w:sz w:val="20"/>
          <w:szCs w:val="20"/>
        </w:rPr>
      </w:pPr>
      <w:r>
        <w:rPr>
          <w:b/>
          <w:sz w:val="20"/>
          <w:szCs w:val="20"/>
        </w:rPr>
        <w:t>Conclusion</w:t>
      </w:r>
      <w:r>
        <w:rPr>
          <w:sz w:val="20"/>
          <w:szCs w:val="20"/>
        </w:rPr>
        <w:t>: After further review by our CJK expert, the CLGR13 set is acceptable.</w:t>
      </w:r>
    </w:p>
    <w:p>
      <w:pPr>
        <w:rPr>
          <w:rFonts w:asciiTheme="majorHAnsi" w:hAnsiTheme="majorHAnsi" w:eastAsiaTheme="majorEastAsia" w:cstheme="majorBidi"/>
          <w:b/>
          <w:bCs/>
          <w:color w:val="4F81BD" w:themeColor="accent1"/>
        </w:rPr>
      </w:pPr>
      <w:r>
        <w:br w:type="page"/>
      </w:r>
    </w:p>
    <w:p>
      <w:pPr>
        <w:pStyle w:val="4"/>
        <w:ind w:left="360"/>
      </w:pPr>
      <w:bookmarkStart w:id="39" w:name="_Toc9447553"/>
      <w:r>
        <w:t>Detailed list of differences for dotAsia additions – 19 sets</w:t>
      </w:r>
      <w:bookmarkEnd w:id="39"/>
    </w:p>
    <w:p>
      <w:pPr>
        <w:rPr>
          <w:sz w:val="20"/>
          <w:szCs w:val="20"/>
        </w:rPr>
      </w:pPr>
      <w:r>
        <w:rPr>
          <w:sz w:val="20"/>
          <w:szCs w:val="20"/>
        </w:rPr>
        <w:t>The following numbered items list all the information available to the IP at this point for each of the differences found and its recommendations based on evidence and the opinion of the IP CJK expert.</w:t>
      </w:r>
    </w:p>
    <w:p>
      <w:pPr>
        <w:pStyle w:val="100"/>
        <w:numPr>
          <w:ilvl w:val="6"/>
          <w:numId w:val="1"/>
        </w:numPr>
        <w:rPr>
          <w:sz w:val="20"/>
          <w:szCs w:val="20"/>
        </w:rPr>
      </w:pPr>
      <w:r>
        <w:rPr>
          <w:sz w:val="20"/>
          <w:szCs w:val="20"/>
        </w:rPr>
        <w:t>Case #1 (</w:t>
      </w:r>
      <w:r>
        <w:rPr>
          <w:rFonts w:hint="eastAsia"/>
          <w:sz w:val="20"/>
          <w:szCs w:val="20"/>
        </w:rPr>
        <w:t>U</w:t>
      </w:r>
      <w:r>
        <w:rPr>
          <w:sz w:val="20"/>
          <w:szCs w:val="20"/>
        </w:rPr>
        <w:t>+39DB</w:t>
      </w:r>
      <w:r>
        <w:rPr>
          <w:rFonts w:hint="eastAsia"/>
          <w:sz w:val="20"/>
          <w:szCs w:val="20"/>
        </w:rPr>
        <w:t>㧛U</w:t>
      </w:r>
      <w:r>
        <w:rPr>
          <w:sz w:val="20"/>
          <w:szCs w:val="20"/>
        </w:rPr>
        <w:t>+3A5C</w:t>
      </w:r>
      <w:r>
        <w:rPr>
          <w:rFonts w:hint="eastAsia"/>
          <w:sz w:val="20"/>
          <w:szCs w:val="20"/>
        </w:rPr>
        <w:t>㩜U</w:t>
      </w:r>
      <w:r>
        <w:rPr>
          <w:sz w:val="20"/>
          <w:szCs w:val="20"/>
        </w:rPr>
        <w:t>+63FD</w:t>
      </w:r>
      <w:r>
        <w:rPr>
          <w:rFonts w:hint="eastAsia"/>
          <w:sz w:val="20"/>
          <w:szCs w:val="20"/>
        </w:rPr>
        <w:t>揽U</w:t>
      </w:r>
      <w:r>
        <w:rPr>
          <w:sz w:val="20"/>
          <w:szCs w:val="20"/>
        </w:rPr>
        <w:t>+64E5</w:t>
      </w:r>
      <w:r>
        <w:rPr>
          <w:rFonts w:hint="eastAsia"/>
          <w:sz w:val="20"/>
          <w:szCs w:val="20"/>
        </w:rPr>
        <w:t>擥U</w:t>
      </w:r>
      <w:r>
        <w:rPr>
          <w:sz w:val="20"/>
          <w:szCs w:val="20"/>
        </w:rPr>
        <w:t>+652C</w:t>
      </w:r>
      <w:r>
        <w:rPr>
          <w:rFonts w:hint="eastAsia"/>
          <w:sz w:val="20"/>
          <w:szCs w:val="20"/>
        </w:rPr>
        <w:t>攬</w:t>
      </w:r>
      <w:r>
        <w:rPr>
          <w:sz w:val="20"/>
          <w:szCs w:val="20"/>
        </w:rPr>
        <w:t>) is a mix of cases involving three added code points: U+3A5C (added in CNDC 2018 but not in dotAsia), U+64E5 (added in both CDNC 2018 and dotAsia), and U+39DB (only added in dotAsia). This complex case is examined separately in 8.1.</w:t>
      </w:r>
    </w:p>
    <w:p>
      <w:pPr>
        <w:pStyle w:val="100"/>
        <w:ind w:left="360"/>
        <w:rPr>
          <w:sz w:val="20"/>
          <w:szCs w:val="20"/>
        </w:rPr>
      </w:pPr>
    </w:p>
    <w:p>
      <w:pPr>
        <w:pStyle w:val="100"/>
        <w:numPr>
          <w:ilvl w:val="6"/>
          <w:numId w:val="1"/>
        </w:numPr>
        <w:rPr>
          <w:sz w:val="20"/>
          <w:szCs w:val="20"/>
        </w:rPr>
      </w:pPr>
      <w:r>
        <w:rPr>
          <w:sz w:val="20"/>
          <w:szCs w:val="20"/>
        </w:rPr>
        <w:t>The code point U+3A18 was included in CLGR13 because of its membership in IICORE HKSCS but is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擤</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3A18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㨘</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擤</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64E4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擤</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 xml:space="preserve">Unihan in the entry for U+3A18 mentions in its kDefinition field that it is “(same as U+64E4 擤) to blow the nose with the fingers; (Cant.) to scour; to rebuke; to hit with a ball”; but it has no traditional/simplified mapping. </w:t>
      </w:r>
    </w:p>
    <w:p>
      <w:pPr>
        <w:spacing w:before="120" w:after="120"/>
        <w:rPr>
          <w:sz w:val="20"/>
          <w:szCs w:val="20"/>
        </w:rPr>
      </w:pPr>
      <w:r>
        <w:rPr>
          <w:sz w:val="20"/>
          <w:szCs w:val="20"/>
        </w:rPr>
        <w:t>Therefore, while a semantic variant is implied, the traditional/simplified mapping added by CLGR13 is not supported.</w:t>
      </w:r>
    </w:p>
    <w:p>
      <w:pPr>
        <w:spacing w:before="120" w:after="120"/>
        <w:rPr>
          <w:sz w:val="20"/>
          <w:szCs w:val="20"/>
        </w:rPr>
      </w:pPr>
      <w:r>
        <w:rPr>
          <w:b/>
          <w:sz w:val="20"/>
          <w:szCs w:val="20"/>
        </w:rPr>
        <w:t>Conclusion</w:t>
      </w:r>
      <w:r>
        <w:rPr>
          <w:sz w:val="20"/>
          <w:szCs w:val="20"/>
        </w:rPr>
        <w:t>: The dotAsia definition is preferred by our CJK expert.</w:t>
      </w:r>
    </w:p>
    <w:p>
      <w:pPr>
        <w:pStyle w:val="100"/>
        <w:numPr>
          <w:ilvl w:val="6"/>
          <w:numId w:val="1"/>
        </w:numPr>
        <w:spacing w:after="120"/>
        <w:rPr>
          <w:sz w:val="20"/>
          <w:szCs w:val="20"/>
        </w:rPr>
      </w:pPr>
      <w:r>
        <w:rPr>
          <w:sz w:val="20"/>
          <w:szCs w:val="20"/>
        </w:rPr>
        <w:t>The code point U+3A52 was included in CLGR13 because of its membership in IICORE HKSCS but is treated differently between CLGR13 (table follows) and dotAsia (where it is a singleton reflexive variant of ‘r-both’). CDNC-2018 does not include U+3A52.</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㩒</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㩒</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3A52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㩒</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64D2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擒</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64D2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擒</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64D2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擒</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 xml:space="preserve">The simplified mapping between U+3A52 and U+64D2 in CLGR13 is not supported by Unihan and looks doubtful. Unihan kDefinition field for U+3A52 indicates that this is a variant of U+64D2 but without simplified mapping. In Unihan U+64D2 has itself a semantic variant relationship with U+6366 捦, not supported by either CLGR13 or dotAsia. </w:t>
      </w:r>
    </w:p>
    <w:p>
      <w:pPr>
        <w:spacing w:before="120" w:after="0"/>
        <w:rPr>
          <w:sz w:val="20"/>
          <w:szCs w:val="20"/>
        </w:rPr>
      </w:pPr>
      <w:r>
        <w:rPr>
          <w:b/>
          <w:sz w:val="20"/>
          <w:szCs w:val="20"/>
        </w:rPr>
        <w:t>Conclusion</w:t>
      </w:r>
      <w:r>
        <w:rPr>
          <w:sz w:val="20"/>
          <w:szCs w:val="20"/>
        </w:rPr>
        <w:t>: After further review, our CJK expert found the CLGR13 set acceptable.</w:t>
      </w:r>
    </w:p>
    <w:p>
      <w:pPr>
        <w:pStyle w:val="100"/>
        <w:numPr>
          <w:ilvl w:val="6"/>
          <w:numId w:val="1"/>
        </w:numPr>
        <w:spacing w:after="0"/>
        <w:rPr>
          <w:sz w:val="20"/>
          <w:szCs w:val="20"/>
        </w:rPr>
      </w:pPr>
      <w:r>
        <w:rPr>
          <w:sz w:val="20"/>
          <w:szCs w:val="20"/>
        </w:rPr>
        <w:t>The code point U+4C7D was included in CLGR13 because of its membership in IICORE HKSCS and the code point U+4C9D was added because of its GS reference (Singapore source). In the CLGR13 (1</w:t>
      </w:r>
      <w:r>
        <w:rPr>
          <w:sz w:val="20"/>
          <w:szCs w:val="20"/>
          <w:vertAlign w:val="superscript"/>
        </w:rPr>
        <w:t>st</w:t>
      </w:r>
      <w:r>
        <w:rPr>
          <w:sz w:val="20"/>
          <w:szCs w:val="20"/>
        </w:rPr>
        <w:t>), U+4C7D and U+4C9D are part of a larger variant set. In dotAsia (2</w:t>
      </w:r>
      <w:r>
        <w:rPr>
          <w:sz w:val="20"/>
          <w:szCs w:val="20"/>
          <w:vertAlign w:val="superscript"/>
        </w:rPr>
        <w:t>nd</w:t>
      </w:r>
      <w:r>
        <w:rPr>
          <w:sz w:val="20"/>
          <w:szCs w:val="20"/>
        </w:rPr>
        <w:t>), U+4C7D and U+4C9D form a smaller variant set together with compatible values; similarly, the pair U+9BE7 and U+9CB3 forms another variant set with compatible values. See 4.3.3.2 for further details.</w:t>
      </w:r>
    </w:p>
    <w:p>
      <w:pPr>
        <w:spacing w:after="0"/>
        <w:rPr>
          <w:sz w:val="20"/>
          <w:szCs w:val="20"/>
        </w:rPr>
      </w:pPr>
    </w:p>
    <w:p>
      <w:pPr>
        <w:pStyle w:val="100"/>
        <w:numPr>
          <w:ilvl w:val="6"/>
          <w:numId w:val="1"/>
        </w:numPr>
        <w:spacing w:before="240"/>
        <w:rPr>
          <w:sz w:val="20"/>
          <w:szCs w:val="20"/>
        </w:rPr>
      </w:pPr>
      <w:r>
        <w:rPr>
          <w:sz w:val="20"/>
          <w:szCs w:val="20"/>
        </w:rPr>
        <w:t>The code point U+701E was included in CLGR13 because of its membership in IICORE HKSCS but has been assigned different types for its variant mappings between dotAsia (table follows) where it is part of the variant set U+51C0, U+51C8, U+6D44, U+6DE8, and U+701E. In CLGR13, U+701E is a singleton reflexive variant of type ‘r-both.</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51C0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净</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51C8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凈</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6D44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6DE8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淨</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6DE8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淨</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701E</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瀞</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16"/>
          <w:szCs w:val="16"/>
        </w:rPr>
      </w:pPr>
    </w:p>
    <w:p>
      <w:pPr>
        <w:rPr>
          <w:sz w:val="20"/>
          <w:szCs w:val="20"/>
        </w:rPr>
      </w:pPr>
      <w:r>
        <w:rPr>
          <w:sz w:val="20"/>
          <w:szCs w:val="20"/>
        </w:rPr>
        <w:t>Unihan has variant relationship between U+51C0, U+51C8, U+6D44, and U+6DE8, but not U+701E.</w:t>
      </w:r>
    </w:p>
    <w:p>
      <w:pPr>
        <w:rPr>
          <w:sz w:val="20"/>
          <w:szCs w:val="20"/>
        </w:rPr>
      </w:pPr>
      <w:r>
        <w:rPr>
          <w:b/>
          <w:sz w:val="20"/>
          <w:szCs w:val="20"/>
        </w:rPr>
        <w:t>Conclusion</w:t>
      </w:r>
      <w:r>
        <w:rPr>
          <w:sz w:val="20"/>
          <w:szCs w:val="20"/>
        </w:rPr>
        <w:t>: Our CJK expert prefers the dotAsia definition.</w:t>
      </w:r>
    </w:p>
    <w:p>
      <w:pPr>
        <w:pStyle w:val="100"/>
        <w:numPr>
          <w:ilvl w:val="6"/>
          <w:numId w:val="1"/>
        </w:numPr>
        <w:rPr>
          <w:sz w:val="20"/>
          <w:szCs w:val="20"/>
        </w:rPr>
      </w:pPr>
      <w:r>
        <w:rPr>
          <w:sz w:val="20"/>
          <w:szCs w:val="20"/>
        </w:rPr>
        <w:t>The code point U+6335 was included in CLGR13 because of its membership in IICORE HKSCS set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5F04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5F04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5F04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6335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挵</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5F04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5F04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5F04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5F04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5F04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8856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衖</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 xml:space="preserve">Unihan does not bring any clarification (U+5F04 has variant relationship with U+7627 and U+759F which is a separate CLGR13 variant set, but U+6335 and U+8856 have no variant in Unihan). </w:t>
      </w:r>
    </w:p>
    <w:p>
      <w:pPr>
        <w:spacing w:before="120" w:after="120"/>
        <w:rPr>
          <w:sz w:val="20"/>
          <w:szCs w:val="20"/>
        </w:rPr>
      </w:pPr>
      <w:r>
        <w:rPr>
          <w:b/>
          <w:sz w:val="20"/>
          <w:szCs w:val="20"/>
        </w:rPr>
        <w:t>Conclusion</w:t>
      </w:r>
      <w:r>
        <w:rPr>
          <w:sz w:val="20"/>
          <w:szCs w:val="20"/>
        </w:rPr>
        <w:t>: Our CJK expert prefers the CLGR13 definition.</w:t>
      </w:r>
    </w:p>
    <w:p>
      <w:pPr>
        <w:rPr>
          <w:sz w:val="20"/>
          <w:szCs w:val="20"/>
        </w:rPr>
      </w:pPr>
      <w:r>
        <w:rPr>
          <w:sz w:val="20"/>
          <w:szCs w:val="20"/>
        </w:rPr>
        <w:br w:type="page"/>
      </w:r>
    </w:p>
    <w:p>
      <w:pPr>
        <w:pStyle w:val="100"/>
        <w:numPr>
          <w:ilvl w:val="6"/>
          <w:numId w:val="1"/>
        </w:numPr>
        <w:spacing w:before="120" w:after="120"/>
        <w:rPr>
          <w:sz w:val="20"/>
          <w:szCs w:val="20"/>
        </w:rPr>
      </w:pPr>
      <w:r>
        <w:rPr>
          <w:sz w:val="20"/>
          <w:szCs w:val="20"/>
        </w:rPr>
        <w:t>The code point U+60E3 was included in CLGR13 because of its membership in IICORE HKSCS; however, it is treated differently. In dotAsia, it is part of another variant set with U+63D4 (2</w:t>
      </w:r>
      <w:r>
        <w:rPr>
          <w:sz w:val="20"/>
          <w:szCs w:val="20"/>
          <w:vertAlign w:val="superscript"/>
        </w:rPr>
        <w:t>nd</w:t>
      </w:r>
      <w:r>
        <w:rPr>
          <w:sz w:val="20"/>
          <w:szCs w:val="20"/>
        </w:rPr>
        <w:t xml:space="preserve"> table). In CLGR13, it is added to the set U+603B, U+6374, U+6403, U+6460, U+7DCF, U+7E02 and U+7E3D (1</w:t>
      </w:r>
      <w:r>
        <w:rPr>
          <w:sz w:val="20"/>
          <w:szCs w:val="20"/>
          <w:vertAlign w:val="superscript"/>
        </w:rPr>
        <w:t xml:space="preserve">st </w:t>
      </w:r>
      <w:r>
        <w:rPr>
          <w:sz w:val="20"/>
          <w:szCs w:val="20"/>
        </w:rPr>
        <w:t>table), and U+63D4 is a singleton reflexive variant reflexive of type ‘both’; all other mappings identical to dotAsia.</w:t>
      </w:r>
    </w:p>
    <w:tbl>
      <w:tblPr>
        <w:tblStyle w:val="89"/>
        <w:tblW w:w="5109"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1111"/>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1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603B</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总</w:t>
            </w:r>
          </w:p>
        </w:tc>
        <w:tc>
          <w:tcPr>
            <w:tcW w:w="64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60E3</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p>
        </w:tc>
        <w:tc>
          <w:tcPr>
            <w:tcW w:w="6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603B</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总</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惣</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6374</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捴</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6403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搃</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6460</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摠</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7DCF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総</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jc w:val="center"/>
              <w:rPr>
                <w:rFonts w:ascii="MS Gothic" w:hAnsi="MS Gothic" w:eastAsia="MS Gothic" w:cs="MS Gothic"/>
                <w:color w:val="FF0000"/>
              </w:rPr>
            </w:pPr>
            <w:r>
              <w:rPr>
                <w:rFonts w:ascii="微软雅黑" w:hAnsi="微软雅黑" w:eastAsia="微软雅黑" w:cs="微软雅黑"/>
                <w:color w:val="FF0000"/>
              </w:rPr>
              <w:t>縂</w:t>
            </w: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 xml:space="preserve"> 60E3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惣</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7E3D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總</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6374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捴</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6403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搃</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7DCF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総</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7E02</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縂</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7E3D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總</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1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惣</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60E3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惣</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60E3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惣</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63D4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揔</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揔</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揔</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Unihan has a variant relationship between U+603B, U+6374, U+6403, U+6460, U+7DCF, U+7E02, and U+7E3D (U+603B and U+7E3D are trad-simp), but has no variant mapping for U+60E3 or U+63D4 (although they share the same reading in Mandarin).</w:t>
      </w:r>
    </w:p>
    <w:p>
      <w:pPr>
        <w:spacing w:before="120" w:after="100" w:afterAutospacing="1"/>
        <w:rPr>
          <w:sz w:val="20"/>
          <w:szCs w:val="20"/>
        </w:rPr>
      </w:pPr>
      <w:r>
        <w:rPr>
          <w:b/>
          <w:sz w:val="20"/>
          <w:szCs w:val="20"/>
        </w:rPr>
        <w:t>Conclusion</w:t>
      </w:r>
      <w:r>
        <w:rPr>
          <w:sz w:val="20"/>
          <w:szCs w:val="20"/>
        </w:rPr>
        <w:t>: After further review, our CJK expert found the CLGR13 set acceptable.</w:t>
      </w:r>
    </w:p>
    <w:p>
      <w:pPr>
        <w:rPr>
          <w:sz w:val="20"/>
          <w:szCs w:val="20"/>
        </w:rPr>
      </w:pPr>
      <w:r>
        <w:rPr>
          <w:sz w:val="20"/>
          <w:szCs w:val="20"/>
        </w:rPr>
        <w:br w:type="page"/>
      </w:r>
    </w:p>
    <w:p>
      <w:pPr>
        <w:pStyle w:val="100"/>
        <w:numPr>
          <w:ilvl w:val="6"/>
          <w:numId w:val="1"/>
        </w:numPr>
        <w:rPr>
          <w:sz w:val="20"/>
          <w:szCs w:val="20"/>
        </w:rPr>
      </w:pPr>
      <w:r>
        <w:rPr>
          <w:sz w:val="20"/>
          <w:szCs w:val="20"/>
        </w:rPr>
        <w:t>The code point U+656D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 xml:space="preserve">). Note that U+656D is mostly used in a Korean context. </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626C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扬</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656D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敭</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敭</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626C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扬</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敭</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63DA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揚</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656D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敭</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98BA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颺</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98CF</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飏</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120"/>
        <w:rPr>
          <w:sz w:val="20"/>
          <w:szCs w:val="20"/>
        </w:rPr>
      </w:pPr>
      <w:r>
        <w:rPr>
          <w:sz w:val="20"/>
          <w:szCs w:val="20"/>
        </w:rPr>
        <w:t xml:space="preserve">Unihan has simp-trad variant relationship between U+626C and U+63DA, and another relationship between U+98BA and U+98CF, and none for U+656D. </w:t>
      </w:r>
    </w:p>
    <w:p>
      <w:pPr>
        <w:spacing w:after="0"/>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before="120"/>
        <w:rPr>
          <w:sz w:val="20"/>
          <w:szCs w:val="20"/>
        </w:rPr>
      </w:pPr>
      <w:r>
        <w:rPr>
          <w:sz w:val="20"/>
          <w:szCs w:val="20"/>
        </w:rPr>
        <w:t>The code point U+637F was included in CLGR13 because of its membership in IICORE HKSCS but has been assigned different types for its variant mappings between dotAsia and CLGR13. In CLGR13 (1</w:t>
      </w:r>
      <w:r>
        <w:rPr>
          <w:sz w:val="20"/>
          <w:szCs w:val="20"/>
          <w:vertAlign w:val="superscript"/>
        </w:rPr>
        <w:t>st</w:t>
      </w:r>
      <w:r>
        <w:rPr>
          <w:sz w:val="20"/>
          <w:szCs w:val="20"/>
        </w:rPr>
        <w:t xml:space="preserve"> table) it is part of a variant relationship with U+6816 and U+68F2. In dotAsia, U+637F is a singleton reflexive variant of type ‘r-both’ and the two other code points: U+6816 and U+68F2 (2</w:t>
      </w:r>
      <w:r>
        <w:rPr>
          <w:sz w:val="20"/>
          <w:szCs w:val="20"/>
          <w:vertAlign w:val="superscript"/>
        </w:rPr>
        <w:t>nd</w:t>
      </w:r>
      <w:r>
        <w:rPr>
          <w:sz w:val="20"/>
          <w:szCs w:val="20"/>
        </w:rPr>
        <w:t xml:space="preserve"> table) are in a variant relationship.</w:t>
      </w:r>
    </w:p>
    <w:tbl>
      <w:tblPr>
        <w:tblStyle w:val="89"/>
        <w:tblW w:w="5816" w:type="dxa"/>
        <w:tblInd w:w="0" w:type="dxa"/>
        <w:tblLayout w:type="fixed"/>
        <w:tblCellMar>
          <w:top w:w="15" w:type="dxa"/>
          <w:left w:w="15" w:type="dxa"/>
          <w:bottom w:w="15" w:type="dxa"/>
          <w:right w:w="15" w:type="dxa"/>
        </w:tblCellMar>
      </w:tblPr>
      <w:tblGrid>
        <w:gridCol w:w="8"/>
        <w:gridCol w:w="813"/>
        <w:gridCol w:w="29"/>
        <w:gridCol w:w="655"/>
        <w:gridCol w:w="65"/>
        <w:gridCol w:w="668"/>
        <w:gridCol w:w="101"/>
        <w:gridCol w:w="583"/>
        <w:gridCol w:w="137"/>
        <w:gridCol w:w="143"/>
        <w:gridCol w:w="173"/>
        <w:gridCol w:w="670"/>
        <w:gridCol w:w="209"/>
        <w:gridCol w:w="206"/>
        <w:gridCol w:w="245"/>
        <w:gridCol w:w="845"/>
        <w:gridCol w:w="266"/>
      </w:tblGrid>
      <w:tr>
        <w:tblPrEx>
          <w:tblLayout w:type="fixed"/>
          <w:tblCellMar>
            <w:top w:w="15" w:type="dxa"/>
            <w:left w:w="15" w:type="dxa"/>
            <w:bottom w:w="15" w:type="dxa"/>
            <w:right w:w="15" w:type="dxa"/>
          </w:tblCellMar>
        </w:tblPrEx>
        <w:trPr>
          <w:gridAfter w:val="1"/>
          <w:wAfter w:w="266" w:type="dxa"/>
        </w:trPr>
        <w:tc>
          <w:tcPr>
            <w:tcW w:w="821"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Source</w:t>
            </w:r>
          </w:p>
        </w:tc>
        <w:tc>
          <w:tcPr>
            <w:tcW w:w="684"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Glyph</w:t>
            </w:r>
          </w:p>
        </w:tc>
        <w:tc>
          <w:tcPr>
            <w:tcW w:w="733"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Target</w:t>
            </w:r>
          </w:p>
        </w:tc>
        <w:tc>
          <w:tcPr>
            <w:tcW w:w="684"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Glyph</w:t>
            </w:r>
          </w:p>
        </w:tc>
        <w:tc>
          <w:tcPr>
            <w:tcW w:w="280"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 </w:t>
            </w:r>
          </w:p>
        </w:tc>
        <w:tc>
          <w:tcPr>
            <w:tcW w:w="843"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Type(s)</w:t>
            </w:r>
          </w:p>
        </w:tc>
        <w:tc>
          <w:tcPr>
            <w:tcW w:w="415"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Ref</w:t>
            </w:r>
          </w:p>
        </w:tc>
        <w:tc>
          <w:tcPr>
            <w:tcW w:w="1090" w:type="dxa"/>
            <w:gridSpan w:val="2"/>
            <w:tcBorders>
              <w:bottom w:val="single" w:color="auto" w:sz="4" w:space="0"/>
            </w:tcBorders>
            <w:shd w:val="clear" w:color="auto" w:fill="BEBEBE" w:themeFill="background1" w:themeFillShade="BF"/>
            <w:vAlign w:val="center"/>
          </w:tcPr>
          <w:p>
            <w:pPr>
              <w:spacing w:after="0" w:line="240" w:lineRule="auto"/>
              <w:rPr>
                <w:rFonts w:ascii="Arial" w:hAnsi="Arial" w:cs="Arial"/>
                <w:bCs/>
                <w:sz w:val="18"/>
                <w:szCs w:val="18"/>
              </w:rPr>
            </w:pPr>
            <w:r>
              <w:rPr>
                <w:rFonts w:ascii="Arial" w:hAnsi="Arial" w:cs="Arial"/>
                <w:bCs/>
                <w:sz w:val="18"/>
                <w:szCs w:val="18"/>
              </w:rPr>
              <w:t>Comment</w:t>
            </w:r>
          </w:p>
        </w:tc>
      </w:tr>
      <w:tr>
        <w:tblPrEx>
          <w:tblLayout w:type="fixed"/>
          <w:tblCellMar>
            <w:top w:w="15" w:type="dxa"/>
            <w:left w:w="15" w:type="dxa"/>
            <w:bottom w:w="15" w:type="dxa"/>
            <w:right w:w="15" w:type="dxa"/>
          </w:tblCellMar>
        </w:tblPrEx>
        <w:trPr>
          <w:gridAfter w:val="1"/>
          <w:wAfter w:w="266" w:type="dxa"/>
        </w:trPr>
        <w:tc>
          <w:tcPr>
            <w:tcW w:w="821" w:type="dxa"/>
            <w:gridSpan w:val="2"/>
            <w:tcBorders>
              <w:top w:val="single" w:color="auto" w:sz="4" w:space="0"/>
              <w:left w:val="single" w:color="auto" w:sz="4"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637F</w:t>
            </w:r>
          </w:p>
        </w:tc>
        <w:tc>
          <w:tcPr>
            <w:tcW w:w="684" w:type="dxa"/>
            <w:gridSpan w:val="2"/>
            <w:tcBorders>
              <w:top w:val="single" w:color="auto" w:sz="4"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捿</w:t>
            </w:r>
          </w:p>
        </w:tc>
        <w:tc>
          <w:tcPr>
            <w:tcW w:w="733" w:type="dxa"/>
            <w:gridSpan w:val="2"/>
            <w:tcBorders>
              <w:top w:val="single" w:color="auto" w:sz="4"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637F</w:t>
            </w:r>
          </w:p>
        </w:tc>
        <w:tc>
          <w:tcPr>
            <w:tcW w:w="684" w:type="dxa"/>
            <w:gridSpan w:val="2"/>
            <w:tcBorders>
              <w:top w:val="single" w:color="auto" w:sz="4"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捿</w:t>
            </w:r>
          </w:p>
        </w:tc>
        <w:tc>
          <w:tcPr>
            <w:tcW w:w="280" w:type="dxa"/>
            <w:gridSpan w:val="2"/>
            <w:tcBorders>
              <w:top w:val="single" w:color="auto" w:sz="4"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43" w:type="dxa"/>
            <w:gridSpan w:val="2"/>
            <w:tcBorders>
              <w:top w:val="single" w:color="auto" w:sz="4"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415" w:type="dxa"/>
            <w:gridSpan w:val="2"/>
            <w:tcBorders>
              <w:top w:val="single" w:color="auto" w:sz="4"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 </w:t>
            </w:r>
          </w:p>
        </w:tc>
        <w:tc>
          <w:tcPr>
            <w:tcW w:w="1090" w:type="dxa"/>
            <w:gridSpan w:val="2"/>
            <w:tcBorders>
              <w:top w:val="single" w:color="auto" w:sz="4" w:space="0"/>
              <w:left w:val="single" w:color="auto" w:sz="6" w:space="0"/>
              <w:bottom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identity</w:t>
            </w:r>
          </w:p>
        </w:tc>
      </w:tr>
      <w:tr>
        <w:tblPrEx>
          <w:tblLayout w:type="fixed"/>
          <w:tblCellMar>
            <w:top w:w="15" w:type="dxa"/>
            <w:left w:w="15" w:type="dxa"/>
            <w:bottom w:w="15" w:type="dxa"/>
            <w:right w:w="15" w:type="dxa"/>
          </w:tblCellMar>
        </w:tblPrEx>
        <w:trPr>
          <w:gridAfter w:val="1"/>
          <w:wAfter w:w="266" w:type="dxa"/>
        </w:trPr>
        <w:tc>
          <w:tcPr>
            <w:tcW w:w="821" w:type="dxa"/>
            <w:gridSpan w:val="2"/>
            <w:vMerge w:val="restart"/>
            <w:tcBorders>
              <w:top w:val="single" w:color="auto" w:sz="6" w:space="0"/>
              <w:left w:val="single" w:color="auto" w:sz="4"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637F</w:t>
            </w:r>
          </w:p>
        </w:tc>
        <w:tc>
          <w:tcPr>
            <w:tcW w:w="684" w:type="dxa"/>
            <w:gridSpan w:val="2"/>
            <w:vMerge w:val="restart"/>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捿</w:t>
            </w:r>
          </w:p>
        </w:tc>
        <w:tc>
          <w:tcPr>
            <w:tcW w:w="733" w:type="dxa"/>
            <w:gridSpan w:val="2"/>
            <w:vMerge w:val="restart"/>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6816</w:t>
            </w:r>
          </w:p>
        </w:tc>
        <w:tc>
          <w:tcPr>
            <w:tcW w:w="684" w:type="dxa"/>
            <w:gridSpan w:val="2"/>
            <w:vMerge w:val="restart"/>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栖</w:t>
            </w: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43"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415"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 </w:t>
            </w:r>
          </w:p>
        </w:tc>
        <w:tc>
          <w:tcPr>
            <w:tcW w:w="1090" w:type="dxa"/>
            <w:gridSpan w:val="2"/>
            <w:tcBorders>
              <w:top w:val="single" w:color="auto" w:sz="6" w:space="0"/>
              <w:left w:val="single" w:color="auto" w:sz="6" w:space="0"/>
              <w:bottom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 </w:t>
            </w:r>
          </w:p>
        </w:tc>
      </w:tr>
      <w:tr>
        <w:tblPrEx>
          <w:tblLayout w:type="fixed"/>
          <w:tblCellMar>
            <w:top w:w="15" w:type="dxa"/>
            <w:left w:w="15" w:type="dxa"/>
            <w:bottom w:w="15" w:type="dxa"/>
            <w:right w:w="15" w:type="dxa"/>
          </w:tblCellMar>
        </w:tblPrEx>
        <w:trPr>
          <w:gridAfter w:val="1"/>
          <w:wAfter w:w="266" w:type="dxa"/>
        </w:trPr>
        <w:tc>
          <w:tcPr>
            <w:tcW w:w="821" w:type="dxa"/>
            <w:gridSpan w:val="2"/>
            <w:vMerge w:val="continue"/>
            <w:tcBorders>
              <w:top w:val="single" w:color="auto" w:sz="6" w:space="0"/>
              <w:left w:val="single" w:color="auto" w:sz="4"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p>
        </w:tc>
        <w:tc>
          <w:tcPr>
            <w:tcW w:w="684" w:type="dxa"/>
            <w:gridSpan w:val="2"/>
            <w:vMerge w:val="continue"/>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rPr>
            </w:pPr>
          </w:p>
        </w:tc>
        <w:tc>
          <w:tcPr>
            <w:tcW w:w="733" w:type="dxa"/>
            <w:gridSpan w:val="2"/>
            <w:vMerge w:val="continue"/>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p>
        </w:tc>
        <w:tc>
          <w:tcPr>
            <w:tcW w:w="684" w:type="dxa"/>
            <w:gridSpan w:val="2"/>
            <w:vMerge w:val="continue"/>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rPr>
            </w:pP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43"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415"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 </w:t>
            </w:r>
          </w:p>
        </w:tc>
        <w:tc>
          <w:tcPr>
            <w:tcW w:w="1090" w:type="dxa"/>
            <w:gridSpan w:val="2"/>
            <w:tcBorders>
              <w:top w:val="single" w:color="auto" w:sz="6" w:space="0"/>
              <w:left w:val="single" w:color="auto" w:sz="6" w:space="0"/>
              <w:bottom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 </w:t>
            </w:r>
          </w:p>
        </w:tc>
      </w:tr>
      <w:tr>
        <w:tblPrEx>
          <w:tblLayout w:type="fixed"/>
          <w:tblCellMar>
            <w:top w:w="15" w:type="dxa"/>
            <w:left w:w="15" w:type="dxa"/>
            <w:bottom w:w="15" w:type="dxa"/>
            <w:right w:w="15" w:type="dxa"/>
          </w:tblCellMar>
        </w:tblPrEx>
        <w:trPr>
          <w:gridAfter w:val="1"/>
          <w:wAfter w:w="266" w:type="dxa"/>
          <w:trHeight w:val="144" w:hRule="atLeast"/>
        </w:trPr>
        <w:tc>
          <w:tcPr>
            <w:tcW w:w="821" w:type="dxa"/>
            <w:gridSpan w:val="2"/>
            <w:vMerge w:val="restart"/>
            <w:tcBorders>
              <w:top w:val="single" w:color="auto" w:sz="6" w:space="0"/>
              <w:left w:val="single" w:color="auto" w:sz="4"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637F</w:t>
            </w:r>
          </w:p>
        </w:tc>
        <w:tc>
          <w:tcPr>
            <w:tcW w:w="684" w:type="dxa"/>
            <w:gridSpan w:val="2"/>
            <w:vMerge w:val="restart"/>
            <w:tcBorders>
              <w:top w:val="single" w:color="auto" w:sz="6" w:space="0"/>
              <w:left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rPr>
            </w:pPr>
            <w:r>
              <w:rPr>
                <w:rFonts w:hint="eastAsia" w:ascii="MS Gothic" w:hAnsi="MS Gothic" w:eastAsia="MS Gothic" w:cs="MS Gothic"/>
                <w:color w:val="FF0000"/>
              </w:rPr>
              <w:t>捿</w:t>
            </w:r>
          </w:p>
        </w:tc>
        <w:tc>
          <w:tcPr>
            <w:tcW w:w="733" w:type="dxa"/>
            <w:gridSpan w:val="2"/>
            <w:vMerge w:val="restart"/>
            <w:tcBorders>
              <w:top w:val="single" w:color="auto" w:sz="6" w:space="0"/>
              <w:left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68F2</w:t>
            </w:r>
          </w:p>
        </w:tc>
        <w:tc>
          <w:tcPr>
            <w:tcW w:w="684" w:type="dxa"/>
            <w:gridSpan w:val="2"/>
            <w:vMerge w:val="restart"/>
            <w:tcBorders>
              <w:top w:val="single" w:color="auto" w:sz="6" w:space="0"/>
              <w:left w:val="single" w:color="auto" w:sz="6" w:space="0"/>
              <w:right w:val="single" w:color="auto" w:sz="6" w:space="0"/>
            </w:tcBorders>
            <w:shd w:val="clear" w:color="auto" w:fill="F8F4EC"/>
            <w:vAlign w:val="center"/>
          </w:tcPr>
          <w:p>
            <w:pPr>
              <w:spacing w:after="0" w:line="240" w:lineRule="auto"/>
              <w:jc w:val="center"/>
              <w:rPr>
                <w:rFonts w:ascii="Arial" w:hAnsi="Arial" w:cs="Arial"/>
                <w:color w:val="FF0000"/>
              </w:rPr>
            </w:pPr>
            <w:r>
              <w:rPr>
                <w:rFonts w:ascii="MS Gothic" w:hAnsi="MS Gothic" w:eastAsia="MS Gothic" w:cs="MS Gothic"/>
                <w:color w:val="FF0000"/>
              </w:rPr>
              <w:t>棲</w:t>
            </w: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43" w:type="dxa"/>
            <w:gridSpan w:val="2"/>
            <w:tcBorders>
              <w:top w:val="single" w:color="auto" w:sz="6" w:space="0"/>
              <w:left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415" w:type="dxa"/>
            <w:gridSpan w:val="2"/>
            <w:vMerge w:val="restart"/>
            <w:tcBorders>
              <w:top w:val="single" w:color="auto" w:sz="6" w:space="0"/>
              <w:left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p>
        </w:tc>
        <w:tc>
          <w:tcPr>
            <w:tcW w:w="1090" w:type="dxa"/>
            <w:gridSpan w:val="2"/>
            <w:vMerge w:val="restart"/>
            <w:tcBorders>
              <w:top w:val="single" w:color="auto" w:sz="6" w:space="0"/>
              <w:left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p>
        </w:tc>
      </w:tr>
      <w:tr>
        <w:tblPrEx>
          <w:tblLayout w:type="fixed"/>
          <w:tblCellMar>
            <w:top w:w="15" w:type="dxa"/>
            <w:left w:w="15" w:type="dxa"/>
            <w:bottom w:w="15" w:type="dxa"/>
            <w:right w:w="15" w:type="dxa"/>
          </w:tblCellMar>
        </w:tblPrEx>
        <w:trPr>
          <w:gridAfter w:val="1"/>
          <w:wAfter w:w="266" w:type="dxa"/>
          <w:trHeight w:val="144" w:hRule="atLeast"/>
        </w:trPr>
        <w:tc>
          <w:tcPr>
            <w:tcW w:w="821" w:type="dxa"/>
            <w:gridSpan w:val="2"/>
            <w:vMerge w:val="continue"/>
            <w:tcBorders>
              <w:left w:val="single" w:color="auto" w:sz="4"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p>
        </w:tc>
        <w:tc>
          <w:tcPr>
            <w:tcW w:w="684"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color w:val="FF0000"/>
              </w:rPr>
            </w:pPr>
          </w:p>
        </w:tc>
        <w:tc>
          <w:tcPr>
            <w:tcW w:w="733"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p>
        </w:tc>
        <w:tc>
          <w:tcPr>
            <w:tcW w:w="684"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color w:val="FF0000"/>
              </w:rPr>
            </w:pP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43"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415"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p>
        </w:tc>
        <w:tc>
          <w:tcPr>
            <w:tcW w:w="1090" w:type="dxa"/>
            <w:gridSpan w:val="2"/>
            <w:vMerge w:val="continue"/>
            <w:tcBorders>
              <w:left w:val="single" w:color="auto" w:sz="6" w:space="0"/>
              <w:bottom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p>
        </w:tc>
      </w:tr>
      <w:tr>
        <w:tblPrEx>
          <w:tblLayout w:type="fixed"/>
          <w:tblCellMar>
            <w:top w:w="15" w:type="dxa"/>
            <w:left w:w="15" w:type="dxa"/>
            <w:bottom w:w="15" w:type="dxa"/>
            <w:right w:w="15" w:type="dxa"/>
          </w:tblCellMar>
        </w:tblPrEx>
        <w:trPr>
          <w:gridAfter w:val="1"/>
          <w:wAfter w:w="266" w:type="dxa"/>
          <w:trHeight w:val="144" w:hRule="atLeast"/>
        </w:trPr>
        <w:tc>
          <w:tcPr>
            <w:tcW w:w="821" w:type="dxa"/>
            <w:gridSpan w:val="2"/>
            <w:tcBorders>
              <w:left w:val="single" w:color="auto" w:sz="4"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sz w:val="18"/>
                <w:szCs w:val="18"/>
              </w:rPr>
              <w:t>6816</w:t>
            </w:r>
          </w:p>
        </w:tc>
        <w:tc>
          <w:tcPr>
            <w:tcW w:w="684"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rPr>
              <w:t>栖</w:t>
            </w:r>
          </w:p>
        </w:tc>
        <w:tc>
          <w:tcPr>
            <w:tcW w:w="733"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sz w:val="18"/>
                <w:szCs w:val="18"/>
              </w:rPr>
              <w:t>6816</w:t>
            </w:r>
          </w:p>
        </w:tc>
        <w:tc>
          <w:tcPr>
            <w:tcW w:w="684"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color w:val="FF0000"/>
              </w:rPr>
            </w:pPr>
            <w:r>
              <w:rPr>
                <w:rFonts w:ascii="MS Gothic" w:hAnsi="MS Gothic" w:eastAsia="MS Gothic" w:cs="MS Gothic"/>
              </w:rPr>
              <w:t>栖</w:t>
            </w: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b/>
                <w:bCs/>
                <w:color w:val="FF0000"/>
                <w:sz w:val="18"/>
                <w:szCs w:val="18"/>
              </w:rPr>
            </w:pPr>
            <w:r>
              <w:rPr>
                <w:rFonts w:ascii="Arial" w:hAnsi="Arial" w:cs="Arial"/>
                <w:sz w:val="18"/>
                <w:szCs w:val="18"/>
              </w:rPr>
              <w:t>≡</w:t>
            </w:r>
          </w:p>
        </w:tc>
        <w:tc>
          <w:tcPr>
            <w:tcW w:w="843"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r>
              <w:rPr>
                <w:rFonts w:ascii="Arial" w:hAnsi="Arial" w:cs="Arial"/>
                <w:sz w:val="18"/>
                <w:szCs w:val="18"/>
              </w:rPr>
              <w:t>r-both</w:t>
            </w:r>
          </w:p>
        </w:tc>
        <w:tc>
          <w:tcPr>
            <w:tcW w:w="415"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p>
        </w:tc>
        <w:tc>
          <w:tcPr>
            <w:tcW w:w="1090" w:type="dxa"/>
            <w:gridSpan w:val="2"/>
            <w:tcBorders>
              <w:left w:val="single" w:color="auto" w:sz="6" w:space="0"/>
              <w:bottom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p>
        </w:tc>
      </w:tr>
      <w:tr>
        <w:tblPrEx>
          <w:tblLayout w:type="fixed"/>
          <w:tblCellMar>
            <w:top w:w="15" w:type="dxa"/>
            <w:left w:w="15" w:type="dxa"/>
            <w:bottom w:w="15" w:type="dxa"/>
            <w:right w:w="15" w:type="dxa"/>
          </w:tblCellMar>
        </w:tblPrEx>
        <w:trPr>
          <w:gridAfter w:val="1"/>
          <w:wAfter w:w="266" w:type="dxa"/>
          <w:trHeight w:val="144" w:hRule="atLeast"/>
        </w:trPr>
        <w:tc>
          <w:tcPr>
            <w:tcW w:w="821" w:type="dxa"/>
            <w:gridSpan w:val="2"/>
            <w:vMerge w:val="restart"/>
            <w:tcBorders>
              <w:left w:val="single" w:color="auto" w:sz="4"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color w:val="FF0000"/>
                <w:sz w:val="18"/>
                <w:szCs w:val="18"/>
              </w:rPr>
              <w:t>6816</w:t>
            </w:r>
          </w:p>
        </w:tc>
        <w:tc>
          <w:tcPr>
            <w:tcW w:w="684" w:type="dxa"/>
            <w:gridSpan w:val="2"/>
            <w:vMerge w:val="restart"/>
            <w:tcBorders>
              <w:left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rPr>
            </w:pPr>
            <w:r>
              <w:rPr>
                <w:rFonts w:ascii="MS Gothic" w:hAnsi="MS Gothic" w:eastAsia="MS Gothic" w:cs="MS Gothic"/>
                <w:color w:val="FF0000"/>
              </w:rPr>
              <w:t>栖</w:t>
            </w:r>
          </w:p>
        </w:tc>
        <w:tc>
          <w:tcPr>
            <w:tcW w:w="733" w:type="dxa"/>
            <w:gridSpan w:val="2"/>
            <w:vMerge w:val="restart"/>
            <w:tcBorders>
              <w:left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color w:val="FF0000"/>
                <w:sz w:val="18"/>
                <w:szCs w:val="18"/>
              </w:rPr>
              <w:t>68F2</w:t>
            </w:r>
          </w:p>
        </w:tc>
        <w:tc>
          <w:tcPr>
            <w:tcW w:w="684" w:type="dxa"/>
            <w:gridSpan w:val="2"/>
            <w:vMerge w:val="restart"/>
            <w:tcBorders>
              <w:left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rPr>
            </w:pPr>
            <w:r>
              <w:rPr>
                <w:rFonts w:ascii="MS Gothic" w:hAnsi="MS Gothic" w:eastAsia="MS Gothic" w:cs="MS Gothic"/>
                <w:color w:val="FF0000"/>
              </w:rPr>
              <w:t>棲</w:t>
            </w: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sz w:val="18"/>
                <w:szCs w:val="18"/>
              </w:rPr>
            </w:pPr>
            <w:r>
              <w:rPr>
                <w:rFonts w:ascii="Arial" w:hAnsi="Arial" w:cs="Arial"/>
                <w:b/>
                <w:bCs/>
                <w:sz w:val="18"/>
                <w:szCs w:val="18"/>
              </w:rPr>
              <w:t>→</w:t>
            </w:r>
          </w:p>
        </w:tc>
        <w:tc>
          <w:tcPr>
            <w:tcW w:w="843" w:type="dxa"/>
            <w:gridSpan w:val="2"/>
            <w:tcBorders>
              <w:left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sz w:val="18"/>
                <w:szCs w:val="18"/>
              </w:rPr>
              <w:t>trad</w:t>
            </w:r>
          </w:p>
        </w:tc>
        <w:tc>
          <w:tcPr>
            <w:tcW w:w="415" w:type="dxa"/>
            <w:gridSpan w:val="2"/>
            <w:vMerge w:val="restart"/>
            <w:tcBorders>
              <w:left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p>
        </w:tc>
        <w:tc>
          <w:tcPr>
            <w:tcW w:w="1090" w:type="dxa"/>
            <w:gridSpan w:val="2"/>
            <w:vMerge w:val="restart"/>
            <w:tcBorders>
              <w:left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p>
        </w:tc>
      </w:tr>
      <w:tr>
        <w:tblPrEx>
          <w:tblLayout w:type="fixed"/>
          <w:tblCellMar>
            <w:top w:w="15" w:type="dxa"/>
            <w:left w:w="15" w:type="dxa"/>
            <w:bottom w:w="15" w:type="dxa"/>
            <w:right w:w="15" w:type="dxa"/>
          </w:tblCellMar>
        </w:tblPrEx>
        <w:trPr>
          <w:gridAfter w:val="1"/>
          <w:wAfter w:w="266" w:type="dxa"/>
          <w:trHeight w:val="144" w:hRule="atLeast"/>
        </w:trPr>
        <w:tc>
          <w:tcPr>
            <w:tcW w:w="821" w:type="dxa"/>
            <w:gridSpan w:val="2"/>
            <w:vMerge w:val="continue"/>
            <w:tcBorders>
              <w:left w:val="single" w:color="auto" w:sz="4"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p>
        </w:tc>
        <w:tc>
          <w:tcPr>
            <w:tcW w:w="684"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color w:val="FF0000"/>
              </w:rPr>
            </w:pPr>
          </w:p>
        </w:tc>
        <w:tc>
          <w:tcPr>
            <w:tcW w:w="733"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color w:val="FF0000"/>
                <w:sz w:val="18"/>
                <w:szCs w:val="18"/>
              </w:rPr>
            </w:pPr>
          </w:p>
        </w:tc>
        <w:tc>
          <w:tcPr>
            <w:tcW w:w="684"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MS Gothic" w:hAnsi="MS Gothic" w:eastAsia="MS Gothic" w:cs="MS Gothic"/>
                <w:color w:val="FF0000"/>
              </w:rPr>
            </w:pPr>
          </w:p>
        </w:tc>
        <w:tc>
          <w:tcPr>
            <w:tcW w:w="280" w:type="dxa"/>
            <w:gridSpan w:val="2"/>
            <w:tcBorders>
              <w:top w:val="single" w:color="auto" w:sz="6" w:space="0"/>
              <w:left w:val="single" w:color="auto" w:sz="6" w:space="0"/>
              <w:bottom w:val="single" w:color="auto" w:sz="6" w:space="0"/>
              <w:right w:val="single" w:color="auto" w:sz="6" w:space="0"/>
            </w:tcBorders>
            <w:shd w:val="clear" w:color="auto" w:fill="F8F4EC"/>
            <w:vAlign w:val="center"/>
          </w:tcPr>
          <w:p>
            <w:pPr>
              <w:spacing w:after="0" w:line="240" w:lineRule="auto"/>
              <w:jc w:val="center"/>
              <w:rPr>
                <w:rFonts w:ascii="Arial" w:hAnsi="Arial" w:cs="Arial"/>
                <w:sz w:val="18"/>
                <w:szCs w:val="18"/>
              </w:rPr>
            </w:pPr>
            <w:r>
              <w:rPr>
                <w:rFonts w:ascii="Arial" w:hAnsi="Arial" w:cs="Arial"/>
                <w:b/>
                <w:bCs/>
                <w:color w:val="FF0000"/>
                <w:sz w:val="18"/>
                <w:szCs w:val="18"/>
              </w:rPr>
              <w:t>←</w:t>
            </w:r>
          </w:p>
        </w:tc>
        <w:tc>
          <w:tcPr>
            <w:tcW w:w="843" w:type="dxa"/>
            <w:gridSpan w:val="2"/>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r>
              <w:rPr>
                <w:rFonts w:ascii="Arial" w:hAnsi="Arial" w:cs="Arial"/>
                <w:color w:val="FF0000"/>
                <w:sz w:val="18"/>
                <w:szCs w:val="18"/>
              </w:rPr>
              <w:t>blocked</w:t>
            </w:r>
          </w:p>
        </w:tc>
        <w:tc>
          <w:tcPr>
            <w:tcW w:w="415" w:type="dxa"/>
            <w:gridSpan w:val="2"/>
            <w:vMerge w:val="continue"/>
            <w:tcBorders>
              <w:left w:val="single" w:color="auto" w:sz="6" w:space="0"/>
              <w:bottom w:val="single" w:color="auto" w:sz="6" w:space="0"/>
              <w:right w:val="single" w:color="auto" w:sz="6" w:space="0"/>
            </w:tcBorders>
            <w:shd w:val="clear" w:color="auto" w:fill="F8F4EC"/>
            <w:vAlign w:val="center"/>
          </w:tcPr>
          <w:p>
            <w:pPr>
              <w:spacing w:after="0" w:line="240" w:lineRule="auto"/>
              <w:rPr>
                <w:rFonts w:ascii="Arial" w:hAnsi="Arial" w:cs="Arial"/>
                <w:sz w:val="18"/>
                <w:szCs w:val="18"/>
              </w:rPr>
            </w:pPr>
          </w:p>
        </w:tc>
        <w:tc>
          <w:tcPr>
            <w:tcW w:w="1090" w:type="dxa"/>
            <w:gridSpan w:val="2"/>
            <w:vMerge w:val="continue"/>
            <w:tcBorders>
              <w:left w:val="single" w:color="auto" w:sz="6" w:space="0"/>
              <w:bottom w:val="single" w:color="auto" w:sz="6" w:space="0"/>
              <w:right w:val="single" w:color="auto" w:sz="4" w:space="0"/>
            </w:tcBorders>
            <w:shd w:val="clear" w:color="auto" w:fill="F8F4EC"/>
            <w:vAlign w:val="center"/>
          </w:tcPr>
          <w:p>
            <w:pPr>
              <w:spacing w:after="0" w:line="240" w:lineRule="auto"/>
              <w:rPr>
                <w:rFonts w:ascii="Arial" w:hAnsi="Arial" w:cs="Arial"/>
                <w:sz w:val="18"/>
                <w:szCs w:val="18"/>
              </w:rPr>
            </w:pPr>
          </w:p>
        </w:tc>
      </w:tr>
      <w:tr>
        <w:tblPrEx>
          <w:tblLayout w:type="fixed"/>
          <w:tblCellMar>
            <w:top w:w="15" w:type="dxa"/>
            <w:left w:w="15" w:type="dxa"/>
            <w:bottom w:w="15" w:type="dxa"/>
            <w:right w:w="15" w:type="dxa"/>
          </w:tblCellMar>
        </w:tblPrEx>
        <w:trPr>
          <w:gridAfter w:val="1"/>
          <w:wAfter w:w="266" w:type="dxa"/>
        </w:trPr>
        <w:tc>
          <w:tcPr>
            <w:tcW w:w="821" w:type="dxa"/>
            <w:gridSpan w:val="2"/>
            <w:tcBorders>
              <w:top w:val="single" w:color="auto" w:sz="6" w:space="0"/>
              <w:left w:val="single" w:color="auto" w:sz="4" w:space="0"/>
              <w:bottom w:val="single" w:color="auto" w:sz="4" w:space="0"/>
              <w:right w:val="single" w:color="auto" w:sz="6" w:space="0"/>
            </w:tcBorders>
            <w:shd w:val="clear" w:color="auto" w:fill="FFFFFF"/>
            <w:vAlign w:val="center"/>
          </w:tcPr>
          <w:p>
            <w:pPr>
              <w:spacing w:after="0" w:line="240" w:lineRule="auto"/>
              <w:rPr>
                <w:rFonts w:ascii="Arial" w:hAnsi="Arial" w:cs="Arial"/>
                <w:color w:val="FF0000"/>
                <w:sz w:val="18"/>
                <w:szCs w:val="18"/>
              </w:rPr>
            </w:pPr>
            <w:r>
              <w:rPr>
                <w:rFonts w:ascii="Arial" w:hAnsi="Arial" w:cs="Arial"/>
                <w:color w:val="FF0000"/>
                <w:sz w:val="18"/>
                <w:szCs w:val="18"/>
              </w:rPr>
              <w:t>68F2</w:t>
            </w:r>
          </w:p>
        </w:tc>
        <w:tc>
          <w:tcPr>
            <w:tcW w:w="684" w:type="dxa"/>
            <w:gridSpan w:val="2"/>
            <w:tcBorders>
              <w:top w:val="single" w:color="auto" w:sz="6" w:space="0"/>
              <w:left w:val="single" w:color="auto" w:sz="6" w:space="0"/>
              <w:bottom w:val="single" w:color="auto" w:sz="4" w:space="0"/>
              <w:right w:val="single" w:color="auto" w:sz="6" w:space="0"/>
            </w:tcBorders>
            <w:shd w:val="clear" w:color="auto" w:fill="FFFFFF"/>
            <w:vAlign w:val="center"/>
          </w:tcPr>
          <w:p>
            <w:pPr>
              <w:spacing w:after="0" w:line="240" w:lineRule="auto"/>
              <w:jc w:val="center"/>
              <w:rPr>
                <w:rFonts w:ascii="Arial" w:hAnsi="Arial" w:cs="Arial"/>
                <w:color w:val="FF0000"/>
              </w:rPr>
            </w:pPr>
            <w:r>
              <w:rPr>
                <w:rFonts w:ascii="MS Gothic" w:hAnsi="MS Gothic" w:eastAsia="MS Gothic" w:cs="MS Gothic"/>
                <w:color w:val="FF0000"/>
              </w:rPr>
              <w:t>棲</w:t>
            </w:r>
          </w:p>
        </w:tc>
        <w:tc>
          <w:tcPr>
            <w:tcW w:w="733" w:type="dxa"/>
            <w:gridSpan w:val="2"/>
            <w:tcBorders>
              <w:top w:val="single" w:color="auto" w:sz="6" w:space="0"/>
              <w:left w:val="single" w:color="auto" w:sz="6" w:space="0"/>
              <w:bottom w:val="single" w:color="auto" w:sz="4" w:space="0"/>
              <w:right w:val="single" w:color="auto" w:sz="6" w:space="0"/>
            </w:tcBorders>
            <w:shd w:val="clear" w:color="auto" w:fill="FFFFFF"/>
            <w:vAlign w:val="center"/>
          </w:tcPr>
          <w:p>
            <w:pPr>
              <w:spacing w:after="0" w:line="240" w:lineRule="auto"/>
              <w:rPr>
                <w:rFonts w:ascii="Arial" w:hAnsi="Arial" w:cs="Arial"/>
                <w:color w:val="FF0000"/>
                <w:sz w:val="18"/>
                <w:szCs w:val="18"/>
              </w:rPr>
            </w:pPr>
            <w:r>
              <w:rPr>
                <w:rFonts w:ascii="Arial" w:hAnsi="Arial" w:cs="Arial"/>
                <w:color w:val="FF0000"/>
                <w:sz w:val="18"/>
                <w:szCs w:val="18"/>
              </w:rPr>
              <w:t>68F2</w:t>
            </w:r>
          </w:p>
        </w:tc>
        <w:tc>
          <w:tcPr>
            <w:tcW w:w="684" w:type="dxa"/>
            <w:gridSpan w:val="2"/>
            <w:tcBorders>
              <w:top w:val="single" w:color="auto" w:sz="6" w:space="0"/>
              <w:left w:val="single" w:color="auto" w:sz="6" w:space="0"/>
              <w:bottom w:val="single" w:color="auto" w:sz="4" w:space="0"/>
              <w:right w:val="single" w:color="auto" w:sz="6" w:space="0"/>
            </w:tcBorders>
            <w:shd w:val="clear" w:color="auto" w:fill="FFFFFF"/>
            <w:vAlign w:val="center"/>
          </w:tcPr>
          <w:p>
            <w:pPr>
              <w:spacing w:after="0" w:line="240" w:lineRule="auto"/>
              <w:jc w:val="center"/>
              <w:rPr>
                <w:rFonts w:ascii="Arial" w:hAnsi="Arial" w:cs="Arial"/>
                <w:color w:val="FF0000"/>
              </w:rPr>
            </w:pPr>
            <w:r>
              <w:rPr>
                <w:rFonts w:ascii="MS Gothic" w:hAnsi="MS Gothic" w:eastAsia="MS Gothic" w:cs="MS Gothic"/>
                <w:color w:val="FF0000"/>
              </w:rPr>
              <w:t>棲</w:t>
            </w:r>
          </w:p>
        </w:tc>
        <w:tc>
          <w:tcPr>
            <w:tcW w:w="280" w:type="dxa"/>
            <w:gridSpan w:val="2"/>
            <w:tcBorders>
              <w:top w:val="single" w:color="auto" w:sz="6" w:space="0"/>
              <w:left w:val="single" w:color="auto" w:sz="6" w:space="0"/>
              <w:bottom w:val="single" w:color="auto" w:sz="4" w:space="0"/>
              <w:right w:val="single" w:color="auto" w:sz="6" w:space="0"/>
            </w:tcBorders>
            <w:shd w:val="clear" w:color="auto" w:fill="FFFFFF"/>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43" w:type="dxa"/>
            <w:gridSpan w:val="2"/>
            <w:tcBorders>
              <w:top w:val="single" w:color="auto" w:sz="6" w:space="0"/>
              <w:left w:val="single" w:color="auto" w:sz="6" w:space="0"/>
              <w:bottom w:val="single" w:color="auto" w:sz="4" w:space="0"/>
              <w:right w:val="single" w:color="auto" w:sz="6" w:space="0"/>
            </w:tcBorders>
            <w:shd w:val="clear" w:color="auto" w:fill="FFFFFF"/>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415" w:type="dxa"/>
            <w:gridSpan w:val="2"/>
            <w:tcBorders>
              <w:top w:val="single" w:color="auto" w:sz="6" w:space="0"/>
              <w:left w:val="single" w:color="auto" w:sz="6" w:space="0"/>
              <w:bottom w:val="single" w:color="auto" w:sz="4" w:space="0"/>
              <w:right w:val="single" w:color="auto" w:sz="6" w:space="0"/>
            </w:tcBorders>
            <w:shd w:val="clear" w:color="auto" w:fill="FFFFFF"/>
            <w:vAlign w:val="center"/>
          </w:tcPr>
          <w:p>
            <w:pPr>
              <w:spacing w:after="0" w:line="240" w:lineRule="auto"/>
              <w:rPr>
                <w:rFonts w:ascii="Arial" w:hAnsi="Arial" w:cs="Arial"/>
                <w:sz w:val="18"/>
                <w:szCs w:val="18"/>
              </w:rPr>
            </w:pPr>
            <w:r>
              <w:rPr>
                <w:rFonts w:ascii="Arial" w:hAnsi="Arial" w:cs="Arial"/>
                <w:sz w:val="18"/>
                <w:szCs w:val="18"/>
              </w:rPr>
              <w:t> </w:t>
            </w:r>
          </w:p>
        </w:tc>
        <w:tc>
          <w:tcPr>
            <w:tcW w:w="1090" w:type="dxa"/>
            <w:gridSpan w:val="2"/>
            <w:tcBorders>
              <w:top w:val="single" w:color="auto" w:sz="6" w:space="0"/>
              <w:left w:val="single" w:color="auto" w:sz="6" w:space="0"/>
              <w:bottom w:val="single" w:color="auto" w:sz="4" w:space="0"/>
              <w:right w:val="single" w:color="auto" w:sz="4" w:space="0"/>
            </w:tcBorders>
            <w:shd w:val="clear" w:color="auto" w:fill="FFFFFF"/>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gridBefore w:val="1"/>
          <w:wBefore w:w="8" w:type="dxa"/>
        </w:trPr>
        <w:tc>
          <w:tcPr>
            <w:tcW w:w="842"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720"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69"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16"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879"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451"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11" w:type="dxa"/>
            <w:gridSpan w:val="2"/>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rPr>
            </w:pPr>
            <w:r>
              <w:rPr>
                <w:rFonts w:ascii="Arial" w:hAnsi="Arial" w:cs="Arial"/>
                <w:b/>
                <w:bCs/>
                <w:color w:val="808080"/>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gridBefore w:val="1"/>
          <w:wBefore w:w="8" w:type="dxa"/>
        </w:trPr>
        <w:tc>
          <w:tcPr>
            <w:tcW w:w="842"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6816</w:t>
            </w:r>
          </w:p>
        </w:tc>
        <w:tc>
          <w:tcPr>
            <w:tcW w:w="720"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栖</w:t>
            </w:r>
          </w:p>
        </w:tc>
        <w:tc>
          <w:tcPr>
            <w:tcW w:w="769"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6816</w:t>
            </w:r>
          </w:p>
        </w:tc>
        <w:tc>
          <w:tcPr>
            <w:tcW w:w="720"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栖</w:t>
            </w:r>
          </w:p>
        </w:tc>
        <w:tc>
          <w:tcPr>
            <w:tcW w:w="316"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79"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451"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gridSpan w:val="2"/>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gridBefore w:val="1"/>
          <w:wBefore w:w="8" w:type="dxa"/>
        </w:trPr>
        <w:tc>
          <w:tcPr>
            <w:tcW w:w="842" w:type="dxa"/>
            <w:gridSpan w:val="2"/>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6816</w:t>
            </w:r>
          </w:p>
        </w:tc>
        <w:tc>
          <w:tcPr>
            <w:tcW w:w="720" w:type="dxa"/>
            <w:gridSpan w:val="2"/>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栖</w:t>
            </w:r>
          </w:p>
        </w:tc>
        <w:tc>
          <w:tcPr>
            <w:tcW w:w="769" w:type="dxa"/>
            <w:gridSpan w:val="2"/>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68F2</w:t>
            </w:r>
          </w:p>
        </w:tc>
        <w:tc>
          <w:tcPr>
            <w:tcW w:w="720" w:type="dxa"/>
            <w:gridSpan w:val="2"/>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棲</w:t>
            </w:r>
          </w:p>
        </w:tc>
        <w:tc>
          <w:tcPr>
            <w:tcW w:w="316" w:type="dxa"/>
            <w:gridSpan w:val="2"/>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gridSpan w:val="2"/>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451" w:type="dxa"/>
            <w:gridSpan w:val="2"/>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gridSpan w:val="2"/>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gridBefore w:val="1"/>
          <w:wBefore w:w="8" w:type="dxa"/>
          <w:trHeight w:val="117" w:hRule="atLeast"/>
        </w:trPr>
        <w:tc>
          <w:tcPr>
            <w:tcW w:w="842" w:type="dxa"/>
            <w:gridSpan w:val="2"/>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720" w:type="dxa"/>
            <w:gridSpan w:val="2"/>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769" w:type="dxa"/>
            <w:gridSpan w:val="2"/>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720" w:type="dxa"/>
            <w:gridSpan w:val="2"/>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316" w:type="dxa"/>
            <w:gridSpan w:val="2"/>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79" w:type="dxa"/>
            <w:gridSpan w:val="2"/>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451" w:type="dxa"/>
            <w:gridSpan w:val="2"/>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gridSpan w:val="2"/>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gridBefore w:val="1"/>
          <w:wBefore w:w="8" w:type="dxa"/>
        </w:trPr>
        <w:tc>
          <w:tcPr>
            <w:tcW w:w="842"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68F2</w:t>
            </w:r>
          </w:p>
        </w:tc>
        <w:tc>
          <w:tcPr>
            <w:tcW w:w="720"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棲</w:t>
            </w:r>
          </w:p>
        </w:tc>
        <w:tc>
          <w:tcPr>
            <w:tcW w:w="769"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68F2</w:t>
            </w:r>
          </w:p>
        </w:tc>
        <w:tc>
          <w:tcPr>
            <w:tcW w:w="720"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棲</w:t>
            </w:r>
          </w:p>
        </w:tc>
        <w:tc>
          <w:tcPr>
            <w:tcW w:w="316"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79"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451"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gridSpan w:val="2"/>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Unihan has a trad-simp variant relationship between U+6816 and U+68F2, but nothing for 637F. This would support the dotAsia mappings. U+637F uses a different radical that is just visual similar, but easily distinguishable by most CJK users.</w:t>
      </w:r>
    </w:p>
    <w:p>
      <w:pPr>
        <w:spacing w:before="120" w:after="120"/>
        <w:rPr>
          <w:sz w:val="20"/>
          <w:szCs w:val="20"/>
        </w:rPr>
      </w:pPr>
      <w:r>
        <w:rPr>
          <w:sz w:val="20"/>
          <w:szCs w:val="20"/>
        </w:rPr>
        <w:t>CDNC-2018 has the same variant set as dotAsia for U+6816 and U+68F2 (2</w:t>
      </w:r>
      <w:r>
        <w:rPr>
          <w:sz w:val="20"/>
          <w:szCs w:val="20"/>
          <w:vertAlign w:val="superscript"/>
        </w:rPr>
        <w:t>nd</w:t>
      </w:r>
      <w:r>
        <w:rPr>
          <w:sz w:val="20"/>
          <w:szCs w:val="20"/>
        </w:rPr>
        <w:t xml:space="preserve"> table) and does not include U+637F. However there is an issue with the dotAsia because it contains mapping values from U+6816 of ‘r-both’ and ‘trad’ which cannot be maintained as it could create a large number of variants.</w:t>
      </w:r>
    </w:p>
    <w:p>
      <w:pPr>
        <w:spacing w:before="120" w:after="120"/>
        <w:rPr>
          <w:sz w:val="20"/>
          <w:szCs w:val="20"/>
        </w:rPr>
      </w:pPr>
      <w:r>
        <w:rPr>
          <w:sz w:val="20"/>
          <w:szCs w:val="20"/>
        </w:rPr>
        <w:t>The simplest solution is to transform ‘r-both’ into ‘r-both-mt’ which is equivalent to ‘r-simp’, but that makes U+6816 the ‘preferred’ traditional character which is not necessarily desired.</w:t>
      </w:r>
    </w:p>
    <w:p>
      <w:pPr>
        <w:spacing w:before="120" w:after="120"/>
        <w:rPr>
          <w:sz w:val="20"/>
          <w:szCs w:val="20"/>
        </w:rPr>
      </w:pPr>
      <w:r>
        <w:rPr>
          <w:b/>
          <w:sz w:val="20"/>
          <w:szCs w:val="20"/>
        </w:rPr>
        <w:t>Conclusion</w:t>
      </w:r>
      <w:r>
        <w:rPr>
          <w:sz w:val="20"/>
          <w:szCs w:val="20"/>
        </w:rPr>
        <w:t>: After further review by our CJK expert, the CLGR13 was found to be acceptable.</w:t>
      </w:r>
    </w:p>
    <w:p>
      <w:pPr>
        <w:pStyle w:val="100"/>
        <w:numPr>
          <w:ilvl w:val="6"/>
          <w:numId w:val="1"/>
        </w:numPr>
        <w:spacing w:before="100" w:beforeAutospacing="1" w:after="120"/>
        <w:rPr>
          <w:sz w:val="20"/>
          <w:szCs w:val="20"/>
        </w:rPr>
      </w:pPr>
      <w:r>
        <w:rPr>
          <w:sz w:val="20"/>
          <w:szCs w:val="20"/>
        </w:rPr>
        <w:t>The code point U+6667 was included in CLGR13 because of its membership in IICORE HKSCS but has been assigned different types for its variant mappings between CLGR13 (1</w:t>
      </w:r>
      <w:r>
        <w:rPr>
          <w:sz w:val="20"/>
          <w:szCs w:val="20"/>
          <w:vertAlign w:val="superscript"/>
        </w:rPr>
        <w:t>st</w:t>
      </w:r>
      <w:r>
        <w:rPr>
          <w:sz w:val="20"/>
          <w:szCs w:val="20"/>
        </w:rPr>
        <w:t xml:space="preserve"> table) and dotAsia (2</w:t>
      </w:r>
      <w:r>
        <w:rPr>
          <w:sz w:val="20"/>
          <w:szCs w:val="20"/>
          <w:vertAlign w:val="superscript"/>
        </w:rPr>
        <w:t>nd</w:t>
      </w:r>
      <w:r>
        <w:rPr>
          <w:sz w:val="20"/>
          <w:szCs w:val="20"/>
        </w:rPr>
        <w:t xml:space="preserve"> table).</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44" w:hRule="atLeast"/>
        </w:trPr>
        <w:tc>
          <w:tcPr>
            <w:tcW w:w="7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6667</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晧</w:t>
            </w:r>
          </w:p>
        </w:tc>
        <w:tc>
          <w:tcPr>
            <w:tcW w:w="64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7693</w:t>
            </w:r>
          </w:p>
        </w:tc>
        <w:tc>
          <w:tcPr>
            <w:tcW w:w="60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皓</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44" w:hRule="atLeast"/>
        </w:trPr>
        <w:tc>
          <w:tcPr>
            <w:tcW w:w="7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p>
        </w:tc>
        <w:tc>
          <w:tcPr>
            <w:tcW w:w="64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60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sz w:val="18"/>
                <w:szCs w:val="18"/>
              </w:rPr>
              <w:t>←</w:t>
            </w:r>
          </w:p>
        </w:tc>
        <w:tc>
          <w:tcPr>
            <w:tcW w:w="767" w:type="dxa"/>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sz w:val="18"/>
                <w:szCs w:val="18"/>
              </w:rPr>
              <w:t>blocked</w:t>
            </w:r>
          </w:p>
        </w:tc>
        <w:tc>
          <w:tcPr>
            <w:tcW w:w="38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927"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rPr>
          <w:sz w:val="20"/>
          <w:szCs w:val="20"/>
        </w:rPr>
      </w:pP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7693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皓</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6667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66A0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皓</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769C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皜</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00" w:afterAutospacing="1"/>
        <w:rPr>
          <w:sz w:val="20"/>
          <w:szCs w:val="20"/>
        </w:rPr>
      </w:pPr>
      <w:r>
        <w:rPr>
          <w:sz w:val="20"/>
          <w:szCs w:val="20"/>
        </w:rPr>
        <w:t xml:space="preserve">Unihan has a variant relationship between U+66A0 and U+769C. It has none for U+6667, and the last element U+7693 has mapping with other code points (U+769D, U+9865, and U+98A2). </w:t>
      </w:r>
    </w:p>
    <w:p>
      <w:pPr>
        <w:spacing w:before="120" w:after="100" w:afterAutospacing="1"/>
        <w:rPr>
          <w:sz w:val="20"/>
          <w:szCs w:val="20"/>
        </w:rPr>
      </w:pPr>
      <w:r>
        <w:rPr>
          <w:b/>
          <w:sz w:val="20"/>
          <w:szCs w:val="20"/>
        </w:rPr>
        <w:t>Conclusion</w:t>
      </w:r>
      <w:r>
        <w:rPr>
          <w:sz w:val="20"/>
          <w:szCs w:val="20"/>
        </w:rPr>
        <w:t>: After further review, the CLGR13 set is acceptable.</w:t>
      </w:r>
    </w:p>
    <w:p>
      <w:pPr>
        <w:pStyle w:val="100"/>
        <w:numPr>
          <w:ilvl w:val="6"/>
          <w:numId w:val="1"/>
        </w:numPr>
        <w:rPr>
          <w:sz w:val="20"/>
          <w:szCs w:val="20"/>
        </w:rPr>
      </w:pPr>
      <w:r>
        <w:rPr>
          <w:sz w:val="20"/>
          <w:szCs w:val="20"/>
        </w:rPr>
        <w:t>The code point U+7AC3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竃</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竈</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7076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灶</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both</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7AC8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7AC8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Unihan has a variant relationship between all code points.</w:t>
      </w:r>
    </w:p>
    <w:p>
      <w:pPr>
        <w:spacing w:before="120" w:after="120"/>
        <w:rPr>
          <w:sz w:val="20"/>
          <w:szCs w:val="20"/>
        </w:rPr>
      </w:pPr>
      <w:r>
        <w:rPr>
          <w:b/>
          <w:sz w:val="20"/>
          <w:szCs w:val="20"/>
        </w:rPr>
        <w:t>Conclusion</w:t>
      </w:r>
      <w:r>
        <w:rPr>
          <w:sz w:val="20"/>
          <w:szCs w:val="20"/>
        </w:rPr>
        <w:t>: After further review, the CLGR13 is acceptable.</w:t>
      </w:r>
    </w:p>
    <w:p>
      <w:pPr>
        <w:rPr>
          <w:sz w:val="20"/>
          <w:szCs w:val="20"/>
        </w:rPr>
      </w:pPr>
      <w:r>
        <w:rPr>
          <w:sz w:val="20"/>
          <w:szCs w:val="20"/>
        </w:rPr>
        <w:br w:type="page"/>
      </w:r>
    </w:p>
    <w:p>
      <w:pPr>
        <w:pStyle w:val="100"/>
        <w:keepNext/>
        <w:numPr>
          <w:ilvl w:val="6"/>
          <w:numId w:val="1"/>
        </w:numPr>
        <w:spacing w:before="120"/>
        <w:rPr>
          <w:sz w:val="20"/>
          <w:szCs w:val="20"/>
        </w:rPr>
      </w:pPr>
      <w:r>
        <w:rPr>
          <w:sz w:val="20"/>
          <w:szCs w:val="20"/>
        </w:rPr>
        <w:t>The code point U+932C was included in CLGR13 because of its membership in IICORE HKSCS but is treated differently between dotAsia and CLGR13. In CLGR13, it is part of a large variant set (1</w:t>
      </w:r>
      <w:r>
        <w:rPr>
          <w:sz w:val="20"/>
          <w:szCs w:val="20"/>
          <w:vertAlign w:val="superscript"/>
        </w:rPr>
        <w:t>st</w:t>
      </w:r>
      <w:r>
        <w:rPr>
          <w:sz w:val="20"/>
          <w:szCs w:val="20"/>
        </w:rPr>
        <w:t xml:space="preserve"> table). In dotAsia, it is a singleton reflexive of type ‘both’, while the members related to the CLGR13 variant set are treated differently (2</w:t>
      </w:r>
      <w:r>
        <w:rPr>
          <w:sz w:val="20"/>
          <w:szCs w:val="20"/>
          <w:vertAlign w:val="superscript"/>
        </w:rPr>
        <w:t>nd</w:t>
      </w:r>
      <w:r>
        <w:rPr>
          <w:sz w:val="20"/>
          <w:szCs w:val="20"/>
        </w:rPr>
        <w:t xml:space="preserve"> table). The CDNC 2018 variant set is the same as dotAsia. U+932C is not part of CDNC 2018. </w:t>
      </w:r>
    </w:p>
    <w:tbl>
      <w:tblPr>
        <w:tblStyle w:val="89"/>
        <w:tblW w:w="5808"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720"/>
        <w:gridCol w:w="769"/>
        <w:gridCol w:w="720"/>
        <w:gridCol w:w="316"/>
        <w:gridCol w:w="879"/>
        <w:gridCol w:w="451"/>
        <w:gridCol w:w="1111"/>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6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1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87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45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1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70BC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炼</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70BC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炼</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4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70BC</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炼</w:t>
            </w:r>
          </w:p>
        </w:tc>
        <w:tc>
          <w:tcPr>
            <w:tcW w:w="769"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7149</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煉</w:t>
            </w:r>
          </w:p>
        </w:tc>
        <w:tc>
          <w:tcPr>
            <w:tcW w:w="31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45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769"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31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45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842"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70BC</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炼</w:t>
            </w:r>
          </w:p>
        </w:tc>
        <w:tc>
          <w:tcPr>
            <w:tcW w:w="769"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932C</w:t>
            </w:r>
          </w:p>
        </w:tc>
        <w:tc>
          <w:tcPr>
            <w:tcW w:w="720"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錬</w:t>
            </w:r>
          </w:p>
        </w:tc>
        <w:tc>
          <w:tcPr>
            <w:tcW w:w="31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451"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vMerge w:val="restart"/>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842"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p>
        </w:tc>
        <w:tc>
          <w:tcPr>
            <w:tcW w:w="769"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720" w:type="dxa"/>
            <w:vMerge w:val="continue"/>
            <w:tcBorders>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p>
        </w:tc>
        <w:tc>
          <w:tcPr>
            <w:tcW w:w="31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79" w:type="dxa"/>
            <w:tcBorders>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451" w:type="dxa"/>
            <w:vMerge w:val="continue"/>
            <w:tcBorders>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vMerge w:val="continue"/>
            <w:tcBorders>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78" w:hRule="atLeast"/>
        </w:trPr>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70BC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炼</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鍊</w:t>
            </w:r>
          </w:p>
        </w:tc>
        <w:tc>
          <w:tcPr>
            <w:tcW w:w="316"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879"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451"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7149</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煉</w:t>
            </w:r>
          </w:p>
        </w:tc>
        <w:tc>
          <w:tcPr>
            <w:tcW w:w="76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7149</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煉</w:t>
            </w:r>
          </w:p>
        </w:tc>
        <w:tc>
          <w:tcPr>
            <w:tcW w:w="31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r-trad</w:t>
            </w:r>
          </w:p>
        </w:tc>
        <w:tc>
          <w:tcPr>
            <w:tcW w:w="45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44" w:hRule="atLeast"/>
        </w:trPr>
        <w:tc>
          <w:tcPr>
            <w:tcW w:w="842" w:type="dxa"/>
            <w:vMerge w:val="restart"/>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7149</w:t>
            </w:r>
          </w:p>
        </w:tc>
        <w:tc>
          <w:tcPr>
            <w:tcW w:w="720" w:type="dxa"/>
            <w:vMerge w:val="restart"/>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煉</w:t>
            </w:r>
          </w:p>
        </w:tc>
        <w:tc>
          <w:tcPr>
            <w:tcW w:w="769" w:type="dxa"/>
            <w:vMerge w:val="restart"/>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932C</w:t>
            </w:r>
          </w:p>
        </w:tc>
        <w:tc>
          <w:tcPr>
            <w:tcW w:w="720" w:type="dxa"/>
            <w:vMerge w:val="restart"/>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錬</w:t>
            </w:r>
          </w:p>
        </w:tc>
        <w:tc>
          <w:tcPr>
            <w:tcW w:w="31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color w:val="FF0000"/>
                <w:sz w:val="18"/>
                <w:szCs w:val="18"/>
              </w:rPr>
              <w:t>→</w:t>
            </w:r>
          </w:p>
        </w:tc>
        <w:tc>
          <w:tcPr>
            <w:tcW w:w="879" w:type="dxa"/>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451" w:type="dxa"/>
            <w:vMerge w:val="restart"/>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vMerge w:val="restart"/>
            <w:tcBorders>
              <w:top w:val="single" w:color="A0A0A0" w:sz="6" w:space="0"/>
              <w:left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44" w:hRule="atLeast"/>
        </w:trPr>
        <w:tc>
          <w:tcPr>
            <w:tcW w:w="842" w:type="dxa"/>
            <w:vMerge w:val="continue"/>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720" w:type="dxa"/>
            <w:vMerge w:val="continue"/>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p>
        </w:tc>
        <w:tc>
          <w:tcPr>
            <w:tcW w:w="769" w:type="dxa"/>
            <w:vMerge w:val="continue"/>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p>
        </w:tc>
        <w:tc>
          <w:tcPr>
            <w:tcW w:w="720" w:type="dxa"/>
            <w:vMerge w:val="continue"/>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p>
        </w:tc>
        <w:tc>
          <w:tcPr>
            <w:tcW w:w="31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b/>
                <w:bCs/>
                <w:color w:val="FF0000"/>
                <w:sz w:val="18"/>
                <w:szCs w:val="18"/>
              </w:rPr>
              <w:t>←</w:t>
            </w:r>
          </w:p>
        </w:tc>
        <w:tc>
          <w:tcPr>
            <w:tcW w:w="879" w:type="dxa"/>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451" w:type="dxa"/>
            <w:vMerge w:val="continue"/>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vMerge w:val="continue"/>
            <w:tcBorders>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7149</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煉</w:t>
            </w:r>
          </w:p>
        </w:tc>
        <w:tc>
          <w:tcPr>
            <w:tcW w:w="76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鍊</w:t>
            </w:r>
          </w:p>
        </w:tc>
        <w:tc>
          <w:tcPr>
            <w:tcW w:w="31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blocked</w:t>
            </w:r>
          </w:p>
        </w:tc>
        <w:tc>
          <w:tcPr>
            <w:tcW w:w="45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932C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錬</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932C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錬</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4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932C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錬</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鍊</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4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鍊</w:t>
            </w:r>
          </w:p>
        </w:tc>
        <w:tc>
          <w:tcPr>
            <w:tcW w:w="769"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MS Gothic" w:hAnsi="MS Gothic" w:eastAsia="MS Gothic" w:cs="MS Gothic"/>
                <w:color w:val="FF0000"/>
              </w:rPr>
            </w:pPr>
            <w:r>
              <w:rPr>
                <w:rFonts w:ascii="MS Gothic" w:hAnsi="MS Gothic" w:eastAsia="MS Gothic" w:cs="MS Gothic"/>
                <w:color w:val="FF0000"/>
              </w:rPr>
              <w:t>鍊</w:t>
            </w:r>
          </w:p>
        </w:tc>
        <w:tc>
          <w:tcPr>
            <w:tcW w:w="316"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451"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auto"/>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tbl>
      <w:tblPr>
        <w:tblStyle w:val="89"/>
        <w:tblW w:w="5808"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842"/>
        <w:gridCol w:w="720"/>
        <w:gridCol w:w="769"/>
        <w:gridCol w:w="720"/>
        <w:gridCol w:w="316"/>
        <w:gridCol w:w="879"/>
        <w:gridCol w:w="451"/>
        <w:gridCol w:w="1111"/>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76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720"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31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879"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45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1111"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70BC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炼</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70BC</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炼</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4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70BC</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炼</w:t>
            </w:r>
          </w:p>
        </w:tc>
        <w:tc>
          <w:tcPr>
            <w:tcW w:w="769"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7149</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煉</w:t>
            </w:r>
          </w:p>
        </w:tc>
        <w:tc>
          <w:tcPr>
            <w:tcW w:w="31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45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769"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31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45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70BC</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炼</w:t>
            </w:r>
          </w:p>
        </w:tc>
        <w:tc>
          <w:tcPr>
            <w:tcW w:w="769"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鍊</w:t>
            </w:r>
          </w:p>
        </w:tc>
        <w:tc>
          <w:tcPr>
            <w:tcW w:w="31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879"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45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769"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720"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31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879"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45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7149</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煉</w:t>
            </w:r>
          </w:p>
        </w:tc>
        <w:tc>
          <w:tcPr>
            <w:tcW w:w="76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7149</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煉</w:t>
            </w:r>
          </w:p>
        </w:tc>
        <w:tc>
          <w:tcPr>
            <w:tcW w:w="31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45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7149</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煉</w:t>
            </w:r>
          </w:p>
        </w:tc>
        <w:tc>
          <w:tcPr>
            <w:tcW w:w="76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鍊</w:t>
            </w:r>
          </w:p>
        </w:tc>
        <w:tc>
          <w:tcPr>
            <w:tcW w:w="31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45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842"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鍊</w:t>
            </w:r>
          </w:p>
        </w:tc>
        <w:tc>
          <w:tcPr>
            <w:tcW w:w="76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934A</w:t>
            </w:r>
          </w:p>
        </w:tc>
        <w:tc>
          <w:tcPr>
            <w:tcW w:w="720"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鍊</w:t>
            </w:r>
          </w:p>
        </w:tc>
        <w:tc>
          <w:tcPr>
            <w:tcW w:w="31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879"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45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1111"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00" w:beforeAutospacing="1" w:after="120"/>
        <w:rPr>
          <w:sz w:val="20"/>
          <w:szCs w:val="20"/>
        </w:rPr>
      </w:pPr>
      <w:r>
        <w:rPr>
          <w:sz w:val="20"/>
          <w:szCs w:val="20"/>
        </w:rPr>
        <w:t>Unihan has a trad-simp variant relationship between U+70BC and U+7149, and a zVariant with U+932C, but not with U+934A. According to our CJK expert, the rationale for adding U+932C to the variant set is weak; therefore it does not need to be added.</w:t>
      </w:r>
    </w:p>
    <w:p>
      <w:pPr>
        <w:spacing w:before="100" w:beforeAutospacing="1" w:after="120"/>
        <w:rPr>
          <w:sz w:val="20"/>
          <w:szCs w:val="20"/>
        </w:rPr>
      </w:pPr>
      <w:r>
        <w:rPr>
          <w:b/>
          <w:sz w:val="20"/>
          <w:szCs w:val="20"/>
        </w:rPr>
        <w:t>Conclusion</w:t>
      </w:r>
      <w:r>
        <w:rPr>
          <w:sz w:val="20"/>
          <w:szCs w:val="20"/>
        </w:rPr>
        <w:t>: After further review, our CJK expert found the CLGR13 set acceptable.</w:t>
      </w:r>
    </w:p>
    <w:p>
      <w:r>
        <w:br w:type="page"/>
      </w:r>
    </w:p>
    <w:p>
      <w:pPr>
        <w:pStyle w:val="100"/>
        <w:numPr>
          <w:ilvl w:val="6"/>
          <w:numId w:val="1"/>
        </w:numPr>
        <w:rPr>
          <w:sz w:val="20"/>
          <w:szCs w:val="20"/>
        </w:rPr>
      </w:pPr>
      <w:r>
        <w:rPr>
          <w:sz w:val="20"/>
          <w:szCs w:val="20"/>
        </w:rPr>
        <w:t>The code point U+7460 was included in CLGR13 because of its membership in IICORE HKSCS but is treated differently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Arial" w:hAnsi="Arial" w:cs="Arial"/>
              </w:rPr>
              <w:t>琉</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Arial" w:hAnsi="Arial" w:cs="Arial"/>
              </w:rPr>
              <w:t>琉</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7409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color w:val="FF0000"/>
              </w:rPr>
              <w:t>琉</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7460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Arial" w:asciiTheme="majorEastAsia" w:hAnsiTheme="majorEastAsia" w:eastAsiaTheme="majorEastAsia"/>
                <w:color w:val="FF0000"/>
              </w:rPr>
            </w:pPr>
            <w:r>
              <w:rPr>
                <w:rFonts w:cs="MS Gothic" w:asciiTheme="majorEastAsia" w:hAnsiTheme="majorEastAsia" w:eastAsiaTheme="majorEastAsia"/>
                <w:color w:val="FF0000"/>
              </w:rPr>
              <w:t>瑠</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color w:val="FF0000"/>
              </w:rPr>
              <w:t>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color w:val="FF0000"/>
              </w:rPr>
              <w:t>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Arial" w:hAnsi="Arial" w:cs="Arial"/>
              </w:rPr>
              <w:t>琉</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hint="eastAsia" w:ascii="Arial" w:hAnsi="Arial" w:cs="Arial"/>
              </w:rPr>
              <w:t>琉</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7409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color w:val="FF0000"/>
              </w:rPr>
              <w:t>琉</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7460</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cs="Arial" w:asciiTheme="majorEastAsia" w:hAnsiTheme="majorEastAsia" w:eastAsiaTheme="majorEastAsia"/>
                <w:color w:val="FF0000"/>
              </w:rPr>
            </w:pPr>
            <w:r>
              <w:rPr>
                <w:rFonts w:cs="MS Gothic" w:asciiTheme="majorEastAsia" w:hAnsiTheme="majorEastAsia" w:eastAsiaTheme="majorEastAsia"/>
                <w:color w:val="FF0000"/>
              </w:rPr>
              <w:t>瑠</w:t>
            </w:r>
          </w:p>
        </w:tc>
        <w:tc>
          <w:tcPr>
            <w:tcW w:w="276"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color w:val="FF0000"/>
              </w:rPr>
              <w:t>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7460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hint="eastAsia" w:ascii="Arial" w:hAnsi="Arial" w:cs="Arial"/>
                <w:color w:val="FF0000"/>
              </w:rPr>
              <w:t>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120"/>
        <w:rPr>
          <w:sz w:val="20"/>
          <w:szCs w:val="20"/>
        </w:rPr>
      </w:pPr>
      <w:r>
        <w:rPr>
          <w:sz w:val="20"/>
          <w:szCs w:val="20"/>
        </w:rPr>
        <w:t>The correlation between U+7409 and U+7460 is confirmed by Unihan (kSemanticVariant), but the difference in mappings cannot be clarified.</w:t>
      </w:r>
    </w:p>
    <w:p>
      <w:pPr>
        <w:rPr>
          <w:sz w:val="20"/>
          <w:szCs w:val="20"/>
        </w:rPr>
      </w:pPr>
      <w:r>
        <w:rPr>
          <w:b/>
          <w:sz w:val="20"/>
          <w:szCs w:val="20"/>
        </w:rPr>
        <w:t>Conclusion</w:t>
      </w:r>
      <w:r>
        <w:rPr>
          <w:sz w:val="20"/>
          <w:szCs w:val="20"/>
        </w:rPr>
        <w:t>: After further review by our CJK expert, the CLGR13 set is acceptable.</w:t>
      </w:r>
    </w:p>
    <w:p>
      <w:pPr>
        <w:pStyle w:val="100"/>
        <w:numPr>
          <w:ilvl w:val="6"/>
          <w:numId w:val="1"/>
        </w:numPr>
        <w:spacing w:after="100" w:afterAutospacing="1"/>
        <w:rPr>
          <w:sz w:val="20"/>
          <w:szCs w:val="20"/>
        </w:rPr>
      </w:pPr>
      <w:r>
        <w:rPr>
          <w:sz w:val="20"/>
          <w:szCs w:val="20"/>
        </w:rPr>
        <w:t>The code point U+74C8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琍</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琍</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琍</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7483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740D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琍</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7483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璃</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琍</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琍</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740D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琍</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7483</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璃</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740D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琍</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7483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璃</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7483</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璃</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74C8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微软雅黑" w:hAnsi="微软雅黑" w:eastAsia="微软雅黑" w:cs="微软雅黑"/>
                <w:color w:val="FF0000"/>
              </w:rPr>
            </w:pPr>
            <w:r>
              <w:rPr>
                <w:rFonts w:ascii="微软雅黑" w:hAnsi="微软雅黑" w:eastAsia="微软雅黑" w:cs="微软雅黑"/>
                <w:color w:val="FF0000"/>
              </w:rPr>
              <w:t>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Although Unihan describes a kSemanticVariant between U+74C8 and U+7483, and U+740D shares the kCantonese value of ‘lei4’ with the two other code points. However, there is no traditional or simplified mapping implied for those code points.</w:t>
      </w:r>
    </w:p>
    <w:p>
      <w:pPr>
        <w:spacing w:before="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code point U+757A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06"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畺</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757A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畺</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7586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疆</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both</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198" w:hRule="atLeast"/>
        </w:trPr>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7586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疆</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7586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疆</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畺</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畺</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757A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畺</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line="240" w:lineRule="auto"/>
              <w:rPr>
                <w:rFonts w:ascii="Arial" w:hAnsi="Arial" w:cs="Arial"/>
                <w:color w:val="FF0000"/>
                <w:sz w:val="18"/>
                <w:szCs w:val="18"/>
              </w:rPr>
            </w:pPr>
            <w:r>
              <w:rPr>
                <w:rFonts w:ascii="Arial" w:hAnsi="Arial" w:cs="Arial"/>
                <w:color w:val="FF0000"/>
                <w:sz w:val="18"/>
                <w:szCs w:val="18"/>
              </w:rPr>
              <w:t>7586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疆</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7586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疆</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line="240" w:lineRule="auto"/>
              <w:rPr>
                <w:rFonts w:ascii="Arial" w:hAnsi="Arial" w:cs="Arial"/>
                <w:sz w:val="18"/>
                <w:szCs w:val="18"/>
              </w:rPr>
            </w:pPr>
            <w:r>
              <w:rPr>
                <w:rFonts w:ascii="Arial" w:hAnsi="Arial" w:cs="Arial"/>
                <w:sz w:val="18"/>
                <w:szCs w:val="18"/>
              </w:rPr>
              <w:t>7586</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疆</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Unihan has a KSemanticVariant between U+757A and U+7586.</w:t>
      </w:r>
    </w:p>
    <w:p>
      <w:pPr>
        <w:spacing w:before="120" w:after="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code point U+9771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靱</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靭</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靱</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靱</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靱</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9771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靱</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97CC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韌</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9771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靱</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靱</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8095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976D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9771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靱</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976D</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靭</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靱</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靱</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9771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靱</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9771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靱</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97CC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97E7</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韧</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0"/>
        <w:rPr>
          <w:sz w:val="20"/>
          <w:szCs w:val="20"/>
        </w:rPr>
      </w:pPr>
      <w:r>
        <w:rPr>
          <w:sz w:val="20"/>
          <w:szCs w:val="20"/>
        </w:rPr>
        <w:t xml:space="preserve">In Unihan, U+9771 is a zVariant of U+97CC. The variation in ‘trad’ mapping between the two LGRs for U+9771 cannot be determined. </w:t>
      </w:r>
    </w:p>
    <w:p>
      <w:pPr>
        <w:spacing w:after="0"/>
        <w:rPr>
          <w:sz w:val="20"/>
          <w:szCs w:val="20"/>
        </w:rPr>
      </w:pPr>
      <w:r>
        <w:rPr>
          <w:sz w:val="20"/>
          <w:szCs w:val="20"/>
        </w:rPr>
        <w:t>The original dotAsia table had no symmetry mapping from U+976D to U+9771 which was fixed by adding a ‘blocked’ mapping in this table comparison.</w:t>
      </w:r>
    </w:p>
    <w:p>
      <w:pPr>
        <w:spacing w:before="120"/>
        <w:rPr>
          <w:sz w:val="20"/>
          <w:szCs w:val="20"/>
        </w:rPr>
      </w:pPr>
      <w:r>
        <w:rPr>
          <w:b/>
          <w:sz w:val="20"/>
          <w:szCs w:val="20"/>
        </w:rPr>
        <w:t>Conclusion</w:t>
      </w:r>
      <w:r>
        <w:rPr>
          <w:sz w:val="20"/>
          <w:szCs w:val="20"/>
        </w:rPr>
        <w:t>: After further review by our CJK expert, the CLGR13 set is acceptable.</w:t>
      </w:r>
    </w:p>
    <w:p>
      <w:pPr>
        <w:pStyle w:val="100"/>
        <w:numPr>
          <w:ilvl w:val="6"/>
          <w:numId w:val="1"/>
        </w:numPr>
        <w:rPr>
          <w:sz w:val="20"/>
          <w:szCs w:val="20"/>
        </w:rPr>
      </w:pPr>
      <w:r>
        <w:rPr>
          <w:sz w:val="20"/>
          <w:szCs w:val="20"/>
        </w:rPr>
        <w:t>The code point U+8420 was included in CLGR13 because of its membership in IICORE HKSCS but has been assigned different types for its variant mappings between dotAsia (table follows) and CLGR13 (where it is a singleton reflexive variant of ‘r-both’).</w:t>
      </w:r>
    </w:p>
    <w:tbl>
      <w:tblPr>
        <w:tblStyle w:val="89"/>
        <w:tblW w:w="489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3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3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840C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萌</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840C</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萌</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r-both</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840C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color w:val="FF0000"/>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840C</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萌</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蕄</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3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8420</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萠</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8544</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蕄</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8544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3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after="0"/>
      </w:pPr>
    </w:p>
    <w:p>
      <w:pPr>
        <w:spacing w:after="0"/>
        <w:rPr>
          <w:sz w:val="20"/>
          <w:szCs w:val="20"/>
        </w:rPr>
      </w:pPr>
      <w:r>
        <w:rPr>
          <w:sz w:val="20"/>
          <w:szCs w:val="20"/>
        </w:rPr>
        <w:t>In Unihan U+8420 is a zVariant of U+U+840C, therefore some variant mapping is expected (as done in the dotAsia table). The dotAsia table seems preferable.</w:t>
      </w:r>
    </w:p>
    <w:p>
      <w:pPr>
        <w:spacing w:before="120"/>
        <w:rPr>
          <w:sz w:val="20"/>
          <w:szCs w:val="20"/>
        </w:rPr>
      </w:pPr>
      <w:r>
        <w:rPr>
          <w:b/>
          <w:sz w:val="20"/>
          <w:szCs w:val="20"/>
        </w:rPr>
        <w:t>Conclusion</w:t>
      </w:r>
      <w:r>
        <w:rPr>
          <w:sz w:val="20"/>
          <w:szCs w:val="20"/>
        </w:rPr>
        <w:t>: Our CJK expert prefers the dotAsia definition.</w:t>
      </w:r>
      <w:r>
        <w:rPr>
          <w:sz w:val="20"/>
          <w:szCs w:val="20"/>
        </w:rPr>
        <w:br w:type="page"/>
      </w:r>
    </w:p>
    <w:p>
      <w:pPr>
        <w:pStyle w:val="100"/>
        <w:numPr>
          <w:ilvl w:val="6"/>
          <w:numId w:val="1"/>
        </w:numPr>
        <w:spacing w:after="120"/>
        <w:rPr>
          <w:sz w:val="20"/>
          <w:szCs w:val="20"/>
        </w:rPr>
      </w:pPr>
      <w:r>
        <w:rPr>
          <w:sz w:val="20"/>
          <w:szCs w:val="20"/>
        </w:rPr>
        <w:t>The code point U+9244 from was included in the CLGR13 (1</w:t>
      </w:r>
      <w:r>
        <w:rPr>
          <w:sz w:val="20"/>
          <w:szCs w:val="20"/>
          <w:vertAlign w:val="superscript"/>
        </w:rPr>
        <w:t>st</w:t>
      </w:r>
      <w:r>
        <w:rPr>
          <w:sz w:val="20"/>
          <w:szCs w:val="20"/>
        </w:rPr>
        <w:t>) because of its membership in IICORE HKSCS and is mapped differently from dotAsia (2</w:t>
      </w:r>
      <w:r>
        <w:rPr>
          <w:sz w:val="20"/>
          <w:szCs w:val="20"/>
          <w:vertAlign w:val="superscript"/>
        </w:rPr>
        <w:t>nd</w:t>
      </w:r>
      <w:r>
        <w:rPr>
          <w:sz w:val="20"/>
          <w:szCs w:val="20"/>
        </w:rPr>
        <w:t xml:space="preserve">). </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9435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鐵</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94C1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铁</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銕</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MS Gothic" w:hAnsi="MS Gothic" w:eastAsia="MS Gothic" w:cs="MS Gothic"/>
              </w:rPr>
            </w:pPr>
            <w:r>
              <w:rPr>
                <w:rFonts w:ascii="MS Gothic" w:hAnsi="MS Gothic" w:eastAsia="MS Gothic" w:cs="MS Gothic"/>
              </w:rPr>
              <w:t>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9295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94C1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微软雅黑" w:hAnsi="微软雅黑" w:eastAsia="微软雅黑" w:cs="微软雅黑"/>
                <w:color w:val="000000" w:themeColor="text1"/>
              </w:rPr>
              <w:t>铁</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000000" w:themeColor="text1"/>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000000" w:themeColor="text1"/>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000000" w:themeColor="text1"/>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color w:val="000000" w:themeColor="text1"/>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000000" w:themeColor="text1"/>
                <w:sz w:val="18"/>
                <w:szCs w:val="18"/>
              </w:rPr>
            </w:pPr>
            <w:r>
              <w:rPr>
                <w:rFonts w:ascii="Arial" w:hAnsi="Arial" w:cs="Arial"/>
                <w:b/>
                <w:bCs/>
                <w:color w:val="000000" w:themeColor="text1"/>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9244</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鉄</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94C1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铁</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9295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銕</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9435</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鐵</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94C1</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铁</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The differences concerning U+9244 mappings are not addressed at this point (Unihan has Semantic Variant mappings between U+9244, U+9295, and U+9435).</w:t>
      </w:r>
    </w:p>
    <w:p>
      <w:pPr>
        <w:spacing w:before="120"/>
        <w:rPr>
          <w:sz w:val="20"/>
          <w:szCs w:val="20"/>
        </w:rPr>
      </w:pPr>
      <w:r>
        <w:rPr>
          <w:b/>
          <w:sz w:val="20"/>
          <w:szCs w:val="20"/>
        </w:rPr>
        <w:t>Conclusion</w:t>
      </w:r>
      <w:r>
        <w:rPr>
          <w:sz w:val="20"/>
          <w:szCs w:val="20"/>
        </w:rPr>
        <w:t>: After further review by our CJK expert, the CLGR13 set is acceptable.</w:t>
      </w:r>
      <w:r>
        <w:rPr>
          <w:sz w:val="20"/>
          <w:szCs w:val="20"/>
        </w:rPr>
        <w:br w:type="page"/>
      </w:r>
    </w:p>
    <w:p>
      <w:pPr>
        <w:pStyle w:val="100"/>
        <w:numPr>
          <w:ilvl w:val="6"/>
          <w:numId w:val="1"/>
        </w:numPr>
        <w:rPr>
          <w:sz w:val="20"/>
          <w:szCs w:val="20"/>
        </w:rPr>
      </w:pPr>
      <w:r>
        <w:rPr>
          <w:sz w:val="20"/>
          <w:szCs w:val="20"/>
        </w:rPr>
        <w:t>The code point U+98C7 was included in CLGR13 because of its membership in IICORE HKSCS but has been assigned different types for its variant mappings between CLGR13 (1</w:t>
      </w:r>
      <w:r>
        <w:rPr>
          <w:sz w:val="20"/>
          <w:szCs w:val="20"/>
          <w:vertAlign w:val="superscript"/>
        </w:rPr>
        <w:t>st</w:t>
      </w:r>
      <w:r>
        <w:rPr>
          <w:sz w:val="20"/>
          <w:szCs w:val="20"/>
        </w:rPr>
        <w:t>) and dotAsia (2</w:t>
      </w:r>
      <w:r>
        <w:rPr>
          <w:sz w:val="20"/>
          <w:szCs w:val="20"/>
          <w:vertAlign w:val="superscript"/>
        </w:rPr>
        <w:t>nd</w:t>
      </w:r>
      <w:r>
        <w:rPr>
          <w:sz w:val="20"/>
          <w:szCs w:val="20"/>
        </w:rPr>
        <w:t>).</w:t>
      </w:r>
    </w:p>
    <w:tbl>
      <w:tblPr>
        <w:tblStyle w:val="89"/>
        <w:tblW w:w="4925" w:type="dxa"/>
        <w:tblInd w:w="0" w:type="dxa"/>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
      <w:tblGrid>
        <w:gridCol w:w="707"/>
        <w:gridCol w:w="607"/>
        <w:gridCol w:w="647"/>
        <w:gridCol w:w="607"/>
        <w:gridCol w:w="276"/>
        <w:gridCol w:w="767"/>
        <w:gridCol w:w="387"/>
        <w:gridCol w:w="927"/>
      </w:tblGrid>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飇</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飇</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98D9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飙</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Source</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64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Target</w:t>
            </w:r>
          </w:p>
        </w:tc>
        <w:tc>
          <w:tcPr>
            <w:tcW w:w="60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Glyph</w:t>
            </w:r>
          </w:p>
        </w:tc>
        <w:tc>
          <w:tcPr>
            <w:tcW w:w="276"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 </w:t>
            </w:r>
          </w:p>
        </w:tc>
        <w:tc>
          <w:tcPr>
            <w:tcW w:w="76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Type(s)</w:t>
            </w:r>
          </w:p>
        </w:tc>
        <w:tc>
          <w:tcPr>
            <w:tcW w:w="38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Ref</w:t>
            </w:r>
          </w:p>
        </w:tc>
        <w:tc>
          <w:tcPr>
            <w:tcW w:w="927" w:type="dxa"/>
            <w:tcBorders>
              <w:top w:val="single" w:color="A0A0A0" w:sz="6" w:space="0"/>
              <w:left w:val="single" w:color="A0A0A0" w:sz="6" w:space="0"/>
              <w:bottom w:val="single" w:color="A0A0A0" w:sz="6" w:space="0"/>
              <w:right w:val="single" w:color="A0A0A0" w:sz="6" w:space="0"/>
            </w:tcBorders>
            <w:shd w:val="clear" w:color="auto" w:fill="D0D0D0"/>
            <w:tcMar>
              <w:top w:w="48" w:type="dxa"/>
              <w:left w:w="48" w:type="dxa"/>
              <w:bottom w:w="48" w:type="dxa"/>
              <w:right w:w="48" w:type="dxa"/>
            </w:tcMar>
            <w:vAlign w:val="center"/>
          </w:tcPr>
          <w:p>
            <w:pPr>
              <w:spacing w:after="0" w:line="240" w:lineRule="auto"/>
              <w:jc w:val="center"/>
              <w:rPr>
                <w:rFonts w:ascii="Arial" w:hAnsi="Arial" w:cs="Arial"/>
                <w:b/>
                <w:bCs/>
                <w:color w:val="808080"/>
                <w:sz w:val="18"/>
                <w:szCs w:val="18"/>
              </w:rPr>
            </w:pPr>
            <w:r>
              <w:rPr>
                <w:rFonts w:ascii="Arial" w:hAnsi="Arial" w:cs="Arial"/>
                <w:b/>
                <w:bCs/>
                <w:color w:val="808080"/>
                <w:sz w:val="18"/>
                <w:szCs w:val="18"/>
              </w:rPr>
              <w:t>Comment</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r-trad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飇</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98C6</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飆</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trad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飇</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98C7</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飇</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飙</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sz w:val="18"/>
                <w:szCs w:val="18"/>
              </w:rPr>
            </w:pPr>
            <w:r>
              <w:rPr>
                <w:rFonts w:ascii="Arial" w:hAnsi="Arial" w:cs="Arial"/>
                <w:color w:val="FF0000"/>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98C7</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MS Gothic" w:hAnsi="MS Gothic" w:eastAsia="MS Gothic" w:cs="MS Gothic"/>
                <w:color w:val="FF0000"/>
              </w:rPr>
              <w:t>飇</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98DA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color w:val="FF0000"/>
              </w:rPr>
            </w:pPr>
            <w:r>
              <w:rPr>
                <w:rFonts w:ascii="微软雅黑" w:hAnsi="微软雅黑" w:eastAsia="微软雅黑" w:cs="微软雅黑"/>
                <w:color w:val="FF0000"/>
              </w:rPr>
              <w:t>飚</w:t>
            </w:r>
          </w:p>
        </w:tc>
        <w:tc>
          <w:tcPr>
            <w:tcW w:w="276"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color w:val="FF0000"/>
                <w:sz w:val="18"/>
                <w:szCs w:val="18"/>
              </w:rPr>
            </w:pPr>
            <w:r>
              <w:rPr>
                <w:rFonts w:ascii="Arial" w:hAnsi="Arial" w:cs="Arial"/>
                <w:b/>
                <w:bCs/>
                <w:color w:val="FF0000"/>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color w:val="FF0000"/>
                <w:sz w:val="18"/>
                <w:szCs w:val="18"/>
              </w:rPr>
            </w:pPr>
            <w:r>
              <w:rPr>
                <w:rFonts w:ascii="Arial" w:hAnsi="Arial" w:cs="Arial"/>
                <w:color w:val="FF0000"/>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FFFFF"/>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rPr>
            </w:pPr>
            <w:r>
              <w:rPr>
                <w:rFonts w:ascii="MS Gothic" w:hAnsi="MS Gothic" w:eastAsia="MS Gothic" w:cs="MS Gothic"/>
                <w:color w:val="000000" w:themeColor="text1"/>
              </w:rPr>
              <w:t>飈</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color w:val="000000" w:themeColor="text1"/>
                <w:sz w:val="18"/>
                <w:szCs w:val="18"/>
              </w:rPr>
            </w:pPr>
            <w:r>
              <w:rPr>
                <w:rFonts w:ascii="Arial" w:hAnsi="Arial" w:cs="Arial"/>
                <w:color w:val="000000" w:themeColor="text1"/>
                <w:sz w:val="18"/>
                <w:szCs w:val="18"/>
              </w:rPr>
              <w:t>r-neither</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98C8</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MS Gothic" w:hAnsi="MS Gothic" w:eastAsia="MS Gothic" w:cs="MS Gothic"/>
              </w:rPr>
              <w:t>飈</w:t>
            </w:r>
          </w:p>
        </w:tc>
        <w:tc>
          <w:tcPr>
            <w:tcW w:w="64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vMerge w:val="restart"/>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simp</w:t>
            </w:r>
          </w:p>
        </w:tc>
        <w:tc>
          <w:tcPr>
            <w:tcW w:w="38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dotted" w:color="DDDDDD"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64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sz w:val="18"/>
                <w:szCs w:val="18"/>
              </w:rPr>
            </w:pPr>
          </w:p>
        </w:tc>
        <w:tc>
          <w:tcPr>
            <w:tcW w:w="607" w:type="dxa"/>
            <w:vMerge w:val="continue"/>
            <w:tcBorders>
              <w:top w:val="single" w:color="A0A0A0" w:sz="6" w:space="0"/>
              <w:left w:val="single" w:color="A0A0A0" w:sz="6" w:space="0"/>
              <w:bottom w:val="single" w:color="A0A0A0" w:sz="6" w:space="0"/>
              <w:right w:val="single" w:color="A0A0A0" w:sz="6" w:space="0"/>
            </w:tcBorders>
            <w:shd w:val="clear" w:color="auto" w:fill="F8F4EC"/>
            <w:vAlign w:val="center"/>
          </w:tcPr>
          <w:p>
            <w:pPr>
              <w:spacing w:after="0" w:line="240" w:lineRule="auto"/>
              <w:rPr>
                <w:rFonts w:ascii="Arial" w:hAnsi="Arial" w:cs="Arial"/>
              </w:rPr>
            </w:pPr>
          </w:p>
        </w:tc>
        <w:tc>
          <w:tcPr>
            <w:tcW w:w="276"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b/>
                <w:bCs/>
                <w:sz w:val="18"/>
                <w:szCs w:val="18"/>
              </w:rPr>
            </w:pPr>
            <w:r>
              <w:rPr>
                <w:rFonts w:ascii="Arial" w:hAnsi="Arial" w:cs="Arial"/>
                <w:b/>
                <w:bCs/>
                <w:sz w:val="18"/>
                <w:szCs w:val="18"/>
              </w:rPr>
              <w:t>←</w:t>
            </w:r>
          </w:p>
        </w:tc>
        <w:tc>
          <w:tcPr>
            <w:tcW w:w="76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dotted" w:color="FF000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98D9</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飙</w:t>
            </w:r>
          </w:p>
        </w:tc>
        <w:tc>
          <w:tcPr>
            <w:tcW w:w="64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blocked</w:t>
            </w:r>
          </w:p>
        </w:tc>
        <w:tc>
          <w:tcPr>
            <w:tcW w:w="38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FFFFF"/>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r>
      <w:tr>
        <w:tblPrEx>
          <w:tblBorders>
            <w:top w:val="single" w:color="A0A0A0" w:sz="6" w:space="0"/>
            <w:left w:val="single" w:color="A0A0A0" w:sz="6" w:space="0"/>
            <w:bottom w:val="single" w:color="A0A0A0" w:sz="6" w:space="0"/>
            <w:right w:val="single" w:color="A0A0A0" w:sz="6" w:space="0"/>
            <w:insideH w:val="none" w:color="auto" w:sz="0" w:space="0"/>
            <w:insideV w:val="none" w:color="auto" w:sz="0" w:space="0"/>
          </w:tblBorders>
          <w:tblLayout w:type="fixed"/>
          <w:tblCellMar>
            <w:top w:w="15" w:type="dxa"/>
            <w:left w:w="15" w:type="dxa"/>
            <w:bottom w:w="15" w:type="dxa"/>
            <w:right w:w="15" w:type="dxa"/>
          </w:tblCellMar>
        </w:tblPrEx>
        <w:tc>
          <w:tcPr>
            <w:tcW w:w="7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64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98DA</w:t>
            </w:r>
          </w:p>
        </w:tc>
        <w:tc>
          <w:tcPr>
            <w:tcW w:w="60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rPr>
            </w:pPr>
            <w:r>
              <w:rPr>
                <w:rFonts w:ascii="微软雅黑" w:hAnsi="微软雅黑" w:eastAsia="微软雅黑" w:cs="微软雅黑"/>
              </w:rPr>
              <w:t>飚</w:t>
            </w:r>
          </w:p>
        </w:tc>
        <w:tc>
          <w:tcPr>
            <w:tcW w:w="276"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jc w:val="center"/>
              <w:rPr>
                <w:rFonts w:ascii="Arial" w:hAnsi="Arial" w:cs="Arial"/>
                <w:sz w:val="18"/>
                <w:szCs w:val="18"/>
              </w:rPr>
            </w:pPr>
            <w:r>
              <w:rPr>
                <w:rFonts w:ascii="Arial" w:hAnsi="Arial" w:cs="Arial"/>
                <w:sz w:val="18"/>
                <w:szCs w:val="18"/>
              </w:rPr>
              <w:t>≡</w:t>
            </w:r>
          </w:p>
        </w:tc>
        <w:tc>
          <w:tcPr>
            <w:tcW w:w="76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r-simp</w:t>
            </w:r>
          </w:p>
        </w:tc>
        <w:tc>
          <w:tcPr>
            <w:tcW w:w="38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 </w:t>
            </w:r>
          </w:p>
        </w:tc>
        <w:tc>
          <w:tcPr>
            <w:tcW w:w="927" w:type="dxa"/>
            <w:tcBorders>
              <w:top w:val="single" w:color="A0A0A0" w:sz="6" w:space="0"/>
              <w:left w:val="single" w:color="A0A0A0" w:sz="6" w:space="0"/>
              <w:bottom w:val="single" w:color="A0A0A0" w:sz="6" w:space="0"/>
              <w:right w:val="single" w:color="A0A0A0" w:sz="6" w:space="0"/>
            </w:tcBorders>
            <w:shd w:val="clear" w:color="auto" w:fill="F8F4EC"/>
            <w:tcMar>
              <w:top w:w="48" w:type="dxa"/>
              <w:left w:w="48" w:type="dxa"/>
              <w:bottom w:w="48" w:type="dxa"/>
              <w:right w:w="48" w:type="dxa"/>
            </w:tcMar>
            <w:vAlign w:val="center"/>
          </w:tcPr>
          <w:p>
            <w:pPr>
              <w:spacing w:after="0" w:line="240" w:lineRule="auto"/>
              <w:rPr>
                <w:rFonts w:ascii="Arial" w:hAnsi="Arial" w:cs="Arial"/>
                <w:sz w:val="18"/>
                <w:szCs w:val="18"/>
              </w:rPr>
            </w:pPr>
            <w:r>
              <w:rPr>
                <w:rFonts w:ascii="Arial" w:hAnsi="Arial" w:cs="Arial"/>
                <w:sz w:val="18"/>
                <w:szCs w:val="18"/>
              </w:rPr>
              <w:t>identity</w:t>
            </w:r>
          </w:p>
        </w:tc>
      </w:tr>
    </w:tbl>
    <w:p>
      <w:pPr>
        <w:spacing w:before="120" w:after="0"/>
        <w:rPr>
          <w:sz w:val="20"/>
          <w:szCs w:val="20"/>
        </w:rPr>
      </w:pPr>
      <w:r>
        <w:rPr>
          <w:sz w:val="20"/>
          <w:szCs w:val="20"/>
        </w:rPr>
        <w:t>Unihan has two trad-simp variant relationship between the pairs (U+98C6, U+98D9) and (U+98C8, U+98DA), but U+98C7 is related to other code points.</w:t>
      </w:r>
    </w:p>
    <w:p>
      <w:pPr>
        <w:spacing w:after="0"/>
        <w:rPr>
          <w:sz w:val="20"/>
          <w:szCs w:val="20"/>
        </w:rPr>
      </w:pPr>
      <w:r>
        <w:rPr>
          <w:b/>
          <w:sz w:val="20"/>
          <w:szCs w:val="20"/>
        </w:rPr>
        <w:t>Conclusion</w:t>
      </w:r>
      <w:r>
        <w:rPr>
          <w:sz w:val="20"/>
          <w:szCs w:val="20"/>
        </w:rPr>
        <w:t>: After further review by our CJK expert, the CLGR13 set is acceptable.</w:t>
      </w:r>
    </w:p>
    <w:p>
      <w:pPr>
        <w:pStyle w:val="3"/>
      </w:pPr>
      <w:bookmarkStart w:id="40" w:name="_Toc9447554"/>
      <w:r>
        <w:t>Background concerning visual exchangeability</w:t>
      </w:r>
      <w:bookmarkEnd w:id="40"/>
    </w:p>
    <w:p>
      <w:pPr>
        <w:rPr>
          <w:sz w:val="20"/>
          <w:szCs w:val="20"/>
        </w:rPr>
      </w:pPr>
      <w:r>
        <w:rPr>
          <w:sz w:val="20"/>
          <w:szCs w:val="20"/>
        </w:rPr>
        <w:t>CGP has been faced recently with the issue of visual similarity among CJK ideographs. This has been clarified as a visual exchangeability through additional discussions between CGP and IP. By contrast, “visual similarity” is a much broader issue, which is not addressed by data set in a LGR, but by some process beyond the LGR system. Visual exchangeability means that the glyphs in question create a security risk by not being distinguishable by the user community using these glyphs in the vast majority of usage scenarios.</w:t>
      </w:r>
    </w:p>
    <w:p>
      <w:pPr>
        <w:rPr>
          <w:sz w:val="20"/>
          <w:szCs w:val="20"/>
        </w:rPr>
      </w:pPr>
      <w:r>
        <w:rPr>
          <w:sz w:val="20"/>
          <w:szCs w:val="20"/>
        </w:rPr>
        <w:t>It should also be noted that the process of CJK Ideographs unification is tightly connected to this concern. For example, CJK Unification as a principle allows ideographs from some sources to be separately encoded even if they are unifiable for reasons such as being visually confusable and cognate (term loosely used in CJK Unification context to represent semantic equivalence).</w:t>
      </w:r>
    </w:p>
    <w:p>
      <w:pPr>
        <w:rPr>
          <w:sz w:val="20"/>
          <w:szCs w:val="20"/>
        </w:rPr>
      </w:pPr>
      <w:r>
        <w:rPr>
          <w:sz w:val="20"/>
          <w:szCs w:val="20"/>
        </w:rPr>
        <w:t>ISO/IEC 10646 5</w:t>
      </w:r>
      <w:r>
        <w:rPr>
          <w:sz w:val="20"/>
          <w:szCs w:val="20"/>
          <w:vertAlign w:val="superscript"/>
        </w:rPr>
        <w:t>th</w:t>
      </w:r>
      <w:r>
        <w:rPr>
          <w:sz w:val="20"/>
          <w:szCs w:val="20"/>
        </w:rPr>
        <w:t xml:space="preserve"> edition (available at </w:t>
      </w:r>
      <w:r>
        <w:fldChar w:fldCharType="begin"/>
      </w:r>
      <w:r>
        <w:instrText xml:space="preserve"> HYPERLINK "http://standards.iso.org/ittf/PubliclyAvailableStandards/c069119_ISO_IEC_10646_2017.zip" </w:instrText>
      </w:r>
      <w:r>
        <w:fldChar w:fldCharType="separate"/>
      </w:r>
      <w:r>
        <w:rPr>
          <w:rStyle w:val="93"/>
          <w:sz w:val="20"/>
          <w:szCs w:val="20"/>
        </w:rPr>
        <w:t>http://standards.iso.org/ittf/PubliclyAvailableStandards/c069119_ISO_IEC_10646_2017.zip</w:t>
      </w:r>
      <w:r>
        <w:rPr>
          <w:rStyle w:val="93"/>
          <w:sz w:val="20"/>
          <w:szCs w:val="20"/>
        </w:rPr>
        <w:fldChar w:fldCharType="end"/>
      </w:r>
      <w:r>
        <w:rPr>
          <w:sz w:val="20"/>
          <w:szCs w:val="20"/>
        </w:rPr>
        <w:t xml:space="preserve"> ) contains in its Annex S lists of source separation examples (S.3) and non-unification examples (S.4). Typically, source separated ideographs are part of the same variant set while non-cognate characters that would otherwise be visually identical are not (but there are exception).</w:t>
      </w:r>
    </w:p>
    <w:p>
      <w:pPr>
        <w:rPr>
          <w:sz w:val="20"/>
          <w:szCs w:val="20"/>
        </w:rPr>
      </w:pPr>
      <w:r>
        <w:rPr>
          <w:sz w:val="20"/>
          <w:szCs w:val="20"/>
        </w:rPr>
        <w:t xml:space="preserve">The Unicode Consortium has published a list of confusable characters (latest as </w:t>
      </w:r>
      <w:r>
        <w:fldChar w:fldCharType="begin"/>
      </w:r>
      <w:r>
        <w:instrText xml:space="preserve"> HYPERLINK "https://www.unicode.org/Public/security/11.0.0/confusables.txt" </w:instrText>
      </w:r>
      <w:r>
        <w:fldChar w:fldCharType="separate"/>
      </w:r>
      <w:r>
        <w:rPr>
          <w:rStyle w:val="93"/>
          <w:sz w:val="20"/>
          <w:szCs w:val="20"/>
        </w:rPr>
        <w:t>https://www.unicode.org/Public/security/11.0.0/confusables.txt</w:t>
      </w:r>
      <w:r>
        <w:rPr>
          <w:rStyle w:val="93"/>
          <w:sz w:val="20"/>
          <w:szCs w:val="20"/>
        </w:rPr>
        <w:fldChar w:fldCharType="end"/>
      </w:r>
      <w:r>
        <w:rPr>
          <w:sz w:val="20"/>
          <w:szCs w:val="20"/>
        </w:rPr>
        <w:t xml:space="preserve"> , including CJK ideographs which intersect some of the principles above without being a perfect match for any of them. </w:t>
      </w:r>
    </w:p>
    <w:p>
      <w:pPr>
        <w:rPr>
          <w:sz w:val="20"/>
          <w:szCs w:val="20"/>
        </w:rPr>
      </w:pPr>
      <w:r>
        <w:rPr>
          <w:sz w:val="20"/>
          <w:szCs w:val="20"/>
        </w:rPr>
        <w:t>In the [Proposal], section 7, CGP includes these terms:</w:t>
      </w:r>
    </w:p>
    <w:p>
      <w:pPr>
        <w:ind w:left="720"/>
        <w:rPr>
          <w:sz w:val="20"/>
          <w:szCs w:val="20"/>
        </w:rPr>
      </w:pPr>
      <w:r>
        <w:rPr>
          <w:rFonts w:hint="eastAsia"/>
          <w:sz w:val="20"/>
          <w:szCs w:val="20"/>
        </w:rPr>
        <w:t>Due to n</w:t>
      </w:r>
      <w:r>
        <w:rPr>
          <w:sz w:val="20"/>
          <w:szCs w:val="20"/>
        </w:rPr>
        <w:t>ature of the Chinese writing system</w:t>
      </w:r>
      <w:r>
        <w:rPr>
          <w:rFonts w:hint="eastAsia"/>
          <w:sz w:val="20"/>
          <w:szCs w:val="20"/>
        </w:rPr>
        <w:t xml:space="preserve">, </w:t>
      </w:r>
      <w:r>
        <w:rPr>
          <w:sz w:val="20"/>
          <w:szCs w:val="20"/>
        </w:rPr>
        <w:t xml:space="preserve">a set of Chinese variant characters generally share the same radical or components, and thus have a certain degree of visual similarity, allowing educated readers to recognize the variant relationship easily. </w:t>
      </w:r>
      <w:r>
        <w:rPr>
          <w:rFonts w:hint="eastAsia"/>
          <w:sz w:val="20"/>
          <w:szCs w:val="20"/>
        </w:rPr>
        <w:t>The semantically identical Chinese variants generally have visually similar forms (like 4443䑃 and 6726朦), but the reverse is not true, some visually similar Chinese characters have totally different semantics</w:t>
      </w:r>
      <w:r>
        <w:rPr>
          <w:sz w:val="20"/>
          <w:szCs w:val="20"/>
        </w:rPr>
        <w:t xml:space="preserve"> </w:t>
      </w:r>
      <w:r>
        <w:rPr>
          <w:rFonts w:hint="eastAsia"/>
          <w:sz w:val="20"/>
          <w:szCs w:val="20"/>
        </w:rPr>
        <w:t>(like 58AB[墫]</w:t>
      </w:r>
      <w:r>
        <w:rPr>
          <w:sz w:val="20"/>
          <w:szCs w:val="20"/>
        </w:rPr>
        <w:t xml:space="preserve"> </w:t>
      </w:r>
      <w:r>
        <w:rPr>
          <w:rFonts w:hint="eastAsia"/>
          <w:sz w:val="20"/>
          <w:szCs w:val="20"/>
        </w:rPr>
        <w:t>58FF[壿]), typically, the Chinese script users don</w:t>
      </w:r>
      <w:r>
        <w:rPr>
          <w:sz w:val="20"/>
          <w:szCs w:val="20"/>
        </w:rPr>
        <w:t>’</w:t>
      </w:r>
      <w:r>
        <w:rPr>
          <w:rFonts w:hint="eastAsia"/>
          <w:sz w:val="20"/>
          <w:szCs w:val="20"/>
        </w:rPr>
        <w:t>t treat these characters as exchangeable variants.</w:t>
      </w:r>
    </w:p>
    <w:p>
      <w:pPr>
        <w:rPr>
          <w:sz w:val="20"/>
          <w:szCs w:val="20"/>
        </w:rPr>
      </w:pPr>
      <w:r>
        <w:rPr>
          <w:sz w:val="20"/>
          <w:szCs w:val="20"/>
        </w:rPr>
        <w:t xml:space="preserve">However, it is quite common that semantically identical Chinese variants have very different visual forms. It is also not a requirement for any given variant set to have characters that are semantically identical, for example in the variant set {U+670F </w:t>
      </w:r>
      <w:r>
        <w:rPr>
          <w:rFonts w:hint="eastAsia"/>
          <w:sz w:val="20"/>
          <w:szCs w:val="20"/>
        </w:rPr>
        <w:t>朏</w:t>
      </w:r>
      <w:r>
        <w:rPr>
          <w:sz w:val="20"/>
          <w:szCs w:val="20"/>
        </w:rPr>
        <w:t xml:space="preserve">, U+80D0 </w:t>
      </w:r>
      <w:r>
        <w:rPr>
          <w:rFonts w:hint="eastAsia"/>
          <w:sz w:val="20"/>
          <w:szCs w:val="20"/>
        </w:rPr>
        <w:t>胐</w:t>
      </w:r>
      <w:r>
        <w:rPr>
          <w:sz w:val="20"/>
          <w:szCs w:val="20"/>
        </w:rPr>
        <w:t xml:space="preserve">}, the 2 characters are not expected to be cognate (ref 10646 Annex S.4). So in effect, the current variant sets are already a mix of semantically identical characters and visually exchangeable characters (carefully avoiding the term ‘visual similarity’). There is no dispute about the fact that U+58AB </w:t>
      </w:r>
      <w:r>
        <w:rPr>
          <w:rFonts w:hint="eastAsia"/>
          <w:sz w:val="20"/>
          <w:szCs w:val="20"/>
        </w:rPr>
        <w:t>墫</w:t>
      </w:r>
      <w:r>
        <w:rPr>
          <w:sz w:val="20"/>
          <w:szCs w:val="20"/>
        </w:rPr>
        <w:t xml:space="preserve"> and U+58FF </w:t>
      </w:r>
      <w:r>
        <w:rPr>
          <w:rFonts w:hint="eastAsia"/>
          <w:sz w:val="20"/>
          <w:szCs w:val="20"/>
        </w:rPr>
        <w:t>壿</w:t>
      </w:r>
      <w:r>
        <w:rPr>
          <w:sz w:val="20"/>
          <w:szCs w:val="20"/>
        </w:rPr>
        <w:t>are not cognate, but there may be a debate about whether these 2 characters are exchangeable. The only difference consists in the radical on the left being either the earth or scholar which are barely distinguishable in that context.</w:t>
      </w:r>
    </w:p>
    <w:p>
      <w:pPr>
        <w:rPr>
          <w:sz w:val="20"/>
          <w:szCs w:val="20"/>
        </w:rPr>
      </w:pPr>
      <w:r>
        <w:rPr>
          <w:sz w:val="20"/>
          <w:szCs w:val="20"/>
        </w:rPr>
        <w:t>Finally, the IP notes the following statement in the [Proposal]:</w:t>
      </w:r>
    </w:p>
    <w:p>
      <w:pPr>
        <w:ind w:left="720"/>
        <w:rPr>
          <w:i/>
          <w:sz w:val="20"/>
          <w:szCs w:val="20"/>
          <w:lang w:eastAsia="zh-CN"/>
        </w:rPr>
      </w:pPr>
      <w:r>
        <w:rPr>
          <w:rFonts w:hint="eastAsia"/>
          <w:i/>
          <w:sz w:val="20"/>
          <w:szCs w:val="20"/>
          <w:lang w:eastAsia="zh-CN"/>
        </w:rPr>
        <w:t>But given CJK three parties haven</w:t>
      </w:r>
      <w:r>
        <w:rPr>
          <w:i/>
          <w:sz w:val="20"/>
          <w:szCs w:val="20"/>
          <w:lang w:eastAsia="zh-CN"/>
        </w:rPr>
        <w:t>’</w:t>
      </w:r>
      <w:r>
        <w:rPr>
          <w:rFonts w:hint="eastAsia"/>
          <w:i/>
          <w:sz w:val="20"/>
          <w:szCs w:val="20"/>
          <w:lang w:eastAsia="zh-CN"/>
        </w:rPr>
        <w:t xml:space="preserve">t reached consensus on the issue of </w:t>
      </w:r>
      <w:r>
        <w:rPr>
          <w:i/>
          <w:sz w:val="20"/>
          <w:szCs w:val="20"/>
          <w:lang w:eastAsia="zh-CN"/>
        </w:rPr>
        <w:t>“</w:t>
      </w:r>
      <w:r>
        <w:rPr>
          <w:rFonts w:hint="eastAsia"/>
          <w:i/>
          <w:sz w:val="20"/>
          <w:szCs w:val="20"/>
          <w:lang w:eastAsia="zh-CN"/>
        </w:rPr>
        <w:t>visually identical characters</w:t>
      </w:r>
      <w:r>
        <w:rPr>
          <w:i/>
          <w:sz w:val="20"/>
          <w:szCs w:val="20"/>
          <w:lang w:eastAsia="zh-CN"/>
        </w:rPr>
        <w:t>”</w:t>
      </w:r>
      <w:r>
        <w:rPr>
          <w:rFonts w:hint="eastAsia"/>
          <w:i/>
          <w:sz w:val="20"/>
          <w:szCs w:val="20"/>
          <w:lang w:eastAsia="zh-CN"/>
        </w:rPr>
        <w:t xml:space="preserve">, especially, the cross-script visually identical characters (Kana-Kanji, Hangul-Hanja), to handle the issue of visual similarity of strings causing confusability between (potential) TLDs, CJK GPs would like to see the issue be resolved by String Similarity Panels during TLD string evaluation, String Confusion Objection and String Contention Mechanisms or by user application tools such as browsers, as expressed in the public letter at </w:t>
      </w:r>
      <w:r>
        <w:fldChar w:fldCharType="begin"/>
      </w:r>
      <w:r>
        <w:instrText xml:space="preserve"> HYPERLINK "https://www.icann.org/en/system/files/correspondence/wei-et-al-to-marby-25jan19-en.pdf" </w:instrText>
      </w:r>
      <w:r>
        <w:fldChar w:fldCharType="separate"/>
      </w:r>
      <w:r>
        <w:rPr>
          <w:rStyle w:val="93"/>
          <w:rFonts w:hint="eastAsia"/>
          <w:i/>
          <w:sz w:val="20"/>
          <w:szCs w:val="20"/>
          <w:lang w:eastAsia="zh-CN"/>
        </w:rPr>
        <w:t>https://www.icann.org/en/system/files/correspondence/wei-et-al-to-marby-25jan19-en.pdf</w:t>
      </w:r>
      <w:r>
        <w:rPr>
          <w:rStyle w:val="93"/>
          <w:rFonts w:hint="eastAsia"/>
          <w:i/>
          <w:sz w:val="20"/>
          <w:szCs w:val="20"/>
          <w:lang w:eastAsia="zh-CN"/>
        </w:rPr>
        <w:fldChar w:fldCharType="end"/>
      </w:r>
      <w:r>
        <w:rPr>
          <w:rFonts w:hint="eastAsia"/>
          <w:i/>
          <w:sz w:val="20"/>
          <w:szCs w:val="20"/>
          <w:lang w:eastAsia="zh-CN"/>
        </w:rPr>
        <w:t xml:space="preserve">. </w:t>
      </w:r>
      <w:r>
        <w:rPr>
          <w:rFonts w:hint="eastAsia"/>
          <w:i/>
          <w:sz w:val="20"/>
          <w:szCs w:val="20"/>
          <w:shd w:val="clear" w:color="auto" w:fill="D6E3BC" w:themeFill="accent3" w:themeFillTint="66"/>
          <w:lang w:eastAsia="zh-CN"/>
        </w:rPr>
        <w:t>Hence, in this version of proposal document, CGP didn</w:t>
      </w:r>
      <w:r>
        <w:rPr>
          <w:i/>
          <w:sz w:val="20"/>
          <w:szCs w:val="20"/>
          <w:shd w:val="clear" w:color="auto" w:fill="D6E3BC" w:themeFill="accent3" w:themeFillTint="66"/>
          <w:lang w:eastAsia="zh-CN"/>
        </w:rPr>
        <w:t>’</w:t>
      </w:r>
      <w:r>
        <w:rPr>
          <w:rFonts w:hint="eastAsia"/>
          <w:i/>
          <w:sz w:val="20"/>
          <w:szCs w:val="20"/>
          <w:shd w:val="clear" w:color="auto" w:fill="D6E3BC" w:themeFill="accent3" w:themeFillTint="66"/>
          <w:lang w:eastAsia="zh-CN"/>
        </w:rPr>
        <w:t>t create the visual identical tag and corresponding rule for it</w:t>
      </w:r>
      <w:r>
        <w:rPr>
          <w:rFonts w:hint="eastAsia"/>
          <w:i/>
          <w:sz w:val="20"/>
          <w:szCs w:val="20"/>
          <w:lang w:eastAsia="zh-CN"/>
        </w:rPr>
        <w:t>.</w:t>
      </w:r>
    </w:p>
    <w:p>
      <w:pPr>
        <w:spacing w:before="120"/>
        <w:rPr>
          <w:sz w:val="20"/>
          <w:szCs w:val="20"/>
        </w:rPr>
      </w:pPr>
      <w:r>
        <w:rPr>
          <w:bCs/>
          <w:sz w:val="20"/>
          <w:szCs w:val="20"/>
        </w:rPr>
        <w:t xml:space="preserve">That letter was answered by the following: </w:t>
      </w:r>
      <w:r>
        <w:fldChar w:fldCharType="begin"/>
      </w:r>
      <w:r>
        <w:instrText xml:space="preserve"> HYPERLINK "https://www.icann.org/en/system/files/correspondence/namazi-to-wei-et-al-15feb19-en.pdf" </w:instrText>
      </w:r>
      <w:r>
        <w:fldChar w:fldCharType="separate"/>
      </w:r>
      <w:r>
        <w:rPr>
          <w:rStyle w:val="93"/>
          <w:sz w:val="20"/>
          <w:szCs w:val="20"/>
        </w:rPr>
        <w:t>https://www.icann.org/en/system/files/correspondence/namazi-to-wei-et-al-15feb19-en.pdf</w:t>
      </w:r>
      <w:r>
        <w:rPr>
          <w:rStyle w:val="93"/>
          <w:sz w:val="20"/>
          <w:szCs w:val="20"/>
        </w:rPr>
        <w:fldChar w:fldCharType="end"/>
      </w:r>
      <w:r>
        <w:rPr>
          <w:sz w:val="20"/>
          <w:szCs w:val="20"/>
        </w:rPr>
        <w:t xml:space="preserve"> which states:</w:t>
      </w:r>
    </w:p>
    <w:p>
      <w:pPr>
        <w:spacing w:before="120"/>
        <w:ind w:left="720"/>
        <w:rPr>
          <w:i/>
          <w:sz w:val="20"/>
          <w:szCs w:val="20"/>
        </w:rPr>
      </w:pPr>
      <w:r>
        <w:rPr>
          <w:i/>
          <w:sz w:val="20"/>
          <w:szCs w:val="20"/>
        </w:rPr>
        <w:t>The CJK GPs correctly note that visual similarity of strings causing confusability should be resolved by String Similarity Panels during TLD string evaluation, String Confusion Objection and String Contention Mechanisms. While recognizing this, the Procedure additionally states that “the LGR process is designed to clear the table of all the straightforward, non-subjective cases, mainly by returning a ‘blocked’ disposition," further explaining that “Even for variants based on visual similarity, there exists a subset of evaluation rules that could be applied in an automated manner, obviating the need for further case-by case or even contextual review.”</w:t>
      </w:r>
    </w:p>
    <w:p>
      <w:pPr>
        <w:spacing w:before="120"/>
        <w:ind w:left="720"/>
        <w:rPr>
          <w:i/>
          <w:sz w:val="20"/>
          <w:szCs w:val="20"/>
        </w:rPr>
      </w:pPr>
      <w:r>
        <w:rPr>
          <w:i/>
          <w:sz w:val="20"/>
          <w:szCs w:val="20"/>
        </w:rPr>
        <w:t>Because the Integration Panel (IP) is governed by the Procedure, it has asked every GP to provide a list of visually identical code points or sequences, limited to the cases which are “straightforward and non-subjective”, to be treated as blocked variants. All GPs up to date have undertaken the analysis and provided a list of the candidates determined. This is an important part of the Procedure and helps ensure that the RZ-LGR satisfies the “Contextual Safety Principle” which asks to minimize the risk of malicious use of IDN labels5 . As well noted in your communication, the visually similar strings, which are not deemed identical, will continue to be evaluated by the String Similarity Review processes. Due to the independent nature of the working of the IP, as stipulated by the Procedure, ICANN org suggests that the CJK GPs continue discussions with the IP in order to find a mutually agreeable solution based on the Procedure. ICANN org will organize a face to face meeting of the GPs and IP at the ICANN64 meeting in Kobe, Japan to continue to support this dialogue.</w:t>
      </w:r>
    </w:p>
    <w:p>
      <w:pPr>
        <w:pStyle w:val="3"/>
      </w:pPr>
      <w:bookmarkStart w:id="41" w:name="_Toc9447555"/>
      <w:r>
        <w:t>References</w:t>
      </w:r>
      <w:bookmarkEnd w:id="41"/>
    </w:p>
    <w:p>
      <w:pPr>
        <w:pStyle w:val="100"/>
        <w:spacing w:before="100" w:beforeAutospacing="1"/>
        <w:ind w:left="360"/>
      </w:pPr>
      <w:r>
        <w:t xml:space="preserve">[Procedure] Procedure to Develop and Maintain the Label Generation Rules for the Root Zone in Respect of IDNA Labels: </w:t>
      </w:r>
      <w:r>
        <w:fldChar w:fldCharType="begin"/>
      </w:r>
      <w:r>
        <w:instrText xml:space="preserve"> HYPERLINK "https://www.icann.org/en/system/files/files/draft-lgr-procedure-20mar13-en.pdf" </w:instrText>
      </w:r>
      <w:r>
        <w:fldChar w:fldCharType="separate"/>
      </w:r>
      <w:r>
        <w:rPr>
          <w:rStyle w:val="93"/>
        </w:rPr>
        <w:t>https://www.icann.org/en/system/files/files/draft-lgr-procedure-20mar13-en.pdf</w:t>
      </w:r>
      <w:r>
        <w:rPr>
          <w:rStyle w:val="93"/>
        </w:rPr>
        <w:fldChar w:fldCharType="end"/>
      </w:r>
      <w:r>
        <w:t xml:space="preserve"> </w:t>
      </w:r>
    </w:p>
    <w:p>
      <w:pPr>
        <w:pStyle w:val="100"/>
        <w:spacing w:before="100" w:beforeAutospacing="1"/>
        <w:ind w:left="360"/>
      </w:pPr>
      <w:r>
        <w:t xml:space="preserve">[OutOfRepertoireVariants] Out of Repertoire Variants in Root-Zone LGR and Proposals: </w:t>
      </w:r>
      <w:r>
        <w:fldChar w:fldCharType="begin"/>
      </w:r>
      <w:r>
        <w:instrText xml:space="preserve"> HYPERLINK "https://www.icann.org/en/system/files/files/root-zone-lgr-repertoire-variants-25sep17-en.pdf" </w:instrText>
      </w:r>
      <w:r>
        <w:fldChar w:fldCharType="separate"/>
      </w:r>
      <w:r>
        <w:rPr>
          <w:rStyle w:val="93"/>
        </w:rPr>
        <w:t>https://www.icann.org/en/system/files/files/root-zone-lgr-repertoire-variants-25sep17-en.pdf</w:t>
      </w:r>
      <w:r>
        <w:rPr>
          <w:rStyle w:val="93"/>
        </w:rPr>
        <w:fldChar w:fldCharType="end"/>
      </w:r>
    </w:p>
    <w:sectPr>
      <w:headerReference r:id="rId9" w:type="first"/>
      <w:headerReference r:id="rId8"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aunPenh">
    <w:panose1 w:val="01010101010101010101"/>
    <w:charset w:val="00"/>
    <w:family w:val="auto"/>
    <w:pitch w:val="default"/>
    <w:sig w:usb0="00000003" w:usb1="00000000" w:usb2="00010000" w:usb3="00000000" w:csb0="00000001"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auto"/>
    <w:pitch w:val="default"/>
    <w:sig w:usb0="E00002FF" w:usb1="6AC7FDFB" w:usb2="00000012" w:usb3="00000000" w:csb0="4002009F" w:csb1="DFD70000"/>
  </w:font>
  <w:font w:name="MoolBoran">
    <w:panose1 w:val="020B0100010101010101"/>
    <w:charset w:val="00"/>
    <w:family w:val="swiss"/>
    <w:pitch w:val="default"/>
    <w:sig w:usb0="8000000F" w:usb1="0000204A" w:usb2="00010000" w:usb3="00000000" w:csb0="00000001" w:csb1="00000000"/>
  </w:font>
  <w:font w:name="Consolas">
    <w:panose1 w:val="020B0609020204030204"/>
    <w:charset w:val="00"/>
    <w:family w:val="modern"/>
    <w:pitch w:val="default"/>
    <w:sig w:usb0="E10002FF" w:usb1="4000FCFF" w:usb2="00000009" w:usb3="00000000" w:csb0="6000019F" w:csb1="DFD70000"/>
  </w:font>
  <w:font w:name="Segoe UI">
    <w:panose1 w:val="020B0502040204020203"/>
    <w:charset w:val="00"/>
    <w:family w:val="swiss"/>
    <w:pitch w:val="default"/>
    <w:sig w:usb0="E10022FF" w:usb1="C000E47F" w:usb2="00000029" w:usb3="00000000" w:csb0="200001DF" w:csb1="20000000"/>
  </w:font>
  <w:font w:name="MS Mincho">
    <w:panose1 w:val="020206090402050803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ZWAdobeF">
    <w:altName w:val="Segoe Print"/>
    <w:panose1 w:val="00000000000000000000"/>
    <w:charset w:val="00"/>
    <w:family w:val="auto"/>
    <w:pitch w:val="default"/>
    <w:sig w:usb0="00000000" w:usb1="00000000" w:usb2="00000000" w:usb3="00000000" w:csb0="000001F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Malgun Gothic">
    <w:panose1 w:val="020B0503020000020004"/>
    <w:charset w:val="81"/>
    <w:family w:val="swiss"/>
    <w:pitch w:val="default"/>
    <w:sig w:usb0="900002AF" w:usb1="01D77CFB" w:usb2="00000012" w:usb3="00000000" w:csb0="00080001" w:csb1="00000000"/>
  </w:font>
  <w:font w:name="ACMEX">
    <w:altName w:val="PMingLiU-ExtB"/>
    <w:panose1 w:val="02020500000000000000"/>
    <w:charset w:val="88"/>
    <w:family w:val="roman"/>
    <w:pitch w:val="default"/>
    <w:sig w:usb0="00000000" w:usb1="00000000" w:usb2="00000010"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1215747"/>
      <w:docPartObj>
        <w:docPartGallery w:val="autotext"/>
      </w:docPartObj>
    </w:sdtPr>
    <w:sdtContent>
      <w:p>
        <w:pPr>
          <w:pStyle w:val="56"/>
          <w:jc w:val="center"/>
        </w:pPr>
        <w:r>
          <w:fldChar w:fldCharType="begin"/>
        </w:r>
        <w:r>
          <w:instrText xml:space="preserve"> PAGE   \* MERGEFORMAT </w:instrText>
        </w:r>
        <w:r>
          <w:fldChar w:fldCharType="separate"/>
        </w:r>
        <w:r>
          <w:t>2</w:t>
        </w:r>
        <w:r>
          <w:fldChar w:fldCharType="end"/>
        </w:r>
      </w:p>
    </w:sdtContent>
  </w:sdt>
  <w:p>
    <w:pPr>
      <w:pStyle w:val="5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607840"/>
      <w:docPartObj>
        <w:docPartGallery w:val="autotext"/>
      </w:docPartObj>
    </w:sdtPr>
    <w:sdtContent>
      <w:p>
        <w:pPr>
          <w:pStyle w:val="56"/>
          <w:jc w:val="center"/>
        </w:pPr>
        <w:r>
          <w:fldChar w:fldCharType="begin"/>
        </w:r>
        <w:r>
          <w:instrText xml:space="preserve"> PAGE   \* MERGEFORMAT </w:instrText>
        </w:r>
        <w:r>
          <w:fldChar w:fldCharType="separate"/>
        </w:r>
        <w:r>
          <w:t>1</w:t>
        </w:r>
        <w:r>
          <w:fldChar w:fldCharType="end"/>
        </w:r>
      </w:p>
    </w:sdtContent>
  </w:sdt>
  <w:p>
    <w:pPr>
      <w:pStyle w:val="5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8"/>
      </w:pPr>
      <w:r>
        <w:rPr>
          <w:rStyle w:val="95"/>
        </w:rPr>
        <w:footnoteRef/>
      </w:r>
      <w:r>
        <w:t xml:space="preserve"> This pair is not (yet) in the Unicode confusable list, but is part of dotAsia.</w:t>
      </w:r>
    </w:p>
  </w:footnote>
  <w:footnote w:id="1">
    <w:p>
      <w:pPr>
        <w:pStyle w:val="68"/>
      </w:pPr>
      <w:r>
        <w:rPr>
          <w:rStyle w:val="95"/>
        </w:rPr>
        <w:footnoteRef/>
      </w:r>
      <w:r>
        <w:t xml:space="preserve"> This pair is not (yet) in the Unicode confusable list, but is similar to other pairs in that list (it is already a CLGR13 variant set and would show as a grey highlighted pair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 xml:space="preserve">PART I — Overview and summary of IP recommendations: </w:t>
    </w:r>
    <w:r>
      <w:fldChar w:fldCharType="begin"/>
    </w:r>
    <w:r>
      <w:instrText xml:space="preserve"> STYLEREF  "Heading 1"  \* MERGEFORMAT </w:instrText>
    </w:r>
    <w:r>
      <w:fldChar w:fldCharType="separate"/>
    </w:r>
    <w:r>
      <w:t>Definitions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 xml:space="preserve">PART II —Recommendations in Detail: </w:t>
    </w:r>
    <w:r>
      <w:fldChar w:fldCharType="begin"/>
    </w:r>
    <w:r>
      <w:instrText xml:space="preserve"> STYLEREF  "Heading 1"  \* MERGEFORMAT </w:instrText>
    </w:r>
    <w:r>
      <w:fldChar w:fldCharType="separate"/>
    </w:r>
    <w:r>
      <w:t>Issues with the Proposal document</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 xml:space="preserve">PART III — Background and detail analysis: </w:t>
    </w:r>
    <w:r>
      <w:fldChar w:fldCharType="begin"/>
    </w:r>
    <w:r>
      <w:instrText xml:space="preserve"> STYLEREF  "Heading 1"  \* MERGEFORMAT </w:instrText>
    </w:r>
    <w:r>
      <w:fldChar w:fldCharType="separate"/>
    </w:r>
    <w:r>
      <w:t>Detailed review of variant set differences</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6"/>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8"/>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7"/>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7"/>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4"/>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1"/>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002F4555"/>
    <w:multiLevelType w:val="multilevel"/>
    <w:tmpl w:val="002F45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24E2A20"/>
    <w:multiLevelType w:val="multilevel"/>
    <w:tmpl w:val="024E2A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1B62D2F"/>
    <w:multiLevelType w:val="multilevel"/>
    <w:tmpl w:val="11B62D2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69C1855"/>
    <w:multiLevelType w:val="multilevel"/>
    <w:tmpl w:val="169C1855"/>
    <w:lvl w:ilvl="0" w:tentative="0">
      <w:start w:val="1"/>
      <w:numFmt w:val="decimal"/>
      <w:pStyle w:val="3"/>
      <w:lvlText w:val="%1"/>
      <w:lvlJc w:val="left"/>
      <w:pPr>
        <w:ind w:left="360" w:hanging="360"/>
      </w:pPr>
      <w:rPr>
        <w:rFonts w:hint="default"/>
      </w:rPr>
    </w:lvl>
    <w:lvl w:ilvl="1" w:tentative="0">
      <w:start w:val="1"/>
      <w:numFmt w:val="decimal"/>
      <w:pStyle w:val="4"/>
      <w:lvlText w:val="%1.%2"/>
      <w:lvlJc w:val="left"/>
      <w:pPr>
        <w:ind w:left="2430" w:hanging="360"/>
      </w:pPr>
      <w:rPr>
        <w:rFonts w:hint="default"/>
      </w:rPr>
    </w:lvl>
    <w:lvl w:ilvl="2" w:tentative="0">
      <w:start w:val="1"/>
      <w:numFmt w:val="decimal"/>
      <w:pStyle w:val="5"/>
      <w:lvlText w:val="%1.%2.%3."/>
      <w:lvlJc w:val="left"/>
      <w:pPr>
        <w:ind w:left="3960" w:hanging="360"/>
      </w:pPr>
      <w:rPr>
        <w:rFonts w:hint="default"/>
      </w:rPr>
    </w:lvl>
    <w:lvl w:ilvl="3" w:tentative="0">
      <w:start w:val="1"/>
      <w:numFmt w:val="decimal"/>
      <w:pStyle w:val="6"/>
      <w:lvlText w:val="%1.%2.%3.%4"/>
      <w:lvlJc w:val="left"/>
      <w:pPr>
        <w:ind w:left="360" w:hanging="360"/>
      </w:pPr>
      <w:rPr>
        <w:rFonts w:hint="default"/>
      </w:rPr>
    </w:lvl>
    <w:lvl w:ilvl="4" w:tentative="0">
      <w:start w:val="1"/>
      <w:numFmt w:val="lowerLetter"/>
      <w:lvlText w:val="(%5)"/>
      <w:lvlJc w:val="left"/>
      <w:pPr>
        <w:ind w:left="360" w:hanging="360"/>
      </w:pPr>
      <w:rPr>
        <w:rFonts w:hint="default"/>
      </w:rPr>
    </w:lvl>
    <w:lvl w:ilvl="5" w:tentative="0">
      <w:start w:val="1"/>
      <w:numFmt w:val="lowerRoman"/>
      <w:lvlText w:val="(%6)"/>
      <w:lvlJc w:val="left"/>
      <w:pPr>
        <w:ind w:left="360" w:hanging="360"/>
      </w:pPr>
      <w:rPr>
        <w:rFonts w:hint="default"/>
      </w:rPr>
    </w:lvl>
    <w:lvl w:ilvl="6" w:tentative="0">
      <w:start w:val="1"/>
      <w:numFmt w:val="decimal"/>
      <w:lvlText w:val="%7."/>
      <w:lvlJc w:val="left"/>
      <w:pPr>
        <w:ind w:left="360" w:hanging="360"/>
      </w:pPr>
      <w:rPr>
        <w:rFonts w:hint="default"/>
      </w:rPr>
    </w:lvl>
    <w:lvl w:ilvl="7" w:tentative="0">
      <w:start w:val="1"/>
      <w:numFmt w:val="lowerLetter"/>
      <w:lvlText w:val="%8."/>
      <w:lvlJc w:val="left"/>
      <w:pPr>
        <w:ind w:left="360" w:hanging="360"/>
      </w:pPr>
      <w:rPr>
        <w:rFonts w:hint="default"/>
      </w:rPr>
    </w:lvl>
    <w:lvl w:ilvl="8" w:tentative="0">
      <w:start w:val="1"/>
      <w:numFmt w:val="lowerRoman"/>
      <w:lvlText w:val="%9."/>
      <w:lvlJc w:val="left"/>
      <w:pPr>
        <w:ind w:left="360" w:hanging="360"/>
      </w:pPr>
      <w:rPr>
        <w:rFonts w:hint="default"/>
      </w:rPr>
    </w:lvl>
  </w:abstractNum>
  <w:abstractNum w:abstractNumId="13">
    <w:nsid w:val="1E0F4B30"/>
    <w:multiLevelType w:val="multilevel"/>
    <w:tmpl w:val="1E0F4B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40B3DEE"/>
    <w:multiLevelType w:val="multilevel"/>
    <w:tmpl w:val="340B3D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FB6FD3"/>
    <w:multiLevelType w:val="multilevel"/>
    <w:tmpl w:val="3AFB6F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C0B24DF"/>
    <w:multiLevelType w:val="multilevel"/>
    <w:tmpl w:val="3C0B24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0B2248C"/>
    <w:multiLevelType w:val="multilevel"/>
    <w:tmpl w:val="40B2248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411B6685"/>
    <w:multiLevelType w:val="multilevel"/>
    <w:tmpl w:val="411B668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44BF091A"/>
    <w:multiLevelType w:val="multilevel"/>
    <w:tmpl w:val="44BF09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9185888"/>
    <w:multiLevelType w:val="multilevel"/>
    <w:tmpl w:val="491858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3A9435D"/>
    <w:multiLevelType w:val="multilevel"/>
    <w:tmpl w:val="53A9435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2">
    <w:nsid w:val="5A22A694"/>
    <w:multiLevelType w:val="singleLevel"/>
    <w:tmpl w:val="5A22A694"/>
    <w:lvl w:ilvl="0" w:tentative="0">
      <w:start w:val="1"/>
      <w:numFmt w:val="bullet"/>
      <w:lvlText w:val=""/>
      <w:lvlJc w:val="left"/>
      <w:pPr>
        <w:ind w:left="420" w:hanging="420"/>
      </w:pPr>
      <w:rPr>
        <w:rFonts w:hint="default" w:ascii="Wingdings" w:hAnsi="Wingdings"/>
      </w:rPr>
    </w:lvl>
  </w:abstractNum>
  <w:abstractNum w:abstractNumId="23">
    <w:nsid w:val="5EC901DF"/>
    <w:multiLevelType w:val="singleLevel"/>
    <w:tmpl w:val="5EC901DF"/>
    <w:lvl w:ilvl="0" w:tentative="0">
      <w:start w:val="1"/>
      <w:numFmt w:val="bullet"/>
      <w:pStyle w:val="24"/>
      <w:lvlText w:val=""/>
      <w:lvlJc w:val="left"/>
      <w:pPr>
        <w:tabs>
          <w:tab w:val="left" w:pos="360"/>
        </w:tabs>
        <w:ind w:left="360" w:hanging="360"/>
      </w:pPr>
      <w:rPr>
        <w:rFonts w:hint="default" w:ascii="Symbol" w:hAnsi="Symbol"/>
      </w:rPr>
    </w:lvl>
  </w:abstractNum>
  <w:abstractNum w:abstractNumId="24">
    <w:nsid w:val="652922A4"/>
    <w:multiLevelType w:val="multilevel"/>
    <w:tmpl w:val="652922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5564DAA"/>
    <w:multiLevelType w:val="multilevel"/>
    <w:tmpl w:val="65564D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1FD4DB9"/>
    <w:multiLevelType w:val="multilevel"/>
    <w:tmpl w:val="71FD4D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2"/>
  </w:num>
  <w:num w:numId="2">
    <w:abstractNumId w:val="3"/>
  </w:num>
  <w:num w:numId="3">
    <w:abstractNumId w:val="5"/>
  </w:num>
  <w:num w:numId="4">
    <w:abstractNumId w:val="8"/>
  </w:num>
  <w:num w:numId="5">
    <w:abstractNumId w:val="23"/>
  </w:num>
  <w:num w:numId="6">
    <w:abstractNumId w:val="6"/>
  </w:num>
  <w:num w:numId="7">
    <w:abstractNumId w:val="2"/>
  </w:num>
  <w:num w:numId="8">
    <w:abstractNumId w:val="7"/>
  </w:num>
  <w:num w:numId="9">
    <w:abstractNumId w:val="4"/>
  </w:num>
  <w:num w:numId="10">
    <w:abstractNumId w:val="1"/>
  </w:num>
  <w:num w:numId="11">
    <w:abstractNumId w:val="0"/>
  </w:num>
  <w:num w:numId="12">
    <w:abstractNumId w:val="26"/>
  </w:num>
  <w:num w:numId="13">
    <w:abstractNumId w:val="14"/>
  </w:num>
  <w:num w:numId="14">
    <w:abstractNumId w:val="16"/>
  </w:num>
  <w:num w:numId="15">
    <w:abstractNumId w:val="17"/>
  </w:num>
  <w:num w:numId="16">
    <w:abstractNumId w:val="21"/>
  </w:num>
  <w:num w:numId="17">
    <w:abstractNumId w:val="20"/>
  </w:num>
  <w:num w:numId="18">
    <w:abstractNumId w:val="25"/>
  </w:num>
  <w:num w:numId="19">
    <w:abstractNumId w:val="19"/>
  </w:num>
  <w:num w:numId="20">
    <w:abstractNumId w:val="10"/>
  </w:num>
  <w:num w:numId="21">
    <w:abstractNumId w:val="24"/>
  </w:num>
  <w:num w:numId="22">
    <w:abstractNumId w:val="22"/>
  </w:num>
  <w:num w:numId="23">
    <w:abstractNumId w:val="11"/>
  </w:num>
  <w:num w:numId="24">
    <w:abstractNumId w:val="13"/>
  </w:num>
  <w:num w:numId="25">
    <w:abstractNumId w:val="9"/>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nforcement="0"/>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318B0"/>
    <w:rsid w:val="00001244"/>
    <w:rsid w:val="00001827"/>
    <w:rsid w:val="000024A1"/>
    <w:rsid w:val="00002A47"/>
    <w:rsid w:val="00002C01"/>
    <w:rsid w:val="0000322E"/>
    <w:rsid w:val="00003A5A"/>
    <w:rsid w:val="00003DD9"/>
    <w:rsid w:val="00004079"/>
    <w:rsid w:val="000046D1"/>
    <w:rsid w:val="00004805"/>
    <w:rsid w:val="00004FDB"/>
    <w:rsid w:val="00005800"/>
    <w:rsid w:val="000060E8"/>
    <w:rsid w:val="00006685"/>
    <w:rsid w:val="000072B7"/>
    <w:rsid w:val="0000751D"/>
    <w:rsid w:val="0001024F"/>
    <w:rsid w:val="00010B3E"/>
    <w:rsid w:val="0001211C"/>
    <w:rsid w:val="00012695"/>
    <w:rsid w:val="00012B2D"/>
    <w:rsid w:val="00012E15"/>
    <w:rsid w:val="00013D19"/>
    <w:rsid w:val="00014451"/>
    <w:rsid w:val="00014889"/>
    <w:rsid w:val="00014B09"/>
    <w:rsid w:val="000150BD"/>
    <w:rsid w:val="0001566C"/>
    <w:rsid w:val="00016059"/>
    <w:rsid w:val="00016147"/>
    <w:rsid w:val="00016FC5"/>
    <w:rsid w:val="000173BC"/>
    <w:rsid w:val="000174C7"/>
    <w:rsid w:val="00017C0C"/>
    <w:rsid w:val="00017E51"/>
    <w:rsid w:val="000201DA"/>
    <w:rsid w:val="000204A7"/>
    <w:rsid w:val="00020684"/>
    <w:rsid w:val="00020C6E"/>
    <w:rsid w:val="00021B29"/>
    <w:rsid w:val="00021B2E"/>
    <w:rsid w:val="00021ECF"/>
    <w:rsid w:val="00021FBF"/>
    <w:rsid w:val="0002259E"/>
    <w:rsid w:val="000229C1"/>
    <w:rsid w:val="0002308F"/>
    <w:rsid w:val="00023CDA"/>
    <w:rsid w:val="00023D91"/>
    <w:rsid w:val="00024435"/>
    <w:rsid w:val="000249FC"/>
    <w:rsid w:val="00025123"/>
    <w:rsid w:val="000267AB"/>
    <w:rsid w:val="000269DF"/>
    <w:rsid w:val="00026D57"/>
    <w:rsid w:val="000271EB"/>
    <w:rsid w:val="000277DD"/>
    <w:rsid w:val="00027C96"/>
    <w:rsid w:val="00027F66"/>
    <w:rsid w:val="000302C0"/>
    <w:rsid w:val="00030610"/>
    <w:rsid w:val="00030AAE"/>
    <w:rsid w:val="00030D5A"/>
    <w:rsid w:val="00031823"/>
    <w:rsid w:val="00032D4D"/>
    <w:rsid w:val="0003331B"/>
    <w:rsid w:val="00033BE8"/>
    <w:rsid w:val="00035DA4"/>
    <w:rsid w:val="0003693B"/>
    <w:rsid w:val="0003702F"/>
    <w:rsid w:val="000370B0"/>
    <w:rsid w:val="0003738F"/>
    <w:rsid w:val="00037EBB"/>
    <w:rsid w:val="00037F8F"/>
    <w:rsid w:val="00040F66"/>
    <w:rsid w:val="00041BAF"/>
    <w:rsid w:val="00041CEC"/>
    <w:rsid w:val="00044083"/>
    <w:rsid w:val="000440FB"/>
    <w:rsid w:val="000442BF"/>
    <w:rsid w:val="000442DB"/>
    <w:rsid w:val="000449A1"/>
    <w:rsid w:val="00044EF5"/>
    <w:rsid w:val="00046818"/>
    <w:rsid w:val="00046D24"/>
    <w:rsid w:val="000471A3"/>
    <w:rsid w:val="0004730D"/>
    <w:rsid w:val="000476E9"/>
    <w:rsid w:val="000477F5"/>
    <w:rsid w:val="00047FDB"/>
    <w:rsid w:val="00050108"/>
    <w:rsid w:val="00050DA7"/>
    <w:rsid w:val="00051FF2"/>
    <w:rsid w:val="000536CE"/>
    <w:rsid w:val="00053AAB"/>
    <w:rsid w:val="00053B4C"/>
    <w:rsid w:val="000546E2"/>
    <w:rsid w:val="00054876"/>
    <w:rsid w:val="000554CC"/>
    <w:rsid w:val="00055674"/>
    <w:rsid w:val="00055B29"/>
    <w:rsid w:val="00055C06"/>
    <w:rsid w:val="00056C90"/>
    <w:rsid w:val="00057AF3"/>
    <w:rsid w:val="00057BA8"/>
    <w:rsid w:val="00060761"/>
    <w:rsid w:val="00060D9C"/>
    <w:rsid w:val="000617C3"/>
    <w:rsid w:val="000618F0"/>
    <w:rsid w:val="0006254A"/>
    <w:rsid w:val="000636A7"/>
    <w:rsid w:val="000636B0"/>
    <w:rsid w:val="00063A3C"/>
    <w:rsid w:val="00063D66"/>
    <w:rsid w:val="0006418C"/>
    <w:rsid w:val="0006477E"/>
    <w:rsid w:val="00064BF8"/>
    <w:rsid w:val="00064EA5"/>
    <w:rsid w:val="00065550"/>
    <w:rsid w:val="00065779"/>
    <w:rsid w:val="00066031"/>
    <w:rsid w:val="00066695"/>
    <w:rsid w:val="0006793C"/>
    <w:rsid w:val="00067B69"/>
    <w:rsid w:val="00067B89"/>
    <w:rsid w:val="00067C95"/>
    <w:rsid w:val="0007063C"/>
    <w:rsid w:val="00070DE4"/>
    <w:rsid w:val="00071AEC"/>
    <w:rsid w:val="000729F7"/>
    <w:rsid w:val="00073415"/>
    <w:rsid w:val="00073CB8"/>
    <w:rsid w:val="000742F8"/>
    <w:rsid w:val="000743AC"/>
    <w:rsid w:val="0007470A"/>
    <w:rsid w:val="000747A4"/>
    <w:rsid w:val="00074EAC"/>
    <w:rsid w:val="0007546D"/>
    <w:rsid w:val="00075B95"/>
    <w:rsid w:val="000761BE"/>
    <w:rsid w:val="000761E7"/>
    <w:rsid w:val="0007727D"/>
    <w:rsid w:val="00077727"/>
    <w:rsid w:val="00077B43"/>
    <w:rsid w:val="00077D31"/>
    <w:rsid w:val="000804D9"/>
    <w:rsid w:val="00081A18"/>
    <w:rsid w:val="0008223F"/>
    <w:rsid w:val="000825A2"/>
    <w:rsid w:val="00083FA4"/>
    <w:rsid w:val="00084667"/>
    <w:rsid w:val="00085788"/>
    <w:rsid w:val="000859FC"/>
    <w:rsid w:val="000859FD"/>
    <w:rsid w:val="00086B63"/>
    <w:rsid w:val="0008752B"/>
    <w:rsid w:val="00087BA6"/>
    <w:rsid w:val="0009002F"/>
    <w:rsid w:val="00090266"/>
    <w:rsid w:val="000904ED"/>
    <w:rsid w:val="00090D6D"/>
    <w:rsid w:val="00091CE5"/>
    <w:rsid w:val="00092577"/>
    <w:rsid w:val="00092796"/>
    <w:rsid w:val="00092E16"/>
    <w:rsid w:val="00093BAE"/>
    <w:rsid w:val="00093E67"/>
    <w:rsid w:val="000946A7"/>
    <w:rsid w:val="000947E9"/>
    <w:rsid w:val="0009578B"/>
    <w:rsid w:val="00097054"/>
    <w:rsid w:val="000973E2"/>
    <w:rsid w:val="00097974"/>
    <w:rsid w:val="00097A5A"/>
    <w:rsid w:val="00097A8A"/>
    <w:rsid w:val="00097D4E"/>
    <w:rsid w:val="000A00D9"/>
    <w:rsid w:val="000A0AFE"/>
    <w:rsid w:val="000A13FE"/>
    <w:rsid w:val="000A1A68"/>
    <w:rsid w:val="000A1F60"/>
    <w:rsid w:val="000A1F93"/>
    <w:rsid w:val="000A266E"/>
    <w:rsid w:val="000A2721"/>
    <w:rsid w:val="000A2DA1"/>
    <w:rsid w:val="000A46F2"/>
    <w:rsid w:val="000A495F"/>
    <w:rsid w:val="000A4E2F"/>
    <w:rsid w:val="000A537D"/>
    <w:rsid w:val="000A546B"/>
    <w:rsid w:val="000A5CD4"/>
    <w:rsid w:val="000A605E"/>
    <w:rsid w:val="000A6460"/>
    <w:rsid w:val="000A736E"/>
    <w:rsid w:val="000B0197"/>
    <w:rsid w:val="000B026C"/>
    <w:rsid w:val="000B03AC"/>
    <w:rsid w:val="000B10D9"/>
    <w:rsid w:val="000B18DF"/>
    <w:rsid w:val="000B1BF5"/>
    <w:rsid w:val="000B2CC3"/>
    <w:rsid w:val="000B40B7"/>
    <w:rsid w:val="000B46EC"/>
    <w:rsid w:val="000B4D6A"/>
    <w:rsid w:val="000B5924"/>
    <w:rsid w:val="000B5D71"/>
    <w:rsid w:val="000B60EB"/>
    <w:rsid w:val="000B6472"/>
    <w:rsid w:val="000B6628"/>
    <w:rsid w:val="000B66DF"/>
    <w:rsid w:val="000B6E78"/>
    <w:rsid w:val="000B78A0"/>
    <w:rsid w:val="000B7A03"/>
    <w:rsid w:val="000B7EF2"/>
    <w:rsid w:val="000C07D8"/>
    <w:rsid w:val="000C0D19"/>
    <w:rsid w:val="000C16C3"/>
    <w:rsid w:val="000C1BD3"/>
    <w:rsid w:val="000C1C21"/>
    <w:rsid w:val="000C23B2"/>
    <w:rsid w:val="000C27FF"/>
    <w:rsid w:val="000C3001"/>
    <w:rsid w:val="000C3B0E"/>
    <w:rsid w:val="000C49D2"/>
    <w:rsid w:val="000C4D38"/>
    <w:rsid w:val="000C5192"/>
    <w:rsid w:val="000C526C"/>
    <w:rsid w:val="000C5281"/>
    <w:rsid w:val="000C57E3"/>
    <w:rsid w:val="000C5DF1"/>
    <w:rsid w:val="000C74BF"/>
    <w:rsid w:val="000C7CAA"/>
    <w:rsid w:val="000C7DAE"/>
    <w:rsid w:val="000D0B6F"/>
    <w:rsid w:val="000D0F64"/>
    <w:rsid w:val="000D1595"/>
    <w:rsid w:val="000D2440"/>
    <w:rsid w:val="000D2624"/>
    <w:rsid w:val="000D34D9"/>
    <w:rsid w:val="000D3631"/>
    <w:rsid w:val="000D37AB"/>
    <w:rsid w:val="000D3C3B"/>
    <w:rsid w:val="000D5C24"/>
    <w:rsid w:val="000D5E0D"/>
    <w:rsid w:val="000D6BA6"/>
    <w:rsid w:val="000D6F12"/>
    <w:rsid w:val="000D7503"/>
    <w:rsid w:val="000D7B68"/>
    <w:rsid w:val="000D7DD7"/>
    <w:rsid w:val="000E0207"/>
    <w:rsid w:val="000E04A8"/>
    <w:rsid w:val="000E0927"/>
    <w:rsid w:val="000E1093"/>
    <w:rsid w:val="000E184D"/>
    <w:rsid w:val="000E2A03"/>
    <w:rsid w:val="000E2FCC"/>
    <w:rsid w:val="000E34AD"/>
    <w:rsid w:val="000E38F8"/>
    <w:rsid w:val="000E425C"/>
    <w:rsid w:val="000E4917"/>
    <w:rsid w:val="000E4B3B"/>
    <w:rsid w:val="000E525A"/>
    <w:rsid w:val="000E574F"/>
    <w:rsid w:val="000E5ED3"/>
    <w:rsid w:val="000E615E"/>
    <w:rsid w:val="000E6426"/>
    <w:rsid w:val="000E65FE"/>
    <w:rsid w:val="000E708D"/>
    <w:rsid w:val="000E71BC"/>
    <w:rsid w:val="000E727E"/>
    <w:rsid w:val="000F05C5"/>
    <w:rsid w:val="000F120C"/>
    <w:rsid w:val="000F1363"/>
    <w:rsid w:val="000F2262"/>
    <w:rsid w:val="000F3C1C"/>
    <w:rsid w:val="000F3D63"/>
    <w:rsid w:val="000F443E"/>
    <w:rsid w:val="000F4B12"/>
    <w:rsid w:val="000F549A"/>
    <w:rsid w:val="000F558A"/>
    <w:rsid w:val="000F6912"/>
    <w:rsid w:val="000F722F"/>
    <w:rsid w:val="000F79AD"/>
    <w:rsid w:val="000F7D4E"/>
    <w:rsid w:val="001000F2"/>
    <w:rsid w:val="001005AD"/>
    <w:rsid w:val="001009F3"/>
    <w:rsid w:val="00100DB5"/>
    <w:rsid w:val="00100E7F"/>
    <w:rsid w:val="00101C12"/>
    <w:rsid w:val="00102288"/>
    <w:rsid w:val="00102422"/>
    <w:rsid w:val="001024D8"/>
    <w:rsid w:val="00102E73"/>
    <w:rsid w:val="00103E64"/>
    <w:rsid w:val="0010406C"/>
    <w:rsid w:val="00104436"/>
    <w:rsid w:val="0010498D"/>
    <w:rsid w:val="00104C4F"/>
    <w:rsid w:val="0010557F"/>
    <w:rsid w:val="00105A63"/>
    <w:rsid w:val="00105D3D"/>
    <w:rsid w:val="00106D3B"/>
    <w:rsid w:val="00106DF2"/>
    <w:rsid w:val="001070A9"/>
    <w:rsid w:val="00107139"/>
    <w:rsid w:val="001073A1"/>
    <w:rsid w:val="0010750E"/>
    <w:rsid w:val="00107969"/>
    <w:rsid w:val="00107C19"/>
    <w:rsid w:val="00110C3E"/>
    <w:rsid w:val="00111D5D"/>
    <w:rsid w:val="0011243A"/>
    <w:rsid w:val="00113475"/>
    <w:rsid w:val="001134E5"/>
    <w:rsid w:val="001157BD"/>
    <w:rsid w:val="00115F62"/>
    <w:rsid w:val="00116255"/>
    <w:rsid w:val="001164C5"/>
    <w:rsid w:val="00120453"/>
    <w:rsid w:val="00120D2F"/>
    <w:rsid w:val="001218FA"/>
    <w:rsid w:val="00121916"/>
    <w:rsid w:val="00121B98"/>
    <w:rsid w:val="001225FB"/>
    <w:rsid w:val="00122602"/>
    <w:rsid w:val="00122933"/>
    <w:rsid w:val="001234E0"/>
    <w:rsid w:val="00124ADC"/>
    <w:rsid w:val="0012594B"/>
    <w:rsid w:val="00125C60"/>
    <w:rsid w:val="00125DD2"/>
    <w:rsid w:val="00126B34"/>
    <w:rsid w:val="00127857"/>
    <w:rsid w:val="0012787F"/>
    <w:rsid w:val="00127E93"/>
    <w:rsid w:val="00127F62"/>
    <w:rsid w:val="00127F97"/>
    <w:rsid w:val="0013019B"/>
    <w:rsid w:val="00130432"/>
    <w:rsid w:val="001316B5"/>
    <w:rsid w:val="001318B0"/>
    <w:rsid w:val="00131A74"/>
    <w:rsid w:val="001321DC"/>
    <w:rsid w:val="00132313"/>
    <w:rsid w:val="0013240A"/>
    <w:rsid w:val="0013245F"/>
    <w:rsid w:val="00132502"/>
    <w:rsid w:val="001326E3"/>
    <w:rsid w:val="001336D5"/>
    <w:rsid w:val="00133877"/>
    <w:rsid w:val="00133AF3"/>
    <w:rsid w:val="00134612"/>
    <w:rsid w:val="0013462C"/>
    <w:rsid w:val="001351A4"/>
    <w:rsid w:val="00135B89"/>
    <w:rsid w:val="00136535"/>
    <w:rsid w:val="001367F9"/>
    <w:rsid w:val="001369C2"/>
    <w:rsid w:val="00136F70"/>
    <w:rsid w:val="0013723E"/>
    <w:rsid w:val="001377F3"/>
    <w:rsid w:val="0014019F"/>
    <w:rsid w:val="001405F9"/>
    <w:rsid w:val="0014076E"/>
    <w:rsid w:val="00140789"/>
    <w:rsid w:val="00140BFA"/>
    <w:rsid w:val="0014231A"/>
    <w:rsid w:val="001429C1"/>
    <w:rsid w:val="001432D8"/>
    <w:rsid w:val="001434B3"/>
    <w:rsid w:val="001442E1"/>
    <w:rsid w:val="00144B26"/>
    <w:rsid w:val="00144CC3"/>
    <w:rsid w:val="00144FD4"/>
    <w:rsid w:val="00145206"/>
    <w:rsid w:val="00145713"/>
    <w:rsid w:val="00145747"/>
    <w:rsid w:val="00145772"/>
    <w:rsid w:val="00146A81"/>
    <w:rsid w:val="00146C86"/>
    <w:rsid w:val="00147902"/>
    <w:rsid w:val="0015021C"/>
    <w:rsid w:val="001507F2"/>
    <w:rsid w:val="00150A81"/>
    <w:rsid w:val="0015105D"/>
    <w:rsid w:val="00151631"/>
    <w:rsid w:val="00151B03"/>
    <w:rsid w:val="001520F4"/>
    <w:rsid w:val="001527E8"/>
    <w:rsid w:val="001528AC"/>
    <w:rsid w:val="0015291C"/>
    <w:rsid w:val="00152D66"/>
    <w:rsid w:val="00153D43"/>
    <w:rsid w:val="00154CF2"/>
    <w:rsid w:val="0015673C"/>
    <w:rsid w:val="00156B70"/>
    <w:rsid w:val="00157A0D"/>
    <w:rsid w:val="00157C64"/>
    <w:rsid w:val="0016024B"/>
    <w:rsid w:val="00160704"/>
    <w:rsid w:val="0016133B"/>
    <w:rsid w:val="001619BA"/>
    <w:rsid w:val="00161BCB"/>
    <w:rsid w:val="00161CAC"/>
    <w:rsid w:val="0016238B"/>
    <w:rsid w:val="00162B81"/>
    <w:rsid w:val="00162E83"/>
    <w:rsid w:val="00163649"/>
    <w:rsid w:val="00163D52"/>
    <w:rsid w:val="001651CE"/>
    <w:rsid w:val="00165D2A"/>
    <w:rsid w:val="001661AF"/>
    <w:rsid w:val="00166415"/>
    <w:rsid w:val="00166719"/>
    <w:rsid w:val="001675BF"/>
    <w:rsid w:val="00171C95"/>
    <w:rsid w:val="00171E9E"/>
    <w:rsid w:val="00172222"/>
    <w:rsid w:val="0017283E"/>
    <w:rsid w:val="00172FB6"/>
    <w:rsid w:val="001736A8"/>
    <w:rsid w:val="001736F5"/>
    <w:rsid w:val="00173743"/>
    <w:rsid w:val="0017482D"/>
    <w:rsid w:val="00174C9F"/>
    <w:rsid w:val="00174E86"/>
    <w:rsid w:val="0017565D"/>
    <w:rsid w:val="00175A58"/>
    <w:rsid w:val="00175D3C"/>
    <w:rsid w:val="001766A9"/>
    <w:rsid w:val="00176746"/>
    <w:rsid w:val="001772B5"/>
    <w:rsid w:val="00177A85"/>
    <w:rsid w:val="00180090"/>
    <w:rsid w:val="001800D6"/>
    <w:rsid w:val="00180403"/>
    <w:rsid w:val="00182162"/>
    <w:rsid w:val="001825A1"/>
    <w:rsid w:val="00182F13"/>
    <w:rsid w:val="00182F8E"/>
    <w:rsid w:val="001839D0"/>
    <w:rsid w:val="00183ED3"/>
    <w:rsid w:val="00184261"/>
    <w:rsid w:val="001849C3"/>
    <w:rsid w:val="00185A3F"/>
    <w:rsid w:val="0018612F"/>
    <w:rsid w:val="00186CD4"/>
    <w:rsid w:val="001874E9"/>
    <w:rsid w:val="00187772"/>
    <w:rsid w:val="0019143A"/>
    <w:rsid w:val="001916BB"/>
    <w:rsid w:val="001923C7"/>
    <w:rsid w:val="001925C2"/>
    <w:rsid w:val="0019266A"/>
    <w:rsid w:val="001936F3"/>
    <w:rsid w:val="00193807"/>
    <w:rsid w:val="001938F4"/>
    <w:rsid w:val="001944C0"/>
    <w:rsid w:val="00194556"/>
    <w:rsid w:val="00194903"/>
    <w:rsid w:val="0019573E"/>
    <w:rsid w:val="00195815"/>
    <w:rsid w:val="001959C6"/>
    <w:rsid w:val="00195B4B"/>
    <w:rsid w:val="00196217"/>
    <w:rsid w:val="00196A9D"/>
    <w:rsid w:val="00197E70"/>
    <w:rsid w:val="00197F40"/>
    <w:rsid w:val="001A01D2"/>
    <w:rsid w:val="001A193B"/>
    <w:rsid w:val="001A1B80"/>
    <w:rsid w:val="001A1DC5"/>
    <w:rsid w:val="001A20CF"/>
    <w:rsid w:val="001A25C9"/>
    <w:rsid w:val="001A285B"/>
    <w:rsid w:val="001A3049"/>
    <w:rsid w:val="001A3462"/>
    <w:rsid w:val="001A3DF3"/>
    <w:rsid w:val="001A40E6"/>
    <w:rsid w:val="001A463C"/>
    <w:rsid w:val="001A5198"/>
    <w:rsid w:val="001A5302"/>
    <w:rsid w:val="001A5C55"/>
    <w:rsid w:val="001A5E48"/>
    <w:rsid w:val="001A5FD7"/>
    <w:rsid w:val="001A6714"/>
    <w:rsid w:val="001A71F7"/>
    <w:rsid w:val="001A7ED9"/>
    <w:rsid w:val="001A7F52"/>
    <w:rsid w:val="001B0314"/>
    <w:rsid w:val="001B0F11"/>
    <w:rsid w:val="001B10A6"/>
    <w:rsid w:val="001B4299"/>
    <w:rsid w:val="001B4BB9"/>
    <w:rsid w:val="001B5315"/>
    <w:rsid w:val="001B5C6A"/>
    <w:rsid w:val="001B67AE"/>
    <w:rsid w:val="001B6C89"/>
    <w:rsid w:val="001B7986"/>
    <w:rsid w:val="001B7CF8"/>
    <w:rsid w:val="001C0215"/>
    <w:rsid w:val="001C2471"/>
    <w:rsid w:val="001C29CD"/>
    <w:rsid w:val="001C30E4"/>
    <w:rsid w:val="001C3309"/>
    <w:rsid w:val="001C3D2D"/>
    <w:rsid w:val="001C40C2"/>
    <w:rsid w:val="001C444F"/>
    <w:rsid w:val="001C4A4B"/>
    <w:rsid w:val="001C4EF5"/>
    <w:rsid w:val="001C5101"/>
    <w:rsid w:val="001C579E"/>
    <w:rsid w:val="001C5FA9"/>
    <w:rsid w:val="001C6BBF"/>
    <w:rsid w:val="001C713F"/>
    <w:rsid w:val="001C74E8"/>
    <w:rsid w:val="001C77BF"/>
    <w:rsid w:val="001C7AA8"/>
    <w:rsid w:val="001C7CA4"/>
    <w:rsid w:val="001D0921"/>
    <w:rsid w:val="001D0DB8"/>
    <w:rsid w:val="001D1341"/>
    <w:rsid w:val="001D24BE"/>
    <w:rsid w:val="001D33C0"/>
    <w:rsid w:val="001D5369"/>
    <w:rsid w:val="001D610F"/>
    <w:rsid w:val="001D64BA"/>
    <w:rsid w:val="001D679B"/>
    <w:rsid w:val="001D6BEF"/>
    <w:rsid w:val="001D70F8"/>
    <w:rsid w:val="001D7DE8"/>
    <w:rsid w:val="001E09ED"/>
    <w:rsid w:val="001E0C68"/>
    <w:rsid w:val="001E1A7D"/>
    <w:rsid w:val="001E1EF3"/>
    <w:rsid w:val="001E201A"/>
    <w:rsid w:val="001E20BF"/>
    <w:rsid w:val="001E2335"/>
    <w:rsid w:val="001E255C"/>
    <w:rsid w:val="001E2899"/>
    <w:rsid w:val="001E2BAC"/>
    <w:rsid w:val="001E2DB7"/>
    <w:rsid w:val="001E3134"/>
    <w:rsid w:val="001E35C9"/>
    <w:rsid w:val="001E3BC9"/>
    <w:rsid w:val="001E3D10"/>
    <w:rsid w:val="001E3DA2"/>
    <w:rsid w:val="001E3F48"/>
    <w:rsid w:val="001E3FEA"/>
    <w:rsid w:val="001E49D7"/>
    <w:rsid w:val="001E53E2"/>
    <w:rsid w:val="001E579C"/>
    <w:rsid w:val="001E59D6"/>
    <w:rsid w:val="001E5DA0"/>
    <w:rsid w:val="001E6AD9"/>
    <w:rsid w:val="001E7C7D"/>
    <w:rsid w:val="001F0499"/>
    <w:rsid w:val="001F0CFD"/>
    <w:rsid w:val="001F0DB2"/>
    <w:rsid w:val="001F16DC"/>
    <w:rsid w:val="001F16F7"/>
    <w:rsid w:val="001F1B38"/>
    <w:rsid w:val="001F2054"/>
    <w:rsid w:val="001F2088"/>
    <w:rsid w:val="001F20B2"/>
    <w:rsid w:val="001F275A"/>
    <w:rsid w:val="001F3657"/>
    <w:rsid w:val="001F3A46"/>
    <w:rsid w:val="001F470E"/>
    <w:rsid w:val="001F4BBF"/>
    <w:rsid w:val="001F4DC2"/>
    <w:rsid w:val="001F51A9"/>
    <w:rsid w:val="001F5525"/>
    <w:rsid w:val="001F591B"/>
    <w:rsid w:val="001F5955"/>
    <w:rsid w:val="001F65D1"/>
    <w:rsid w:val="001F7157"/>
    <w:rsid w:val="0020085D"/>
    <w:rsid w:val="00200BFB"/>
    <w:rsid w:val="0020139A"/>
    <w:rsid w:val="002018DC"/>
    <w:rsid w:val="00201AAB"/>
    <w:rsid w:val="00202BF1"/>
    <w:rsid w:val="00204401"/>
    <w:rsid w:val="00204963"/>
    <w:rsid w:val="002050A1"/>
    <w:rsid w:val="002051D7"/>
    <w:rsid w:val="002052EC"/>
    <w:rsid w:val="00205FC8"/>
    <w:rsid w:val="00206765"/>
    <w:rsid w:val="00206AD3"/>
    <w:rsid w:val="00206AE7"/>
    <w:rsid w:val="002070D8"/>
    <w:rsid w:val="00207BC2"/>
    <w:rsid w:val="0021090B"/>
    <w:rsid w:val="00210C9B"/>
    <w:rsid w:val="00211129"/>
    <w:rsid w:val="0021194C"/>
    <w:rsid w:val="00212FE3"/>
    <w:rsid w:val="002130BE"/>
    <w:rsid w:val="00213442"/>
    <w:rsid w:val="00213EDC"/>
    <w:rsid w:val="0021443F"/>
    <w:rsid w:val="00214AE7"/>
    <w:rsid w:val="00214F2C"/>
    <w:rsid w:val="00215041"/>
    <w:rsid w:val="002160E3"/>
    <w:rsid w:val="00216391"/>
    <w:rsid w:val="0021670B"/>
    <w:rsid w:val="0021686F"/>
    <w:rsid w:val="00217504"/>
    <w:rsid w:val="0021794C"/>
    <w:rsid w:val="0022044B"/>
    <w:rsid w:val="002207AB"/>
    <w:rsid w:val="0022091E"/>
    <w:rsid w:val="00221003"/>
    <w:rsid w:val="0022121D"/>
    <w:rsid w:val="00221ADB"/>
    <w:rsid w:val="00221E17"/>
    <w:rsid w:val="002225D3"/>
    <w:rsid w:val="0022269A"/>
    <w:rsid w:val="002226B0"/>
    <w:rsid w:val="00222992"/>
    <w:rsid w:val="00222DCE"/>
    <w:rsid w:val="00222F9B"/>
    <w:rsid w:val="00224DD0"/>
    <w:rsid w:val="002254DE"/>
    <w:rsid w:val="002258FE"/>
    <w:rsid w:val="002261BD"/>
    <w:rsid w:val="00227181"/>
    <w:rsid w:val="002276C3"/>
    <w:rsid w:val="0022775A"/>
    <w:rsid w:val="00227919"/>
    <w:rsid w:val="00227CD0"/>
    <w:rsid w:val="00227DE1"/>
    <w:rsid w:val="00227EB5"/>
    <w:rsid w:val="002312D7"/>
    <w:rsid w:val="0023234A"/>
    <w:rsid w:val="0023237E"/>
    <w:rsid w:val="00232803"/>
    <w:rsid w:val="002328ED"/>
    <w:rsid w:val="00232F85"/>
    <w:rsid w:val="002334E8"/>
    <w:rsid w:val="00233CCC"/>
    <w:rsid w:val="00234096"/>
    <w:rsid w:val="00234AA0"/>
    <w:rsid w:val="00234BE1"/>
    <w:rsid w:val="002359B9"/>
    <w:rsid w:val="00235B0A"/>
    <w:rsid w:val="00235E3D"/>
    <w:rsid w:val="002363C1"/>
    <w:rsid w:val="0023695E"/>
    <w:rsid w:val="002374C3"/>
    <w:rsid w:val="00237E20"/>
    <w:rsid w:val="00241347"/>
    <w:rsid w:val="00241581"/>
    <w:rsid w:val="00241D6A"/>
    <w:rsid w:val="00241F67"/>
    <w:rsid w:val="00243111"/>
    <w:rsid w:val="002437B1"/>
    <w:rsid w:val="00243F48"/>
    <w:rsid w:val="0024456E"/>
    <w:rsid w:val="00244B67"/>
    <w:rsid w:val="002452DA"/>
    <w:rsid w:val="00245396"/>
    <w:rsid w:val="002453F5"/>
    <w:rsid w:val="0024658A"/>
    <w:rsid w:val="0024791B"/>
    <w:rsid w:val="0025079C"/>
    <w:rsid w:val="00250C8E"/>
    <w:rsid w:val="00252205"/>
    <w:rsid w:val="0025257C"/>
    <w:rsid w:val="002526F8"/>
    <w:rsid w:val="002536B4"/>
    <w:rsid w:val="00253B0D"/>
    <w:rsid w:val="00254479"/>
    <w:rsid w:val="002549A8"/>
    <w:rsid w:val="00254B90"/>
    <w:rsid w:val="00254E21"/>
    <w:rsid w:val="002556FA"/>
    <w:rsid w:val="00256236"/>
    <w:rsid w:val="002568D1"/>
    <w:rsid w:val="00256A84"/>
    <w:rsid w:val="00256A9D"/>
    <w:rsid w:val="00256F34"/>
    <w:rsid w:val="00257717"/>
    <w:rsid w:val="002609DC"/>
    <w:rsid w:val="00260C58"/>
    <w:rsid w:val="00260D64"/>
    <w:rsid w:val="00260EFB"/>
    <w:rsid w:val="00262839"/>
    <w:rsid w:val="00264003"/>
    <w:rsid w:val="00264835"/>
    <w:rsid w:val="002648C3"/>
    <w:rsid w:val="00264A15"/>
    <w:rsid w:val="00264AC8"/>
    <w:rsid w:val="00264FA5"/>
    <w:rsid w:val="002652A3"/>
    <w:rsid w:val="0026671A"/>
    <w:rsid w:val="00270233"/>
    <w:rsid w:val="00270EB1"/>
    <w:rsid w:val="00271244"/>
    <w:rsid w:val="00271717"/>
    <w:rsid w:val="0027173B"/>
    <w:rsid w:val="00271C35"/>
    <w:rsid w:val="00272233"/>
    <w:rsid w:val="0027227C"/>
    <w:rsid w:val="00272B29"/>
    <w:rsid w:val="002739C8"/>
    <w:rsid w:val="00274273"/>
    <w:rsid w:val="00274DBE"/>
    <w:rsid w:val="00275177"/>
    <w:rsid w:val="00275307"/>
    <w:rsid w:val="00275672"/>
    <w:rsid w:val="00275685"/>
    <w:rsid w:val="0027576A"/>
    <w:rsid w:val="002757D6"/>
    <w:rsid w:val="002773CE"/>
    <w:rsid w:val="00277494"/>
    <w:rsid w:val="00277A17"/>
    <w:rsid w:val="002801C4"/>
    <w:rsid w:val="002806DC"/>
    <w:rsid w:val="00280B54"/>
    <w:rsid w:val="00280D9F"/>
    <w:rsid w:val="002814E4"/>
    <w:rsid w:val="00281DF0"/>
    <w:rsid w:val="00281FD1"/>
    <w:rsid w:val="002820DC"/>
    <w:rsid w:val="002823AB"/>
    <w:rsid w:val="002840F0"/>
    <w:rsid w:val="002841F2"/>
    <w:rsid w:val="00284373"/>
    <w:rsid w:val="00284908"/>
    <w:rsid w:val="00285501"/>
    <w:rsid w:val="00285D7A"/>
    <w:rsid w:val="00286298"/>
    <w:rsid w:val="0028649D"/>
    <w:rsid w:val="0028730E"/>
    <w:rsid w:val="00287836"/>
    <w:rsid w:val="00287A96"/>
    <w:rsid w:val="0029001E"/>
    <w:rsid w:val="00290823"/>
    <w:rsid w:val="002908C7"/>
    <w:rsid w:val="002914C2"/>
    <w:rsid w:val="002917CA"/>
    <w:rsid w:val="00291E0F"/>
    <w:rsid w:val="0029258A"/>
    <w:rsid w:val="00292D7C"/>
    <w:rsid w:val="00293318"/>
    <w:rsid w:val="002934D9"/>
    <w:rsid w:val="00293988"/>
    <w:rsid w:val="00293B69"/>
    <w:rsid w:val="00294595"/>
    <w:rsid w:val="00295E91"/>
    <w:rsid w:val="00296679"/>
    <w:rsid w:val="00297B52"/>
    <w:rsid w:val="00297FE2"/>
    <w:rsid w:val="002A135A"/>
    <w:rsid w:val="002A1A85"/>
    <w:rsid w:val="002A2973"/>
    <w:rsid w:val="002A3879"/>
    <w:rsid w:val="002A3C1F"/>
    <w:rsid w:val="002A40AF"/>
    <w:rsid w:val="002A4672"/>
    <w:rsid w:val="002A58FE"/>
    <w:rsid w:val="002A5EE3"/>
    <w:rsid w:val="002A6202"/>
    <w:rsid w:val="002A6555"/>
    <w:rsid w:val="002A65DF"/>
    <w:rsid w:val="002B00D2"/>
    <w:rsid w:val="002B08E4"/>
    <w:rsid w:val="002B08E6"/>
    <w:rsid w:val="002B0B4C"/>
    <w:rsid w:val="002B1C53"/>
    <w:rsid w:val="002B2268"/>
    <w:rsid w:val="002B284D"/>
    <w:rsid w:val="002B2880"/>
    <w:rsid w:val="002B298A"/>
    <w:rsid w:val="002B2FBF"/>
    <w:rsid w:val="002B3660"/>
    <w:rsid w:val="002B4330"/>
    <w:rsid w:val="002B45FE"/>
    <w:rsid w:val="002B46FE"/>
    <w:rsid w:val="002B6688"/>
    <w:rsid w:val="002B66BB"/>
    <w:rsid w:val="002B7814"/>
    <w:rsid w:val="002C05FE"/>
    <w:rsid w:val="002C0F33"/>
    <w:rsid w:val="002C101B"/>
    <w:rsid w:val="002C11BF"/>
    <w:rsid w:val="002C18D5"/>
    <w:rsid w:val="002C1935"/>
    <w:rsid w:val="002C1C9E"/>
    <w:rsid w:val="002C1D92"/>
    <w:rsid w:val="002C20E5"/>
    <w:rsid w:val="002C4148"/>
    <w:rsid w:val="002C4432"/>
    <w:rsid w:val="002C48D1"/>
    <w:rsid w:val="002C586B"/>
    <w:rsid w:val="002C65D8"/>
    <w:rsid w:val="002C69C4"/>
    <w:rsid w:val="002C6C23"/>
    <w:rsid w:val="002C7536"/>
    <w:rsid w:val="002C79FB"/>
    <w:rsid w:val="002C7EE4"/>
    <w:rsid w:val="002D0027"/>
    <w:rsid w:val="002D0050"/>
    <w:rsid w:val="002D094C"/>
    <w:rsid w:val="002D0D6F"/>
    <w:rsid w:val="002D173D"/>
    <w:rsid w:val="002D2150"/>
    <w:rsid w:val="002D30BD"/>
    <w:rsid w:val="002D3981"/>
    <w:rsid w:val="002D39EE"/>
    <w:rsid w:val="002D3C14"/>
    <w:rsid w:val="002D430D"/>
    <w:rsid w:val="002D49CB"/>
    <w:rsid w:val="002D564D"/>
    <w:rsid w:val="002D5AFE"/>
    <w:rsid w:val="002D6843"/>
    <w:rsid w:val="002D705E"/>
    <w:rsid w:val="002D775D"/>
    <w:rsid w:val="002D7948"/>
    <w:rsid w:val="002D7B0C"/>
    <w:rsid w:val="002D7CB9"/>
    <w:rsid w:val="002E018A"/>
    <w:rsid w:val="002E0280"/>
    <w:rsid w:val="002E109F"/>
    <w:rsid w:val="002E1DF6"/>
    <w:rsid w:val="002E1E0C"/>
    <w:rsid w:val="002E1E1D"/>
    <w:rsid w:val="002E2234"/>
    <w:rsid w:val="002E2364"/>
    <w:rsid w:val="002E390F"/>
    <w:rsid w:val="002E3938"/>
    <w:rsid w:val="002E39FF"/>
    <w:rsid w:val="002E3DD0"/>
    <w:rsid w:val="002E4189"/>
    <w:rsid w:val="002E4FE1"/>
    <w:rsid w:val="002E50A5"/>
    <w:rsid w:val="002E5748"/>
    <w:rsid w:val="002E584F"/>
    <w:rsid w:val="002E6613"/>
    <w:rsid w:val="002E6B56"/>
    <w:rsid w:val="002E7136"/>
    <w:rsid w:val="002E73E9"/>
    <w:rsid w:val="002E7AF3"/>
    <w:rsid w:val="002F00AE"/>
    <w:rsid w:val="002F03DC"/>
    <w:rsid w:val="002F0981"/>
    <w:rsid w:val="002F0AE8"/>
    <w:rsid w:val="002F0D4E"/>
    <w:rsid w:val="002F162F"/>
    <w:rsid w:val="002F1920"/>
    <w:rsid w:val="002F2061"/>
    <w:rsid w:val="002F2C3A"/>
    <w:rsid w:val="002F3327"/>
    <w:rsid w:val="002F3FA3"/>
    <w:rsid w:val="002F441B"/>
    <w:rsid w:val="002F4AB0"/>
    <w:rsid w:val="002F4E75"/>
    <w:rsid w:val="002F4FE5"/>
    <w:rsid w:val="002F5965"/>
    <w:rsid w:val="002F5A06"/>
    <w:rsid w:val="002F5EBC"/>
    <w:rsid w:val="002F6014"/>
    <w:rsid w:val="002F60E7"/>
    <w:rsid w:val="002F6475"/>
    <w:rsid w:val="002F694E"/>
    <w:rsid w:val="002F73FD"/>
    <w:rsid w:val="002F7513"/>
    <w:rsid w:val="002F7648"/>
    <w:rsid w:val="003008FA"/>
    <w:rsid w:val="003013F1"/>
    <w:rsid w:val="00301F64"/>
    <w:rsid w:val="00302BA0"/>
    <w:rsid w:val="00303747"/>
    <w:rsid w:val="00303812"/>
    <w:rsid w:val="00303A37"/>
    <w:rsid w:val="0030494E"/>
    <w:rsid w:val="00306B04"/>
    <w:rsid w:val="003073A8"/>
    <w:rsid w:val="00307A8E"/>
    <w:rsid w:val="00307CC7"/>
    <w:rsid w:val="00310E26"/>
    <w:rsid w:val="00310E47"/>
    <w:rsid w:val="00310ECE"/>
    <w:rsid w:val="0031186B"/>
    <w:rsid w:val="00312817"/>
    <w:rsid w:val="00313079"/>
    <w:rsid w:val="00314CFC"/>
    <w:rsid w:val="00315060"/>
    <w:rsid w:val="0031527C"/>
    <w:rsid w:val="0031537D"/>
    <w:rsid w:val="003159B2"/>
    <w:rsid w:val="00315A31"/>
    <w:rsid w:val="00316376"/>
    <w:rsid w:val="00316872"/>
    <w:rsid w:val="00316B7A"/>
    <w:rsid w:val="003173F3"/>
    <w:rsid w:val="00317AAD"/>
    <w:rsid w:val="0032023E"/>
    <w:rsid w:val="003209C9"/>
    <w:rsid w:val="00320E5B"/>
    <w:rsid w:val="0032201C"/>
    <w:rsid w:val="00322A56"/>
    <w:rsid w:val="00322A99"/>
    <w:rsid w:val="003243F7"/>
    <w:rsid w:val="003248D8"/>
    <w:rsid w:val="003249B9"/>
    <w:rsid w:val="00324D77"/>
    <w:rsid w:val="0032559B"/>
    <w:rsid w:val="00325736"/>
    <w:rsid w:val="00325CB9"/>
    <w:rsid w:val="0032686C"/>
    <w:rsid w:val="003269BF"/>
    <w:rsid w:val="00326B36"/>
    <w:rsid w:val="00326EB1"/>
    <w:rsid w:val="003271B9"/>
    <w:rsid w:val="003278D4"/>
    <w:rsid w:val="00330C9F"/>
    <w:rsid w:val="00331EDA"/>
    <w:rsid w:val="0033236F"/>
    <w:rsid w:val="00332F7D"/>
    <w:rsid w:val="00333E18"/>
    <w:rsid w:val="00335389"/>
    <w:rsid w:val="00335B44"/>
    <w:rsid w:val="00335C3D"/>
    <w:rsid w:val="00336316"/>
    <w:rsid w:val="0033697A"/>
    <w:rsid w:val="003369C6"/>
    <w:rsid w:val="00336D92"/>
    <w:rsid w:val="00340CB4"/>
    <w:rsid w:val="00340D45"/>
    <w:rsid w:val="0034144A"/>
    <w:rsid w:val="00342656"/>
    <w:rsid w:val="00343015"/>
    <w:rsid w:val="00343AF8"/>
    <w:rsid w:val="00343E63"/>
    <w:rsid w:val="0034422F"/>
    <w:rsid w:val="00344478"/>
    <w:rsid w:val="00344885"/>
    <w:rsid w:val="00344C4E"/>
    <w:rsid w:val="00344C71"/>
    <w:rsid w:val="003455DE"/>
    <w:rsid w:val="00346F43"/>
    <w:rsid w:val="003478C2"/>
    <w:rsid w:val="00350940"/>
    <w:rsid w:val="00351C6B"/>
    <w:rsid w:val="00351E5C"/>
    <w:rsid w:val="0035214E"/>
    <w:rsid w:val="00352B83"/>
    <w:rsid w:val="00352D16"/>
    <w:rsid w:val="003530EB"/>
    <w:rsid w:val="00353B0C"/>
    <w:rsid w:val="00353C61"/>
    <w:rsid w:val="00354CBC"/>
    <w:rsid w:val="00355233"/>
    <w:rsid w:val="00355651"/>
    <w:rsid w:val="00355729"/>
    <w:rsid w:val="00357119"/>
    <w:rsid w:val="00357185"/>
    <w:rsid w:val="00357411"/>
    <w:rsid w:val="00357A46"/>
    <w:rsid w:val="0036025E"/>
    <w:rsid w:val="00360476"/>
    <w:rsid w:val="003615F0"/>
    <w:rsid w:val="00361BFD"/>
    <w:rsid w:val="0036264B"/>
    <w:rsid w:val="0036299A"/>
    <w:rsid w:val="00362D16"/>
    <w:rsid w:val="00363010"/>
    <w:rsid w:val="00363493"/>
    <w:rsid w:val="00363BEA"/>
    <w:rsid w:val="00363C9B"/>
    <w:rsid w:val="00364DF7"/>
    <w:rsid w:val="0036566D"/>
    <w:rsid w:val="00365733"/>
    <w:rsid w:val="003669FB"/>
    <w:rsid w:val="0036782C"/>
    <w:rsid w:val="00367C93"/>
    <w:rsid w:val="00370DEC"/>
    <w:rsid w:val="00370FA5"/>
    <w:rsid w:val="003711F5"/>
    <w:rsid w:val="00371388"/>
    <w:rsid w:val="00371689"/>
    <w:rsid w:val="00371743"/>
    <w:rsid w:val="003720B2"/>
    <w:rsid w:val="00372562"/>
    <w:rsid w:val="00372F24"/>
    <w:rsid w:val="00372F8F"/>
    <w:rsid w:val="003731D1"/>
    <w:rsid w:val="00373830"/>
    <w:rsid w:val="00374512"/>
    <w:rsid w:val="003748B2"/>
    <w:rsid w:val="00374A66"/>
    <w:rsid w:val="00374B50"/>
    <w:rsid w:val="003760F2"/>
    <w:rsid w:val="0037638A"/>
    <w:rsid w:val="00376474"/>
    <w:rsid w:val="00376AD1"/>
    <w:rsid w:val="003771F6"/>
    <w:rsid w:val="00377878"/>
    <w:rsid w:val="003779E7"/>
    <w:rsid w:val="00380019"/>
    <w:rsid w:val="00380067"/>
    <w:rsid w:val="00380189"/>
    <w:rsid w:val="0038049B"/>
    <w:rsid w:val="00380932"/>
    <w:rsid w:val="00380FBF"/>
    <w:rsid w:val="00381196"/>
    <w:rsid w:val="00381B9B"/>
    <w:rsid w:val="00381D98"/>
    <w:rsid w:val="00381F49"/>
    <w:rsid w:val="0038248C"/>
    <w:rsid w:val="00382602"/>
    <w:rsid w:val="00382A99"/>
    <w:rsid w:val="00382D6D"/>
    <w:rsid w:val="003830F8"/>
    <w:rsid w:val="0038355C"/>
    <w:rsid w:val="00383F65"/>
    <w:rsid w:val="00385C86"/>
    <w:rsid w:val="00385E44"/>
    <w:rsid w:val="00385F8F"/>
    <w:rsid w:val="00385FCF"/>
    <w:rsid w:val="00386154"/>
    <w:rsid w:val="003869B1"/>
    <w:rsid w:val="00386C6B"/>
    <w:rsid w:val="003871AA"/>
    <w:rsid w:val="0038730F"/>
    <w:rsid w:val="0038797C"/>
    <w:rsid w:val="00390F07"/>
    <w:rsid w:val="0039175F"/>
    <w:rsid w:val="00391BFB"/>
    <w:rsid w:val="00391F07"/>
    <w:rsid w:val="0039223E"/>
    <w:rsid w:val="0039224B"/>
    <w:rsid w:val="003927B5"/>
    <w:rsid w:val="00392CFB"/>
    <w:rsid w:val="00393152"/>
    <w:rsid w:val="00393F9B"/>
    <w:rsid w:val="00394187"/>
    <w:rsid w:val="003941E1"/>
    <w:rsid w:val="003946F1"/>
    <w:rsid w:val="00394729"/>
    <w:rsid w:val="00395502"/>
    <w:rsid w:val="00396E8F"/>
    <w:rsid w:val="00397034"/>
    <w:rsid w:val="00397212"/>
    <w:rsid w:val="0039755F"/>
    <w:rsid w:val="003975A1"/>
    <w:rsid w:val="00397E99"/>
    <w:rsid w:val="003A16D0"/>
    <w:rsid w:val="003A264D"/>
    <w:rsid w:val="003A289D"/>
    <w:rsid w:val="003A3363"/>
    <w:rsid w:val="003A3725"/>
    <w:rsid w:val="003A3E82"/>
    <w:rsid w:val="003A40C4"/>
    <w:rsid w:val="003A4357"/>
    <w:rsid w:val="003A46BE"/>
    <w:rsid w:val="003A4CD0"/>
    <w:rsid w:val="003A4F6C"/>
    <w:rsid w:val="003A5C41"/>
    <w:rsid w:val="003A6910"/>
    <w:rsid w:val="003A6C03"/>
    <w:rsid w:val="003A6FE1"/>
    <w:rsid w:val="003A77C1"/>
    <w:rsid w:val="003B0C35"/>
    <w:rsid w:val="003B0E1C"/>
    <w:rsid w:val="003B1AA2"/>
    <w:rsid w:val="003B2D30"/>
    <w:rsid w:val="003B3832"/>
    <w:rsid w:val="003B3A6F"/>
    <w:rsid w:val="003B50D1"/>
    <w:rsid w:val="003B5259"/>
    <w:rsid w:val="003B595B"/>
    <w:rsid w:val="003B60A4"/>
    <w:rsid w:val="003B6EB5"/>
    <w:rsid w:val="003B7248"/>
    <w:rsid w:val="003B72AE"/>
    <w:rsid w:val="003B72B6"/>
    <w:rsid w:val="003B7C90"/>
    <w:rsid w:val="003B7DE3"/>
    <w:rsid w:val="003C043F"/>
    <w:rsid w:val="003C1E39"/>
    <w:rsid w:val="003C26A5"/>
    <w:rsid w:val="003C2F87"/>
    <w:rsid w:val="003C3414"/>
    <w:rsid w:val="003C3BDB"/>
    <w:rsid w:val="003C4177"/>
    <w:rsid w:val="003C50A7"/>
    <w:rsid w:val="003C5128"/>
    <w:rsid w:val="003C535F"/>
    <w:rsid w:val="003C5702"/>
    <w:rsid w:val="003C662D"/>
    <w:rsid w:val="003C682B"/>
    <w:rsid w:val="003C6874"/>
    <w:rsid w:val="003C6BBA"/>
    <w:rsid w:val="003D0A59"/>
    <w:rsid w:val="003D239D"/>
    <w:rsid w:val="003D2B1C"/>
    <w:rsid w:val="003D2F13"/>
    <w:rsid w:val="003D35F7"/>
    <w:rsid w:val="003D38BB"/>
    <w:rsid w:val="003D48F4"/>
    <w:rsid w:val="003D4A38"/>
    <w:rsid w:val="003D55D6"/>
    <w:rsid w:val="003D5DA6"/>
    <w:rsid w:val="003D655E"/>
    <w:rsid w:val="003D66BA"/>
    <w:rsid w:val="003D6F09"/>
    <w:rsid w:val="003D792B"/>
    <w:rsid w:val="003D7BD3"/>
    <w:rsid w:val="003D7FD5"/>
    <w:rsid w:val="003E00A1"/>
    <w:rsid w:val="003E03A9"/>
    <w:rsid w:val="003E07DD"/>
    <w:rsid w:val="003E07F3"/>
    <w:rsid w:val="003E10E2"/>
    <w:rsid w:val="003E1798"/>
    <w:rsid w:val="003E1F29"/>
    <w:rsid w:val="003E221E"/>
    <w:rsid w:val="003E35C4"/>
    <w:rsid w:val="003E42BA"/>
    <w:rsid w:val="003E4469"/>
    <w:rsid w:val="003E55A4"/>
    <w:rsid w:val="003E6822"/>
    <w:rsid w:val="003E6A84"/>
    <w:rsid w:val="003E6CBA"/>
    <w:rsid w:val="003E6ED1"/>
    <w:rsid w:val="003E703C"/>
    <w:rsid w:val="003E7F39"/>
    <w:rsid w:val="003F0510"/>
    <w:rsid w:val="003F05A2"/>
    <w:rsid w:val="003F0E31"/>
    <w:rsid w:val="003F1DFC"/>
    <w:rsid w:val="003F24F7"/>
    <w:rsid w:val="003F2542"/>
    <w:rsid w:val="003F3574"/>
    <w:rsid w:val="003F3C32"/>
    <w:rsid w:val="003F40E8"/>
    <w:rsid w:val="003F42C9"/>
    <w:rsid w:val="003F4BAB"/>
    <w:rsid w:val="003F4D24"/>
    <w:rsid w:val="003F56D0"/>
    <w:rsid w:val="003F5E52"/>
    <w:rsid w:val="003F606D"/>
    <w:rsid w:val="003F64B8"/>
    <w:rsid w:val="003F6B41"/>
    <w:rsid w:val="003F7478"/>
    <w:rsid w:val="003F7E2E"/>
    <w:rsid w:val="0040041E"/>
    <w:rsid w:val="004005F2"/>
    <w:rsid w:val="004008F0"/>
    <w:rsid w:val="00404463"/>
    <w:rsid w:val="004047D9"/>
    <w:rsid w:val="00404A87"/>
    <w:rsid w:val="00404F76"/>
    <w:rsid w:val="0040581B"/>
    <w:rsid w:val="00405C65"/>
    <w:rsid w:val="00405E62"/>
    <w:rsid w:val="00406F91"/>
    <w:rsid w:val="004071C5"/>
    <w:rsid w:val="00407B0F"/>
    <w:rsid w:val="00412453"/>
    <w:rsid w:val="00412923"/>
    <w:rsid w:val="00412ADF"/>
    <w:rsid w:val="00412BC8"/>
    <w:rsid w:val="00413297"/>
    <w:rsid w:val="004137DF"/>
    <w:rsid w:val="004139D6"/>
    <w:rsid w:val="00413C88"/>
    <w:rsid w:val="00414035"/>
    <w:rsid w:val="004146BD"/>
    <w:rsid w:val="00414AC1"/>
    <w:rsid w:val="00414B4B"/>
    <w:rsid w:val="00414BD4"/>
    <w:rsid w:val="00415751"/>
    <w:rsid w:val="00416856"/>
    <w:rsid w:val="0042075D"/>
    <w:rsid w:val="00420C43"/>
    <w:rsid w:val="00421F01"/>
    <w:rsid w:val="0042328B"/>
    <w:rsid w:val="00423A4B"/>
    <w:rsid w:val="00423B73"/>
    <w:rsid w:val="0042484A"/>
    <w:rsid w:val="00424A36"/>
    <w:rsid w:val="00424D69"/>
    <w:rsid w:val="0042558E"/>
    <w:rsid w:val="004258B9"/>
    <w:rsid w:val="00425DC4"/>
    <w:rsid w:val="00430D3A"/>
    <w:rsid w:val="004315B0"/>
    <w:rsid w:val="0043182C"/>
    <w:rsid w:val="00432667"/>
    <w:rsid w:val="0043297E"/>
    <w:rsid w:val="00432F90"/>
    <w:rsid w:val="004330B3"/>
    <w:rsid w:val="004339C9"/>
    <w:rsid w:val="00433A5D"/>
    <w:rsid w:val="00434338"/>
    <w:rsid w:val="00434961"/>
    <w:rsid w:val="00434A12"/>
    <w:rsid w:val="00434C7C"/>
    <w:rsid w:val="00435157"/>
    <w:rsid w:val="0043517B"/>
    <w:rsid w:val="004351CF"/>
    <w:rsid w:val="00435335"/>
    <w:rsid w:val="00436B55"/>
    <w:rsid w:val="00436C9F"/>
    <w:rsid w:val="004403AF"/>
    <w:rsid w:val="0044062A"/>
    <w:rsid w:val="004409C5"/>
    <w:rsid w:val="00440D5F"/>
    <w:rsid w:val="0044126D"/>
    <w:rsid w:val="004413D3"/>
    <w:rsid w:val="004425C7"/>
    <w:rsid w:val="00442EA4"/>
    <w:rsid w:val="00442F0F"/>
    <w:rsid w:val="0044352C"/>
    <w:rsid w:val="00443AEE"/>
    <w:rsid w:val="00443F49"/>
    <w:rsid w:val="004440A1"/>
    <w:rsid w:val="00446A42"/>
    <w:rsid w:val="00446C16"/>
    <w:rsid w:val="004478FE"/>
    <w:rsid w:val="0044797C"/>
    <w:rsid w:val="004505ED"/>
    <w:rsid w:val="00450D14"/>
    <w:rsid w:val="00451980"/>
    <w:rsid w:val="00451D95"/>
    <w:rsid w:val="0045211E"/>
    <w:rsid w:val="004521CD"/>
    <w:rsid w:val="00452598"/>
    <w:rsid w:val="00452690"/>
    <w:rsid w:val="00453999"/>
    <w:rsid w:val="004543FD"/>
    <w:rsid w:val="0045474B"/>
    <w:rsid w:val="004547D8"/>
    <w:rsid w:val="00454C61"/>
    <w:rsid w:val="004550FA"/>
    <w:rsid w:val="00456410"/>
    <w:rsid w:val="004566D7"/>
    <w:rsid w:val="00456AE0"/>
    <w:rsid w:val="00456F92"/>
    <w:rsid w:val="0045725E"/>
    <w:rsid w:val="0045768C"/>
    <w:rsid w:val="00457F9B"/>
    <w:rsid w:val="004600E3"/>
    <w:rsid w:val="00460F87"/>
    <w:rsid w:val="00461986"/>
    <w:rsid w:val="00461D13"/>
    <w:rsid w:val="004626FD"/>
    <w:rsid w:val="00462F9B"/>
    <w:rsid w:val="004637A7"/>
    <w:rsid w:val="00463E7E"/>
    <w:rsid w:val="00463F29"/>
    <w:rsid w:val="004653BE"/>
    <w:rsid w:val="00466438"/>
    <w:rsid w:val="004669B8"/>
    <w:rsid w:val="00466FB6"/>
    <w:rsid w:val="004671FF"/>
    <w:rsid w:val="004703C5"/>
    <w:rsid w:val="00470A42"/>
    <w:rsid w:val="004714F2"/>
    <w:rsid w:val="0047152F"/>
    <w:rsid w:val="00472AD7"/>
    <w:rsid w:val="00473C6F"/>
    <w:rsid w:val="0047483E"/>
    <w:rsid w:val="0047503F"/>
    <w:rsid w:val="004751E5"/>
    <w:rsid w:val="004761E7"/>
    <w:rsid w:val="0047635B"/>
    <w:rsid w:val="004773FD"/>
    <w:rsid w:val="00477C36"/>
    <w:rsid w:val="00477E02"/>
    <w:rsid w:val="00480105"/>
    <w:rsid w:val="00480271"/>
    <w:rsid w:val="004802A0"/>
    <w:rsid w:val="0048065B"/>
    <w:rsid w:val="004809C7"/>
    <w:rsid w:val="00480F5F"/>
    <w:rsid w:val="00481066"/>
    <w:rsid w:val="004811AE"/>
    <w:rsid w:val="00481327"/>
    <w:rsid w:val="00481CFB"/>
    <w:rsid w:val="004825AC"/>
    <w:rsid w:val="0048383D"/>
    <w:rsid w:val="00484B22"/>
    <w:rsid w:val="00485125"/>
    <w:rsid w:val="00485667"/>
    <w:rsid w:val="004866BA"/>
    <w:rsid w:val="00486D81"/>
    <w:rsid w:val="00490A30"/>
    <w:rsid w:val="00491498"/>
    <w:rsid w:val="00491B79"/>
    <w:rsid w:val="00492128"/>
    <w:rsid w:val="00492DB4"/>
    <w:rsid w:val="00493389"/>
    <w:rsid w:val="00493423"/>
    <w:rsid w:val="0049342D"/>
    <w:rsid w:val="0049352D"/>
    <w:rsid w:val="00493D57"/>
    <w:rsid w:val="00494095"/>
    <w:rsid w:val="0049419C"/>
    <w:rsid w:val="004941A9"/>
    <w:rsid w:val="0049433D"/>
    <w:rsid w:val="004948C1"/>
    <w:rsid w:val="004956CB"/>
    <w:rsid w:val="00495EE2"/>
    <w:rsid w:val="004962A0"/>
    <w:rsid w:val="00496788"/>
    <w:rsid w:val="00496A15"/>
    <w:rsid w:val="00496B18"/>
    <w:rsid w:val="004A06DF"/>
    <w:rsid w:val="004A1897"/>
    <w:rsid w:val="004A1E85"/>
    <w:rsid w:val="004A2AAF"/>
    <w:rsid w:val="004A2E53"/>
    <w:rsid w:val="004A4069"/>
    <w:rsid w:val="004A58C0"/>
    <w:rsid w:val="004A64C4"/>
    <w:rsid w:val="004A64D7"/>
    <w:rsid w:val="004A6E48"/>
    <w:rsid w:val="004A7752"/>
    <w:rsid w:val="004A7994"/>
    <w:rsid w:val="004B00F3"/>
    <w:rsid w:val="004B0CBD"/>
    <w:rsid w:val="004B100F"/>
    <w:rsid w:val="004B2802"/>
    <w:rsid w:val="004B2A7D"/>
    <w:rsid w:val="004B2D50"/>
    <w:rsid w:val="004B2DBB"/>
    <w:rsid w:val="004B432C"/>
    <w:rsid w:val="004B4A7C"/>
    <w:rsid w:val="004B5043"/>
    <w:rsid w:val="004B54E6"/>
    <w:rsid w:val="004B628A"/>
    <w:rsid w:val="004B65FC"/>
    <w:rsid w:val="004B69EB"/>
    <w:rsid w:val="004B6DC6"/>
    <w:rsid w:val="004B7273"/>
    <w:rsid w:val="004B75C6"/>
    <w:rsid w:val="004B75CB"/>
    <w:rsid w:val="004C04FE"/>
    <w:rsid w:val="004C0748"/>
    <w:rsid w:val="004C159A"/>
    <w:rsid w:val="004C20AA"/>
    <w:rsid w:val="004C2145"/>
    <w:rsid w:val="004C2860"/>
    <w:rsid w:val="004C29D1"/>
    <w:rsid w:val="004C2E8E"/>
    <w:rsid w:val="004C2F42"/>
    <w:rsid w:val="004C2FEC"/>
    <w:rsid w:val="004C4909"/>
    <w:rsid w:val="004C49B8"/>
    <w:rsid w:val="004C539D"/>
    <w:rsid w:val="004C5DBD"/>
    <w:rsid w:val="004C647B"/>
    <w:rsid w:val="004C665C"/>
    <w:rsid w:val="004C66BC"/>
    <w:rsid w:val="004C6993"/>
    <w:rsid w:val="004C7358"/>
    <w:rsid w:val="004C7B05"/>
    <w:rsid w:val="004C7D96"/>
    <w:rsid w:val="004D0163"/>
    <w:rsid w:val="004D053E"/>
    <w:rsid w:val="004D0C21"/>
    <w:rsid w:val="004D0F5D"/>
    <w:rsid w:val="004D0FA3"/>
    <w:rsid w:val="004D204D"/>
    <w:rsid w:val="004D2703"/>
    <w:rsid w:val="004D2E26"/>
    <w:rsid w:val="004D2F7F"/>
    <w:rsid w:val="004D3A59"/>
    <w:rsid w:val="004D4EBE"/>
    <w:rsid w:val="004D503B"/>
    <w:rsid w:val="004D50A7"/>
    <w:rsid w:val="004D5483"/>
    <w:rsid w:val="004D54AB"/>
    <w:rsid w:val="004D5D03"/>
    <w:rsid w:val="004D687B"/>
    <w:rsid w:val="004D6BFB"/>
    <w:rsid w:val="004D7CE1"/>
    <w:rsid w:val="004D7D84"/>
    <w:rsid w:val="004E02DE"/>
    <w:rsid w:val="004E0B93"/>
    <w:rsid w:val="004E0D92"/>
    <w:rsid w:val="004E22E7"/>
    <w:rsid w:val="004E25E5"/>
    <w:rsid w:val="004E260C"/>
    <w:rsid w:val="004E2EB5"/>
    <w:rsid w:val="004E36D3"/>
    <w:rsid w:val="004E36E4"/>
    <w:rsid w:val="004E3876"/>
    <w:rsid w:val="004E47CF"/>
    <w:rsid w:val="004E5F96"/>
    <w:rsid w:val="004E612D"/>
    <w:rsid w:val="004E667F"/>
    <w:rsid w:val="004E747A"/>
    <w:rsid w:val="004E7767"/>
    <w:rsid w:val="004F123B"/>
    <w:rsid w:val="004F13AD"/>
    <w:rsid w:val="004F21D9"/>
    <w:rsid w:val="004F2250"/>
    <w:rsid w:val="004F27A9"/>
    <w:rsid w:val="004F2C49"/>
    <w:rsid w:val="004F309C"/>
    <w:rsid w:val="004F33F1"/>
    <w:rsid w:val="004F3681"/>
    <w:rsid w:val="004F38C3"/>
    <w:rsid w:val="004F3CD6"/>
    <w:rsid w:val="004F41D6"/>
    <w:rsid w:val="004F47CA"/>
    <w:rsid w:val="004F5FC2"/>
    <w:rsid w:val="004F73C8"/>
    <w:rsid w:val="005002FC"/>
    <w:rsid w:val="00500BA5"/>
    <w:rsid w:val="005013CA"/>
    <w:rsid w:val="00501995"/>
    <w:rsid w:val="00501FF0"/>
    <w:rsid w:val="005021F2"/>
    <w:rsid w:val="00502558"/>
    <w:rsid w:val="00502E74"/>
    <w:rsid w:val="0050404A"/>
    <w:rsid w:val="005041DD"/>
    <w:rsid w:val="00504374"/>
    <w:rsid w:val="00504CB1"/>
    <w:rsid w:val="00506368"/>
    <w:rsid w:val="00506488"/>
    <w:rsid w:val="00506990"/>
    <w:rsid w:val="00510532"/>
    <w:rsid w:val="005107B0"/>
    <w:rsid w:val="00510B2D"/>
    <w:rsid w:val="00510EB6"/>
    <w:rsid w:val="00511CCC"/>
    <w:rsid w:val="00511E70"/>
    <w:rsid w:val="00511EAE"/>
    <w:rsid w:val="00511FB6"/>
    <w:rsid w:val="00512D53"/>
    <w:rsid w:val="00513715"/>
    <w:rsid w:val="0051379D"/>
    <w:rsid w:val="00513F09"/>
    <w:rsid w:val="00514185"/>
    <w:rsid w:val="005143D5"/>
    <w:rsid w:val="00514414"/>
    <w:rsid w:val="00514712"/>
    <w:rsid w:val="00514875"/>
    <w:rsid w:val="00514C02"/>
    <w:rsid w:val="00515C73"/>
    <w:rsid w:val="00515E25"/>
    <w:rsid w:val="005163B1"/>
    <w:rsid w:val="00516594"/>
    <w:rsid w:val="00516743"/>
    <w:rsid w:val="00516EA9"/>
    <w:rsid w:val="005170EA"/>
    <w:rsid w:val="0051712D"/>
    <w:rsid w:val="00520989"/>
    <w:rsid w:val="00520A04"/>
    <w:rsid w:val="00521021"/>
    <w:rsid w:val="005217BC"/>
    <w:rsid w:val="005218E4"/>
    <w:rsid w:val="00521F4D"/>
    <w:rsid w:val="00522949"/>
    <w:rsid w:val="0052349D"/>
    <w:rsid w:val="00523B0F"/>
    <w:rsid w:val="0052454C"/>
    <w:rsid w:val="005249F0"/>
    <w:rsid w:val="00524B33"/>
    <w:rsid w:val="005252EC"/>
    <w:rsid w:val="00525A07"/>
    <w:rsid w:val="005261F5"/>
    <w:rsid w:val="00526C25"/>
    <w:rsid w:val="00527DBB"/>
    <w:rsid w:val="00531120"/>
    <w:rsid w:val="00531767"/>
    <w:rsid w:val="00531906"/>
    <w:rsid w:val="005332AF"/>
    <w:rsid w:val="00534F2F"/>
    <w:rsid w:val="005356D0"/>
    <w:rsid w:val="00536BC3"/>
    <w:rsid w:val="00536F0F"/>
    <w:rsid w:val="0053759E"/>
    <w:rsid w:val="0054032C"/>
    <w:rsid w:val="00540530"/>
    <w:rsid w:val="00540678"/>
    <w:rsid w:val="0054073C"/>
    <w:rsid w:val="005408E3"/>
    <w:rsid w:val="00540E17"/>
    <w:rsid w:val="005414CD"/>
    <w:rsid w:val="00541E6A"/>
    <w:rsid w:val="00542B24"/>
    <w:rsid w:val="00543A27"/>
    <w:rsid w:val="00543A9E"/>
    <w:rsid w:val="0054499C"/>
    <w:rsid w:val="0054500A"/>
    <w:rsid w:val="0054549C"/>
    <w:rsid w:val="005456AF"/>
    <w:rsid w:val="00545AD9"/>
    <w:rsid w:val="005461E8"/>
    <w:rsid w:val="0054770A"/>
    <w:rsid w:val="00547E18"/>
    <w:rsid w:val="00547FF4"/>
    <w:rsid w:val="00550C92"/>
    <w:rsid w:val="005511D8"/>
    <w:rsid w:val="005525F6"/>
    <w:rsid w:val="0055261A"/>
    <w:rsid w:val="00552744"/>
    <w:rsid w:val="005528E6"/>
    <w:rsid w:val="005535FD"/>
    <w:rsid w:val="00553E8D"/>
    <w:rsid w:val="00554048"/>
    <w:rsid w:val="00555450"/>
    <w:rsid w:val="0055552A"/>
    <w:rsid w:val="005558F5"/>
    <w:rsid w:val="00555949"/>
    <w:rsid w:val="00555A92"/>
    <w:rsid w:val="00556457"/>
    <w:rsid w:val="00556D5C"/>
    <w:rsid w:val="00557A62"/>
    <w:rsid w:val="00560F88"/>
    <w:rsid w:val="00561734"/>
    <w:rsid w:val="00561980"/>
    <w:rsid w:val="00561982"/>
    <w:rsid w:val="00561BB4"/>
    <w:rsid w:val="00561C5F"/>
    <w:rsid w:val="00561EE6"/>
    <w:rsid w:val="00562103"/>
    <w:rsid w:val="005624A8"/>
    <w:rsid w:val="00562DF6"/>
    <w:rsid w:val="00562E2E"/>
    <w:rsid w:val="005633A4"/>
    <w:rsid w:val="00563E1A"/>
    <w:rsid w:val="005640DD"/>
    <w:rsid w:val="005643EE"/>
    <w:rsid w:val="0056559E"/>
    <w:rsid w:val="00565697"/>
    <w:rsid w:val="00565845"/>
    <w:rsid w:val="005659E0"/>
    <w:rsid w:val="00565A26"/>
    <w:rsid w:val="00566089"/>
    <w:rsid w:val="00566592"/>
    <w:rsid w:val="00566988"/>
    <w:rsid w:val="005678D4"/>
    <w:rsid w:val="00567BCA"/>
    <w:rsid w:val="00567E76"/>
    <w:rsid w:val="00570423"/>
    <w:rsid w:val="0057077C"/>
    <w:rsid w:val="00570838"/>
    <w:rsid w:val="00571152"/>
    <w:rsid w:val="005712EE"/>
    <w:rsid w:val="00571892"/>
    <w:rsid w:val="00571F0B"/>
    <w:rsid w:val="005720EA"/>
    <w:rsid w:val="005723BB"/>
    <w:rsid w:val="00572866"/>
    <w:rsid w:val="00573407"/>
    <w:rsid w:val="00573863"/>
    <w:rsid w:val="00573B0A"/>
    <w:rsid w:val="00574763"/>
    <w:rsid w:val="0057595A"/>
    <w:rsid w:val="00575CD9"/>
    <w:rsid w:val="00575F8D"/>
    <w:rsid w:val="005762ED"/>
    <w:rsid w:val="005763FD"/>
    <w:rsid w:val="005766B7"/>
    <w:rsid w:val="00576700"/>
    <w:rsid w:val="005768C5"/>
    <w:rsid w:val="00576A49"/>
    <w:rsid w:val="00576CF3"/>
    <w:rsid w:val="00577727"/>
    <w:rsid w:val="00577913"/>
    <w:rsid w:val="00577CC5"/>
    <w:rsid w:val="00577D97"/>
    <w:rsid w:val="00580232"/>
    <w:rsid w:val="00580275"/>
    <w:rsid w:val="00581331"/>
    <w:rsid w:val="0058204E"/>
    <w:rsid w:val="00582A26"/>
    <w:rsid w:val="00582C11"/>
    <w:rsid w:val="0058361F"/>
    <w:rsid w:val="005838B4"/>
    <w:rsid w:val="0058397E"/>
    <w:rsid w:val="00584494"/>
    <w:rsid w:val="00586D4A"/>
    <w:rsid w:val="00586E0A"/>
    <w:rsid w:val="00587425"/>
    <w:rsid w:val="00587964"/>
    <w:rsid w:val="00587AC0"/>
    <w:rsid w:val="00590CB3"/>
    <w:rsid w:val="00590DCD"/>
    <w:rsid w:val="005915EA"/>
    <w:rsid w:val="00593D40"/>
    <w:rsid w:val="00594262"/>
    <w:rsid w:val="00594455"/>
    <w:rsid w:val="00594F6D"/>
    <w:rsid w:val="00595468"/>
    <w:rsid w:val="005959F6"/>
    <w:rsid w:val="00595C80"/>
    <w:rsid w:val="00595DCF"/>
    <w:rsid w:val="005960A1"/>
    <w:rsid w:val="00596507"/>
    <w:rsid w:val="00596957"/>
    <w:rsid w:val="00596A9F"/>
    <w:rsid w:val="00597246"/>
    <w:rsid w:val="005974C7"/>
    <w:rsid w:val="00597E4F"/>
    <w:rsid w:val="005A06F7"/>
    <w:rsid w:val="005A0ACA"/>
    <w:rsid w:val="005A12DF"/>
    <w:rsid w:val="005A14ED"/>
    <w:rsid w:val="005A159F"/>
    <w:rsid w:val="005A16A7"/>
    <w:rsid w:val="005A1C4D"/>
    <w:rsid w:val="005A1E77"/>
    <w:rsid w:val="005A20EF"/>
    <w:rsid w:val="005A26FD"/>
    <w:rsid w:val="005A2D00"/>
    <w:rsid w:val="005A40E9"/>
    <w:rsid w:val="005A47F3"/>
    <w:rsid w:val="005A4DCA"/>
    <w:rsid w:val="005A4EC8"/>
    <w:rsid w:val="005A51CF"/>
    <w:rsid w:val="005A5BA8"/>
    <w:rsid w:val="005A716C"/>
    <w:rsid w:val="005A723D"/>
    <w:rsid w:val="005A79E8"/>
    <w:rsid w:val="005A7A9D"/>
    <w:rsid w:val="005B0246"/>
    <w:rsid w:val="005B0330"/>
    <w:rsid w:val="005B0488"/>
    <w:rsid w:val="005B12CE"/>
    <w:rsid w:val="005B16DC"/>
    <w:rsid w:val="005B193E"/>
    <w:rsid w:val="005B19A0"/>
    <w:rsid w:val="005B1A42"/>
    <w:rsid w:val="005B206A"/>
    <w:rsid w:val="005B2169"/>
    <w:rsid w:val="005B2C26"/>
    <w:rsid w:val="005B2ED5"/>
    <w:rsid w:val="005B353F"/>
    <w:rsid w:val="005B3CC7"/>
    <w:rsid w:val="005B4178"/>
    <w:rsid w:val="005B50C6"/>
    <w:rsid w:val="005B5905"/>
    <w:rsid w:val="005B5B16"/>
    <w:rsid w:val="005B61C3"/>
    <w:rsid w:val="005B6B27"/>
    <w:rsid w:val="005B6BAC"/>
    <w:rsid w:val="005B7B25"/>
    <w:rsid w:val="005C0104"/>
    <w:rsid w:val="005C0F04"/>
    <w:rsid w:val="005C1C4D"/>
    <w:rsid w:val="005C1D92"/>
    <w:rsid w:val="005C22AA"/>
    <w:rsid w:val="005C35EF"/>
    <w:rsid w:val="005C3BB2"/>
    <w:rsid w:val="005C3EB1"/>
    <w:rsid w:val="005C4DC8"/>
    <w:rsid w:val="005C5ED5"/>
    <w:rsid w:val="005C6957"/>
    <w:rsid w:val="005C6986"/>
    <w:rsid w:val="005C7A44"/>
    <w:rsid w:val="005D02AB"/>
    <w:rsid w:val="005D0315"/>
    <w:rsid w:val="005D0875"/>
    <w:rsid w:val="005D0C34"/>
    <w:rsid w:val="005D156F"/>
    <w:rsid w:val="005D16D6"/>
    <w:rsid w:val="005D1C41"/>
    <w:rsid w:val="005D2477"/>
    <w:rsid w:val="005D253D"/>
    <w:rsid w:val="005D2840"/>
    <w:rsid w:val="005D31A1"/>
    <w:rsid w:val="005D329E"/>
    <w:rsid w:val="005D3ECE"/>
    <w:rsid w:val="005D4585"/>
    <w:rsid w:val="005D4948"/>
    <w:rsid w:val="005D5224"/>
    <w:rsid w:val="005D5F98"/>
    <w:rsid w:val="005D63BE"/>
    <w:rsid w:val="005D68E4"/>
    <w:rsid w:val="005D6C52"/>
    <w:rsid w:val="005D6E8E"/>
    <w:rsid w:val="005D7442"/>
    <w:rsid w:val="005E058A"/>
    <w:rsid w:val="005E09B1"/>
    <w:rsid w:val="005E1387"/>
    <w:rsid w:val="005E14E1"/>
    <w:rsid w:val="005E1886"/>
    <w:rsid w:val="005E1BF4"/>
    <w:rsid w:val="005E1E55"/>
    <w:rsid w:val="005E1E9C"/>
    <w:rsid w:val="005E2D50"/>
    <w:rsid w:val="005E2D63"/>
    <w:rsid w:val="005E32E5"/>
    <w:rsid w:val="005E40E2"/>
    <w:rsid w:val="005E4832"/>
    <w:rsid w:val="005E4864"/>
    <w:rsid w:val="005E492A"/>
    <w:rsid w:val="005E5053"/>
    <w:rsid w:val="005E64F4"/>
    <w:rsid w:val="005E65AC"/>
    <w:rsid w:val="005E68F8"/>
    <w:rsid w:val="005E6E30"/>
    <w:rsid w:val="005E70BB"/>
    <w:rsid w:val="005E75BC"/>
    <w:rsid w:val="005E789C"/>
    <w:rsid w:val="005F0CEC"/>
    <w:rsid w:val="005F1007"/>
    <w:rsid w:val="005F16DA"/>
    <w:rsid w:val="005F197B"/>
    <w:rsid w:val="005F1FCC"/>
    <w:rsid w:val="005F26A5"/>
    <w:rsid w:val="005F2728"/>
    <w:rsid w:val="005F2A73"/>
    <w:rsid w:val="005F2A87"/>
    <w:rsid w:val="005F2F6F"/>
    <w:rsid w:val="005F32BC"/>
    <w:rsid w:val="005F3977"/>
    <w:rsid w:val="005F418C"/>
    <w:rsid w:val="005F4287"/>
    <w:rsid w:val="005F521C"/>
    <w:rsid w:val="005F53F0"/>
    <w:rsid w:val="005F5880"/>
    <w:rsid w:val="005F5BBB"/>
    <w:rsid w:val="005F6266"/>
    <w:rsid w:val="005F642F"/>
    <w:rsid w:val="005F6484"/>
    <w:rsid w:val="005F78DA"/>
    <w:rsid w:val="006010D2"/>
    <w:rsid w:val="006010E2"/>
    <w:rsid w:val="00601533"/>
    <w:rsid w:val="00601C49"/>
    <w:rsid w:val="006026FE"/>
    <w:rsid w:val="00602A01"/>
    <w:rsid w:val="00602E16"/>
    <w:rsid w:val="0060308F"/>
    <w:rsid w:val="00603913"/>
    <w:rsid w:val="00603BB1"/>
    <w:rsid w:val="00603DA8"/>
    <w:rsid w:val="00603F4A"/>
    <w:rsid w:val="006043B1"/>
    <w:rsid w:val="00604706"/>
    <w:rsid w:val="0060584F"/>
    <w:rsid w:val="00606197"/>
    <w:rsid w:val="00606DF3"/>
    <w:rsid w:val="00607945"/>
    <w:rsid w:val="00607B6D"/>
    <w:rsid w:val="00607F82"/>
    <w:rsid w:val="006114EE"/>
    <w:rsid w:val="00611FB6"/>
    <w:rsid w:val="0061239B"/>
    <w:rsid w:val="00612FE8"/>
    <w:rsid w:val="00613C35"/>
    <w:rsid w:val="00615D1C"/>
    <w:rsid w:val="0061622B"/>
    <w:rsid w:val="00616240"/>
    <w:rsid w:val="00617114"/>
    <w:rsid w:val="00617834"/>
    <w:rsid w:val="00620448"/>
    <w:rsid w:val="00620C86"/>
    <w:rsid w:val="00621BF2"/>
    <w:rsid w:val="00621E43"/>
    <w:rsid w:val="0062209A"/>
    <w:rsid w:val="00622436"/>
    <w:rsid w:val="00622504"/>
    <w:rsid w:val="006226E8"/>
    <w:rsid w:val="00622727"/>
    <w:rsid w:val="0062374E"/>
    <w:rsid w:val="00623FEF"/>
    <w:rsid w:val="00623FFC"/>
    <w:rsid w:val="006243F5"/>
    <w:rsid w:val="0062462F"/>
    <w:rsid w:val="0062483E"/>
    <w:rsid w:val="0062495C"/>
    <w:rsid w:val="00624EAD"/>
    <w:rsid w:val="00625A04"/>
    <w:rsid w:val="00625B45"/>
    <w:rsid w:val="00625C5C"/>
    <w:rsid w:val="00626822"/>
    <w:rsid w:val="00627883"/>
    <w:rsid w:val="00627B06"/>
    <w:rsid w:val="00630DFA"/>
    <w:rsid w:val="00631237"/>
    <w:rsid w:val="006316A9"/>
    <w:rsid w:val="00631791"/>
    <w:rsid w:val="00631E1B"/>
    <w:rsid w:val="006320FA"/>
    <w:rsid w:val="00632905"/>
    <w:rsid w:val="00632FBF"/>
    <w:rsid w:val="0063323A"/>
    <w:rsid w:val="00633D51"/>
    <w:rsid w:val="006340A1"/>
    <w:rsid w:val="006343A8"/>
    <w:rsid w:val="00634976"/>
    <w:rsid w:val="006349F8"/>
    <w:rsid w:val="00635333"/>
    <w:rsid w:val="00635646"/>
    <w:rsid w:val="006358F7"/>
    <w:rsid w:val="00635936"/>
    <w:rsid w:val="006365E9"/>
    <w:rsid w:val="0063665A"/>
    <w:rsid w:val="0063696C"/>
    <w:rsid w:val="00637462"/>
    <w:rsid w:val="00637B9D"/>
    <w:rsid w:val="00637F53"/>
    <w:rsid w:val="00640A32"/>
    <w:rsid w:val="00641603"/>
    <w:rsid w:val="006419CA"/>
    <w:rsid w:val="00641CEA"/>
    <w:rsid w:val="00641D8E"/>
    <w:rsid w:val="00642279"/>
    <w:rsid w:val="0064229E"/>
    <w:rsid w:val="00642CAA"/>
    <w:rsid w:val="00642D55"/>
    <w:rsid w:val="00643F7E"/>
    <w:rsid w:val="00644474"/>
    <w:rsid w:val="006451CE"/>
    <w:rsid w:val="006454C1"/>
    <w:rsid w:val="006458C2"/>
    <w:rsid w:val="00645AF0"/>
    <w:rsid w:val="006464F1"/>
    <w:rsid w:val="00646C4C"/>
    <w:rsid w:val="006472E0"/>
    <w:rsid w:val="006475CB"/>
    <w:rsid w:val="00647711"/>
    <w:rsid w:val="0064783F"/>
    <w:rsid w:val="006478A3"/>
    <w:rsid w:val="006478E3"/>
    <w:rsid w:val="00650136"/>
    <w:rsid w:val="006503B1"/>
    <w:rsid w:val="006508A5"/>
    <w:rsid w:val="0065162C"/>
    <w:rsid w:val="006521BA"/>
    <w:rsid w:val="006525B4"/>
    <w:rsid w:val="00652A3F"/>
    <w:rsid w:val="00652BF9"/>
    <w:rsid w:val="00654BCA"/>
    <w:rsid w:val="00655087"/>
    <w:rsid w:val="0065590D"/>
    <w:rsid w:val="00655AFE"/>
    <w:rsid w:val="00657E0E"/>
    <w:rsid w:val="006606A1"/>
    <w:rsid w:val="00660BD3"/>
    <w:rsid w:val="00661619"/>
    <w:rsid w:val="00661F8E"/>
    <w:rsid w:val="00661FFC"/>
    <w:rsid w:val="00662D41"/>
    <w:rsid w:val="00663102"/>
    <w:rsid w:val="00663F43"/>
    <w:rsid w:val="00663FF9"/>
    <w:rsid w:val="006642D7"/>
    <w:rsid w:val="00664460"/>
    <w:rsid w:val="00664E61"/>
    <w:rsid w:val="00665E76"/>
    <w:rsid w:val="00665F9B"/>
    <w:rsid w:val="00666202"/>
    <w:rsid w:val="0066714D"/>
    <w:rsid w:val="0066757A"/>
    <w:rsid w:val="00667A68"/>
    <w:rsid w:val="006706E1"/>
    <w:rsid w:val="00670755"/>
    <w:rsid w:val="00670F00"/>
    <w:rsid w:val="00672BD2"/>
    <w:rsid w:val="006736E9"/>
    <w:rsid w:val="006737AB"/>
    <w:rsid w:val="006740A6"/>
    <w:rsid w:val="0067413A"/>
    <w:rsid w:val="00674EE0"/>
    <w:rsid w:val="0067525A"/>
    <w:rsid w:val="00675681"/>
    <w:rsid w:val="00675C6F"/>
    <w:rsid w:val="00677265"/>
    <w:rsid w:val="00677634"/>
    <w:rsid w:val="00677B3C"/>
    <w:rsid w:val="00677C65"/>
    <w:rsid w:val="006803FE"/>
    <w:rsid w:val="0068071D"/>
    <w:rsid w:val="00680C73"/>
    <w:rsid w:val="00680E1E"/>
    <w:rsid w:val="00681399"/>
    <w:rsid w:val="006816C7"/>
    <w:rsid w:val="00681D87"/>
    <w:rsid w:val="006828C6"/>
    <w:rsid w:val="00683551"/>
    <w:rsid w:val="00683A17"/>
    <w:rsid w:val="00683CAE"/>
    <w:rsid w:val="00684264"/>
    <w:rsid w:val="00684ABB"/>
    <w:rsid w:val="00684CF8"/>
    <w:rsid w:val="00685217"/>
    <w:rsid w:val="006858DA"/>
    <w:rsid w:val="00685FEE"/>
    <w:rsid w:val="006864F1"/>
    <w:rsid w:val="00686BF0"/>
    <w:rsid w:val="00686E08"/>
    <w:rsid w:val="00686F29"/>
    <w:rsid w:val="00687613"/>
    <w:rsid w:val="00687854"/>
    <w:rsid w:val="00687BA7"/>
    <w:rsid w:val="00687CF6"/>
    <w:rsid w:val="00690CC3"/>
    <w:rsid w:val="00690D2B"/>
    <w:rsid w:val="006915B9"/>
    <w:rsid w:val="0069230A"/>
    <w:rsid w:val="00692E56"/>
    <w:rsid w:val="00692F9E"/>
    <w:rsid w:val="00693355"/>
    <w:rsid w:val="006941B7"/>
    <w:rsid w:val="006948CC"/>
    <w:rsid w:val="00694B07"/>
    <w:rsid w:val="006950CD"/>
    <w:rsid w:val="00695716"/>
    <w:rsid w:val="00695CE0"/>
    <w:rsid w:val="0069654D"/>
    <w:rsid w:val="006965F5"/>
    <w:rsid w:val="006968E1"/>
    <w:rsid w:val="00696DD0"/>
    <w:rsid w:val="006A098B"/>
    <w:rsid w:val="006A1185"/>
    <w:rsid w:val="006A176C"/>
    <w:rsid w:val="006A1E76"/>
    <w:rsid w:val="006A2626"/>
    <w:rsid w:val="006A2B28"/>
    <w:rsid w:val="006A317F"/>
    <w:rsid w:val="006A3E32"/>
    <w:rsid w:val="006A4455"/>
    <w:rsid w:val="006A4574"/>
    <w:rsid w:val="006A4A55"/>
    <w:rsid w:val="006A4DA3"/>
    <w:rsid w:val="006A572D"/>
    <w:rsid w:val="006A5B3E"/>
    <w:rsid w:val="006A624D"/>
    <w:rsid w:val="006A6C24"/>
    <w:rsid w:val="006A7958"/>
    <w:rsid w:val="006A7D71"/>
    <w:rsid w:val="006B01BC"/>
    <w:rsid w:val="006B0202"/>
    <w:rsid w:val="006B0279"/>
    <w:rsid w:val="006B07C5"/>
    <w:rsid w:val="006B0C48"/>
    <w:rsid w:val="006B1221"/>
    <w:rsid w:val="006B1BBE"/>
    <w:rsid w:val="006B230C"/>
    <w:rsid w:val="006B264D"/>
    <w:rsid w:val="006B26F9"/>
    <w:rsid w:val="006B33A4"/>
    <w:rsid w:val="006B34B4"/>
    <w:rsid w:val="006B385C"/>
    <w:rsid w:val="006B4225"/>
    <w:rsid w:val="006B496E"/>
    <w:rsid w:val="006B4A15"/>
    <w:rsid w:val="006B4F35"/>
    <w:rsid w:val="006B522A"/>
    <w:rsid w:val="006B5232"/>
    <w:rsid w:val="006B5334"/>
    <w:rsid w:val="006B5615"/>
    <w:rsid w:val="006B588C"/>
    <w:rsid w:val="006B69DE"/>
    <w:rsid w:val="006B6F4B"/>
    <w:rsid w:val="006B7ACB"/>
    <w:rsid w:val="006B7B97"/>
    <w:rsid w:val="006B7EA5"/>
    <w:rsid w:val="006C006F"/>
    <w:rsid w:val="006C057E"/>
    <w:rsid w:val="006C2653"/>
    <w:rsid w:val="006C2BE5"/>
    <w:rsid w:val="006C3932"/>
    <w:rsid w:val="006C3B34"/>
    <w:rsid w:val="006C3D7B"/>
    <w:rsid w:val="006C40CF"/>
    <w:rsid w:val="006C4149"/>
    <w:rsid w:val="006C43E0"/>
    <w:rsid w:val="006C4505"/>
    <w:rsid w:val="006C5688"/>
    <w:rsid w:val="006C6312"/>
    <w:rsid w:val="006C6C95"/>
    <w:rsid w:val="006C70EF"/>
    <w:rsid w:val="006C76E2"/>
    <w:rsid w:val="006C784D"/>
    <w:rsid w:val="006D02C0"/>
    <w:rsid w:val="006D0BBE"/>
    <w:rsid w:val="006D10AC"/>
    <w:rsid w:val="006D2579"/>
    <w:rsid w:val="006D26AD"/>
    <w:rsid w:val="006D2963"/>
    <w:rsid w:val="006D3318"/>
    <w:rsid w:val="006D3389"/>
    <w:rsid w:val="006D39EA"/>
    <w:rsid w:val="006D4120"/>
    <w:rsid w:val="006D4932"/>
    <w:rsid w:val="006D4DCD"/>
    <w:rsid w:val="006D529F"/>
    <w:rsid w:val="006D5740"/>
    <w:rsid w:val="006D5DB1"/>
    <w:rsid w:val="006D5E48"/>
    <w:rsid w:val="006D6926"/>
    <w:rsid w:val="006D79A6"/>
    <w:rsid w:val="006D79B6"/>
    <w:rsid w:val="006E1279"/>
    <w:rsid w:val="006E166E"/>
    <w:rsid w:val="006E1B6F"/>
    <w:rsid w:val="006E1D45"/>
    <w:rsid w:val="006E23D1"/>
    <w:rsid w:val="006E28DD"/>
    <w:rsid w:val="006E29B4"/>
    <w:rsid w:val="006E2A6C"/>
    <w:rsid w:val="006E2E72"/>
    <w:rsid w:val="006E2F4D"/>
    <w:rsid w:val="006E3706"/>
    <w:rsid w:val="006E3D77"/>
    <w:rsid w:val="006E3FF9"/>
    <w:rsid w:val="006E4086"/>
    <w:rsid w:val="006E40F8"/>
    <w:rsid w:val="006E456B"/>
    <w:rsid w:val="006E4EEC"/>
    <w:rsid w:val="006E5035"/>
    <w:rsid w:val="006E515B"/>
    <w:rsid w:val="006E60D6"/>
    <w:rsid w:val="006E6C52"/>
    <w:rsid w:val="006F0AD1"/>
    <w:rsid w:val="006F1157"/>
    <w:rsid w:val="006F135C"/>
    <w:rsid w:val="006F29EB"/>
    <w:rsid w:val="006F2FFE"/>
    <w:rsid w:val="006F30FD"/>
    <w:rsid w:val="006F3B05"/>
    <w:rsid w:val="006F40B3"/>
    <w:rsid w:val="006F5842"/>
    <w:rsid w:val="006F5B0B"/>
    <w:rsid w:val="006F5C0A"/>
    <w:rsid w:val="006F5F6E"/>
    <w:rsid w:val="006F65F6"/>
    <w:rsid w:val="006F66A6"/>
    <w:rsid w:val="006F6A03"/>
    <w:rsid w:val="006F6A52"/>
    <w:rsid w:val="006F6C7A"/>
    <w:rsid w:val="006F7233"/>
    <w:rsid w:val="006F72AD"/>
    <w:rsid w:val="007006C7"/>
    <w:rsid w:val="0070090E"/>
    <w:rsid w:val="00700E9F"/>
    <w:rsid w:val="00700FA6"/>
    <w:rsid w:val="007013C2"/>
    <w:rsid w:val="007017C7"/>
    <w:rsid w:val="00701DB9"/>
    <w:rsid w:val="00702CD0"/>
    <w:rsid w:val="007036C4"/>
    <w:rsid w:val="00703B56"/>
    <w:rsid w:val="00704049"/>
    <w:rsid w:val="00704197"/>
    <w:rsid w:val="007041FA"/>
    <w:rsid w:val="0070514E"/>
    <w:rsid w:val="00705390"/>
    <w:rsid w:val="00705A17"/>
    <w:rsid w:val="0070630D"/>
    <w:rsid w:val="007065A7"/>
    <w:rsid w:val="00706C1F"/>
    <w:rsid w:val="00707A20"/>
    <w:rsid w:val="007104AD"/>
    <w:rsid w:val="00710798"/>
    <w:rsid w:val="00710C9C"/>
    <w:rsid w:val="00710D9B"/>
    <w:rsid w:val="00711EF7"/>
    <w:rsid w:val="00711F3E"/>
    <w:rsid w:val="007124DC"/>
    <w:rsid w:val="00712755"/>
    <w:rsid w:val="00712812"/>
    <w:rsid w:val="00713076"/>
    <w:rsid w:val="007136A2"/>
    <w:rsid w:val="00713BC1"/>
    <w:rsid w:val="00714139"/>
    <w:rsid w:val="007143F7"/>
    <w:rsid w:val="007145E4"/>
    <w:rsid w:val="00714B48"/>
    <w:rsid w:val="00715EBA"/>
    <w:rsid w:val="0071629D"/>
    <w:rsid w:val="007174C6"/>
    <w:rsid w:val="007200E5"/>
    <w:rsid w:val="0072020E"/>
    <w:rsid w:val="00720343"/>
    <w:rsid w:val="00720709"/>
    <w:rsid w:val="00720914"/>
    <w:rsid w:val="00720B15"/>
    <w:rsid w:val="00720E18"/>
    <w:rsid w:val="00720F63"/>
    <w:rsid w:val="007213BB"/>
    <w:rsid w:val="00721788"/>
    <w:rsid w:val="00721945"/>
    <w:rsid w:val="00721C22"/>
    <w:rsid w:val="00721EEF"/>
    <w:rsid w:val="007226E5"/>
    <w:rsid w:val="007233A2"/>
    <w:rsid w:val="007239C2"/>
    <w:rsid w:val="0072435F"/>
    <w:rsid w:val="007243AA"/>
    <w:rsid w:val="00724412"/>
    <w:rsid w:val="00725410"/>
    <w:rsid w:val="00725A63"/>
    <w:rsid w:val="00725F1B"/>
    <w:rsid w:val="00726602"/>
    <w:rsid w:val="00726ADC"/>
    <w:rsid w:val="00730E4A"/>
    <w:rsid w:val="00731103"/>
    <w:rsid w:val="0073301C"/>
    <w:rsid w:val="00733198"/>
    <w:rsid w:val="00733D52"/>
    <w:rsid w:val="00734195"/>
    <w:rsid w:val="00734CF3"/>
    <w:rsid w:val="00735023"/>
    <w:rsid w:val="007350C9"/>
    <w:rsid w:val="007360A3"/>
    <w:rsid w:val="0073714C"/>
    <w:rsid w:val="0073799D"/>
    <w:rsid w:val="00740462"/>
    <w:rsid w:val="00740D03"/>
    <w:rsid w:val="00740EE6"/>
    <w:rsid w:val="00741300"/>
    <w:rsid w:val="00742293"/>
    <w:rsid w:val="00742868"/>
    <w:rsid w:val="007431BC"/>
    <w:rsid w:val="0074388C"/>
    <w:rsid w:val="0074391F"/>
    <w:rsid w:val="00743E8C"/>
    <w:rsid w:val="00744E5A"/>
    <w:rsid w:val="007457B4"/>
    <w:rsid w:val="00746323"/>
    <w:rsid w:val="00746412"/>
    <w:rsid w:val="00746921"/>
    <w:rsid w:val="00747130"/>
    <w:rsid w:val="00747AE3"/>
    <w:rsid w:val="00747E40"/>
    <w:rsid w:val="00750458"/>
    <w:rsid w:val="00750E96"/>
    <w:rsid w:val="00751709"/>
    <w:rsid w:val="0075173F"/>
    <w:rsid w:val="00751EDE"/>
    <w:rsid w:val="007521A2"/>
    <w:rsid w:val="00752FC7"/>
    <w:rsid w:val="00753AD9"/>
    <w:rsid w:val="007546AF"/>
    <w:rsid w:val="0075471A"/>
    <w:rsid w:val="00754A32"/>
    <w:rsid w:val="00755512"/>
    <w:rsid w:val="00755DB4"/>
    <w:rsid w:val="00755F8D"/>
    <w:rsid w:val="007574EC"/>
    <w:rsid w:val="00757761"/>
    <w:rsid w:val="0075796F"/>
    <w:rsid w:val="00757BFE"/>
    <w:rsid w:val="00760800"/>
    <w:rsid w:val="00760D01"/>
    <w:rsid w:val="00760F84"/>
    <w:rsid w:val="007611B3"/>
    <w:rsid w:val="0076160C"/>
    <w:rsid w:val="0076263B"/>
    <w:rsid w:val="00763A85"/>
    <w:rsid w:val="00763D85"/>
    <w:rsid w:val="00764EF8"/>
    <w:rsid w:val="00765203"/>
    <w:rsid w:val="00765C26"/>
    <w:rsid w:val="00765CD0"/>
    <w:rsid w:val="00766171"/>
    <w:rsid w:val="0076665D"/>
    <w:rsid w:val="007670A4"/>
    <w:rsid w:val="0076762E"/>
    <w:rsid w:val="0076797D"/>
    <w:rsid w:val="0077003A"/>
    <w:rsid w:val="007702F5"/>
    <w:rsid w:val="00771054"/>
    <w:rsid w:val="007711E3"/>
    <w:rsid w:val="007713E8"/>
    <w:rsid w:val="00771B35"/>
    <w:rsid w:val="00771B71"/>
    <w:rsid w:val="00771E8A"/>
    <w:rsid w:val="00772408"/>
    <w:rsid w:val="007725FE"/>
    <w:rsid w:val="00772987"/>
    <w:rsid w:val="007744BD"/>
    <w:rsid w:val="00774864"/>
    <w:rsid w:val="007749F0"/>
    <w:rsid w:val="00774E30"/>
    <w:rsid w:val="00774E6B"/>
    <w:rsid w:val="0077595E"/>
    <w:rsid w:val="00775A7E"/>
    <w:rsid w:val="00775EC4"/>
    <w:rsid w:val="0077654B"/>
    <w:rsid w:val="00776B75"/>
    <w:rsid w:val="00776DA8"/>
    <w:rsid w:val="00777006"/>
    <w:rsid w:val="0077767F"/>
    <w:rsid w:val="0077771C"/>
    <w:rsid w:val="00777DE5"/>
    <w:rsid w:val="0078023F"/>
    <w:rsid w:val="007807F7"/>
    <w:rsid w:val="00780C7A"/>
    <w:rsid w:val="00781075"/>
    <w:rsid w:val="00781120"/>
    <w:rsid w:val="007813BF"/>
    <w:rsid w:val="00781449"/>
    <w:rsid w:val="007825D3"/>
    <w:rsid w:val="0078265D"/>
    <w:rsid w:val="00782BB6"/>
    <w:rsid w:val="007855AE"/>
    <w:rsid w:val="00785BC8"/>
    <w:rsid w:val="00785FAA"/>
    <w:rsid w:val="0078624B"/>
    <w:rsid w:val="007863E1"/>
    <w:rsid w:val="00786465"/>
    <w:rsid w:val="0078695A"/>
    <w:rsid w:val="00786BEB"/>
    <w:rsid w:val="00786CD0"/>
    <w:rsid w:val="007875E6"/>
    <w:rsid w:val="007878A1"/>
    <w:rsid w:val="007879B7"/>
    <w:rsid w:val="007901C3"/>
    <w:rsid w:val="00790A51"/>
    <w:rsid w:val="00791059"/>
    <w:rsid w:val="0079116D"/>
    <w:rsid w:val="00791C21"/>
    <w:rsid w:val="007923CB"/>
    <w:rsid w:val="0079258E"/>
    <w:rsid w:val="00792CAF"/>
    <w:rsid w:val="00792D7E"/>
    <w:rsid w:val="0079324D"/>
    <w:rsid w:val="00793529"/>
    <w:rsid w:val="00793CA5"/>
    <w:rsid w:val="00793F1D"/>
    <w:rsid w:val="00795870"/>
    <w:rsid w:val="00795FCD"/>
    <w:rsid w:val="0079676E"/>
    <w:rsid w:val="00796E23"/>
    <w:rsid w:val="00796EAE"/>
    <w:rsid w:val="00796EF9"/>
    <w:rsid w:val="007973B5"/>
    <w:rsid w:val="00797529"/>
    <w:rsid w:val="00797907"/>
    <w:rsid w:val="00797F2C"/>
    <w:rsid w:val="007A10AD"/>
    <w:rsid w:val="007A14BB"/>
    <w:rsid w:val="007A1930"/>
    <w:rsid w:val="007A3B05"/>
    <w:rsid w:val="007A447A"/>
    <w:rsid w:val="007A4E2E"/>
    <w:rsid w:val="007A4E75"/>
    <w:rsid w:val="007A5DFB"/>
    <w:rsid w:val="007A6242"/>
    <w:rsid w:val="007A6313"/>
    <w:rsid w:val="007A68D5"/>
    <w:rsid w:val="007A70D8"/>
    <w:rsid w:val="007A7118"/>
    <w:rsid w:val="007A784E"/>
    <w:rsid w:val="007A78DD"/>
    <w:rsid w:val="007B050B"/>
    <w:rsid w:val="007B0BB9"/>
    <w:rsid w:val="007B16E9"/>
    <w:rsid w:val="007B1C12"/>
    <w:rsid w:val="007B26A8"/>
    <w:rsid w:val="007B3517"/>
    <w:rsid w:val="007B3632"/>
    <w:rsid w:val="007B4B93"/>
    <w:rsid w:val="007B4CE1"/>
    <w:rsid w:val="007B5647"/>
    <w:rsid w:val="007B7981"/>
    <w:rsid w:val="007C0199"/>
    <w:rsid w:val="007C07AA"/>
    <w:rsid w:val="007C18E1"/>
    <w:rsid w:val="007C1A6B"/>
    <w:rsid w:val="007C1EFB"/>
    <w:rsid w:val="007C299A"/>
    <w:rsid w:val="007C2D12"/>
    <w:rsid w:val="007C2F30"/>
    <w:rsid w:val="007C32E6"/>
    <w:rsid w:val="007C3766"/>
    <w:rsid w:val="007C3930"/>
    <w:rsid w:val="007C4291"/>
    <w:rsid w:val="007C4367"/>
    <w:rsid w:val="007C43A4"/>
    <w:rsid w:val="007C4BF0"/>
    <w:rsid w:val="007C4C5C"/>
    <w:rsid w:val="007C550A"/>
    <w:rsid w:val="007C5BFA"/>
    <w:rsid w:val="007C6199"/>
    <w:rsid w:val="007C76EA"/>
    <w:rsid w:val="007C78E8"/>
    <w:rsid w:val="007C7DC7"/>
    <w:rsid w:val="007D0C37"/>
    <w:rsid w:val="007D18D9"/>
    <w:rsid w:val="007D1DD3"/>
    <w:rsid w:val="007D244F"/>
    <w:rsid w:val="007D2D2F"/>
    <w:rsid w:val="007D35D7"/>
    <w:rsid w:val="007D3F5D"/>
    <w:rsid w:val="007D47A9"/>
    <w:rsid w:val="007D567F"/>
    <w:rsid w:val="007D5DCF"/>
    <w:rsid w:val="007D5FBA"/>
    <w:rsid w:val="007D5FD5"/>
    <w:rsid w:val="007D6690"/>
    <w:rsid w:val="007D6A30"/>
    <w:rsid w:val="007D741F"/>
    <w:rsid w:val="007D77D1"/>
    <w:rsid w:val="007E0526"/>
    <w:rsid w:val="007E0B88"/>
    <w:rsid w:val="007E0F98"/>
    <w:rsid w:val="007E1B0D"/>
    <w:rsid w:val="007E2790"/>
    <w:rsid w:val="007E2ED4"/>
    <w:rsid w:val="007E2F48"/>
    <w:rsid w:val="007E3580"/>
    <w:rsid w:val="007E3816"/>
    <w:rsid w:val="007E435E"/>
    <w:rsid w:val="007E4A9B"/>
    <w:rsid w:val="007E4D48"/>
    <w:rsid w:val="007E553C"/>
    <w:rsid w:val="007E5F01"/>
    <w:rsid w:val="007E5FB7"/>
    <w:rsid w:val="007E712F"/>
    <w:rsid w:val="007E7ACB"/>
    <w:rsid w:val="007F085D"/>
    <w:rsid w:val="007F0DF1"/>
    <w:rsid w:val="007F0EEA"/>
    <w:rsid w:val="007F0FEE"/>
    <w:rsid w:val="007F15E0"/>
    <w:rsid w:val="007F1727"/>
    <w:rsid w:val="007F1E48"/>
    <w:rsid w:val="007F21B6"/>
    <w:rsid w:val="007F2850"/>
    <w:rsid w:val="007F3D2A"/>
    <w:rsid w:val="007F3FCA"/>
    <w:rsid w:val="007F4254"/>
    <w:rsid w:val="007F4BE6"/>
    <w:rsid w:val="007F4DCD"/>
    <w:rsid w:val="007F4DD1"/>
    <w:rsid w:val="007F4ED4"/>
    <w:rsid w:val="007F5075"/>
    <w:rsid w:val="007F57B3"/>
    <w:rsid w:val="007F5A88"/>
    <w:rsid w:val="007F605B"/>
    <w:rsid w:val="007F794E"/>
    <w:rsid w:val="007F7A29"/>
    <w:rsid w:val="00801111"/>
    <w:rsid w:val="0080134D"/>
    <w:rsid w:val="0080136D"/>
    <w:rsid w:val="00801641"/>
    <w:rsid w:val="00801716"/>
    <w:rsid w:val="00801AE5"/>
    <w:rsid w:val="00801EA7"/>
    <w:rsid w:val="00802531"/>
    <w:rsid w:val="00802D6A"/>
    <w:rsid w:val="008030F7"/>
    <w:rsid w:val="00804F92"/>
    <w:rsid w:val="00805040"/>
    <w:rsid w:val="00805F4D"/>
    <w:rsid w:val="008060E4"/>
    <w:rsid w:val="00806C01"/>
    <w:rsid w:val="00807D91"/>
    <w:rsid w:val="0081098D"/>
    <w:rsid w:val="00811D8D"/>
    <w:rsid w:val="008125E8"/>
    <w:rsid w:val="00812963"/>
    <w:rsid w:val="00812AB6"/>
    <w:rsid w:val="00812D17"/>
    <w:rsid w:val="008141FB"/>
    <w:rsid w:val="008144E6"/>
    <w:rsid w:val="00814536"/>
    <w:rsid w:val="0081485E"/>
    <w:rsid w:val="00814ACB"/>
    <w:rsid w:val="00814B15"/>
    <w:rsid w:val="00815A9B"/>
    <w:rsid w:val="00815EFF"/>
    <w:rsid w:val="00815F45"/>
    <w:rsid w:val="008162A0"/>
    <w:rsid w:val="008164F6"/>
    <w:rsid w:val="00817742"/>
    <w:rsid w:val="00817AF3"/>
    <w:rsid w:val="00820319"/>
    <w:rsid w:val="008205B4"/>
    <w:rsid w:val="00820C8C"/>
    <w:rsid w:val="00820EAC"/>
    <w:rsid w:val="00820F2D"/>
    <w:rsid w:val="00821992"/>
    <w:rsid w:val="00823A52"/>
    <w:rsid w:val="008242E0"/>
    <w:rsid w:val="00824613"/>
    <w:rsid w:val="00824662"/>
    <w:rsid w:val="00824E35"/>
    <w:rsid w:val="00826327"/>
    <w:rsid w:val="00826552"/>
    <w:rsid w:val="008265AC"/>
    <w:rsid w:val="0082668A"/>
    <w:rsid w:val="00826E1D"/>
    <w:rsid w:val="008310B0"/>
    <w:rsid w:val="008322BA"/>
    <w:rsid w:val="008323C0"/>
    <w:rsid w:val="00832C21"/>
    <w:rsid w:val="0083315E"/>
    <w:rsid w:val="00833476"/>
    <w:rsid w:val="0083359C"/>
    <w:rsid w:val="00833888"/>
    <w:rsid w:val="00834588"/>
    <w:rsid w:val="00834BC9"/>
    <w:rsid w:val="00834D31"/>
    <w:rsid w:val="00834D65"/>
    <w:rsid w:val="0083577E"/>
    <w:rsid w:val="008366C6"/>
    <w:rsid w:val="00836B8C"/>
    <w:rsid w:val="008370A2"/>
    <w:rsid w:val="00837A85"/>
    <w:rsid w:val="00837B2E"/>
    <w:rsid w:val="00837D60"/>
    <w:rsid w:val="00837E02"/>
    <w:rsid w:val="0084070A"/>
    <w:rsid w:val="00840B75"/>
    <w:rsid w:val="00840C15"/>
    <w:rsid w:val="00841DA3"/>
    <w:rsid w:val="00842B60"/>
    <w:rsid w:val="00842B80"/>
    <w:rsid w:val="0084315B"/>
    <w:rsid w:val="00843602"/>
    <w:rsid w:val="00843F82"/>
    <w:rsid w:val="00844051"/>
    <w:rsid w:val="00844828"/>
    <w:rsid w:val="00845233"/>
    <w:rsid w:val="0084564B"/>
    <w:rsid w:val="00845738"/>
    <w:rsid w:val="00845A2E"/>
    <w:rsid w:val="008466DC"/>
    <w:rsid w:val="0084794C"/>
    <w:rsid w:val="0085025E"/>
    <w:rsid w:val="00850508"/>
    <w:rsid w:val="00850540"/>
    <w:rsid w:val="00850600"/>
    <w:rsid w:val="00851496"/>
    <w:rsid w:val="00851E9B"/>
    <w:rsid w:val="008523AC"/>
    <w:rsid w:val="00852B31"/>
    <w:rsid w:val="00853A1D"/>
    <w:rsid w:val="00853B0E"/>
    <w:rsid w:val="00853CCA"/>
    <w:rsid w:val="00854F85"/>
    <w:rsid w:val="0085694A"/>
    <w:rsid w:val="00857343"/>
    <w:rsid w:val="008578BD"/>
    <w:rsid w:val="00857A27"/>
    <w:rsid w:val="00857BEE"/>
    <w:rsid w:val="00857CB5"/>
    <w:rsid w:val="00860113"/>
    <w:rsid w:val="00860FCA"/>
    <w:rsid w:val="0086169A"/>
    <w:rsid w:val="008636EE"/>
    <w:rsid w:val="00863A83"/>
    <w:rsid w:val="00863CA6"/>
    <w:rsid w:val="00863E63"/>
    <w:rsid w:val="0086419A"/>
    <w:rsid w:val="00865FF2"/>
    <w:rsid w:val="00866116"/>
    <w:rsid w:val="00866C85"/>
    <w:rsid w:val="008671EC"/>
    <w:rsid w:val="008679C3"/>
    <w:rsid w:val="00867ABC"/>
    <w:rsid w:val="008701FF"/>
    <w:rsid w:val="00870418"/>
    <w:rsid w:val="0087041E"/>
    <w:rsid w:val="00871E35"/>
    <w:rsid w:val="00872193"/>
    <w:rsid w:val="0087327D"/>
    <w:rsid w:val="00873418"/>
    <w:rsid w:val="0087348B"/>
    <w:rsid w:val="008736B5"/>
    <w:rsid w:val="008736F7"/>
    <w:rsid w:val="00873B01"/>
    <w:rsid w:val="00873C78"/>
    <w:rsid w:val="00874E2E"/>
    <w:rsid w:val="0087521C"/>
    <w:rsid w:val="00875297"/>
    <w:rsid w:val="00875BE6"/>
    <w:rsid w:val="008764BE"/>
    <w:rsid w:val="008769DB"/>
    <w:rsid w:val="00876AD7"/>
    <w:rsid w:val="00877549"/>
    <w:rsid w:val="00877D29"/>
    <w:rsid w:val="00880151"/>
    <w:rsid w:val="008801CA"/>
    <w:rsid w:val="0088054B"/>
    <w:rsid w:val="008807EB"/>
    <w:rsid w:val="00880FDB"/>
    <w:rsid w:val="008821A4"/>
    <w:rsid w:val="008822AC"/>
    <w:rsid w:val="008824DB"/>
    <w:rsid w:val="00882E0E"/>
    <w:rsid w:val="00882F97"/>
    <w:rsid w:val="00883606"/>
    <w:rsid w:val="00885230"/>
    <w:rsid w:val="00885458"/>
    <w:rsid w:val="00885DFC"/>
    <w:rsid w:val="008860EF"/>
    <w:rsid w:val="008863B4"/>
    <w:rsid w:val="008863D1"/>
    <w:rsid w:val="00886B33"/>
    <w:rsid w:val="00886E43"/>
    <w:rsid w:val="008878D7"/>
    <w:rsid w:val="00887BE6"/>
    <w:rsid w:val="008903AB"/>
    <w:rsid w:val="0089043A"/>
    <w:rsid w:val="00890849"/>
    <w:rsid w:val="00890993"/>
    <w:rsid w:val="00890C1D"/>
    <w:rsid w:val="00890F6D"/>
    <w:rsid w:val="00891190"/>
    <w:rsid w:val="00891939"/>
    <w:rsid w:val="0089254F"/>
    <w:rsid w:val="00892811"/>
    <w:rsid w:val="00892C22"/>
    <w:rsid w:val="00892C5F"/>
    <w:rsid w:val="00892F91"/>
    <w:rsid w:val="0089321C"/>
    <w:rsid w:val="008939E2"/>
    <w:rsid w:val="00893EAC"/>
    <w:rsid w:val="008943CF"/>
    <w:rsid w:val="00894A00"/>
    <w:rsid w:val="0089535D"/>
    <w:rsid w:val="00896623"/>
    <w:rsid w:val="00896B47"/>
    <w:rsid w:val="00896CAB"/>
    <w:rsid w:val="008A1052"/>
    <w:rsid w:val="008A1086"/>
    <w:rsid w:val="008A11B0"/>
    <w:rsid w:val="008A1B4D"/>
    <w:rsid w:val="008A24EA"/>
    <w:rsid w:val="008A4048"/>
    <w:rsid w:val="008A5407"/>
    <w:rsid w:val="008A57AB"/>
    <w:rsid w:val="008A57CA"/>
    <w:rsid w:val="008A57DB"/>
    <w:rsid w:val="008A59AA"/>
    <w:rsid w:val="008A62B3"/>
    <w:rsid w:val="008A74DF"/>
    <w:rsid w:val="008A77A4"/>
    <w:rsid w:val="008B0043"/>
    <w:rsid w:val="008B0985"/>
    <w:rsid w:val="008B0FF5"/>
    <w:rsid w:val="008B112D"/>
    <w:rsid w:val="008B1729"/>
    <w:rsid w:val="008B21F8"/>
    <w:rsid w:val="008B268D"/>
    <w:rsid w:val="008B275B"/>
    <w:rsid w:val="008B27A0"/>
    <w:rsid w:val="008B2B39"/>
    <w:rsid w:val="008B36FE"/>
    <w:rsid w:val="008B4A3D"/>
    <w:rsid w:val="008B56D7"/>
    <w:rsid w:val="008B5ECB"/>
    <w:rsid w:val="008B5FE3"/>
    <w:rsid w:val="008B604C"/>
    <w:rsid w:val="008B6B70"/>
    <w:rsid w:val="008B71DB"/>
    <w:rsid w:val="008B72EC"/>
    <w:rsid w:val="008B7F5C"/>
    <w:rsid w:val="008C1827"/>
    <w:rsid w:val="008C1C36"/>
    <w:rsid w:val="008C1D5C"/>
    <w:rsid w:val="008C238C"/>
    <w:rsid w:val="008C3197"/>
    <w:rsid w:val="008C32D9"/>
    <w:rsid w:val="008C35A5"/>
    <w:rsid w:val="008C35B2"/>
    <w:rsid w:val="008C3701"/>
    <w:rsid w:val="008C4312"/>
    <w:rsid w:val="008C434D"/>
    <w:rsid w:val="008C639B"/>
    <w:rsid w:val="008C707B"/>
    <w:rsid w:val="008C71C8"/>
    <w:rsid w:val="008C75A9"/>
    <w:rsid w:val="008C7840"/>
    <w:rsid w:val="008C79A2"/>
    <w:rsid w:val="008C7C8A"/>
    <w:rsid w:val="008D0BEE"/>
    <w:rsid w:val="008D0C57"/>
    <w:rsid w:val="008D0D3A"/>
    <w:rsid w:val="008D1799"/>
    <w:rsid w:val="008D22CB"/>
    <w:rsid w:val="008D2455"/>
    <w:rsid w:val="008D2B70"/>
    <w:rsid w:val="008D2C3D"/>
    <w:rsid w:val="008D31A3"/>
    <w:rsid w:val="008D3EDF"/>
    <w:rsid w:val="008D4459"/>
    <w:rsid w:val="008D4621"/>
    <w:rsid w:val="008D4626"/>
    <w:rsid w:val="008D47CF"/>
    <w:rsid w:val="008D47E0"/>
    <w:rsid w:val="008D4833"/>
    <w:rsid w:val="008D5BB8"/>
    <w:rsid w:val="008D60A4"/>
    <w:rsid w:val="008D65C8"/>
    <w:rsid w:val="008D6CFB"/>
    <w:rsid w:val="008D7231"/>
    <w:rsid w:val="008D73AC"/>
    <w:rsid w:val="008E0270"/>
    <w:rsid w:val="008E0437"/>
    <w:rsid w:val="008E0DC0"/>
    <w:rsid w:val="008E0E1D"/>
    <w:rsid w:val="008E1357"/>
    <w:rsid w:val="008E2468"/>
    <w:rsid w:val="008E2991"/>
    <w:rsid w:val="008E2F08"/>
    <w:rsid w:val="008E3216"/>
    <w:rsid w:val="008E342E"/>
    <w:rsid w:val="008E3A64"/>
    <w:rsid w:val="008E4021"/>
    <w:rsid w:val="008E45E0"/>
    <w:rsid w:val="008E4970"/>
    <w:rsid w:val="008E4AC5"/>
    <w:rsid w:val="008E6420"/>
    <w:rsid w:val="008E6DDC"/>
    <w:rsid w:val="008E7650"/>
    <w:rsid w:val="008E7755"/>
    <w:rsid w:val="008E7D6B"/>
    <w:rsid w:val="008F0272"/>
    <w:rsid w:val="008F1750"/>
    <w:rsid w:val="008F2349"/>
    <w:rsid w:val="008F257E"/>
    <w:rsid w:val="008F28EA"/>
    <w:rsid w:val="008F296F"/>
    <w:rsid w:val="008F3AB2"/>
    <w:rsid w:val="008F4CE4"/>
    <w:rsid w:val="008F5DF4"/>
    <w:rsid w:val="008F7350"/>
    <w:rsid w:val="008F7354"/>
    <w:rsid w:val="009002B4"/>
    <w:rsid w:val="0090172D"/>
    <w:rsid w:val="00901A6F"/>
    <w:rsid w:val="00902476"/>
    <w:rsid w:val="0090274C"/>
    <w:rsid w:val="00902AF1"/>
    <w:rsid w:val="00903048"/>
    <w:rsid w:val="00903E77"/>
    <w:rsid w:val="0090424E"/>
    <w:rsid w:val="009045F0"/>
    <w:rsid w:val="0090474B"/>
    <w:rsid w:val="009047A1"/>
    <w:rsid w:val="0090487B"/>
    <w:rsid w:val="0090498A"/>
    <w:rsid w:val="00905236"/>
    <w:rsid w:val="009054A6"/>
    <w:rsid w:val="00905997"/>
    <w:rsid w:val="00905E68"/>
    <w:rsid w:val="00906441"/>
    <w:rsid w:val="009065DB"/>
    <w:rsid w:val="009069B8"/>
    <w:rsid w:val="00906C6D"/>
    <w:rsid w:val="00907E62"/>
    <w:rsid w:val="00907FB5"/>
    <w:rsid w:val="0091003D"/>
    <w:rsid w:val="0091010D"/>
    <w:rsid w:val="00910375"/>
    <w:rsid w:val="00910B9F"/>
    <w:rsid w:val="00911A47"/>
    <w:rsid w:val="00911CB1"/>
    <w:rsid w:val="00912838"/>
    <w:rsid w:val="00912C10"/>
    <w:rsid w:val="0091373E"/>
    <w:rsid w:val="00913859"/>
    <w:rsid w:val="00913B9A"/>
    <w:rsid w:val="00913DB4"/>
    <w:rsid w:val="009148D9"/>
    <w:rsid w:val="00914CAD"/>
    <w:rsid w:val="00914EAB"/>
    <w:rsid w:val="0091593F"/>
    <w:rsid w:val="00915B25"/>
    <w:rsid w:val="00915CE4"/>
    <w:rsid w:val="00916BFD"/>
    <w:rsid w:val="00916E2D"/>
    <w:rsid w:val="009170E3"/>
    <w:rsid w:val="00917E6F"/>
    <w:rsid w:val="00920242"/>
    <w:rsid w:val="009203E9"/>
    <w:rsid w:val="00920814"/>
    <w:rsid w:val="009219A5"/>
    <w:rsid w:val="009227D7"/>
    <w:rsid w:val="00923366"/>
    <w:rsid w:val="0092385A"/>
    <w:rsid w:val="00924269"/>
    <w:rsid w:val="00924C83"/>
    <w:rsid w:val="00925556"/>
    <w:rsid w:val="00925F50"/>
    <w:rsid w:val="0092668F"/>
    <w:rsid w:val="00926953"/>
    <w:rsid w:val="00927135"/>
    <w:rsid w:val="009279E6"/>
    <w:rsid w:val="00927A0B"/>
    <w:rsid w:val="00927F1D"/>
    <w:rsid w:val="009307ED"/>
    <w:rsid w:val="00930A3D"/>
    <w:rsid w:val="00932C74"/>
    <w:rsid w:val="00932CC0"/>
    <w:rsid w:val="00933027"/>
    <w:rsid w:val="0093407F"/>
    <w:rsid w:val="0093413F"/>
    <w:rsid w:val="00934621"/>
    <w:rsid w:val="00934AB2"/>
    <w:rsid w:val="009353C6"/>
    <w:rsid w:val="009359A3"/>
    <w:rsid w:val="00935A5F"/>
    <w:rsid w:val="00935AFB"/>
    <w:rsid w:val="00935B5F"/>
    <w:rsid w:val="00935CC6"/>
    <w:rsid w:val="0093699B"/>
    <w:rsid w:val="00936F6C"/>
    <w:rsid w:val="00937EB0"/>
    <w:rsid w:val="0094017C"/>
    <w:rsid w:val="00940393"/>
    <w:rsid w:val="00940512"/>
    <w:rsid w:val="00940731"/>
    <w:rsid w:val="00940768"/>
    <w:rsid w:val="009409D3"/>
    <w:rsid w:val="00941208"/>
    <w:rsid w:val="00941460"/>
    <w:rsid w:val="00941C89"/>
    <w:rsid w:val="00942025"/>
    <w:rsid w:val="00942055"/>
    <w:rsid w:val="00942985"/>
    <w:rsid w:val="00942BDE"/>
    <w:rsid w:val="0094375D"/>
    <w:rsid w:val="00943DEE"/>
    <w:rsid w:val="00943F45"/>
    <w:rsid w:val="00944575"/>
    <w:rsid w:val="00944A21"/>
    <w:rsid w:val="00944EF1"/>
    <w:rsid w:val="00944FCC"/>
    <w:rsid w:val="0094542A"/>
    <w:rsid w:val="0094634E"/>
    <w:rsid w:val="0094667B"/>
    <w:rsid w:val="009466E1"/>
    <w:rsid w:val="00946931"/>
    <w:rsid w:val="00946AD5"/>
    <w:rsid w:val="00946F43"/>
    <w:rsid w:val="00946FBA"/>
    <w:rsid w:val="0094760C"/>
    <w:rsid w:val="00947E8A"/>
    <w:rsid w:val="00947F7B"/>
    <w:rsid w:val="009502E1"/>
    <w:rsid w:val="00950595"/>
    <w:rsid w:val="009513AF"/>
    <w:rsid w:val="009515FB"/>
    <w:rsid w:val="00951875"/>
    <w:rsid w:val="00952054"/>
    <w:rsid w:val="009523A1"/>
    <w:rsid w:val="00952A38"/>
    <w:rsid w:val="0095301F"/>
    <w:rsid w:val="009530B1"/>
    <w:rsid w:val="009542EC"/>
    <w:rsid w:val="009546AE"/>
    <w:rsid w:val="00954D8B"/>
    <w:rsid w:val="009551EC"/>
    <w:rsid w:val="0095559C"/>
    <w:rsid w:val="00955EE2"/>
    <w:rsid w:val="009563B6"/>
    <w:rsid w:val="00957A6C"/>
    <w:rsid w:val="00960081"/>
    <w:rsid w:val="0096051C"/>
    <w:rsid w:val="00960A2D"/>
    <w:rsid w:val="00960B21"/>
    <w:rsid w:val="00960C56"/>
    <w:rsid w:val="009622FA"/>
    <w:rsid w:val="009625AE"/>
    <w:rsid w:val="00962B31"/>
    <w:rsid w:val="0096327E"/>
    <w:rsid w:val="00964172"/>
    <w:rsid w:val="0096455A"/>
    <w:rsid w:val="00965743"/>
    <w:rsid w:val="009659B9"/>
    <w:rsid w:val="00965ED7"/>
    <w:rsid w:val="00966404"/>
    <w:rsid w:val="00966A1A"/>
    <w:rsid w:val="00966E67"/>
    <w:rsid w:val="00966F7D"/>
    <w:rsid w:val="00967069"/>
    <w:rsid w:val="009679A4"/>
    <w:rsid w:val="00967AFF"/>
    <w:rsid w:val="009700E8"/>
    <w:rsid w:val="009706F7"/>
    <w:rsid w:val="00970A87"/>
    <w:rsid w:val="00971892"/>
    <w:rsid w:val="009723E1"/>
    <w:rsid w:val="00972D5E"/>
    <w:rsid w:val="009732F1"/>
    <w:rsid w:val="0097369A"/>
    <w:rsid w:val="00973A26"/>
    <w:rsid w:val="00973E8F"/>
    <w:rsid w:val="00974763"/>
    <w:rsid w:val="00974C39"/>
    <w:rsid w:val="00974DD8"/>
    <w:rsid w:val="00974DF8"/>
    <w:rsid w:val="00974EE0"/>
    <w:rsid w:val="00975DEF"/>
    <w:rsid w:val="00976DD3"/>
    <w:rsid w:val="00977507"/>
    <w:rsid w:val="00977603"/>
    <w:rsid w:val="009806F9"/>
    <w:rsid w:val="009807DE"/>
    <w:rsid w:val="009813C9"/>
    <w:rsid w:val="00981605"/>
    <w:rsid w:val="00981D81"/>
    <w:rsid w:val="00982F80"/>
    <w:rsid w:val="0098352E"/>
    <w:rsid w:val="0098362B"/>
    <w:rsid w:val="00983CF3"/>
    <w:rsid w:val="00983F06"/>
    <w:rsid w:val="009845DC"/>
    <w:rsid w:val="009846D0"/>
    <w:rsid w:val="00984700"/>
    <w:rsid w:val="00984AD4"/>
    <w:rsid w:val="009852AA"/>
    <w:rsid w:val="00985E8C"/>
    <w:rsid w:val="00985FB7"/>
    <w:rsid w:val="00986811"/>
    <w:rsid w:val="0098681C"/>
    <w:rsid w:val="00987A25"/>
    <w:rsid w:val="00987C95"/>
    <w:rsid w:val="00987E4F"/>
    <w:rsid w:val="009900F3"/>
    <w:rsid w:val="009901CC"/>
    <w:rsid w:val="009903D4"/>
    <w:rsid w:val="00991123"/>
    <w:rsid w:val="009911EB"/>
    <w:rsid w:val="0099220E"/>
    <w:rsid w:val="0099260C"/>
    <w:rsid w:val="0099373B"/>
    <w:rsid w:val="009937F3"/>
    <w:rsid w:val="009946A9"/>
    <w:rsid w:val="00994BBF"/>
    <w:rsid w:val="00995570"/>
    <w:rsid w:val="009958C4"/>
    <w:rsid w:val="00996E6D"/>
    <w:rsid w:val="00997624"/>
    <w:rsid w:val="00997A61"/>
    <w:rsid w:val="009A0ED9"/>
    <w:rsid w:val="009A27C2"/>
    <w:rsid w:val="009A291D"/>
    <w:rsid w:val="009A3101"/>
    <w:rsid w:val="009A327B"/>
    <w:rsid w:val="009A3421"/>
    <w:rsid w:val="009A4AF9"/>
    <w:rsid w:val="009A4F00"/>
    <w:rsid w:val="009A5158"/>
    <w:rsid w:val="009A7C1F"/>
    <w:rsid w:val="009B09BC"/>
    <w:rsid w:val="009B11F7"/>
    <w:rsid w:val="009B1321"/>
    <w:rsid w:val="009B1DAB"/>
    <w:rsid w:val="009B1FF0"/>
    <w:rsid w:val="009B2020"/>
    <w:rsid w:val="009B2265"/>
    <w:rsid w:val="009B25BC"/>
    <w:rsid w:val="009B34D0"/>
    <w:rsid w:val="009B37B1"/>
    <w:rsid w:val="009B3C2E"/>
    <w:rsid w:val="009B4CCF"/>
    <w:rsid w:val="009B5370"/>
    <w:rsid w:val="009B5B8A"/>
    <w:rsid w:val="009B5BCF"/>
    <w:rsid w:val="009B6284"/>
    <w:rsid w:val="009B67FF"/>
    <w:rsid w:val="009B6845"/>
    <w:rsid w:val="009B6D31"/>
    <w:rsid w:val="009B7125"/>
    <w:rsid w:val="009B73E4"/>
    <w:rsid w:val="009B7A7F"/>
    <w:rsid w:val="009C078E"/>
    <w:rsid w:val="009C2527"/>
    <w:rsid w:val="009C3009"/>
    <w:rsid w:val="009C316F"/>
    <w:rsid w:val="009C423C"/>
    <w:rsid w:val="009C4A36"/>
    <w:rsid w:val="009C4DD0"/>
    <w:rsid w:val="009C53D6"/>
    <w:rsid w:val="009C6B88"/>
    <w:rsid w:val="009C7D5E"/>
    <w:rsid w:val="009D07E6"/>
    <w:rsid w:val="009D0C43"/>
    <w:rsid w:val="009D0F55"/>
    <w:rsid w:val="009D1E05"/>
    <w:rsid w:val="009D2598"/>
    <w:rsid w:val="009D25AE"/>
    <w:rsid w:val="009D2695"/>
    <w:rsid w:val="009D3548"/>
    <w:rsid w:val="009D5056"/>
    <w:rsid w:val="009D53E6"/>
    <w:rsid w:val="009D713C"/>
    <w:rsid w:val="009D722D"/>
    <w:rsid w:val="009D7350"/>
    <w:rsid w:val="009D7CD3"/>
    <w:rsid w:val="009D7F72"/>
    <w:rsid w:val="009E03C4"/>
    <w:rsid w:val="009E150B"/>
    <w:rsid w:val="009E20E9"/>
    <w:rsid w:val="009E24AA"/>
    <w:rsid w:val="009E28A7"/>
    <w:rsid w:val="009E3982"/>
    <w:rsid w:val="009E4130"/>
    <w:rsid w:val="009E44B3"/>
    <w:rsid w:val="009E4758"/>
    <w:rsid w:val="009E49C5"/>
    <w:rsid w:val="009E4C47"/>
    <w:rsid w:val="009E4D78"/>
    <w:rsid w:val="009E53F6"/>
    <w:rsid w:val="009E5446"/>
    <w:rsid w:val="009E5944"/>
    <w:rsid w:val="009E5DBD"/>
    <w:rsid w:val="009E6424"/>
    <w:rsid w:val="009E669B"/>
    <w:rsid w:val="009E66BC"/>
    <w:rsid w:val="009E6D1D"/>
    <w:rsid w:val="009E7242"/>
    <w:rsid w:val="009E790E"/>
    <w:rsid w:val="009E7A40"/>
    <w:rsid w:val="009E7DBF"/>
    <w:rsid w:val="009F0240"/>
    <w:rsid w:val="009F057C"/>
    <w:rsid w:val="009F062C"/>
    <w:rsid w:val="009F0870"/>
    <w:rsid w:val="009F1E15"/>
    <w:rsid w:val="009F2A3D"/>
    <w:rsid w:val="009F35D5"/>
    <w:rsid w:val="009F3F44"/>
    <w:rsid w:val="009F3F84"/>
    <w:rsid w:val="009F4163"/>
    <w:rsid w:val="009F4F8F"/>
    <w:rsid w:val="009F50CD"/>
    <w:rsid w:val="009F54D6"/>
    <w:rsid w:val="009F5CDD"/>
    <w:rsid w:val="009F5D11"/>
    <w:rsid w:val="009F637F"/>
    <w:rsid w:val="009F6FC2"/>
    <w:rsid w:val="009F7AB5"/>
    <w:rsid w:val="00A004B8"/>
    <w:rsid w:val="00A005EE"/>
    <w:rsid w:val="00A007CC"/>
    <w:rsid w:val="00A00B69"/>
    <w:rsid w:val="00A00CB2"/>
    <w:rsid w:val="00A01724"/>
    <w:rsid w:val="00A01EEF"/>
    <w:rsid w:val="00A0215A"/>
    <w:rsid w:val="00A02E6A"/>
    <w:rsid w:val="00A0301B"/>
    <w:rsid w:val="00A03099"/>
    <w:rsid w:val="00A03409"/>
    <w:rsid w:val="00A0372E"/>
    <w:rsid w:val="00A037FB"/>
    <w:rsid w:val="00A03AD8"/>
    <w:rsid w:val="00A03D1E"/>
    <w:rsid w:val="00A03DE3"/>
    <w:rsid w:val="00A04EBE"/>
    <w:rsid w:val="00A05BA1"/>
    <w:rsid w:val="00A06B4D"/>
    <w:rsid w:val="00A10865"/>
    <w:rsid w:val="00A10CF8"/>
    <w:rsid w:val="00A11797"/>
    <w:rsid w:val="00A11AAF"/>
    <w:rsid w:val="00A1245B"/>
    <w:rsid w:val="00A128DB"/>
    <w:rsid w:val="00A12C43"/>
    <w:rsid w:val="00A1390C"/>
    <w:rsid w:val="00A13BFB"/>
    <w:rsid w:val="00A13C24"/>
    <w:rsid w:val="00A14592"/>
    <w:rsid w:val="00A14BEC"/>
    <w:rsid w:val="00A15BE0"/>
    <w:rsid w:val="00A15D05"/>
    <w:rsid w:val="00A16855"/>
    <w:rsid w:val="00A169DE"/>
    <w:rsid w:val="00A17195"/>
    <w:rsid w:val="00A17934"/>
    <w:rsid w:val="00A203DE"/>
    <w:rsid w:val="00A20438"/>
    <w:rsid w:val="00A20819"/>
    <w:rsid w:val="00A20BF4"/>
    <w:rsid w:val="00A20E05"/>
    <w:rsid w:val="00A213BA"/>
    <w:rsid w:val="00A217D2"/>
    <w:rsid w:val="00A21F4C"/>
    <w:rsid w:val="00A2203E"/>
    <w:rsid w:val="00A22EFC"/>
    <w:rsid w:val="00A234A5"/>
    <w:rsid w:val="00A236B5"/>
    <w:rsid w:val="00A23A7A"/>
    <w:rsid w:val="00A23D11"/>
    <w:rsid w:val="00A24051"/>
    <w:rsid w:val="00A25094"/>
    <w:rsid w:val="00A25C59"/>
    <w:rsid w:val="00A261C7"/>
    <w:rsid w:val="00A26C2F"/>
    <w:rsid w:val="00A302B8"/>
    <w:rsid w:val="00A30660"/>
    <w:rsid w:val="00A30ABA"/>
    <w:rsid w:val="00A30DAE"/>
    <w:rsid w:val="00A313B5"/>
    <w:rsid w:val="00A3166A"/>
    <w:rsid w:val="00A31FA9"/>
    <w:rsid w:val="00A33873"/>
    <w:rsid w:val="00A33D0C"/>
    <w:rsid w:val="00A34166"/>
    <w:rsid w:val="00A34759"/>
    <w:rsid w:val="00A347D3"/>
    <w:rsid w:val="00A351D1"/>
    <w:rsid w:val="00A35808"/>
    <w:rsid w:val="00A359AD"/>
    <w:rsid w:val="00A359D2"/>
    <w:rsid w:val="00A35ABC"/>
    <w:rsid w:val="00A361DF"/>
    <w:rsid w:val="00A36F17"/>
    <w:rsid w:val="00A37978"/>
    <w:rsid w:val="00A379AB"/>
    <w:rsid w:val="00A41178"/>
    <w:rsid w:val="00A413A7"/>
    <w:rsid w:val="00A41B7A"/>
    <w:rsid w:val="00A41D4D"/>
    <w:rsid w:val="00A41F5C"/>
    <w:rsid w:val="00A42523"/>
    <w:rsid w:val="00A427C3"/>
    <w:rsid w:val="00A42828"/>
    <w:rsid w:val="00A4323D"/>
    <w:rsid w:val="00A43657"/>
    <w:rsid w:val="00A43680"/>
    <w:rsid w:val="00A4451A"/>
    <w:rsid w:val="00A445DD"/>
    <w:rsid w:val="00A44E36"/>
    <w:rsid w:val="00A45A33"/>
    <w:rsid w:val="00A463D9"/>
    <w:rsid w:val="00A465F2"/>
    <w:rsid w:val="00A46637"/>
    <w:rsid w:val="00A46B04"/>
    <w:rsid w:val="00A4772D"/>
    <w:rsid w:val="00A477BC"/>
    <w:rsid w:val="00A47DDE"/>
    <w:rsid w:val="00A50656"/>
    <w:rsid w:val="00A51848"/>
    <w:rsid w:val="00A51CD3"/>
    <w:rsid w:val="00A5205F"/>
    <w:rsid w:val="00A52172"/>
    <w:rsid w:val="00A527E6"/>
    <w:rsid w:val="00A52F20"/>
    <w:rsid w:val="00A538A3"/>
    <w:rsid w:val="00A539AD"/>
    <w:rsid w:val="00A53EBB"/>
    <w:rsid w:val="00A54F1F"/>
    <w:rsid w:val="00A550BC"/>
    <w:rsid w:val="00A55AC8"/>
    <w:rsid w:val="00A56E73"/>
    <w:rsid w:val="00A57830"/>
    <w:rsid w:val="00A57A32"/>
    <w:rsid w:val="00A57D43"/>
    <w:rsid w:val="00A57D4C"/>
    <w:rsid w:val="00A6128B"/>
    <w:rsid w:val="00A61A69"/>
    <w:rsid w:val="00A62031"/>
    <w:rsid w:val="00A62331"/>
    <w:rsid w:val="00A62828"/>
    <w:rsid w:val="00A62CDC"/>
    <w:rsid w:val="00A62DAD"/>
    <w:rsid w:val="00A631B5"/>
    <w:rsid w:val="00A63B21"/>
    <w:rsid w:val="00A6496B"/>
    <w:rsid w:val="00A66A6B"/>
    <w:rsid w:val="00A67005"/>
    <w:rsid w:val="00A673D2"/>
    <w:rsid w:val="00A67705"/>
    <w:rsid w:val="00A67809"/>
    <w:rsid w:val="00A67CB9"/>
    <w:rsid w:val="00A67FF2"/>
    <w:rsid w:val="00A70417"/>
    <w:rsid w:val="00A704D6"/>
    <w:rsid w:val="00A70758"/>
    <w:rsid w:val="00A70A33"/>
    <w:rsid w:val="00A70E7E"/>
    <w:rsid w:val="00A713D3"/>
    <w:rsid w:val="00A72267"/>
    <w:rsid w:val="00A7271D"/>
    <w:rsid w:val="00A72A5C"/>
    <w:rsid w:val="00A72BA9"/>
    <w:rsid w:val="00A7303B"/>
    <w:rsid w:val="00A733E4"/>
    <w:rsid w:val="00A73609"/>
    <w:rsid w:val="00A737B5"/>
    <w:rsid w:val="00A73842"/>
    <w:rsid w:val="00A73C5D"/>
    <w:rsid w:val="00A741D4"/>
    <w:rsid w:val="00A7479A"/>
    <w:rsid w:val="00A7480A"/>
    <w:rsid w:val="00A75627"/>
    <w:rsid w:val="00A76945"/>
    <w:rsid w:val="00A76AC1"/>
    <w:rsid w:val="00A76C41"/>
    <w:rsid w:val="00A7785D"/>
    <w:rsid w:val="00A77F84"/>
    <w:rsid w:val="00A80ACF"/>
    <w:rsid w:val="00A80B7E"/>
    <w:rsid w:val="00A80BEE"/>
    <w:rsid w:val="00A80C45"/>
    <w:rsid w:val="00A813B7"/>
    <w:rsid w:val="00A815FE"/>
    <w:rsid w:val="00A8177E"/>
    <w:rsid w:val="00A81898"/>
    <w:rsid w:val="00A81FC6"/>
    <w:rsid w:val="00A82EC4"/>
    <w:rsid w:val="00A8374A"/>
    <w:rsid w:val="00A83946"/>
    <w:rsid w:val="00A83BFB"/>
    <w:rsid w:val="00A840CC"/>
    <w:rsid w:val="00A84530"/>
    <w:rsid w:val="00A84A3D"/>
    <w:rsid w:val="00A84FB9"/>
    <w:rsid w:val="00A85455"/>
    <w:rsid w:val="00A85E47"/>
    <w:rsid w:val="00A86847"/>
    <w:rsid w:val="00A86921"/>
    <w:rsid w:val="00A86DAB"/>
    <w:rsid w:val="00A87290"/>
    <w:rsid w:val="00A87330"/>
    <w:rsid w:val="00A87755"/>
    <w:rsid w:val="00A90720"/>
    <w:rsid w:val="00A90A52"/>
    <w:rsid w:val="00A9140C"/>
    <w:rsid w:val="00A91E6B"/>
    <w:rsid w:val="00A91E81"/>
    <w:rsid w:val="00A9216F"/>
    <w:rsid w:val="00A92E9C"/>
    <w:rsid w:val="00A9303A"/>
    <w:rsid w:val="00A938F4"/>
    <w:rsid w:val="00A93930"/>
    <w:rsid w:val="00A94325"/>
    <w:rsid w:val="00A94A01"/>
    <w:rsid w:val="00A94BC3"/>
    <w:rsid w:val="00A95160"/>
    <w:rsid w:val="00A955CA"/>
    <w:rsid w:val="00A955FA"/>
    <w:rsid w:val="00A95A8B"/>
    <w:rsid w:val="00A96860"/>
    <w:rsid w:val="00A96B4C"/>
    <w:rsid w:val="00A971B1"/>
    <w:rsid w:val="00A971C8"/>
    <w:rsid w:val="00A973FA"/>
    <w:rsid w:val="00A97605"/>
    <w:rsid w:val="00A97988"/>
    <w:rsid w:val="00AA0E9B"/>
    <w:rsid w:val="00AA10B0"/>
    <w:rsid w:val="00AA1357"/>
    <w:rsid w:val="00AA144F"/>
    <w:rsid w:val="00AA2AF1"/>
    <w:rsid w:val="00AA2C72"/>
    <w:rsid w:val="00AA44AE"/>
    <w:rsid w:val="00AA4EF4"/>
    <w:rsid w:val="00AA5080"/>
    <w:rsid w:val="00AA5243"/>
    <w:rsid w:val="00AA577E"/>
    <w:rsid w:val="00AA6579"/>
    <w:rsid w:val="00AA68EE"/>
    <w:rsid w:val="00AA7388"/>
    <w:rsid w:val="00AA748B"/>
    <w:rsid w:val="00AA78E8"/>
    <w:rsid w:val="00AA79A9"/>
    <w:rsid w:val="00AA7A87"/>
    <w:rsid w:val="00AA7E2B"/>
    <w:rsid w:val="00AA7FE4"/>
    <w:rsid w:val="00AB0553"/>
    <w:rsid w:val="00AB0B2F"/>
    <w:rsid w:val="00AB1568"/>
    <w:rsid w:val="00AB1A3C"/>
    <w:rsid w:val="00AB1F16"/>
    <w:rsid w:val="00AB26EE"/>
    <w:rsid w:val="00AB2993"/>
    <w:rsid w:val="00AB32E1"/>
    <w:rsid w:val="00AB4951"/>
    <w:rsid w:val="00AB4AE2"/>
    <w:rsid w:val="00AB4E6C"/>
    <w:rsid w:val="00AB5C41"/>
    <w:rsid w:val="00AB6982"/>
    <w:rsid w:val="00AB6F0F"/>
    <w:rsid w:val="00AB7538"/>
    <w:rsid w:val="00AB7602"/>
    <w:rsid w:val="00AB7A40"/>
    <w:rsid w:val="00AC14A2"/>
    <w:rsid w:val="00AC1C75"/>
    <w:rsid w:val="00AC1EB6"/>
    <w:rsid w:val="00AC2489"/>
    <w:rsid w:val="00AC2A65"/>
    <w:rsid w:val="00AC37B9"/>
    <w:rsid w:val="00AC3E87"/>
    <w:rsid w:val="00AC42BF"/>
    <w:rsid w:val="00AC45DF"/>
    <w:rsid w:val="00AC4C72"/>
    <w:rsid w:val="00AC4DCB"/>
    <w:rsid w:val="00AC4F8B"/>
    <w:rsid w:val="00AC697B"/>
    <w:rsid w:val="00AC70FF"/>
    <w:rsid w:val="00AC71B4"/>
    <w:rsid w:val="00AD09C8"/>
    <w:rsid w:val="00AD09FD"/>
    <w:rsid w:val="00AD118A"/>
    <w:rsid w:val="00AD1A21"/>
    <w:rsid w:val="00AD1A8F"/>
    <w:rsid w:val="00AD1C11"/>
    <w:rsid w:val="00AD277A"/>
    <w:rsid w:val="00AD29B0"/>
    <w:rsid w:val="00AD2AA7"/>
    <w:rsid w:val="00AD2D15"/>
    <w:rsid w:val="00AD33BB"/>
    <w:rsid w:val="00AD46E2"/>
    <w:rsid w:val="00AD4914"/>
    <w:rsid w:val="00AD498D"/>
    <w:rsid w:val="00AD4F1A"/>
    <w:rsid w:val="00AD56C3"/>
    <w:rsid w:val="00AD5773"/>
    <w:rsid w:val="00AD5FC3"/>
    <w:rsid w:val="00AD62BB"/>
    <w:rsid w:val="00AD6449"/>
    <w:rsid w:val="00AD67D2"/>
    <w:rsid w:val="00AD68B0"/>
    <w:rsid w:val="00AD78D5"/>
    <w:rsid w:val="00AE0318"/>
    <w:rsid w:val="00AE131C"/>
    <w:rsid w:val="00AE14D4"/>
    <w:rsid w:val="00AE1642"/>
    <w:rsid w:val="00AE2497"/>
    <w:rsid w:val="00AE33AC"/>
    <w:rsid w:val="00AE368E"/>
    <w:rsid w:val="00AE3D02"/>
    <w:rsid w:val="00AE3D91"/>
    <w:rsid w:val="00AE4100"/>
    <w:rsid w:val="00AE4419"/>
    <w:rsid w:val="00AE45AD"/>
    <w:rsid w:val="00AE552B"/>
    <w:rsid w:val="00AE5D90"/>
    <w:rsid w:val="00AE61F5"/>
    <w:rsid w:val="00AE6859"/>
    <w:rsid w:val="00AE6961"/>
    <w:rsid w:val="00AE6CBF"/>
    <w:rsid w:val="00AE7FD3"/>
    <w:rsid w:val="00AF0288"/>
    <w:rsid w:val="00AF0417"/>
    <w:rsid w:val="00AF0F4B"/>
    <w:rsid w:val="00AF11AF"/>
    <w:rsid w:val="00AF144D"/>
    <w:rsid w:val="00AF1BD5"/>
    <w:rsid w:val="00AF2683"/>
    <w:rsid w:val="00AF33C9"/>
    <w:rsid w:val="00AF50B8"/>
    <w:rsid w:val="00AF5C63"/>
    <w:rsid w:val="00AF6031"/>
    <w:rsid w:val="00AF68A4"/>
    <w:rsid w:val="00AF6A84"/>
    <w:rsid w:val="00AF6D63"/>
    <w:rsid w:val="00AF6F88"/>
    <w:rsid w:val="00AF76C8"/>
    <w:rsid w:val="00AF7DDD"/>
    <w:rsid w:val="00B003AD"/>
    <w:rsid w:val="00B004E7"/>
    <w:rsid w:val="00B0104C"/>
    <w:rsid w:val="00B011E2"/>
    <w:rsid w:val="00B0156B"/>
    <w:rsid w:val="00B017B1"/>
    <w:rsid w:val="00B01A41"/>
    <w:rsid w:val="00B01A47"/>
    <w:rsid w:val="00B02EFC"/>
    <w:rsid w:val="00B0318B"/>
    <w:rsid w:val="00B0366A"/>
    <w:rsid w:val="00B036BD"/>
    <w:rsid w:val="00B03DA9"/>
    <w:rsid w:val="00B048E1"/>
    <w:rsid w:val="00B04B8D"/>
    <w:rsid w:val="00B064BD"/>
    <w:rsid w:val="00B075C5"/>
    <w:rsid w:val="00B10A2A"/>
    <w:rsid w:val="00B10DBC"/>
    <w:rsid w:val="00B10E77"/>
    <w:rsid w:val="00B11139"/>
    <w:rsid w:val="00B11776"/>
    <w:rsid w:val="00B11C8A"/>
    <w:rsid w:val="00B11F11"/>
    <w:rsid w:val="00B126F7"/>
    <w:rsid w:val="00B13261"/>
    <w:rsid w:val="00B136A9"/>
    <w:rsid w:val="00B1374F"/>
    <w:rsid w:val="00B1419A"/>
    <w:rsid w:val="00B142E6"/>
    <w:rsid w:val="00B144FA"/>
    <w:rsid w:val="00B14552"/>
    <w:rsid w:val="00B146D9"/>
    <w:rsid w:val="00B14A79"/>
    <w:rsid w:val="00B1503E"/>
    <w:rsid w:val="00B154EB"/>
    <w:rsid w:val="00B15AFA"/>
    <w:rsid w:val="00B15CB0"/>
    <w:rsid w:val="00B15D99"/>
    <w:rsid w:val="00B16767"/>
    <w:rsid w:val="00B17569"/>
    <w:rsid w:val="00B17D38"/>
    <w:rsid w:val="00B17EBF"/>
    <w:rsid w:val="00B20764"/>
    <w:rsid w:val="00B216F0"/>
    <w:rsid w:val="00B2268A"/>
    <w:rsid w:val="00B22BC9"/>
    <w:rsid w:val="00B22EFF"/>
    <w:rsid w:val="00B23027"/>
    <w:rsid w:val="00B23AF8"/>
    <w:rsid w:val="00B244BE"/>
    <w:rsid w:val="00B25407"/>
    <w:rsid w:val="00B254E1"/>
    <w:rsid w:val="00B261FA"/>
    <w:rsid w:val="00B268AF"/>
    <w:rsid w:val="00B273C3"/>
    <w:rsid w:val="00B27454"/>
    <w:rsid w:val="00B274AB"/>
    <w:rsid w:val="00B277FD"/>
    <w:rsid w:val="00B278A6"/>
    <w:rsid w:val="00B305F0"/>
    <w:rsid w:val="00B315F6"/>
    <w:rsid w:val="00B3181F"/>
    <w:rsid w:val="00B31859"/>
    <w:rsid w:val="00B3199A"/>
    <w:rsid w:val="00B31AB6"/>
    <w:rsid w:val="00B32070"/>
    <w:rsid w:val="00B32262"/>
    <w:rsid w:val="00B323BB"/>
    <w:rsid w:val="00B324AF"/>
    <w:rsid w:val="00B32B99"/>
    <w:rsid w:val="00B3318B"/>
    <w:rsid w:val="00B33AE2"/>
    <w:rsid w:val="00B33C35"/>
    <w:rsid w:val="00B36C33"/>
    <w:rsid w:val="00B372CF"/>
    <w:rsid w:val="00B377AD"/>
    <w:rsid w:val="00B40256"/>
    <w:rsid w:val="00B406AD"/>
    <w:rsid w:val="00B40B06"/>
    <w:rsid w:val="00B40DB7"/>
    <w:rsid w:val="00B42BAF"/>
    <w:rsid w:val="00B436B6"/>
    <w:rsid w:val="00B43863"/>
    <w:rsid w:val="00B43D0F"/>
    <w:rsid w:val="00B43D99"/>
    <w:rsid w:val="00B44EB7"/>
    <w:rsid w:val="00B44F83"/>
    <w:rsid w:val="00B452CA"/>
    <w:rsid w:val="00B45CD1"/>
    <w:rsid w:val="00B47576"/>
    <w:rsid w:val="00B4796C"/>
    <w:rsid w:val="00B479CD"/>
    <w:rsid w:val="00B47A63"/>
    <w:rsid w:val="00B47F27"/>
    <w:rsid w:val="00B5193F"/>
    <w:rsid w:val="00B5285E"/>
    <w:rsid w:val="00B52C8E"/>
    <w:rsid w:val="00B53376"/>
    <w:rsid w:val="00B533A3"/>
    <w:rsid w:val="00B534D2"/>
    <w:rsid w:val="00B53538"/>
    <w:rsid w:val="00B546E2"/>
    <w:rsid w:val="00B5492C"/>
    <w:rsid w:val="00B54C94"/>
    <w:rsid w:val="00B56601"/>
    <w:rsid w:val="00B56A70"/>
    <w:rsid w:val="00B56ACC"/>
    <w:rsid w:val="00B5714F"/>
    <w:rsid w:val="00B57296"/>
    <w:rsid w:val="00B57CFB"/>
    <w:rsid w:val="00B611FD"/>
    <w:rsid w:val="00B612B2"/>
    <w:rsid w:val="00B6180D"/>
    <w:rsid w:val="00B61A89"/>
    <w:rsid w:val="00B62164"/>
    <w:rsid w:val="00B62A3D"/>
    <w:rsid w:val="00B63075"/>
    <w:rsid w:val="00B63384"/>
    <w:rsid w:val="00B633C1"/>
    <w:rsid w:val="00B63F63"/>
    <w:rsid w:val="00B645CA"/>
    <w:rsid w:val="00B65F58"/>
    <w:rsid w:val="00B662E9"/>
    <w:rsid w:val="00B66843"/>
    <w:rsid w:val="00B66A39"/>
    <w:rsid w:val="00B66CE5"/>
    <w:rsid w:val="00B6755F"/>
    <w:rsid w:val="00B6762A"/>
    <w:rsid w:val="00B67B00"/>
    <w:rsid w:val="00B67F64"/>
    <w:rsid w:val="00B7000B"/>
    <w:rsid w:val="00B70226"/>
    <w:rsid w:val="00B71690"/>
    <w:rsid w:val="00B71AC1"/>
    <w:rsid w:val="00B71CC7"/>
    <w:rsid w:val="00B727FC"/>
    <w:rsid w:val="00B72CDA"/>
    <w:rsid w:val="00B73085"/>
    <w:rsid w:val="00B733C9"/>
    <w:rsid w:val="00B73C2E"/>
    <w:rsid w:val="00B74201"/>
    <w:rsid w:val="00B7547B"/>
    <w:rsid w:val="00B75A28"/>
    <w:rsid w:val="00B75E70"/>
    <w:rsid w:val="00B7603E"/>
    <w:rsid w:val="00B76534"/>
    <w:rsid w:val="00B767D3"/>
    <w:rsid w:val="00B7687F"/>
    <w:rsid w:val="00B768F8"/>
    <w:rsid w:val="00B76C39"/>
    <w:rsid w:val="00B77146"/>
    <w:rsid w:val="00B7731C"/>
    <w:rsid w:val="00B7768B"/>
    <w:rsid w:val="00B77C08"/>
    <w:rsid w:val="00B811EB"/>
    <w:rsid w:val="00B81E9F"/>
    <w:rsid w:val="00B8224C"/>
    <w:rsid w:val="00B82786"/>
    <w:rsid w:val="00B82F99"/>
    <w:rsid w:val="00B83359"/>
    <w:rsid w:val="00B8359A"/>
    <w:rsid w:val="00B84ECA"/>
    <w:rsid w:val="00B853B2"/>
    <w:rsid w:val="00B86343"/>
    <w:rsid w:val="00B86984"/>
    <w:rsid w:val="00B87D29"/>
    <w:rsid w:val="00B903A8"/>
    <w:rsid w:val="00B9084A"/>
    <w:rsid w:val="00B90F2D"/>
    <w:rsid w:val="00B911E8"/>
    <w:rsid w:val="00B91C59"/>
    <w:rsid w:val="00B91CCE"/>
    <w:rsid w:val="00B91DCD"/>
    <w:rsid w:val="00B91E6C"/>
    <w:rsid w:val="00B92A0B"/>
    <w:rsid w:val="00B92C90"/>
    <w:rsid w:val="00B92D7A"/>
    <w:rsid w:val="00B943F1"/>
    <w:rsid w:val="00B945BF"/>
    <w:rsid w:val="00B954C7"/>
    <w:rsid w:val="00B956B0"/>
    <w:rsid w:val="00B9689D"/>
    <w:rsid w:val="00B96DA6"/>
    <w:rsid w:val="00B9772F"/>
    <w:rsid w:val="00BA011C"/>
    <w:rsid w:val="00BA138C"/>
    <w:rsid w:val="00BA1C33"/>
    <w:rsid w:val="00BA24E5"/>
    <w:rsid w:val="00BA285C"/>
    <w:rsid w:val="00BA28D1"/>
    <w:rsid w:val="00BA2A4B"/>
    <w:rsid w:val="00BA3179"/>
    <w:rsid w:val="00BA3723"/>
    <w:rsid w:val="00BA42A4"/>
    <w:rsid w:val="00BA568A"/>
    <w:rsid w:val="00BA5A41"/>
    <w:rsid w:val="00BA6624"/>
    <w:rsid w:val="00BA69C9"/>
    <w:rsid w:val="00BA6B84"/>
    <w:rsid w:val="00BA6C4E"/>
    <w:rsid w:val="00BA70DE"/>
    <w:rsid w:val="00BA7169"/>
    <w:rsid w:val="00BA762B"/>
    <w:rsid w:val="00BA7736"/>
    <w:rsid w:val="00BA7F85"/>
    <w:rsid w:val="00BB0CC1"/>
    <w:rsid w:val="00BB1394"/>
    <w:rsid w:val="00BB1859"/>
    <w:rsid w:val="00BB1C26"/>
    <w:rsid w:val="00BB2656"/>
    <w:rsid w:val="00BB26FA"/>
    <w:rsid w:val="00BB2755"/>
    <w:rsid w:val="00BB30E6"/>
    <w:rsid w:val="00BB35C2"/>
    <w:rsid w:val="00BB37BB"/>
    <w:rsid w:val="00BB3AC6"/>
    <w:rsid w:val="00BB40E7"/>
    <w:rsid w:val="00BB4264"/>
    <w:rsid w:val="00BB5515"/>
    <w:rsid w:val="00BB551E"/>
    <w:rsid w:val="00BB7889"/>
    <w:rsid w:val="00BB7D79"/>
    <w:rsid w:val="00BC0C2E"/>
    <w:rsid w:val="00BC1287"/>
    <w:rsid w:val="00BC16E3"/>
    <w:rsid w:val="00BC17B3"/>
    <w:rsid w:val="00BC180F"/>
    <w:rsid w:val="00BC18C7"/>
    <w:rsid w:val="00BC1FC5"/>
    <w:rsid w:val="00BC2798"/>
    <w:rsid w:val="00BC30CE"/>
    <w:rsid w:val="00BC4B1E"/>
    <w:rsid w:val="00BC4D64"/>
    <w:rsid w:val="00BC5CCF"/>
    <w:rsid w:val="00BC603A"/>
    <w:rsid w:val="00BC693D"/>
    <w:rsid w:val="00BC6EAD"/>
    <w:rsid w:val="00BC71EE"/>
    <w:rsid w:val="00BD0081"/>
    <w:rsid w:val="00BD0A6E"/>
    <w:rsid w:val="00BD1039"/>
    <w:rsid w:val="00BD1FEE"/>
    <w:rsid w:val="00BD2485"/>
    <w:rsid w:val="00BD2877"/>
    <w:rsid w:val="00BD3003"/>
    <w:rsid w:val="00BD3632"/>
    <w:rsid w:val="00BD3A48"/>
    <w:rsid w:val="00BD3E8D"/>
    <w:rsid w:val="00BD4099"/>
    <w:rsid w:val="00BD4C39"/>
    <w:rsid w:val="00BD5894"/>
    <w:rsid w:val="00BD58FC"/>
    <w:rsid w:val="00BD5A76"/>
    <w:rsid w:val="00BD5F3F"/>
    <w:rsid w:val="00BD6007"/>
    <w:rsid w:val="00BD6322"/>
    <w:rsid w:val="00BD794B"/>
    <w:rsid w:val="00BD7C90"/>
    <w:rsid w:val="00BD7EC1"/>
    <w:rsid w:val="00BE001E"/>
    <w:rsid w:val="00BE01EF"/>
    <w:rsid w:val="00BE0576"/>
    <w:rsid w:val="00BE05F4"/>
    <w:rsid w:val="00BE11AE"/>
    <w:rsid w:val="00BE29D6"/>
    <w:rsid w:val="00BE2ECE"/>
    <w:rsid w:val="00BE425E"/>
    <w:rsid w:val="00BE42F1"/>
    <w:rsid w:val="00BE445A"/>
    <w:rsid w:val="00BE55B0"/>
    <w:rsid w:val="00BE6006"/>
    <w:rsid w:val="00BE61FD"/>
    <w:rsid w:val="00BE6590"/>
    <w:rsid w:val="00BE6CC8"/>
    <w:rsid w:val="00BE7923"/>
    <w:rsid w:val="00BE7EDF"/>
    <w:rsid w:val="00BF0912"/>
    <w:rsid w:val="00BF0BA9"/>
    <w:rsid w:val="00BF0E7A"/>
    <w:rsid w:val="00BF199B"/>
    <w:rsid w:val="00BF2C33"/>
    <w:rsid w:val="00BF306A"/>
    <w:rsid w:val="00BF3972"/>
    <w:rsid w:val="00BF3A1D"/>
    <w:rsid w:val="00BF3B54"/>
    <w:rsid w:val="00BF4398"/>
    <w:rsid w:val="00BF49C7"/>
    <w:rsid w:val="00BF50DB"/>
    <w:rsid w:val="00BF56DA"/>
    <w:rsid w:val="00BF5CC7"/>
    <w:rsid w:val="00BF606D"/>
    <w:rsid w:val="00BF6A1C"/>
    <w:rsid w:val="00BF6BC3"/>
    <w:rsid w:val="00BF6D9D"/>
    <w:rsid w:val="00BF71F0"/>
    <w:rsid w:val="00BF7295"/>
    <w:rsid w:val="00C00070"/>
    <w:rsid w:val="00C005D9"/>
    <w:rsid w:val="00C009D6"/>
    <w:rsid w:val="00C01237"/>
    <w:rsid w:val="00C01DA2"/>
    <w:rsid w:val="00C02337"/>
    <w:rsid w:val="00C02468"/>
    <w:rsid w:val="00C02A87"/>
    <w:rsid w:val="00C03575"/>
    <w:rsid w:val="00C03ED3"/>
    <w:rsid w:val="00C05142"/>
    <w:rsid w:val="00C052F7"/>
    <w:rsid w:val="00C056C3"/>
    <w:rsid w:val="00C05C9E"/>
    <w:rsid w:val="00C0629E"/>
    <w:rsid w:val="00C06540"/>
    <w:rsid w:val="00C06993"/>
    <w:rsid w:val="00C06C75"/>
    <w:rsid w:val="00C071CA"/>
    <w:rsid w:val="00C07B90"/>
    <w:rsid w:val="00C07EC8"/>
    <w:rsid w:val="00C10304"/>
    <w:rsid w:val="00C10AEE"/>
    <w:rsid w:val="00C10C0E"/>
    <w:rsid w:val="00C113D3"/>
    <w:rsid w:val="00C11465"/>
    <w:rsid w:val="00C11B21"/>
    <w:rsid w:val="00C12105"/>
    <w:rsid w:val="00C1370E"/>
    <w:rsid w:val="00C13D08"/>
    <w:rsid w:val="00C142CF"/>
    <w:rsid w:val="00C14396"/>
    <w:rsid w:val="00C143C9"/>
    <w:rsid w:val="00C14581"/>
    <w:rsid w:val="00C14940"/>
    <w:rsid w:val="00C1535B"/>
    <w:rsid w:val="00C15932"/>
    <w:rsid w:val="00C159F9"/>
    <w:rsid w:val="00C16208"/>
    <w:rsid w:val="00C166C0"/>
    <w:rsid w:val="00C168FA"/>
    <w:rsid w:val="00C16A0F"/>
    <w:rsid w:val="00C16EED"/>
    <w:rsid w:val="00C173CC"/>
    <w:rsid w:val="00C17659"/>
    <w:rsid w:val="00C2006F"/>
    <w:rsid w:val="00C20230"/>
    <w:rsid w:val="00C20C73"/>
    <w:rsid w:val="00C21631"/>
    <w:rsid w:val="00C21BE9"/>
    <w:rsid w:val="00C21F93"/>
    <w:rsid w:val="00C21FB4"/>
    <w:rsid w:val="00C22005"/>
    <w:rsid w:val="00C222FD"/>
    <w:rsid w:val="00C22392"/>
    <w:rsid w:val="00C22601"/>
    <w:rsid w:val="00C22831"/>
    <w:rsid w:val="00C234AD"/>
    <w:rsid w:val="00C24A5D"/>
    <w:rsid w:val="00C25310"/>
    <w:rsid w:val="00C25979"/>
    <w:rsid w:val="00C25DBE"/>
    <w:rsid w:val="00C25E46"/>
    <w:rsid w:val="00C26FF6"/>
    <w:rsid w:val="00C27CF6"/>
    <w:rsid w:val="00C27D9F"/>
    <w:rsid w:val="00C30000"/>
    <w:rsid w:val="00C3172E"/>
    <w:rsid w:val="00C31750"/>
    <w:rsid w:val="00C31D0C"/>
    <w:rsid w:val="00C32065"/>
    <w:rsid w:val="00C32DE5"/>
    <w:rsid w:val="00C32FC9"/>
    <w:rsid w:val="00C34310"/>
    <w:rsid w:val="00C3567A"/>
    <w:rsid w:val="00C35704"/>
    <w:rsid w:val="00C35FA5"/>
    <w:rsid w:val="00C36082"/>
    <w:rsid w:val="00C36867"/>
    <w:rsid w:val="00C37811"/>
    <w:rsid w:val="00C37A56"/>
    <w:rsid w:val="00C40A78"/>
    <w:rsid w:val="00C40EC8"/>
    <w:rsid w:val="00C41239"/>
    <w:rsid w:val="00C412CD"/>
    <w:rsid w:val="00C4219A"/>
    <w:rsid w:val="00C429C6"/>
    <w:rsid w:val="00C43793"/>
    <w:rsid w:val="00C43AB2"/>
    <w:rsid w:val="00C43B7F"/>
    <w:rsid w:val="00C44095"/>
    <w:rsid w:val="00C440F4"/>
    <w:rsid w:val="00C44743"/>
    <w:rsid w:val="00C44870"/>
    <w:rsid w:val="00C44A43"/>
    <w:rsid w:val="00C45205"/>
    <w:rsid w:val="00C456CB"/>
    <w:rsid w:val="00C46096"/>
    <w:rsid w:val="00C47281"/>
    <w:rsid w:val="00C47371"/>
    <w:rsid w:val="00C474CA"/>
    <w:rsid w:val="00C47CDD"/>
    <w:rsid w:val="00C50C3B"/>
    <w:rsid w:val="00C51E5D"/>
    <w:rsid w:val="00C52BFF"/>
    <w:rsid w:val="00C53662"/>
    <w:rsid w:val="00C53A68"/>
    <w:rsid w:val="00C53A7E"/>
    <w:rsid w:val="00C53F56"/>
    <w:rsid w:val="00C54871"/>
    <w:rsid w:val="00C54A33"/>
    <w:rsid w:val="00C54E1F"/>
    <w:rsid w:val="00C551AF"/>
    <w:rsid w:val="00C55283"/>
    <w:rsid w:val="00C557A3"/>
    <w:rsid w:val="00C5670E"/>
    <w:rsid w:val="00C568BF"/>
    <w:rsid w:val="00C57403"/>
    <w:rsid w:val="00C57554"/>
    <w:rsid w:val="00C57653"/>
    <w:rsid w:val="00C5784B"/>
    <w:rsid w:val="00C57FAC"/>
    <w:rsid w:val="00C60813"/>
    <w:rsid w:val="00C60F69"/>
    <w:rsid w:val="00C610D6"/>
    <w:rsid w:val="00C62144"/>
    <w:rsid w:val="00C62C39"/>
    <w:rsid w:val="00C63A45"/>
    <w:rsid w:val="00C64975"/>
    <w:rsid w:val="00C64C29"/>
    <w:rsid w:val="00C66536"/>
    <w:rsid w:val="00C668E3"/>
    <w:rsid w:val="00C66A92"/>
    <w:rsid w:val="00C66BE1"/>
    <w:rsid w:val="00C66C27"/>
    <w:rsid w:val="00C6709B"/>
    <w:rsid w:val="00C670E3"/>
    <w:rsid w:val="00C67267"/>
    <w:rsid w:val="00C67463"/>
    <w:rsid w:val="00C678F6"/>
    <w:rsid w:val="00C6798A"/>
    <w:rsid w:val="00C67AE2"/>
    <w:rsid w:val="00C707CF"/>
    <w:rsid w:val="00C70BEB"/>
    <w:rsid w:val="00C70CDB"/>
    <w:rsid w:val="00C71DC5"/>
    <w:rsid w:val="00C72AEE"/>
    <w:rsid w:val="00C72B20"/>
    <w:rsid w:val="00C7330E"/>
    <w:rsid w:val="00C7354A"/>
    <w:rsid w:val="00C73859"/>
    <w:rsid w:val="00C73E73"/>
    <w:rsid w:val="00C741FB"/>
    <w:rsid w:val="00C742BD"/>
    <w:rsid w:val="00C744D7"/>
    <w:rsid w:val="00C74B5E"/>
    <w:rsid w:val="00C75703"/>
    <w:rsid w:val="00C76143"/>
    <w:rsid w:val="00C775CF"/>
    <w:rsid w:val="00C806C2"/>
    <w:rsid w:val="00C81AF2"/>
    <w:rsid w:val="00C81FD4"/>
    <w:rsid w:val="00C8225E"/>
    <w:rsid w:val="00C830ED"/>
    <w:rsid w:val="00C8388D"/>
    <w:rsid w:val="00C8389C"/>
    <w:rsid w:val="00C838BC"/>
    <w:rsid w:val="00C83C75"/>
    <w:rsid w:val="00C83E14"/>
    <w:rsid w:val="00C84221"/>
    <w:rsid w:val="00C848B8"/>
    <w:rsid w:val="00C84E35"/>
    <w:rsid w:val="00C85018"/>
    <w:rsid w:val="00C854EB"/>
    <w:rsid w:val="00C85942"/>
    <w:rsid w:val="00C8625E"/>
    <w:rsid w:val="00C86717"/>
    <w:rsid w:val="00C8693F"/>
    <w:rsid w:val="00C86C0B"/>
    <w:rsid w:val="00C8716A"/>
    <w:rsid w:val="00C87A80"/>
    <w:rsid w:val="00C9020E"/>
    <w:rsid w:val="00C902F3"/>
    <w:rsid w:val="00C904DE"/>
    <w:rsid w:val="00C90724"/>
    <w:rsid w:val="00C912CA"/>
    <w:rsid w:val="00C91385"/>
    <w:rsid w:val="00C91455"/>
    <w:rsid w:val="00C917BE"/>
    <w:rsid w:val="00C91ABC"/>
    <w:rsid w:val="00C92B1B"/>
    <w:rsid w:val="00C9374B"/>
    <w:rsid w:val="00C93824"/>
    <w:rsid w:val="00C9393B"/>
    <w:rsid w:val="00C93A93"/>
    <w:rsid w:val="00C93ADE"/>
    <w:rsid w:val="00C93D46"/>
    <w:rsid w:val="00C93D99"/>
    <w:rsid w:val="00C93F9B"/>
    <w:rsid w:val="00C93FBB"/>
    <w:rsid w:val="00C9431D"/>
    <w:rsid w:val="00C945C1"/>
    <w:rsid w:val="00C95394"/>
    <w:rsid w:val="00C96196"/>
    <w:rsid w:val="00C96AAF"/>
    <w:rsid w:val="00C97D1F"/>
    <w:rsid w:val="00CA0665"/>
    <w:rsid w:val="00CA2C3C"/>
    <w:rsid w:val="00CA2F2F"/>
    <w:rsid w:val="00CA3EA2"/>
    <w:rsid w:val="00CA462D"/>
    <w:rsid w:val="00CA4A0F"/>
    <w:rsid w:val="00CA4EA6"/>
    <w:rsid w:val="00CA54AE"/>
    <w:rsid w:val="00CA5627"/>
    <w:rsid w:val="00CA5672"/>
    <w:rsid w:val="00CA590B"/>
    <w:rsid w:val="00CA60C1"/>
    <w:rsid w:val="00CA628A"/>
    <w:rsid w:val="00CA64B1"/>
    <w:rsid w:val="00CA77F2"/>
    <w:rsid w:val="00CB0020"/>
    <w:rsid w:val="00CB0543"/>
    <w:rsid w:val="00CB0670"/>
    <w:rsid w:val="00CB0B51"/>
    <w:rsid w:val="00CB1392"/>
    <w:rsid w:val="00CB1827"/>
    <w:rsid w:val="00CB2272"/>
    <w:rsid w:val="00CB2A76"/>
    <w:rsid w:val="00CB2B58"/>
    <w:rsid w:val="00CB3D5C"/>
    <w:rsid w:val="00CB3DF9"/>
    <w:rsid w:val="00CB473D"/>
    <w:rsid w:val="00CB54A9"/>
    <w:rsid w:val="00CB58E6"/>
    <w:rsid w:val="00CB5CA1"/>
    <w:rsid w:val="00CB5D7A"/>
    <w:rsid w:val="00CB71F9"/>
    <w:rsid w:val="00CB7D7B"/>
    <w:rsid w:val="00CC00FA"/>
    <w:rsid w:val="00CC022B"/>
    <w:rsid w:val="00CC0AF6"/>
    <w:rsid w:val="00CC0E7D"/>
    <w:rsid w:val="00CC1EDB"/>
    <w:rsid w:val="00CC256F"/>
    <w:rsid w:val="00CC3684"/>
    <w:rsid w:val="00CC494D"/>
    <w:rsid w:val="00CC54A1"/>
    <w:rsid w:val="00CC5A6D"/>
    <w:rsid w:val="00CC5DD4"/>
    <w:rsid w:val="00CC5F98"/>
    <w:rsid w:val="00CC604D"/>
    <w:rsid w:val="00CC67DE"/>
    <w:rsid w:val="00CC67FD"/>
    <w:rsid w:val="00CC6F3E"/>
    <w:rsid w:val="00CC761E"/>
    <w:rsid w:val="00CC77A8"/>
    <w:rsid w:val="00CC7CEE"/>
    <w:rsid w:val="00CC7D17"/>
    <w:rsid w:val="00CD0488"/>
    <w:rsid w:val="00CD0D3E"/>
    <w:rsid w:val="00CD10DE"/>
    <w:rsid w:val="00CD125A"/>
    <w:rsid w:val="00CD1363"/>
    <w:rsid w:val="00CD1776"/>
    <w:rsid w:val="00CD192C"/>
    <w:rsid w:val="00CD19FD"/>
    <w:rsid w:val="00CD2799"/>
    <w:rsid w:val="00CD283D"/>
    <w:rsid w:val="00CD28AC"/>
    <w:rsid w:val="00CD2C36"/>
    <w:rsid w:val="00CD30AB"/>
    <w:rsid w:val="00CD344E"/>
    <w:rsid w:val="00CD3B10"/>
    <w:rsid w:val="00CD3FF1"/>
    <w:rsid w:val="00CD56CC"/>
    <w:rsid w:val="00CD5FFA"/>
    <w:rsid w:val="00CD61DA"/>
    <w:rsid w:val="00CD61F3"/>
    <w:rsid w:val="00CD72FE"/>
    <w:rsid w:val="00CD7C4E"/>
    <w:rsid w:val="00CD7FBB"/>
    <w:rsid w:val="00CE092B"/>
    <w:rsid w:val="00CE0F55"/>
    <w:rsid w:val="00CE1721"/>
    <w:rsid w:val="00CE18BB"/>
    <w:rsid w:val="00CE23C8"/>
    <w:rsid w:val="00CE2585"/>
    <w:rsid w:val="00CE262C"/>
    <w:rsid w:val="00CE3055"/>
    <w:rsid w:val="00CE3500"/>
    <w:rsid w:val="00CE3630"/>
    <w:rsid w:val="00CE3776"/>
    <w:rsid w:val="00CE3D92"/>
    <w:rsid w:val="00CE3DD3"/>
    <w:rsid w:val="00CE4FD5"/>
    <w:rsid w:val="00CE5381"/>
    <w:rsid w:val="00CE571E"/>
    <w:rsid w:val="00CE5E0E"/>
    <w:rsid w:val="00CE61F1"/>
    <w:rsid w:val="00CE67FF"/>
    <w:rsid w:val="00CE6C07"/>
    <w:rsid w:val="00CE7E15"/>
    <w:rsid w:val="00CF0216"/>
    <w:rsid w:val="00CF102C"/>
    <w:rsid w:val="00CF1A33"/>
    <w:rsid w:val="00CF1B13"/>
    <w:rsid w:val="00CF1E67"/>
    <w:rsid w:val="00CF22E4"/>
    <w:rsid w:val="00CF2486"/>
    <w:rsid w:val="00CF249A"/>
    <w:rsid w:val="00CF29BB"/>
    <w:rsid w:val="00CF2A80"/>
    <w:rsid w:val="00CF3357"/>
    <w:rsid w:val="00CF3446"/>
    <w:rsid w:val="00CF3484"/>
    <w:rsid w:val="00CF3763"/>
    <w:rsid w:val="00CF3958"/>
    <w:rsid w:val="00CF4137"/>
    <w:rsid w:val="00CF509F"/>
    <w:rsid w:val="00CF5F74"/>
    <w:rsid w:val="00CF637A"/>
    <w:rsid w:val="00CF6B8F"/>
    <w:rsid w:val="00CF6F45"/>
    <w:rsid w:val="00D0047A"/>
    <w:rsid w:val="00D005FB"/>
    <w:rsid w:val="00D00CDC"/>
    <w:rsid w:val="00D0124B"/>
    <w:rsid w:val="00D0149E"/>
    <w:rsid w:val="00D02411"/>
    <w:rsid w:val="00D02A4C"/>
    <w:rsid w:val="00D02C0B"/>
    <w:rsid w:val="00D03B1E"/>
    <w:rsid w:val="00D03F26"/>
    <w:rsid w:val="00D0438D"/>
    <w:rsid w:val="00D048B7"/>
    <w:rsid w:val="00D04BCE"/>
    <w:rsid w:val="00D0576D"/>
    <w:rsid w:val="00D058F1"/>
    <w:rsid w:val="00D06143"/>
    <w:rsid w:val="00D06340"/>
    <w:rsid w:val="00D06CB2"/>
    <w:rsid w:val="00D06D07"/>
    <w:rsid w:val="00D06D69"/>
    <w:rsid w:val="00D07CD5"/>
    <w:rsid w:val="00D10CD6"/>
    <w:rsid w:val="00D114E7"/>
    <w:rsid w:val="00D11536"/>
    <w:rsid w:val="00D11C9E"/>
    <w:rsid w:val="00D1264D"/>
    <w:rsid w:val="00D1265B"/>
    <w:rsid w:val="00D12741"/>
    <w:rsid w:val="00D12981"/>
    <w:rsid w:val="00D1326B"/>
    <w:rsid w:val="00D13B11"/>
    <w:rsid w:val="00D13C1B"/>
    <w:rsid w:val="00D144D9"/>
    <w:rsid w:val="00D15829"/>
    <w:rsid w:val="00D16806"/>
    <w:rsid w:val="00D16FB6"/>
    <w:rsid w:val="00D1749A"/>
    <w:rsid w:val="00D17CA4"/>
    <w:rsid w:val="00D20350"/>
    <w:rsid w:val="00D2046A"/>
    <w:rsid w:val="00D20C92"/>
    <w:rsid w:val="00D21119"/>
    <w:rsid w:val="00D21F0C"/>
    <w:rsid w:val="00D223B4"/>
    <w:rsid w:val="00D22480"/>
    <w:rsid w:val="00D228D4"/>
    <w:rsid w:val="00D2292B"/>
    <w:rsid w:val="00D230BF"/>
    <w:rsid w:val="00D23A10"/>
    <w:rsid w:val="00D2411E"/>
    <w:rsid w:val="00D24726"/>
    <w:rsid w:val="00D24E7B"/>
    <w:rsid w:val="00D25106"/>
    <w:rsid w:val="00D2526C"/>
    <w:rsid w:val="00D25BBC"/>
    <w:rsid w:val="00D2624C"/>
    <w:rsid w:val="00D267AE"/>
    <w:rsid w:val="00D26997"/>
    <w:rsid w:val="00D26C02"/>
    <w:rsid w:val="00D27C84"/>
    <w:rsid w:val="00D30763"/>
    <w:rsid w:val="00D322F9"/>
    <w:rsid w:val="00D32ADB"/>
    <w:rsid w:val="00D32B86"/>
    <w:rsid w:val="00D33357"/>
    <w:rsid w:val="00D33795"/>
    <w:rsid w:val="00D33907"/>
    <w:rsid w:val="00D33944"/>
    <w:rsid w:val="00D33B87"/>
    <w:rsid w:val="00D340BA"/>
    <w:rsid w:val="00D356F7"/>
    <w:rsid w:val="00D35B26"/>
    <w:rsid w:val="00D35CF3"/>
    <w:rsid w:val="00D35F26"/>
    <w:rsid w:val="00D3637B"/>
    <w:rsid w:val="00D36DE4"/>
    <w:rsid w:val="00D3772D"/>
    <w:rsid w:val="00D37912"/>
    <w:rsid w:val="00D40A48"/>
    <w:rsid w:val="00D4160F"/>
    <w:rsid w:val="00D418A9"/>
    <w:rsid w:val="00D41C49"/>
    <w:rsid w:val="00D41DC6"/>
    <w:rsid w:val="00D41E33"/>
    <w:rsid w:val="00D42039"/>
    <w:rsid w:val="00D423FE"/>
    <w:rsid w:val="00D42DB6"/>
    <w:rsid w:val="00D42EFA"/>
    <w:rsid w:val="00D42F29"/>
    <w:rsid w:val="00D43952"/>
    <w:rsid w:val="00D43A1E"/>
    <w:rsid w:val="00D43EE0"/>
    <w:rsid w:val="00D447E2"/>
    <w:rsid w:val="00D451D6"/>
    <w:rsid w:val="00D45544"/>
    <w:rsid w:val="00D45A1A"/>
    <w:rsid w:val="00D4699F"/>
    <w:rsid w:val="00D46BDA"/>
    <w:rsid w:val="00D46D8A"/>
    <w:rsid w:val="00D470E5"/>
    <w:rsid w:val="00D47417"/>
    <w:rsid w:val="00D4787C"/>
    <w:rsid w:val="00D47EBF"/>
    <w:rsid w:val="00D47F00"/>
    <w:rsid w:val="00D50625"/>
    <w:rsid w:val="00D50CD9"/>
    <w:rsid w:val="00D5137E"/>
    <w:rsid w:val="00D513B1"/>
    <w:rsid w:val="00D51A25"/>
    <w:rsid w:val="00D52161"/>
    <w:rsid w:val="00D525B8"/>
    <w:rsid w:val="00D52978"/>
    <w:rsid w:val="00D53858"/>
    <w:rsid w:val="00D544AC"/>
    <w:rsid w:val="00D548B1"/>
    <w:rsid w:val="00D5515A"/>
    <w:rsid w:val="00D553E3"/>
    <w:rsid w:val="00D556E2"/>
    <w:rsid w:val="00D560FA"/>
    <w:rsid w:val="00D56777"/>
    <w:rsid w:val="00D56864"/>
    <w:rsid w:val="00D56ABF"/>
    <w:rsid w:val="00D56EEC"/>
    <w:rsid w:val="00D57ABF"/>
    <w:rsid w:val="00D57CC9"/>
    <w:rsid w:val="00D6003F"/>
    <w:rsid w:val="00D60484"/>
    <w:rsid w:val="00D6077F"/>
    <w:rsid w:val="00D60C34"/>
    <w:rsid w:val="00D613E3"/>
    <w:rsid w:val="00D614E8"/>
    <w:rsid w:val="00D615EA"/>
    <w:rsid w:val="00D616F3"/>
    <w:rsid w:val="00D61A07"/>
    <w:rsid w:val="00D633E7"/>
    <w:rsid w:val="00D6376D"/>
    <w:rsid w:val="00D63C22"/>
    <w:rsid w:val="00D6431B"/>
    <w:rsid w:val="00D66185"/>
    <w:rsid w:val="00D66A78"/>
    <w:rsid w:val="00D677F8"/>
    <w:rsid w:val="00D709AE"/>
    <w:rsid w:val="00D70AF2"/>
    <w:rsid w:val="00D70F8E"/>
    <w:rsid w:val="00D719A4"/>
    <w:rsid w:val="00D71DAE"/>
    <w:rsid w:val="00D723AB"/>
    <w:rsid w:val="00D72A92"/>
    <w:rsid w:val="00D73294"/>
    <w:rsid w:val="00D741F7"/>
    <w:rsid w:val="00D74A5A"/>
    <w:rsid w:val="00D74A5D"/>
    <w:rsid w:val="00D74B70"/>
    <w:rsid w:val="00D74E01"/>
    <w:rsid w:val="00D75206"/>
    <w:rsid w:val="00D762FF"/>
    <w:rsid w:val="00D763D9"/>
    <w:rsid w:val="00D765C0"/>
    <w:rsid w:val="00D76BC3"/>
    <w:rsid w:val="00D7792A"/>
    <w:rsid w:val="00D80D1D"/>
    <w:rsid w:val="00D80E1D"/>
    <w:rsid w:val="00D8111F"/>
    <w:rsid w:val="00D8127D"/>
    <w:rsid w:val="00D813A8"/>
    <w:rsid w:val="00D8178D"/>
    <w:rsid w:val="00D82175"/>
    <w:rsid w:val="00D82924"/>
    <w:rsid w:val="00D834A5"/>
    <w:rsid w:val="00D8358B"/>
    <w:rsid w:val="00D837F7"/>
    <w:rsid w:val="00D839A9"/>
    <w:rsid w:val="00D85650"/>
    <w:rsid w:val="00D858A7"/>
    <w:rsid w:val="00D869E0"/>
    <w:rsid w:val="00D86CE9"/>
    <w:rsid w:val="00D870F7"/>
    <w:rsid w:val="00D87A4B"/>
    <w:rsid w:val="00D87E10"/>
    <w:rsid w:val="00D9072F"/>
    <w:rsid w:val="00D90905"/>
    <w:rsid w:val="00D90BB9"/>
    <w:rsid w:val="00D92289"/>
    <w:rsid w:val="00D92353"/>
    <w:rsid w:val="00D92B6C"/>
    <w:rsid w:val="00D93010"/>
    <w:rsid w:val="00D9383D"/>
    <w:rsid w:val="00D93E4D"/>
    <w:rsid w:val="00D9464C"/>
    <w:rsid w:val="00D94B17"/>
    <w:rsid w:val="00D94D27"/>
    <w:rsid w:val="00D94EC5"/>
    <w:rsid w:val="00D9527C"/>
    <w:rsid w:val="00D9554C"/>
    <w:rsid w:val="00D967BE"/>
    <w:rsid w:val="00D9681F"/>
    <w:rsid w:val="00D96A17"/>
    <w:rsid w:val="00D96EC3"/>
    <w:rsid w:val="00D971D9"/>
    <w:rsid w:val="00D973A1"/>
    <w:rsid w:val="00DA04B4"/>
    <w:rsid w:val="00DA16C9"/>
    <w:rsid w:val="00DA19DA"/>
    <w:rsid w:val="00DA1E63"/>
    <w:rsid w:val="00DA1F2E"/>
    <w:rsid w:val="00DA2548"/>
    <w:rsid w:val="00DA2D8F"/>
    <w:rsid w:val="00DA33DD"/>
    <w:rsid w:val="00DA36A1"/>
    <w:rsid w:val="00DA4661"/>
    <w:rsid w:val="00DA47DF"/>
    <w:rsid w:val="00DA4DFC"/>
    <w:rsid w:val="00DA4FD5"/>
    <w:rsid w:val="00DA55A8"/>
    <w:rsid w:val="00DA5C57"/>
    <w:rsid w:val="00DA6536"/>
    <w:rsid w:val="00DA6CF6"/>
    <w:rsid w:val="00DA6D4D"/>
    <w:rsid w:val="00DA7353"/>
    <w:rsid w:val="00DA7A57"/>
    <w:rsid w:val="00DA7FD8"/>
    <w:rsid w:val="00DB0BBA"/>
    <w:rsid w:val="00DB13F9"/>
    <w:rsid w:val="00DB1A1C"/>
    <w:rsid w:val="00DB372E"/>
    <w:rsid w:val="00DB3857"/>
    <w:rsid w:val="00DB3903"/>
    <w:rsid w:val="00DB3DEE"/>
    <w:rsid w:val="00DB450F"/>
    <w:rsid w:val="00DB5835"/>
    <w:rsid w:val="00DB5B07"/>
    <w:rsid w:val="00DB6523"/>
    <w:rsid w:val="00DB69E1"/>
    <w:rsid w:val="00DB7091"/>
    <w:rsid w:val="00DB7ACF"/>
    <w:rsid w:val="00DC029D"/>
    <w:rsid w:val="00DC03E3"/>
    <w:rsid w:val="00DC07D3"/>
    <w:rsid w:val="00DC18BF"/>
    <w:rsid w:val="00DC30DA"/>
    <w:rsid w:val="00DC329A"/>
    <w:rsid w:val="00DC33A0"/>
    <w:rsid w:val="00DC3BD8"/>
    <w:rsid w:val="00DC43E5"/>
    <w:rsid w:val="00DC474C"/>
    <w:rsid w:val="00DC4BB6"/>
    <w:rsid w:val="00DC4CFC"/>
    <w:rsid w:val="00DC5E42"/>
    <w:rsid w:val="00DC662F"/>
    <w:rsid w:val="00DC733A"/>
    <w:rsid w:val="00DC7467"/>
    <w:rsid w:val="00DC78DB"/>
    <w:rsid w:val="00DD09D7"/>
    <w:rsid w:val="00DD0A94"/>
    <w:rsid w:val="00DD0D76"/>
    <w:rsid w:val="00DD0F22"/>
    <w:rsid w:val="00DD1063"/>
    <w:rsid w:val="00DD16C9"/>
    <w:rsid w:val="00DD1A37"/>
    <w:rsid w:val="00DD1DA4"/>
    <w:rsid w:val="00DD2734"/>
    <w:rsid w:val="00DD31AF"/>
    <w:rsid w:val="00DD33C2"/>
    <w:rsid w:val="00DD4068"/>
    <w:rsid w:val="00DD4442"/>
    <w:rsid w:val="00DD461E"/>
    <w:rsid w:val="00DD4724"/>
    <w:rsid w:val="00DD644C"/>
    <w:rsid w:val="00DD75EE"/>
    <w:rsid w:val="00DE027E"/>
    <w:rsid w:val="00DE054D"/>
    <w:rsid w:val="00DE0FFE"/>
    <w:rsid w:val="00DE12D2"/>
    <w:rsid w:val="00DE1EF0"/>
    <w:rsid w:val="00DE202B"/>
    <w:rsid w:val="00DE238F"/>
    <w:rsid w:val="00DE23E0"/>
    <w:rsid w:val="00DE2FAC"/>
    <w:rsid w:val="00DE3323"/>
    <w:rsid w:val="00DE352F"/>
    <w:rsid w:val="00DE3572"/>
    <w:rsid w:val="00DE3D6D"/>
    <w:rsid w:val="00DE3E48"/>
    <w:rsid w:val="00DE575D"/>
    <w:rsid w:val="00DE73A5"/>
    <w:rsid w:val="00DF098F"/>
    <w:rsid w:val="00DF0C06"/>
    <w:rsid w:val="00DF0EC8"/>
    <w:rsid w:val="00DF1019"/>
    <w:rsid w:val="00DF12A3"/>
    <w:rsid w:val="00DF1F20"/>
    <w:rsid w:val="00DF21EA"/>
    <w:rsid w:val="00DF2FAD"/>
    <w:rsid w:val="00DF3225"/>
    <w:rsid w:val="00DF3329"/>
    <w:rsid w:val="00DF3442"/>
    <w:rsid w:val="00DF3F7E"/>
    <w:rsid w:val="00DF4887"/>
    <w:rsid w:val="00DF493F"/>
    <w:rsid w:val="00DF499D"/>
    <w:rsid w:val="00DF53AE"/>
    <w:rsid w:val="00DF53D5"/>
    <w:rsid w:val="00DF57FD"/>
    <w:rsid w:val="00DF5B10"/>
    <w:rsid w:val="00DF5D2F"/>
    <w:rsid w:val="00DF5E2D"/>
    <w:rsid w:val="00DF6151"/>
    <w:rsid w:val="00DF6715"/>
    <w:rsid w:val="00DF680B"/>
    <w:rsid w:val="00DF6AE5"/>
    <w:rsid w:val="00DF6ED2"/>
    <w:rsid w:val="00DF7609"/>
    <w:rsid w:val="00DF7A7F"/>
    <w:rsid w:val="00DF7FCE"/>
    <w:rsid w:val="00E0048C"/>
    <w:rsid w:val="00E00D2C"/>
    <w:rsid w:val="00E013F3"/>
    <w:rsid w:val="00E01B9B"/>
    <w:rsid w:val="00E01EDF"/>
    <w:rsid w:val="00E01F8F"/>
    <w:rsid w:val="00E023D6"/>
    <w:rsid w:val="00E02B2C"/>
    <w:rsid w:val="00E02C2B"/>
    <w:rsid w:val="00E03A53"/>
    <w:rsid w:val="00E03CE7"/>
    <w:rsid w:val="00E046C1"/>
    <w:rsid w:val="00E0534E"/>
    <w:rsid w:val="00E053E7"/>
    <w:rsid w:val="00E05760"/>
    <w:rsid w:val="00E0654A"/>
    <w:rsid w:val="00E07324"/>
    <w:rsid w:val="00E0788F"/>
    <w:rsid w:val="00E07C6A"/>
    <w:rsid w:val="00E103C0"/>
    <w:rsid w:val="00E1058C"/>
    <w:rsid w:val="00E106AD"/>
    <w:rsid w:val="00E11610"/>
    <w:rsid w:val="00E12365"/>
    <w:rsid w:val="00E125FE"/>
    <w:rsid w:val="00E12638"/>
    <w:rsid w:val="00E13180"/>
    <w:rsid w:val="00E13389"/>
    <w:rsid w:val="00E13FE2"/>
    <w:rsid w:val="00E15761"/>
    <w:rsid w:val="00E157D9"/>
    <w:rsid w:val="00E15A20"/>
    <w:rsid w:val="00E15BF4"/>
    <w:rsid w:val="00E16051"/>
    <w:rsid w:val="00E16410"/>
    <w:rsid w:val="00E1677F"/>
    <w:rsid w:val="00E168B4"/>
    <w:rsid w:val="00E16B25"/>
    <w:rsid w:val="00E16BD2"/>
    <w:rsid w:val="00E16CE7"/>
    <w:rsid w:val="00E16DF8"/>
    <w:rsid w:val="00E2107F"/>
    <w:rsid w:val="00E216AB"/>
    <w:rsid w:val="00E21791"/>
    <w:rsid w:val="00E21CB7"/>
    <w:rsid w:val="00E21FEE"/>
    <w:rsid w:val="00E22C15"/>
    <w:rsid w:val="00E22CA6"/>
    <w:rsid w:val="00E23335"/>
    <w:rsid w:val="00E23982"/>
    <w:rsid w:val="00E2402F"/>
    <w:rsid w:val="00E24EC0"/>
    <w:rsid w:val="00E24F6F"/>
    <w:rsid w:val="00E26E38"/>
    <w:rsid w:val="00E27C9A"/>
    <w:rsid w:val="00E300F7"/>
    <w:rsid w:val="00E309D9"/>
    <w:rsid w:val="00E313B4"/>
    <w:rsid w:val="00E3143E"/>
    <w:rsid w:val="00E3177C"/>
    <w:rsid w:val="00E3209A"/>
    <w:rsid w:val="00E3243E"/>
    <w:rsid w:val="00E32A80"/>
    <w:rsid w:val="00E32B23"/>
    <w:rsid w:val="00E33017"/>
    <w:rsid w:val="00E33A0A"/>
    <w:rsid w:val="00E33AD0"/>
    <w:rsid w:val="00E3453A"/>
    <w:rsid w:val="00E34AE8"/>
    <w:rsid w:val="00E34E35"/>
    <w:rsid w:val="00E3560C"/>
    <w:rsid w:val="00E35B4C"/>
    <w:rsid w:val="00E36305"/>
    <w:rsid w:val="00E3653C"/>
    <w:rsid w:val="00E36643"/>
    <w:rsid w:val="00E36CA4"/>
    <w:rsid w:val="00E36E9F"/>
    <w:rsid w:val="00E37A6C"/>
    <w:rsid w:val="00E37D43"/>
    <w:rsid w:val="00E37E7E"/>
    <w:rsid w:val="00E37F76"/>
    <w:rsid w:val="00E40CB9"/>
    <w:rsid w:val="00E4108E"/>
    <w:rsid w:val="00E4165B"/>
    <w:rsid w:val="00E41816"/>
    <w:rsid w:val="00E41880"/>
    <w:rsid w:val="00E419F9"/>
    <w:rsid w:val="00E41B0E"/>
    <w:rsid w:val="00E42142"/>
    <w:rsid w:val="00E4401B"/>
    <w:rsid w:val="00E444C1"/>
    <w:rsid w:val="00E445A9"/>
    <w:rsid w:val="00E44FC4"/>
    <w:rsid w:val="00E4549A"/>
    <w:rsid w:val="00E458C7"/>
    <w:rsid w:val="00E4662D"/>
    <w:rsid w:val="00E467C5"/>
    <w:rsid w:val="00E468F7"/>
    <w:rsid w:val="00E46CAA"/>
    <w:rsid w:val="00E47009"/>
    <w:rsid w:val="00E479C5"/>
    <w:rsid w:val="00E47CA7"/>
    <w:rsid w:val="00E47F43"/>
    <w:rsid w:val="00E500A0"/>
    <w:rsid w:val="00E50502"/>
    <w:rsid w:val="00E53252"/>
    <w:rsid w:val="00E537F8"/>
    <w:rsid w:val="00E53986"/>
    <w:rsid w:val="00E53BDB"/>
    <w:rsid w:val="00E542AC"/>
    <w:rsid w:val="00E547F7"/>
    <w:rsid w:val="00E55042"/>
    <w:rsid w:val="00E5652B"/>
    <w:rsid w:val="00E56A25"/>
    <w:rsid w:val="00E56C00"/>
    <w:rsid w:val="00E57A85"/>
    <w:rsid w:val="00E57D78"/>
    <w:rsid w:val="00E6115E"/>
    <w:rsid w:val="00E6120A"/>
    <w:rsid w:val="00E6154E"/>
    <w:rsid w:val="00E61E62"/>
    <w:rsid w:val="00E6218F"/>
    <w:rsid w:val="00E623C1"/>
    <w:rsid w:val="00E62B89"/>
    <w:rsid w:val="00E63156"/>
    <w:rsid w:val="00E655CC"/>
    <w:rsid w:val="00E65610"/>
    <w:rsid w:val="00E65906"/>
    <w:rsid w:val="00E65E15"/>
    <w:rsid w:val="00E6625C"/>
    <w:rsid w:val="00E66893"/>
    <w:rsid w:val="00E66AD7"/>
    <w:rsid w:val="00E67A4A"/>
    <w:rsid w:val="00E67D9F"/>
    <w:rsid w:val="00E70AD9"/>
    <w:rsid w:val="00E717FF"/>
    <w:rsid w:val="00E71A59"/>
    <w:rsid w:val="00E72337"/>
    <w:rsid w:val="00E725B0"/>
    <w:rsid w:val="00E74B06"/>
    <w:rsid w:val="00E750C1"/>
    <w:rsid w:val="00E7534D"/>
    <w:rsid w:val="00E75466"/>
    <w:rsid w:val="00E755A6"/>
    <w:rsid w:val="00E763CE"/>
    <w:rsid w:val="00E77802"/>
    <w:rsid w:val="00E77F04"/>
    <w:rsid w:val="00E80882"/>
    <w:rsid w:val="00E8129C"/>
    <w:rsid w:val="00E8260D"/>
    <w:rsid w:val="00E82636"/>
    <w:rsid w:val="00E8265D"/>
    <w:rsid w:val="00E82C20"/>
    <w:rsid w:val="00E833A4"/>
    <w:rsid w:val="00E839E2"/>
    <w:rsid w:val="00E83C8F"/>
    <w:rsid w:val="00E841F5"/>
    <w:rsid w:val="00E84FF5"/>
    <w:rsid w:val="00E8532D"/>
    <w:rsid w:val="00E8542A"/>
    <w:rsid w:val="00E85AD3"/>
    <w:rsid w:val="00E85E0F"/>
    <w:rsid w:val="00E86E99"/>
    <w:rsid w:val="00E87AE4"/>
    <w:rsid w:val="00E906E6"/>
    <w:rsid w:val="00E908EC"/>
    <w:rsid w:val="00E909A8"/>
    <w:rsid w:val="00E90AE0"/>
    <w:rsid w:val="00E90C5F"/>
    <w:rsid w:val="00E9162B"/>
    <w:rsid w:val="00E9191E"/>
    <w:rsid w:val="00E92639"/>
    <w:rsid w:val="00E93324"/>
    <w:rsid w:val="00E938E6"/>
    <w:rsid w:val="00E945A4"/>
    <w:rsid w:val="00E94620"/>
    <w:rsid w:val="00E94B2C"/>
    <w:rsid w:val="00E957CF"/>
    <w:rsid w:val="00E95F8A"/>
    <w:rsid w:val="00E966B9"/>
    <w:rsid w:val="00E967A1"/>
    <w:rsid w:val="00E96E29"/>
    <w:rsid w:val="00E97302"/>
    <w:rsid w:val="00E97B61"/>
    <w:rsid w:val="00EA08F9"/>
    <w:rsid w:val="00EA0EDF"/>
    <w:rsid w:val="00EA15AB"/>
    <w:rsid w:val="00EA17E1"/>
    <w:rsid w:val="00EA1B0B"/>
    <w:rsid w:val="00EA1EB6"/>
    <w:rsid w:val="00EA1F1F"/>
    <w:rsid w:val="00EA4E64"/>
    <w:rsid w:val="00EA590D"/>
    <w:rsid w:val="00EA61F6"/>
    <w:rsid w:val="00EA64B9"/>
    <w:rsid w:val="00EA6919"/>
    <w:rsid w:val="00EA6FAC"/>
    <w:rsid w:val="00EA75DA"/>
    <w:rsid w:val="00EA797C"/>
    <w:rsid w:val="00EA7DD6"/>
    <w:rsid w:val="00EB00FE"/>
    <w:rsid w:val="00EB16CF"/>
    <w:rsid w:val="00EB1F27"/>
    <w:rsid w:val="00EB22A1"/>
    <w:rsid w:val="00EB24F7"/>
    <w:rsid w:val="00EB27A3"/>
    <w:rsid w:val="00EB2B00"/>
    <w:rsid w:val="00EB4069"/>
    <w:rsid w:val="00EB433A"/>
    <w:rsid w:val="00EB4755"/>
    <w:rsid w:val="00EB4E01"/>
    <w:rsid w:val="00EB7013"/>
    <w:rsid w:val="00EB7072"/>
    <w:rsid w:val="00EC0506"/>
    <w:rsid w:val="00EC1318"/>
    <w:rsid w:val="00EC19D5"/>
    <w:rsid w:val="00EC1D6B"/>
    <w:rsid w:val="00EC2BDE"/>
    <w:rsid w:val="00EC4F9B"/>
    <w:rsid w:val="00EC5171"/>
    <w:rsid w:val="00EC562F"/>
    <w:rsid w:val="00EC5C30"/>
    <w:rsid w:val="00EC60B0"/>
    <w:rsid w:val="00EC6565"/>
    <w:rsid w:val="00EC6D96"/>
    <w:rsid w:val="00EC75DB"/>
    <w:rsid w:val="00EC770E"/>
    <w:rsid w:val="00EC79A0"/>
    <w:rsid w:val="00EC7B52"/>
    <w:rsid w:val="00EC7C64"/>
    <w:rsid w:val="00ED0797"/>
    <w:rsid w:val="00ED1A28"/>
    <w:rsid w:val="00ED1B2A"/>
    <w:rsid w:val="00ED2000"/>
    <w:rsid w:val="00ED2577"/>
    <w:rsid w:val="00ED299C"/>
    <w:rsid w:val="00ED2B1E"/>
    <w:rsid w:val="00ED387B"/>
    <w:rsid w:val="00ED422B"/>
    <w:rsid w:val="00ED44EB"/>
    <w:rsid w:val="00ED50DA"/>
    <w:rsid w:val="00ED54D1"/>
    <w:rsid w:val="00ED5EAA"/>
    <w:rsid w:val="00ED65F7"/>
    <w:rsid w:val="00ED6E4F"/>
    <w:rsid w:val="00ED772E"/>
    <w:rsid w:val="00ED78B2"/>
    <w:rsid w:val="00EE033E"/>
    <w:rsid w:val="00EE13CF"/>
    <w:rsid w:val="00EE1858"/>
    <w:rsid w:val="00EE18A1"/>
    <w:rsid w:val="00EE1930"/>
    <w:rsid w:val="00EE258F"/>
    <w:rsid w:val="00EE377D"/>
    <w:rsid w:val="00EE4677"/>
    <w:rsid w:val="00EE47DA"/>
    <w:rsid w:val="00EE57B8"/>
    <w:rsid w:val="00EE5C51"/>
    <w:rsid w:val="00EE61F8"/>
    <w:rsid w:val="00EE6231"/>
    <w:rsid w:val="00EE6534"/>
    <w:rsid w:val="00EE6595"/>
    <w:rsid w:val="00EE67FB"/>
    <w:rsid w:val="00EE71CD"/>
    <w:rsid w:val="00EE747F"/>
    <w:rsid w:val="00EE78EA"/>
    <w:rsid w:val="00EE7F34"/>
    <w:rsid w:val="00EF0090"/>
    <w:rsid w:val="00EF0A72"/>
    <w:rsid w:val="00EF0CB5"/>
    <w:rsid w:val="00EF12DE"/>
    <w:rsid w:val="00EF24F4"/>
    <w:rsid w:val="00EF2A49"/>
    <w:rsid w:val="00EF2B98"/>
    <w:rsid w:val="00EF2E80"/>
    <w:rsid w:val="00EF3071"/>
    <w:rsid w:val="00EF3305"/>
    <w:rsid w:val="00EF3A81"/>
    <w:rsid w:val="00EF42B2"/>
    <w:rsid w:val="00EF47FF"/>
    <w:rsid w:val="00EF4D94"/>
    <w:rsid w:val="00EF53E0"/>
    <w:rsid w:val="00EF5B68"/>
    <w:rsid w:val="00EF5DC2"/>
    <w:rsid w:val="00EF6A76"/>
    <w:rsid w:val="00EF7D46"/>
    <w:rsid w:val="00F018CD"/>
    <w:rsid w:val="00F018DB"/>
    <w:rsid w:val="00F0284C"/>
    <w:rsid w:val="00F02A94"/>
    <w:rsid w:val="00F02DD1"/>
    <w:rsid w:val="00F03D1C"/>
    <w:rsid w:val="00F043BA"/>
    <w:rsid w:val="00F04E2F"/>
    <w:rsid w:val="00F053B2"/>
    <w:rsid w:val="00F0578F"/>
    <w:rsid w:val="00F0591D"/>
    <w:rsid w:val="00F072C6"/>
    <w:rsid w:val="00F0733E"/>
    <w:rsid w:val="00F074E7"/>
    <w:rsid w:val="00F103AB"/>
    <w:rsid w:val="00F103DB"/>
    <w:rsid w:val="00F10C7A"/>
    <w:rsid w:val="00F10FBC"/>
    <w:rsid w:val="00F114E0"/>
    <w:rsid w:val="00F119D0"/>
    <w:rsid w:val="00F11B0A"/>
    <w:rsid w:val="00F11D1D"/>
    <w:rsid w:val="00F126F3"/>
    <w:rsid w:val="00F1289D"/>
    <w:rsid w:val="00F12D63"/>
    <w:rsid w:val="00F12E51"/>
    <w:rsid w:val="00F13013"/>
    <w:rsid w:val="00F1398A"/>
    <w:rsid w:val="00F13B6E"/>
    <w:rsid w:val="00F14995"/>
    <w:rsid w:val="00F160AB"/>
    <w:rsid w:val="00F160DD"/>
    <w:rsid w:val="00F162C2"/>
    <w:rsid w:val="00F16371"/>
    <w:rsid w:val="00F1661C"/>
    <w:rsid w:val="00F16BC5"/>
    <w:rsid w:val="00F1753F"/>
    <w:rsid w:val="00F17686"/>
    <w:rsid w:val="00F17758"/>
    <w:rsid w:val="00F206C8"/>
    <w:rsid w:val="00F20C85"/>
    <w:rsid w:val="00F20CD3"/>
    <w:rsid w:val="00F20F52"/>
    <w:rsid w:val="00F212E7"/>
    <w:rsid w:val="00F21588"/>
    <w:rsid w:val="00F22108"/>
    <w:rsid w:val="00F22459"/>
    <w:rsid w:val="00F22756"/>
    <w:rsid w:val="00F228D2"/>
    <w:rsid w:val="00F229DC"/>
    <w:rsid w:val="00F22A10"/>
    <w:rsid w:val="00F248E0"/>
    <w:rsid w:val="00F24E80"/>
    <w:rsid w:val="00F24EE3"/>
    <w:rsid w:val="00F25E21"/>
    <w:rsid w:val="00F2684D"/>
    <w:rsid w:val="00F26C07"/>
    <w:rsid w:val="00F26C9F"/>
    <w:rsid w:val="00F26FDA"/>
    <w:rsid w:val="00F27932"/>
    <w:rsid w:val="00F27A47"/>
    <w:rsid w:val="00F304CB"/>
    <w:rsid w:val="00F307B5"/>
    <w:rsid w:val="00F30F56"/>
    <w:rsid w:val="00F315D1"/>
    <w:rsid w:val="00F31EF2"/>
    <w:rsid w:val="00F31F11"/>
    <w:rsid w:val="00F32ABA"/>
    <w:rsid w:val="00F335FF"/>
    <w:rsid w:val="00F33677"/>
    <w:rsid w:val="00F35815"/>
    <w:rsid w:val="00F36159"/>
    <w:rsid w:val="00F3664F"/>
    <w:rsid w:val="00F36902"/>
    <w:rsid w:val="00F369A2"/>
    <w:rsid w:val="00F3706E"/>
    <w:rsid w:val="00F40572"/>
    <w:rsid w:val="00F4084E"/>
    <w:rsid w:val="00F40A07"/>
    <w:rsid w:val="00F410FF"/>
    <w:rsid w:val="00F412C3"/>
    <w:rsid w:val="00F41C07"/>
    <w:rsid w:val="00F42BE4"/>
    <w:rsid w:val="00F42D2C"/>
    <w:rsid w:val="00F4376C"/>
    <w:rsid w:val="00F43E38"/>
    <w:rsid w:val="00F44432"/>
    <w:rsid w:val="00F448C2"/>
    <w:rsid w:val="00F44CAF"/>
    <w:rsid w:val="00F44E10"/>
    <w:rsid w:val="00F452D4"/>
    <w:rsid w:val="00F455E1"/>
    <w:rsid w:val="00F45704"/>
    <w:rsid w:val="00F458BC"/>
    <w:rsid w:val="00F503D2"/>
    <w:rsid w:val="00F50AEA"/>
    <w:rsid w:val="00F50D0E"/>
    <w:rsid w:val="00F5115B"/>
    <w:rsid w:val="00F51B2E"/>
    <w:rsid w:val="00F51ED9"/>
    <w:rsid w:val="00F52A4B"/>
    <w:rsid w:val="00F55066"/>
    <w:rsid w:val="00F557A0"/>
    <w:rsid w:val="00F55F11"/>
    <w:rsid w:val="00F56F71"/>
    <w:rsid w:val="00F56FF0"/>
    <w:rsid w:val="00F570A6"/>
    <w:rsid w:val="00F602AF"/>
    <w:rsid w:val="00F606B0"/>
    <w:rsid w:val="00F61940"/>
    <w:rsid w:val="00F61957"/>
    <w:rsid w:val="00F619DE"/>
    <w:rsid w:val="00F6256F"/>
    <w:rsid w:val="00F6274B"/>
    <w:rsid w:val="00F62981"/>
    <w:rsid w:val="00F62F50"/>
    <w:rsid w:val="00F63E65"/>
    <w:rsid w:val="00F64EA5"/>
    <w:rsid w:val="00F65450"/>
    <w:rsid w:val="00F65585"/>
    <w:rsid w:val="00F65A9E"/>
    <w:rsid w:val="00F65D55"/>
    <w:rsid w:val="00F65FDA"/>
    <w:rsid w:val="00F66948"/>
    <w:rsid w:val="00F67483"/>
    <w:rsid w:val="00F714A7"/>
    <w:rsid w:val="00F715CD"/>
    <w:rsid w:val="00F72523"/>
    <w:rsid w:val="00F7282D"/>
    <w:rsid w:val="00F72852"/>
    <w:rsid w:val="00F72C3C"/>
    <w:rsid w:val="00F74159"/>
    <w:rsid w:val="00F747A8"/>
    <w:rsid w:val="00F74AFF"/>
    <w:rsid w:val="00F758C2"/>
    <w:rsid w:val="00F75E01"/>
    <w:rsid w:val="00F7694A"/>
    <w:rsid w:val="00F76C07"/>
    <w:rsid w:val="00F76F01"/>
    <w:rsid w:val="00F770DA"/>
    <w:rsid w:val="00F77697"/>
    <w:rsid w:val="00F779C3"/>
    <w:rsid w:val="00F8059D"/>
    <w:rsid w:val="00F818F8"/>
    <w:rsid w:val="00F81DFA"/>
    <w:rsid w:val="00F8204F"/>
    <w:rsid w:val="00F82444"/>
    <w:rsid w:val="00F826BA"/>
    <w:rsid w:val="00F82A96"/>
    <w:rsid w:val="00F8337C"/>
    <w:rsid w:val="00F8374B"/>
    <w:rsid w:val="00F8381F"/>
    <w:rsid w:val="00F839AD"/>
    <w:rsid w:val="00F85612"/>
    <w:rsid w:val="00F8622C"/>
    <w:rsid w:val="00F86400"/>
    <w:rsid w:val="00F86640"/>
    <w:rsid w:val="00F8770C"/>
    <w:rsid w:val="00F87781"/>
    <w:rsid w:val="00F90478"/>
    <w:rsid w:val="00F906A1"/>
    <w:rsid w:val="00F90A8A"/>
    <w:rsid w:val="00F90CE2"/>
    <w:rsid w:val="00F90EA9"/>
    <w:rsid w:val="00F9145F"/>
    <w:rsid w:val="00F923BB"/>
    <w:rsid w:val="00F92750"/>
    <w:rsid w:val="00F9283B"/>
    <w:rsid w:val="00F92888"/>
    <w:rsid w:val="00F93324"/>
    <w:rsid w:val="00F938D9"/>
    <w:rsid w:val="00F93E54"/>
    <w:rsid w:val="00F96F99"/>
    <w:rsid w:val="00F97042"/>
    <w:rsid w:val="00F973C8"/>
    <w:rsid w:val="00FA0D19"/>
    <w:rsid w:val="00FA0DBB"/>
    <w:rsid w:val="00FA1994"/>
    <w:rsid w:val="00FA2B6E"/>
    <w:rsid w:val="00FA30E8"/>
    <w:rsid w:val="00FA3218"/>
    <w:rsid w:val="00FA356C"/>
    <w:rsid w:val="00FA3646"/>
    <w:rsid w:val="00FA37C8"/>
    <w:rsid w:val="00FA3C39"/>
    <w:rsid w:val="00FA4140"/>
    <w:rsid w:val="00FA4813"/>
    <w:rsid w:val="00FA48E1"/>
    <w:rsid w:val="00FA56A7"/>
    <w:rsid w:val="00FA56CE"/>
    <w:rsid w:val="00FA579D"/>
    <w:rsid w:val="00FA619D"/>
    <w:rsid w:val="00FA65CC"/>
    <w:rsid w:val="00FA66A7"/>
    <w:rsid w:val="00FA6B60"/>
    <w:rsid w:val="00FA7D37"/>
    <w:rsid w:val="00FB0EB3"/>
    <w:rsid w:val="00FB0FDC"/>
    <w:rsid w:val="00FB1033"/>
    <w:rsid w:val="00FB173C"/>
    <w:rsid w:val="00FB249C"/>
    <w:rsid w:val="00FB2BE6"/>
    <w:rsid w:val="00FB3254"/>
    <w:rsid w:val="00FB3845"/>
    <w:rsid w:val="00FB3C6E"/>
    <w:rsid w:val="00FB3CB7"/>
    <w:rsid w:val="00FB56C9"/>
    <w:rsid w:val="00FB57CE"/>
    <w:rsid w:val="00FB7509"/>
    <w:rsid w:val="00FB7774"/>
    <w:rsid w:val="00FC093A"/>
    <w:rsid w:val="00FC0C19"/>
    <w:rsid w:val="00FC0ED0"/>
    <w:rsid w:val="00FC0F17"/>
    <w:rsid w:val="00FC123A"/>
    <w:rsid w:val="00FC15E5"/>
    <w:rsid w:val="00FC201F"/>
    <w:rsid w:val="00FC2940"/>
    <w:rsid w:val="00FC2C5F"/>
    <w:rsid w:val="00FC3629"/>
    <w:rsid w:val="00FC38BF"/>
    <w:rsid w:val="00FC3FBA"/>
    <w:rsid w:val="00FC4019"/>
    <w:rsid w:val="00FC4261"/>
    <w:rsid w:val="00FC4B81"/>
    <w:rsid w:val="00FC5E65"/>
    <w:rsid w:val="00FC69BF"/>
    <w:rsid w:val="00FC6BDE"/>
    <w:rsid w:val="00FC6DD2"/>
    <w:rsid w:val="00FC7484"/>
    <w:rsid w:val="00FC7FBF"/>
    <w:rsid w:val="00FD0177"/>
    <w:rsid w:val="00FD03B2"/>
    <w:rsid w:val="00FD0C22"/>
    <w:rsid w:val="00FD0EC0"/>
    <w:rsid w:val="00FD1672"/>
    <w:rsid w:val="00FD1999"/>
    <w:rsid w:val="00FD2FF7"/>
    <w:rsid w:val="00FD320D"/>
    <w:rsid w:val="00FD35B4"/>
    <w:rsid w:val="00FD372D"/>
    <w:rsid w:val="00FD39E2"/>
    <w:rsid w:val="00FD3D07"/>
    <w:rsid w:val="00FD3D2D"/>
    <w:rsid w:val="00FD418A"/>
    <w:rsid w:val="00FD4586"/>
    <w:rsid w:val="00FD4ECD"/>
    <w:rsid w:val="00FD6175"/>
    <w:rsid w:val="00FD6188"/>
    <w:rsid w:val="00FD61E3"/>
    <w:rsid w:val="00FD61ED"/>
    <w:rsid w:val="00FD6822"/>
    <w:rsid w:val="00FD760A"/>
    <w:rsid w:val="00FD7C4E"/>
    <w:rsid w:val="00FE0BF5"/>
    <w:rsid w:val="00FE25C7"/>
    <w:rsid w:val="00FE27B8"/>
    <w:rsid w:val="00FE3506"/>
    <w:rsid w:val="00FE3F3F"/>
    <w:rsid w:val="00FE53B0"/>
    <w:rsid w:val="00FE55CA"/>
    <w:rsid w:val="00FE55D4"/>
    <w:rsid w:val="00FE5A3F"/>
    <w:rsid w:val="00FE5B93"/>
    <w:rsid w:val="00FE6526"/>
    <w:rsid w:val="00FE69FB"/>
    <w:rsid w:val="00FE6ED0"/>
    <w:rsid w:val="00FE6F34"/>
    <w:rsid w:val="00FE751B"/>
    <w:rsid w:val="00FE7B98"/>
    <w:rsid w:val="00FF005A"/>
    <w:rsid w:val="00FF0B73"/>
    <w:rsid w:val="00FF0BDA"/>
    <w:rsid w:val="00FF137A"/>
    <w:rsid w:val="00FF2691"/>
    <w:rsid w:val="00FF289E"/>
    <w:rsid w:val="00FF2AF4"/>
    <w:rsid w:val="00FF303A"/>
    <w:rsid w:val="00FF30D4"/>
    <w:rsid w:val="00FF39D1"/>
    <w:rsid w:val="00FF4DCC"/>
    <w:rsid w:val="00FF7C36"/>
    <w:rsid w:val="1CBA785B"/>
    <w:rsid w:val="20555A1A"/>
    <w:rsid w:val="35482672"/>
    <w:rsid w:val="4CA63FCB"/>
    <w:rsid w:val="4CD65744"/>
    <w:rsid w:val="56441504"/>
    <w:rsid w:val="574E1CAD"/>
    <w:rsid w:val="634F23BF"/>
    <w:rsid w:val="6F6F4B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en-US" w:eastAsia="en-US" w:bidi="ar-SA"/>
    </w:rPr>
  </w:style>
  <w:style w:type="paragraph" w:styleId="3">
    <w:name w:val="heading 1"/>
    <w:basedOn w:val="1"/>
    <w:next w:val="1"/>
    <w:link w:val="97"/>
    <w:qFormat/>
    <w:uiPriority w:val="9"/>
    <w:pPr>
      <w:keepNext/>
      <w:keepLines/>
      <w:numPr>
        <w:ilvl w:val="0"/>
        <w:numId w:val="1"/>
      </w:numPr>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4">
    <w:name w:val="heading 2"/>
    <w:basedOn w:val="1"/>
    <w:next w:val="1"/>
    <w:link w:val="98"/>
    <w:unhideWhenUsed/>
    <w:qFormat/>
    <w:uiPriority w:val="9"/>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rPr>
  </w:style>
  <w:style w:type="paragraph" w:styleId="5">
    <w:name w:val="heading 3"/>
    <w:basedOn w:val="1"/>
    <w:next w:val="1"/>
    <w:link w:val="99"/>
    <w:unhideWhenUsed/>
    <w:qFormat/>
    <w:uiPriority w:val="9"/>
    <w:pPr>
      <w:keepNext/>
      <w:keepLines/>
      <w:numPr>
        <w:ilvl w:val="2"/>
        <w:numId w:val="1"/>
      </w:numPr>
      <w:spacing w:before="200" w:after="0"/>
      <w:outlineLvl w:val="2"/>
    </w:pPr>
    <w:rPr>
      <w:rFonts w:asciiTheme="majorHAnsi" w:hAnsiTheme="majorHAnsi" w:eastAsiaTheme="majorEastAsia" w:cstheme="majorBidi"/>
      <w:b/>
      <w:bCs/>
      <w:color w:val="4F81BD" w:themeColor="accent1"/>
    </w:rPr>
  </w:style>
  <w:style w:type="paragraph" w:styleId="6">
    <w:name w:val="heading 4"/>
    <w:basedOn w:val="1"/>
    <w:next w:val="1"/>
    <w:link w:val="101"/>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4F81BD" w:themeColor="accent1"/>
    </w:rPr>
  </w:style>
  <w:style w:type="paragraph" w:styleId="7">
    <w:name w:val="heading 5"/>
    <w:basedOn w:val="1"/>
    <w:next w:val="1"/>
    <w:link w:val="132"/>
    <w:semiHidden/>
    <w:unhideWhenUsed/>
    <w:qFormat/>
    <w:uiPriority w:val="9"/>
    <w:pPr>
      <w:keepNext/>
      <w:keepLines/>
      <w:spacing w:before="40" w:after="0"/>
      <w:outlineLvl w:val="4"/>
    </w:pPr>
    <w:rPr>
      <w:rFonts w:asciiTheme="majorHAnsi" w:hAnsiTheme="majorHAnsi" w:eastAsiaTheme="majorEastAsia" w:cstheme="majorBidi"/>
      <w:color w:val="366091" w:themeColor="accent1" w:themeShade="BF"/>
    </w:rPr>
  </w:style>
  <w:style w:type="paragraph" w:styleId="8">
    <w:name w:val="heading 6"/>
    <w:basedOn w:val="1"/>
    <w:next w:val="1"/>
    <w:link w:val="133"/>
    <w:semiHidden/>
    <w:unhideWhenUsed/>
    <w:qFormat/>
    <w:uiPriority w:val="9"/>
    <w:pPr>
      <w:keepNext/>
      <w:keepLines/>
      <w:spacing w:before="40" w:after="0"/>
      <w:outlineLvl w:val="5"/>
    </w:pPr>
    <w:rPr>
      <w:rFonts w:asciiTheme="majorHAnsi" w:hAnsiTheme="majorHAnsi" w:eastAsiaTheme="majorEastAsia" w:cstheme="majorBidi"/>
      <w:color w:val="243F61" w:themeColor="accent1" w:themeShade="7F"/>
    </w:rPr>
  </w:style>
  <w:style w:type="paragraph" w:styleId="9">
    <w:name w:val="heading 7"/>
    <w:basedOn w:val="1"/>
    <w:next w:val="1"/>
    <w:link w:val="134"/>
    <w:semiHidden/>
    <w:unhideWhenUsed/>
    <w:qFormat/>
    <w:uiPriority w:val="9"/>
    <w:pPr>
      <w:keepNext/>
      <w:keepLines/>
      <w:spacing w:before="40" w:after="0"/>
      <w:outlineLvl w:val="6"/>
    </w:pPr>
    <w:rPr>
      <w:rFonts w:asciiTheme="majorHAnsi" w:hAnsiTheme="majorHAnsi" w:eastAsiaTheme="majorEastAsia" w:cstheme="majorBidi"/>
      <w:i/>
      <w:iCs/>
      <w:color w:val="243F61" w:themeColor="accent1" w:themeShade="7F"/>
    </w:rPr>
  </w:style>
  <w:style w:type="paragraph" w:styleId="10">
    <w:name w:val="heading 8"/>
    <w:basedOn w:val="1"/>
    <w:next w:val="1"/>
    <w:link w:val="135"/>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8"/>
      <w:sz w:val="21"/>
      <w:szCs w:val="21"/>
    </w:rPr>
  </w:style>
  <w:style w:type="paragraph" w:styleId="11">
    <w:name w:val="heading 9"/>
    <w:basedOn w:val="1"/>
    <w:next w:val="1"/>
    <w:link w:val="136"/>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8"/>
      <w:sz w:val="21"/>
      <w:szCs w:val="21"/>
    </w:rPr>
  </w:style>
  <w:style w:type="character" w:default="1" w:styleId="91">
    <w:name w:val="Default Paragraph Font"/>
    <w:semiHidden/>
    <w:unhideWhenUsed/>
    <w:qFormat/>
    <w:uiPriority w:val="1"/>
  </w:style>
  <w:style w:type="table" w:default="1" w:styleId="89">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141"/>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eastAsia="宋体" w:cstheme="minorBidi"/>
      <w:sz w:val="20"/>
      <w:szCs w:val="20"/>
      <w:lang w:val="en-US" w:eastAsia="en-US" w:bidi="ar-SA"/>
    </w:rPr>
  </w:style>
  <w:style w:type="paragraph" w:styleId="12">
    <w:name w:val="List 3"/>
    <w:basedOn w:val="1"/>
    <w:semiHidden/>
    <w:unhideWhenUsed/>
    <w:uiPriority w:val="99"/>
    <w:pPr>
      <w:ind w:left="1080" w:hanging="360"/>
      <w:contextualSpacing/>
    </w:pPr>
  </w:style>
  <w:style w:type="paragraph" w:styleId="13">
    <w:name w:val="toc 7"/>
    <w:basedOn w:val="1"/>
    <w:next w:val="1"/>
    <w:semiHidden/>
    <w:unhideWhenUsed/>
    <w:uiPriority w:val="39"/>
    <w:pPr>
      <w:spacing w:after="100"/>
      <w:ind w:left="1320"/>
    </w:pPr>
  </w:style>
  <w:style w:type="paragraph" w:styleId="14">
    <w:name w:val="List Number 2"/>
    <w:basedOn w:val="1"/>
    <w:semiHidden/>
    <w:unhideWhenUsed/>
    <w:uiPriority w:val="99"/>
    <w:pPr>
      <w:numPr>
        <w:ilvl w:val="0"/>
        <w:numId w:val="2"/>
      </w:numPr>
      <w:contextualSpacing/>
    </w:pPr>
  </w:style>
  <w:style w:type="paragraph" w:styleId="15">
    <w:name w:val="table of authorities"/>
    <w:basedOn w:val="1"/>
    <w:next w:val="1"/>
    <w:semiHidden/>
    <w:unhideWhenUsed/>
    <w:uiPriority w:val="99"/>
    <w:pPr>
      <w:spacing w:after="0"/>
      <w:ind w:left="220" w:hanging="220"/>
    </w:pPr>
  </w:style>
  <w:style w:type="paragraph" w:styleId="16">
    <w:name w:val="Note Heading"/>
    <w:basedOn w:val="1"/>
    <w:next w:val="1"/>
    <w:link w:val="143"/>
    <w:semiHidden/>
    <w:unhideWhenUsed/>
    <w:uiPriority w:val="99"/>
    <w:pPr>
      <w:spacing w:after="0" w:line="240" w:lineRule="auto"/>
    </w:pPr>
  </w:style>
  <w:style w:type="paragraph" w:styleId="17">
    <w:name w:val="List Bullet 4"/>
    <w:basedOn w:val="1"/>
    <w:semiHidden/>
    <w:unhideWhenUsed/>
    <w:uiPriority w:val="99"/>
    <w:pPr>
      <w:numPr>
        <w:ilvl w:val="0"/>
        <w:numId w:val="3"/>
      </w:numPr>
      <w:contextualSpacing/>
    </w:pPr>
  </w:style>
  <w:style w:type="paragraph" w:styleId="18">
    <w:name w:val="index 8"/>
    <w:basedOn w:val="1"/>
    <w:next w:val="1"/>
    <w:semiHidden/>
    <w:unhideWhenUsed/>
    <w:uiPriority w:val="99"/>
    <w:pPr>
      <w:spacing w:after="0" w:line="240" w:lineRule="auto"/>
      <w:ind w:left="1760" w:hanging="220"/>
    </w:pPr>
  </w:style>
  <w:style w:type="paragraph" w:styleId="19">
    <w:name w:val="E-mail Signature"/>
    <w:basedOn w:val="1"/>
    <w:link w:val="130"/>
    <w:semiHidden/>
    <w:unhideWhenUsed/>
    <w:uiPriority w:val="99"/>
    <w:pPr>
      <w:spacing w:after="0" w:line="240" w:lineRule="auto"/>
    </w:pPr>
  </w:style>
  <w:style w:type="paragraph" w:styleId="20">
    <w:name w:val="List Number"/>
    <w:basedOn w:val="1"/>
    <w:semiHidden/>
    <w:unhideWhenUsed/>
    <w:uiPriority w:val="99"/>
    <w:pPr>
      <w:numPr>
        <w:ilvl w:val="0"/>
        <w:numId w:val="4"/>
      </w:numPr>
      <w:contextualSpacing/>
    </w:pPr>
  </w:style>
  <w:style w:type="paragraph" w:styleId="21">
    <w:name w:val="Normal Indent"/>
    <w:basedOn w:val="1"/>
    <w:semiHidden/>
    <w:unhideWhenUsed/>
    <w:uiPriority w:val="99"/>
    <w:pPr>
      <w:ind w:left="720"/>
    </w:pPr>
  </w:style>
  <w:style w:type="paragraph" w:styleId="22">
    <w:name w:val="caption"/>
    <w:basedOn w:val="1"/>
    <w:next w:val="1"/>
    <w:semiHidden/>
    <w:unhideWhenUsed/>
    <w:qFormat/>
    <w:uiPriority w:val="35"/>
    <w:pPr>
      <w:spacing w:line="240" w:lineRule="auto"/>
    </w:pPr>
    <w:rPr>
      <w:i/>
      <w:iCs/>
      <w:color w:val="1F497D" w:themeColor="text2"/>
      <w:sz w:val="18"/>
      <w:szCs w:val="18"/>
    </w:rPr>
  </w:style>
  <w:style w:type="paragraph" w:styleId="23">
    <w:name w:val="index 5"/>
    <w:basedOn w:val="1"/>
    <w:next w:val="1"/>
    <w:semiHidden/>
    <w:unhideWhenUsed/>
    <w:uiPriority w:val="99"/>
    <w:pPr>
      <w:spacing w:after="0" w:line="240" w:lineRule="auto"/>
      <w:ind w:left="1100" w:hanging="220"/>
    </w:pPr>
  </w:style>
  <w:style w:type="paragraph" w:styleId="24">
    <w:name w:val="List Bullet"/>
    <w:basedOn w:val="25"/>
    <w:qFormat/>
    <w:uiPriority w:val="0"/>
    <w:pPr>
      <w:numPr>
        <w:ilvl w:val="0"/>
        <w:numId w:val="5"/>
      </w:numPr>
      <w:spacing w:before="0" w:after="100"/>
    </w:pPr>
  </w:style>
  <w:style w:type="paragraph" w:customStyle="1" w:styleId="25">
    <w:name w:val="PARAGRAPH"/>
    <w:qFormat/>
    <w:uiPriority w:val="0"/>
    <w:pPr>
      <w:spacing w:before="100" w:after="200" w:line="240" w:lineRule="auto"/>
      <w:jc w:val="both"/>
    </w:pPr>
    <w:rPr>
      <w:rFonts w:ascii="Arial" w:hAnsi="Arial" w:eastAsia="Times New Roman" w:cs="Arial"/>
      <w:sz w:val="20"/>
      <w:szCs w:val="20"/>
      <w:lang w:val="en-GB" w:eastAsia="zh-CN" w:bidi="ar-SA"/>
    </w:rPr>
  </w:style>
  <w:style w:type="paragraph" w:styleId="26">
    <w:name w:val="envelope address"/>
    <w:basedOn w:val="1"/>
    <w:semiHidden/>
    <w:unhideWhenUsed/>
    <w:uiPriority w:val="99"/>
    <w:pPr>
      <w:framePr w:w="7920" w:h="1980" w:hRule="exact" w:hSpace="180" w:wrap="around" w:vAnchor="margin" w:hAnchor="page" w:xAlign="center" w:yAlign="bottom"/>
      <w:spacing w:after="0" w:line="240" w:lineRule="auto"/>
      <w:ind w:left="2880"/>
    </w:pPr>
    <w:rPr>
      <w:rFonts w:asciiTheme="majorHAnsi" w:hAnsiTheme="majorHAnsi" w:eastAsiaTheme="majorEastAsia" w:cstheme="majorBidi"/>
      <w:sz w:val="24"/>
      <w:szCs w:val="24"/>
    </w:rPr>
  </w:style>
  <w:style w:type="paragraph" w:styleId="27">
    <w:name w:val="Document Map"/>
    <w:basedOn w:val="1"/>
    <w:link w:val="129"/>
    <w:semiHidden/>
    <w:unhideWhenUsed/>
    <w:uiPriority w:val="99"/>
    <w:pPr>
      <w:spacing w:after="0" w:line="240" w:lineRule="auto"/>
    </w:pPr>
    <w:rPr>
      <w:rFonts w:ascii="Segoe UI" w:hAnsi="Segoe UI" w:cs="Segoe UI"/>
      <w:sz w:val="16"/>
      <w:szCs w:val="16"/>
    </w:rPr>
  </w:style>
  <w:style w:type="paragraph" w:styleId="28">
    <w:name w:val="toa heading"/>
    <w:basedOn w:val="1"/>
    <w:next w:val="1"/>
    <w:semiHidden/>
    <w:unhideWhenUsed/>
    <w:uiPriority w:val="99"/>
    <w:pPr>
      <w:spacing w:before="120"/>
    </w:pPr>
    <w:rPr>
      <w:rFonts w:asciiTheme="majorHAnsi" w:hAnsiTheme="majorHAnsi" w:eastAsiaTheme="majorEastAsia" w:cstheme="majorBidi"/>
      <w:b/>
      <w:bCs/>
      <w:sz w:val="24"/>
      <w:szCs w:val="24"/>
    </w:rPr>
  </w:style>
  <w:style w:type="paragraph" w:styleId="29">
    <w:name w:val="annotation text"/>
    <w:basedOn w:val="1"/>
    <w:link w:val="107"/>
    <w:unhideWhenUsed/>
    <w:qFormat/>
    <w:uiPriority w:val="99"/>
    <w:pPr>
      <w:spacing w:line="240" w:lineRule="auto"/>
    </w:pPr>
    <w:rPr>
      <w:sz w:val="20"/>
      <w:szCs w:val="20"/>
    </w:rPr>
  </w:style>
  <w:style w:type="paragraph" w:styleId="30">
    <w:name w:val="index 6"/>
    <w:basedOn w:val="1"/>
    <w:next w:val="1"/>
    <w:semiHidden/>
    <w:unhideWhenUsed/>
    <w:uiPriority w:val="99"/>
    <w:pPr>
      <w:spacing w:after="0" w:line="240" w:lineRule="auto"/>
      <w:ind w:left="1320" w:hanging="220"/>
    </w:pPr>
  </w:style>
  <w:style w:type="paragraph" w:styleId="31">
    <w:name w:val="Salutation"/>
    <w:basedOn w:val="1"/>
    <w:next w:val="1"/>
    <w:link w:val="147"/>
    <w:semiHidden/>
    <w:unhideWhenUsed/>
    <w:uiPriority w:val="99"/>
  </w:style>
  <w:style w:type="paragraph" w:styleId="32">
    <w:name w:val="Body Text 3"/>
    <w:basedOn w:val="1"/>
    <w:link w:val="121"/>
    <w:semiHidden/>
    <w:unhideWhenUsed/>
    <w:uiPriority w:val="99"/>
    <w:pPr>
      <w:spacing w:after="120"/>
    </w:pPr>
    <w:rPr>
      <w:sz w:val="16"/>
      <w:szCs w:val="16"/>
    </w:rPr>
  </w:style>
  <w:style w:type="paragraph" w:styleId="33">
    <w:name w:val="Closing"/>
    <w:basedOn w:val="1"/>
    <w:link w:val="127"/>
    <w:semiHidden/>
    <w:unhideWhenUsed/>
    <w:uiPriority w:val="99"/>
    <w:pPr>
      <w:spacing w:after="0" w:line="240" w:lineRule="auto"/>
      <w:ind w:left="4320"/>
    </w:pPr>
  </w:style>
  <w:style w:type="paragraph" w:styleId="34">
    <w:name w:val="List Bullet 3"/>
    <w:basedOn w:val="1"/>
    <w:semiHidden/>
    <w:unhideWhenUsed/>
    <w:uiPriority w:val="99"/>
    <w:pPr>
      <w:numPr>
        <w:ilvl w:val="0"/>
        <w:numId w:val="6"/>
      </w:numPr>
      <w:contextualSpacing/>
    </w:pPr>
  </w:style>
  <w:style w:type="paragraph" w:styleId="35">
    <w:name w:val="Body Text"/>
    <w:basedOn w:val="1"/>
    <w:link w:val="119"/>
    <w:semiHidden/>
    <w:unhideWhenUsed/>
    <w:uiPriority w:val="99"/>
    <w:pPr>
      <w:spacing w:after="120"/>
    </w:pPr>
  </w:style>
  <w:style w:type="paragraph" w:styleId="36">
    <w:name w:val="Body Text Indent"/>
    <w:basedOn w:val="1"/>
    <w:link w:val="123"/>
    <w:semiHidden/>
    <w:unhideWhenUsed/>
    <w:uiPriority w:val="99"/>
    <w:pPr>
      <w:spacing w:after="120"/>
      <w:ind w:left="360"/>
    </w:pPr>
  </w:style>
  <w:style w:type="paragraph" w:styleId="37">
    <w:name w:val="List Number 3"/>
    <w:basedOn w:val="1"/>
    <w:semiHidden/>
    <w:unhideWhenUsed/>
    <w:uiPriority w:val="99"/>
    <w:pPr>
      <w:numPr>
        <w:ilvl w:val="0"/>
        <w:numId w:val="7"/>
      </w:numPr>
      <w:contextualSpacing/>
    </w:pPr>
  </w:style>
  <w:style w:type="paragraph" w:styleId="38">
    <w:name w:val="List 2"/>
    <w:basedOn w:val="1"/>
    <w:semiHidden/>
    <w:unhideWhenUsed/>
    <w:uiPriority w:val="99"/>
    <w:pPr>
      <w:ind w:left="720" w:hanging="360"/>
      <w:contextualSpacing/>
    </w:pPr>
  </w:style>
  <w:style w:type="paragraph" w:styleId="39">
    <w:name w:val="List Continue"/>
    <w:basedOn w:val="1"/>
    <w:semiHidden/>
    <w:unhideWhenUsed/>
    <w:uiPriority w:val="99"/>
    <w:pPr>
      <w:spacing w:after="120"/>
      <w:ind w:left="360"/>
      <w:contextualSpacing/>
    </w:pPr>
  </w:style>
  <w:style w:type="paragraph" w:styleId="40">
    <w:name w:val="Block Text"/>
    <w:basedOn w:val="1"/>
    <w:semiHidden/>
    <w:unhideWhenUsed/>
    <w:uiPriority w:val="99"/>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rPr>
  </w:style>
  <w:style w:type="paragraph" w:styleId="41">
    <w:name w:val="List Bullet 2"/>
    <w:basedOn w:val="1"/>
    <w:semiHidden/>
    <w:unhideWhenUsed/>
    <w:uiPriority w:val="99"/>
    <w:pPr>
      <w:numPr>
        <w:ilvl w:val="0"/>
        <w:numId w:val="8"/>
      </w:numPr>
      <w:contextualSpacing/>
    </w:pPr>
  </w:style>
  <w:style w:type="paragraph" w:styleId="42">
    <w:name w:val="HTML Address"/>
    <w:basedOn w:val="1"/>
    <w:link w:val="137"/>
    <w:semiHidden/>
    <w:unhideWhenUsed/>
    <w:uiPriority w:val="99"/>
    <w:pPr>
      <w:spacing w:after="0" w:line="240" w:lineRule="auto"/>
    </w:pPr>
    <w:rPr>
      <w:i/>
      <w:iCs/>
    </w:rPr>
  </w:style>
  <w:style w:type="paragraph" w:styleId="43">
    <w:name w:val="index 4"/>
    <w:basedOn w:val="1"/>
    <w:next w:val="1"/>
    <w:semiHidden/>
    <w:unhideWhenUsed/>
    <w:uiPriority w:val="99"/>
    <w:pPr>
      <w:spacing w:after="0" w:line="240" w:lineRule="auto"/>
      <w:ind w:left="880" w:hanging="220"/>
    </w:pPr>
  </w:style>
  <w:style w:type="paragraph" w:styleId="44">
    <w:name w:val="toc 5"/>
    <w:basedOn w:val="1"/>
    <w:next w:val="1"/>
    <w:semiHidden/>
    <w:unhideWhenUsed/>
    <w:uiPriority w:val="39"/>
    <w:pPr>
      <w:spacing w:after="100"/>
      <w:ind w:left="880"/>
    </w:pPr>
  </w:style>
  <w:style w:type="paragraph" w:styleId="45">
    <w:name w:val="toc 3"/>
    <w:basedOn w:val="1"/>
    <w:next w:val="1"/>
    <w:unhideWhenUsed/>
    <w:uiPriority w:val="39"/>
    <w:pPr>
      <w:spacing w:after="100"/>
      <w:ind w:left="440"/>
    </w:pPr>
  </w:style>
  <w:style w:type="paragraph" w:styleId="46">
    <w:name w:val="Plain Text"/>
    <w:basedOn w:val="1"/>
    <w:link w:val="144"/>
    <w:semiHidden/>
    <w:unhideWhenUsed/>
    <w:uiPriority w:val="99"/>
    <w:pPr>
      <w:spacing w:after="0" w:line="240" w:lineRule="auto"/>
    </w:pPr>
    <w:rPr>
      <w:rFonts w:ascii="Consolas" w:hAnsi="Consolas"/>
      <w:sz w:val="21"/>
      <w:szCs w:val="21"/>
    </w:rPr>
  </w:style>
  <w:style w:type="paragraph" w:styleId="47">
    <w:name w:val="List Bullet 5"/>
    <w:basedOn w:val="1"/>
    <w:semiHidden/>
    <w:unhideWhenUsed/>
    <w:uiPriority w:val="99"/>
    <w:pPr>
      <w:numPr>
        <w:ilvl w:val="0"/>
        <w:numId w:val="9"/>
      </w:numPr>
      <w:contextualSpacing/>
    </w:pPr>
  </w:style>
  <w:style w:type="paragraph" w:styleId="48">
    <w:name w:val="List Number 4"/>
    <w:basedOn w:val="1"/>
    <w:semiHidden/>
    <w:unhideWhenUsed/>
    <w:uiPriority w:val="99"/>
    <w:pPr>
      <w:numPr>
        <w:ilvl w:val="0"/>
        <w:numId w:val="10"/>
      </w:numPr>
      <w:contextualSpacing/>
    </w:pPr>
  </w:style>
  <w:style w:type="paragraph" w:styleId="49">
    <w:name w:val="toc 8"/>
    <w:basedOn w:val="1"/>
    <w:next w:val="1"/>
    <w:semiHidden/>
    <w:unhideWhenUsed/>
    <w:uiPriority w:val="39"/>
    <w:pPr>
      <w:spacing w:after="100"/>
      <w:ind w:left="1540"/>
    </w:pPr>
  </w:style>
  <w:style w:type="paragraph" w:styleId="50">
    <w:name w:val="index 3"/>
    <w:basedOn w:val="1"/>
    <w:next w:val="1"/>
    <w:semiHidden/>
    <w:unhideWhenUsed/>
    <w:uiPriority w:val="99"/>
    <w:pPr>
      <w:spacing w:after="0" w:line="240" w:lineRule="auto"/>
      <w:ind w:left="660" w:hanging="220"/>
    </w:pPr>
  </w:style>
  <w:style w:type="paragraph" w:styleId="51">
    <w:name w:val="Date"/>
    <w:basedOn w:val="1"/>
    <w:next w:val="1"/>
    <w:link w:val="128"/>
    <w:semiHidden/>
    <w:unhideWhenUsed/>
    <w:uiPriority w:val="99"/>
  </w:style>
  <w:style w:type="paragraph" w:styleId="52">
    <w:name w:val="Body Text Indent 2"/>
    <w:basedOn w:val="1"/>
    <w:link w:val="125"/>
    <w:semiHidden/>
    <w:unhideWhenUsed/>
    <w:uiPriority w:val="99"/>
    <w:pPr>
      <w:spacing w:after="120" w:line="480" w:lineRule="auto"/>
      <w:ind w:left="360"/>
    </w:pPr>
  </w:style>
  <w:style w:type="paragraph" w:styleId="53">
    <w:name w:val="endnote text"/>
    <w:basedOn w:val="1"/>
    <w:link w:val="131"/>
    <w:semiHidden/>
    <w:unhideWhenUsed/>
    <w:uiPriority w:val="99"/>
    <w:pPr>
      <w:spacing w:after="0" w:line="240" w:lineRule="auto"/>
    </w:pPr>
    <w:rPr>
      <w:sz w:val="20"/>
      <w:szCs w:val="20"/>
    </w:rPr>
  </w:style>
  <w:style w:type="paragraph" w:styleId="54">
    <w:name w:val="List Continue 5"/>
    <w:basedOn w:val="1"/>
    <w:semiHidden/>
    <w:unhideWhenUsed/>
    <w:uiPriority w:val="99"/>
    <w:pPr>
      <w:spacing w:after="120"/>
      <w:ind w:left="1800"/>
      <w:contextualSpacing/>
    </w:pPr>
  </w:style>
  <w:style w:type="paragraph" w:styleId="55">
    <w:name w:val="Balloon Text"/>
    <w:basedOn w:val="1"/>
    <w:link w:val="102"/>
    <w:semiHidden/>
    <w:unhideWhenUsed/>
    <w:qFormat/>
    <w:uiPriority w:val="99"/>
    <w:pPr>
      <w:spacing w:after="0" w:line="240" w:lineRule="auto"/>
    </w:pPr>
    <w:rPr>
      <w:rFonts w:ascii="Tahoma" w:hAnsi="Tahoma" w:cs="Tahoma"/>
      <w:sz w:val="16"/>
      <w:szCs w:val="16"/>
    </w:rPr>
  </w:style>
  <w:style w:type="paragraph" w:styleId="56">
    <w:name w:val="footer"/>
    <w:basedOn w:val="1"/>
    <w:link w:val="104"/>
    <w:unhideWhenUsed/>
    <w:qFormat/>
    <w:uiPriority w:val="99"/>
    <w:pPr>
      <w:tabs>
        <w:tab w:val="center" w:pos="4680"/>
        <w:tab w:val="right" w:pos="9360"/>
      </w:tabs>
      <w:spacing w:after="0" w:line="240" w:lineRule="auto"/>
    </w:pPr>
  </w:style>
  <w:style w:type="paragraph" w:styleId="57">
    <w:name w:val="envelope return"/>
    <w:basedOn w:val="1"/>
    <w:semiHidden/>
    <w:unhideWhenUsed/>
    <w:uiPriority w:val="99"/>
    <w:pPr>
      <w:spacing w:after="0" w:line="240" w:lineRule="auto"/>
    </w:pPr>
    <w:rPr>
      <w:rFonts w:asciiTheme="majorHAnsi" w:hAnsiTheme="majorHAnsi" w:eastAsiaTheme="majorEastAsia" w:cstheme="majorBidi"/>
      <w:sz w:val="20"/>
      <w:szCs w:val="20"/>
    </w:rPr>
  </w:style>
  <w:style w:type="paragraph" w:styleId="58">
    <w:name w:val="header"/>
    <w:basedOn w:val="1"/>
    <w:link w:val="103"/>
    <w:unhideWhenUsed/>
    <w:qFormat/>
    <w:uiPriority w:val="99"/>
    <w:pPr>
      <w:tabs>
        <w:tab w:val="center" w:pos="4680"/>
        <w:tab w:val="right" w:pos="9360"/>
      </w:tabs>
      <w:spacing w:after="0" w:line="240" w:lineRule="auto"/>
    </w:pPr>
  </w:style>
  <w:style w:type="paragraph" w:styleId="59">
    <w:name w:val="Signature"/>
    <w:basedOn w:val="1"/>
    <w:link w:val="148"/>
    <w:semiHidden/>
    <w:unhideWhenUsed/>
    <w:uiPriority w:val="99"/>
    <w:pPr>
      <w:spacing w:after="0" w:line="240" w:lineRule="auto"/>
      <w:ind w:left="4320"/>
    </w:pPr>
  </w:style>
  <w:style w:type="paragraph" w:styleId="60">
    <w:name w:val="toc 1"/>
    <w:basedOn w:val="1"/>
    <w:next w:val="1"/>
    <w:unhideWhenUsed/>
    <w:qFormat/>
    <w:uiPriority w:val="39"/>
    <w:pPr>
      <w:tabs>
        <w:tab w:val="left" w:pos="440"/>
        <w:tab w:val="right" w:leader="dot" w:pos="9350"/>
      </w:tabs>
      <w:spacing w:after="100"/>
    </w:pPr>
    <w:rPr>
      <w:rFonts w:asciiTheme="majorHAnsi" w:hAnsiTheme="majorHAnsi" w:eastAsiaTheme="majorEastAsia" w:cstheme="majorBidi"/>
    </w:rPr>
  </w:style>
  <w:style w:type="paragraph" w:styleId="61">
    <w:name w:val="List Continue 4"/>
    <w:basedOn w:val="1"/>
    <w:semiHidden/>
    <w:unhideWhenUsed/>
    <w:uiPriority w:val="99"/>
    <w:pPr>
      <w:spacing w:after="120"/>
      <w:ind w:left="1440"/>
      <w:contextualSpacing/>
    </w:pPr>
  </w:style>
  <w:style w:type="paragraph" w:styleId="62">
    <w:name w:val="toc 4"/>
    <w:basedOn w:val="1"/>
    <w:next w:val="1"/>
    <w:semiHidden/>
    <w:unhideWhenUsed/>
    <w:uiPriority w:val="39"/>
    <w:pPr>
      <w:spacing w:after="100"/>
      <w:ind w:left="660"/>
    </w:pPr>
  </w:style>
  <w:style w:type="paragraph" w:styleId="63">
    <w:name w:val="index heading"/>
    <w:basedOn w:val="1"/>
    <w:next w:val="64"/>
    <w:semiHidden/>
    <w:unhideWhenUsed/>
    <w:uiPriority w:val="99"/>
    <w:rPr>
      <w:rFonts w:asciiTheme="majorHAnsi" w:hAnsiTheme="majorHAnsi" w:eastAsiaTheme="majorEastAsia" w:cstheme="majorBidi"/>
      <w:b/>
      <w:bCs/>
    </w:rPr>
  </w:style>
  <w:style w:type="paragraph" w:styleId="64">
    <w:name w:val="index 1"/>
    <w:basedOn w:val="1"/>
    <w:next w:val="1"/>
    <w:semiHidden/>
    <w:unhideWhenUsed/>
    <w:uiPriority w:val="99"/>
    <w:pPr>
      <w:spacing w:after="0" w:line="240" w:lineRule="auto"/>
      <w:ind w:left="220" w:hanging="220"/>
    </w:pPr>
  </w:style>
  <w:style w:type="paragraph" w:styleId="65">
    <w:name w:val="Subtitle"/>
    <w:basedOn w:val="1"/>
    <w:next w:val="1"/>
    <w:link w:val="149"/>
    <w:qFormat/>
    <w:uiPriority w:val="11"/>
    <w:pPr>
      <w:spacing w:after="160"/>
    </w:pPr>
    <w:rPr>
      <w:rFonts w:eastAsiaTheme="minorEastAsia"/>
      <w:color w:val="595959" w:themeColor="text1" w:themeTint="A5"/>
      <w:spacing w:val="15"/>
    </w:rPr>
  </w:style>
  <w:style w:type="paragraph" w:styleId="66">
    <w:name w:val="List Number 5"/>
    <w:basedOn w:val="1"/>
    <w:semiHidden/>
    <w:unhideWhenUsed/>
    <w:uiPriority w:val="99"/>
    <w:pPr>
      <w:numPr>
        <w:ilvl w:val="0"/>
        <w:numId w:val="11"/>
      </w:numPr>
      <w:contextualSpacing/>
    </w:pPr>
  </w:style>
  <w:style w:type="paragraph" w:styleId="67">
    <w:name w:val="List"/>
    <w:basedOn w:val="1"/>
    <w:semiHidden/>
    <w:unhideWhenUsed/>
    <w:uiPriority w:val="99"/>
    <w:pPr>
      <w:ind w:left="360" w:hanging="360"/>
      <w:contextualSpacing/>
    </w:pPr>
  </w:style>
  <w:style w:type="paragraph" w:styleId="68">
    <w:name w:val="footnote text"/>
    <w:basedOn w:val="1"/>
    <w:link w:val="116"/>
    <w:unhideWhenUsed/>
    <w:uiPriority w:val="99"/>
    <w:pPr>
      <w:spacing w:after="0" w:line="240" w:lineRule="auto"/>
    </w:pPr>
    <w:rPr>
      <w:sz w:val="20"/>
      <w:szCs w:val="20"/>
    </w:rPr>
  </w:style>
  <w:style w:type="paragraph" w:styleId="69">
    <w:name w:val="toc 6"/>
    <w:basedOn w:val="1"/>
    <w:next w:val="1"/>
    <w:semiHidden/>
    <w:unhideWhenUsed/>
    <w:uiPriority w:val="39"/>
    <w:pPr>
      <w:spacing w:after="100"/>
      <w:ind w:left="1100"/>
    </w:pPr>
  </w:style>
  <w:style w:type="paragraph" w:styleId="70">
    <w:name w:val="List 5"/>
    <w:basedOn w:val="1"/>
    <w:semiHidden/>
    <w:unhideWhenUsed/>
    <w:uiPriority w:val="99"/>
    <w:pPr>
      <w:ind w:left="1800" w:hanging="360"/>
      <w:contextualSpacing/>
    </w:pPr>
  </w:style>
  <w:style w:type="paragraph" w:styleId="71">
    <w:name w:val="Body Text Indent 3"/>
    <w:basedOn w:val="1"/>
    <w:link w:val="126"/>
    <w:semiHidden/>
    <w:unhideWhenUsed/>
    <w:uiPriority w:val="99"/>
    <w:pPr>
      <w:spacing w:after="120"/>
      <w:ind w:left="360"/>
    </w:pPr>
    <w:rPr>
      <w:sz w:val="16"/>
      <w:szCs w:val="16"/>
    </w:rPr>
  </w:style>
  <w:style w:type="paragraph" w:styleId="72">
    <w:name w:val="index 7"/>
    <w:basedOn w:val="1"/>
    <w:next w:val="1"/>
    <w:semiHidden/>
    <w:unhideWhenUsed/>
    <w:uiPriority w:val="99"/>
    <w:pPr>
      <w:spacing w:after="0" w:line="240" w:lineRule="auto"/>
      <w:ind w:left="1540" w:hanging="220"/>
    </w:pPr>
  </w:style>
  <w:style w:type="paragraph" w:styleId="73">
    <w:name w:val="index 9"/>
    <w:basedOn w:val="1"/>
    <w:next w:val="1"/>
    <w:semiHidden/>
    <w:unhideWhenUsed/>
    <w:uiPriority w:val="99"/>
    <w:pPr>
      <w:spacing w:after="0" w:line="240" w:lineRule="auto"/>
      <w:ind w:left="1980" w:hanging="220"/>
    </w:pPr>
  </w:style>
  <w:style w:type="paragraph" w:styleId="74">
    <w:name w:val="table of figures"/>
    <w:basedOn w:val="1"/>
    <w:next w:val="1"/>
    <w:semiHidden/>
    <w:unhideWhenUsed/>
    <w:qFormat/>
    <w:uiPriority w:val="99"/>
    <w:pPr>
      <w:spacing w:after="0"/>
    </w:pPr>
  </w:style>
  <w:style w:type="paragraph" w:styleId="75">
    <w:name w:val="toc 2"/>
    <w:basedOn w:val="1"/>
    <w:next w:val="1"/>
    <w:unhideWhenUsed/>
    <w:qFormat/>
    <w:uiPriority w:val="39"/>
    <w:pPr>
      <w:spacing w:after="100"/>
      <w:ind w:left="220"/>
    </w:pPr>
  </w:style>
  <w:style w:type="paragraph" w:styleId="76">
    <w:name w:val="toc 9"/>
    <w:basedOn w:val="1"/>
    <w:next w:val="1"/>
    <w:semiHidden/>
    <w:unhideWhenUsed/>
    <w:uiPriority w:val="39"/>
    <w:pPr>
      <w:spacing w:after="100"/>
      <w:ind w:left="1760"/>
    </w:pPr>
  </w:style>
  <w:style w:type="paragraph" w:styleId="77">
    <w:name w:val="Body Text 2"/>
    <w:basedOn w:val="1"/>
    <w:link w:val="120"/>
    <w:semiHidden/>
    <w:unhideWhenUsed/>
    <w:uiPriority w:val="99"/>
    <w:pPr>
      <w:spacing w:after="120" w:line="480" w:lineRule="auto"/>
    </w:pPr>
  </w:style>
  <w:style w:type="paragraph" w:styleId="78">
    <w:name w:val="List 4"/>
    <w:basedOn w:val="1"/>
    <w:semiHidden/>
    <w:unhideWhenUsed/>
    <w:uiPriority w:val="99"/>
    <w:pPr>
      <w:ind w:left="1440" w:hanging="360"/>
      <w:contextualSpacing/>
    </w:pPr>
  </w:style>
  <w:style w:type="paragraph" w:styleId="79">
    <w:name w:val="List Continue 2"/>
    <w:basedOn w:val="1"/>
    <w:semiHidden/>
    <w:unhideWhenUsed/>
    <w:uiPriority w:val="99"/>
    <w:pPr>
      <w:spacing w:after="120"/>
      <w:ind w:left="720"/>
      <w:contextualSpacing/>
    </w:pPr>
  </w:style>
  <w:style w:type="paragraph" w:styleId="80">
    <w:name w:val="Message Header"/>
    <w:basedOn w:val="1"/>
    <w:link w:val="142"/>
    <w:semiHidden/>
    <w:unhideWhenUsed/>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paragraph" w:styleId="81">
    <w:name w:val="HTML Preformatted"/>
    <w:basedOn w:val="1"/>
    <w:link w:val="138"/>
    <w:semiHidden/>
    <w:unhideWhenUsed/>
    <w:uiPriority w:val="99"/>
    <w:pPr>
      <w:spacing w:after="0" w:line="240" w:lineRule="auto"/>
    </w:pPr>
    <w:rPr>
      <w:rFonts w:ascii="Consolas" w:hAnsi="Consolas"/>
      <w:sz w:val="20"/>
      <w:szCs w:val="20"/>
    </w:rPr>
  </w:style>
  <w:style w:type="paragraph" w:styleId="8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83">
    <w:name w:val="List Continue 3"/>
    <w:basedOn w:val="1"/>
    <w:semiHidden/>
    <w:unhideWhenUsed/>
    <w:uiPriority w:val="99"/>
    <w:pPr>
      <w:spacing w:after="120"/>
      <w:ind w:left="1080"/>
      <w:contextualSpacing/>
    </w:pPr>
  </w:style>
  <w:style w:type="paragraph" w:styleId="84">
    <w:name w:val="index 2"/>
    <w:basedOn w:val="1"/>
    <w:next w:val="1"/>
    <w:semiHidden/>
    <w:unhideWhenUsed/>
    <w:uiPriority w:val="99"/>
    <w:pPr>
      <w:spacing w:after="0" w:line="240" w:lineRule="auto"/>
      <w:ind w:left="440" w:hanging="220"/>
    </w:pPr>
  </w:style>
  <w:style w:type="paragraph" w:styleId="85">
    <w:name w:val="Title"/>
    <w:basedOn w:val="1"/>
    <w:next w:val="1"/>
    <w:link w:val="9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paragraph" w:styleId="86">
    <w:name w:val="annotation subject"/>
    <w:basedOn w:val="29"/>
    <w:next w:val="29"/>
    <w:link w:val="108"/>
    <w:semiHidden/>
    <w:unhideWhenUsed/>
    <w:qFormat/>
    <w:uiPriority w:val="99"/>
    <w:rPr>
      <w:b/>
      <w:bCs/>
    </w:rPr>
  </w:style>
  <w:style w:type="paragraph" w:styleId="87">
    <w:name w:val="Body Text First Indent"/>
    <w:basedOn w:val="35"/>
    <w:link w:val="122"/>
    <w:semiHidden/>
    <w:unhideWhenUsed/>
    <w:uiPriority w:val="99"/>
    <w:pPr>
      <w:spacing w:after="200"/>
      <w:ind w:firstLine="360"/>
    </w:pPr>
  </w:style>
  <w:style w:type="paragraph" w:styleId="88">
    <w:name w:val="Body Text First Indent 2"/>
    <w:basedOn w:val="36"/>
    <w:link w:val="124"/>
    <w:semiHidden/>
    <w:unhideWhenUsed/>
    <w:uiPriority w:val="99"/>
    <w:pPr>
      <w:spacing w:after="200"/>
      <w:ind w:firstLine="360"/>
    </w:pPr>
  </w:style>
  <w:style w:type="table" w:styleId="90">
    <w:name w:val="Table Grid"/>
    <w:basedOn w:val="8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2">
    <w:name w:val="FollowedHyperlink"/>
    <w:basedOn w:val="91"/>
    <w:semiHidden/>
    <w:unhideWhenUsed/>
    <w:uiPriority w:val="99"/>
    <w:rPr>
      <w:color w:val="800080" w:themeColor="followedHyperlink"/>
      <w:u w:val="single"/>
    </w:rPr>
  </w:style>
  <w:style w:type="character" w:styleId="93">
    <w:name w:val="Hyperlink"/>
    <w:basedOn w:val="91"/>
    <w:unhideWhenUsed/>
    <w:qFormat/>
    <w:uiPriority w:val="99"/>
    <w:rPr>
      <w:color w:val="0000FF" w:themeColor="hyperlink"/>
      <w:u w:val="single"/>
    </w:rPr>
  </w:style>
  <w:style w:type="character" w:styleId="94">
    <w:name w:val="annotation reference"/>
    <w:basedOn w:val="91"/>
    <w:semiHidden/>
    <w:unhideWhenUsed/>
    <w:qFormat/>
    <w:uiPriority w:val="99"/>
    <w:rPr>
      <w:sz w:val="16"/>
      <w:szCs w:val="16"/>
    </w:rPr>
  </w:style>
  <w:style w:type="character" w:styleId="95">
    <w:name w:val="footnote reference"/>
    <w:basedOn w:val="91"/>
    <w:semiHidden/>
    <w:unhideWhenUsed/>
    <w:uiPriority w:val="99"/>
    <w:rPr>
      <w:vertAlign w:val="superscript"/>
    </w:rPr>
  </w:style>
  <w:style w:type="character" w:customStyle="1" w:styleId="96">
    <w:name w:val="Title Char"/>
    <w:basedOn w:val="91"/>
    <w:link w:val="85"/>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97">
    <w:name w:val="Heading 1 Char"/>
    <w:basedOn w:val="91"/>
    <w:link w:val="3"/>
    <w:qFormat/>
    <w:uiPriority w:val="9"/>
    <w:rPr>
      <w:rFonts w:asciiTheme="majorHAnsi" w:hAnsiTheme="majorHAnsi" w:eastAsiaTheme="majorEastAsia" w:cstheme="majorBidi"/>
      <w:b/>
      <w:bCs/>
      <w:color w:val="366091" w:themeColor="accent1" w:themeShade="BF"/>
      <w:sz w:val="28"/>
      <w:szCs w:val="28"/>
    </w:rPr>
  </w:style>
  <w:style w:type="character" w:customStyle="1" w:styleId="98">
    <w:name w:val="Heading 2 Char"/>
    <w:basedOn w:val="91"/>
    <w:link w:val="4"/>
    <w:qFormat/>
    <w:uiPriority w:val="9"/>
    <w:rPr>
      <w:rFonts w:asciiTheme="majorHAnsi" w:hAnsiTheme="majorHAnsi" w:eastAsiaTheme="majorEastAsia" w:cstheme="majorBidi"/>
      <w:b/>
      <w:bCs/>
      <w:color w:val="4F81BD" w:themeColor="accent1"/>
      <w:sz w:val="26"/>
      <w:szCs w:val="26"/>
    </w:rPr>
  </w:style>
  <w:style w:type="character" w:customStyle="1" w:styleId="99">
    <w:name w:val="Heading 3 Char"/>
    <w:basedOn w:val="91"/>
    <w:link w:val="5"/>
    <w:qFormat/>
    <w:uiPriority w:val="9"/>
    <w:rPr>
      <w:rFonts w:asciiTheme="majorHAnsi" w:hAnsiTheme="majorHAnsi" w:eastAsiaTheme="majorEastAsia" w:cstheme="majorBidi"/>
      <w:b/>
      <w:bCs/>
      <w:color w:val="4F81BD" w:themeColor="accent1"/>
    </w:rPr>
  </w:style>
  <w:style w:type="paragraph" w:styleId="100">
    <w:name w:val="List Paragraph"/>
    <w:basedOn w:val="1"/>
    <w:qFormat/>
    <w:uiPriority w:val="34"/>
    <w:pPr>
      <w:ind w:left="720"/>
      <w:contextualSpacing/>
    </w:pPr>
  </w:style>
  <w:style w:type="character" w:customStyle="1" w:styleId="101">
    <w:name w:val="Heading 4 Char"/>
    <w:basedOn w:val="91"/>
    <w:link w:val="6"/>
    <w:qFormat/>
    <w:uiPriority w:val="9"/>
    <w:rPr>
      <w:rFonts w:asciiTheme="majorHAnsi" w:hAnsiTheme="majorHAnsi" w:eastAsiaTheme="majorEastAsia" w:cstheme="majorBidi"/>
      <w:b/>
      <w:bCs/>
      <w:i/>
      <w:iCs/>
      <w:color w:val="4F81BD" w:themeColor="accent1"/>
    </w:rPr>
  </w:style>
  <w:style w:type="character" w:customStyle="1" w:styleId="102">
    <w:name w:val="Balloon Text Char"/>
    <w:basedOn w:val="91"/>
    <w:link w:val="55"/>
    <w:semiHidden/>
    <w:qFormat/>
    <w:uiPriority w:val="99"/>
    <w:rPr>
      <w:rFonts w:ascii="Tahoma" w:hAnsi="Tahoma" w:cs="Tahoma"/>
      <w:sz w:val="16"/>
      <w:szCs w:val="16"/>
    </w:rPr>
  </w:style>
  <w:style w:type="character" w:customStyle="1" w:styleId="103">
    <w:name w:val="Header Char"/>
    <w:basedOn w:val="91"/>
    <w:link w:val="58"/>
    <w:qFormat/>
    <w:uiPriority w:val="99"/>
  </w:style>
  <w:style w:type="character" w:customStyle="1" w:styleId="104">
    <w:name w:val="Footer Char"/>
    <w:basedOn w:val="91"/>
    <w:link w:val="56"/>
    <w:qFormat/>
    <w:uiPriority w:val="99"/>
  </w:style>
  <w:style w:type="paragraph" w:customStyle="1" w:styleId="105">
    <w:name w:val="list item"/>
    <w:basedOn w:val="1"/>
    <w:qFormat/>
    <w:uiPriority w:val="0"/>
    <w:pPr>
      <w:spacing w:after="0" w:line="240" w:lineRule="auto"/>
      <w:ind w:left="567" w:hanging="567"/>
      <w:jc w:val="both"/>
    </w:pPr>
    <w:rPr>
      <w:rFonts w:ascii="Arial" w:hAnsi="Arial" w:eastAsia="Times New Roman" w:cs="Arial"/>
      <w:sz w:val="20"/>
      <w:szCs w:val="20"/>
      <w:lang w:val="en-GB" w:eastAsia="zh-CN"/>
    </w:rPr>
  </w:style>
  <w:style w:type="paragraph" w:customStyle="1" w:styleId="106">
    <w:name w:val="NOTE"/>
    <w:basedOn w:val="25"/>
    <w:qFormat/>
    <w:uiPriority w:val="0"/>
    <w:pPr>
      <w:spacing w:before="0" w:after="100"/>
      <w:ind w:left="432"/>
    </w:pPr>
    <w:rPr>
      <w:sz w:val="16"/>
      <w:szCs w:val="16"/>
    </w:rPr>
  </w:style>
  <w:style w:type="character" w:customStyle="1" w:styleId="107">
    <w:name w:val="Comment Text Char"/>
    <w:basedOn w:val="91"/>
    <w:link w:val="29"/>
    <w:qFormat/>
    <w:uiPriority w:val="99"/>
    <w:rPr>
      <w:sz w:val="20"/>
      <w:szCs w:val="20"/>
    </w:rPr>
  </w:style>
  <w:style w:type="character" w:customStyle="1" w:styleId="108">
    <w:name w:val="Comment Subject Char"/>
    <w:basedOn w:val="107"/>
    <w:link w:val="86"/>
    <w:semiHidden/>
    <w:qFormat/>
    <w:uiPriority w:val="99"/>
    <w:rPr>
      <w:b/>
      <w:bCs/>
      <w:sz w:val="20"/>
      <w:szCs w:val="20"/>
    </w:rPr>
  </w:style>
  <w:style w:type="paragraph" w:customStyle="1" w:styleId="109">
    <w:name w:val="Revision"/>
    <w:hidden/>
    <w:semiHidden/>
    <w:uiPriority w:val="99"/>
    <w:pPr>
      <w:spacing w:after="0" w:line="240" w:lineRule="auto"/>
    </w:pPr>
    <w:rPr>
      <w:rFonts w:eastAsia="宋体" w:asciiTheme="minorHAnsi" w:hAnsiTheme="minorHAnsi" w:cstheme="minorBidi"/>
      <w:sz w:val="22"/>
      <w:szCs w:val="22"/>
      <w:lang w:val="en-US" w:eastAsia="en-US" w:bidi="ar-SA"/>
    </w:rPr>
  </w:style>
  <w:style w:type="paragraph" w:styleId="110">
    <w:name w:val="No Spacing"/>
    <w:qFormat/>
    <w:uiPriority w:val="1"/>
    <w:pPr>
      <w:spacing w:after="0" w:line="240" w:lineRule="auto"/>
    </w:pPr>
    <w:rPr>
      <w:rFonts w:eastAsia="宋体" w:asciiTheme="minorHAnsi" w:hAnsiTheme="minorHAnsi" w:cstheme="minorBidi"/>
      <w:sz w:val="22"/>
      <w:szCs w:val="22"/>
      <w:lang w:val="en-US" w:eastAsia="en-US" w:bidi="ar-SA"/>
    </w:rPr>
  </w:style>
  <w:style w:type="table" w:customStyle="1" w:styleId="111">
    <w:name w:val="Table Grid1"/>
    <w:basedOn w:val="8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2">
    <w:name w:val="Unresolved Mention1"/>
    <w:basedOn w:val="91"/>
    <w:semiHidden/>
    <w:unhideWhenUsed/>
    <w:uiPriority w:val="99"/>
    <w:rPr>
      <w:color w:val="808080"/>
      <w:shd w:val="clear" w:color="auto" w:fill="E6E6E6"/>
    </w:rPr>
  </w:style>
  <w:style w:type="paragraph" w:customStyle="1" w:styleId="113">
    <w:name w:val="FollowsTable"/>
    <w:basedOn w:val="1"/>
    <w:qFormat/>
    <w:uiPriority w:val="0"/>
    <w:pPr>
      <w:spacing w:before="240"/>
    </w:pPr>
  </w:style>
  <w:style w:type="paragraph" w:customStyle="1" w:styleId="114">
    <w:name w:val="TOC Heading"/>
    <w:basedOn w:val="3"/>
    <w:next w:val="1"/>
    <w:semiHidden/>
    <w:unhideWhenUsed/>
    <w:qFormat/>
    <w:uiPriority w:val="39"/>
    <w:pPr>
      <w:numPr>
        <w:numId w:val="0"/>
      </w:numPr>
      <w:outlineLvl w:val="9"/>
    </w:pPr>
  </w:style>
  <w:style w:type="table" w:customStyle="1" w:styleId="115">
    <w:name w:val="Table Grid2"/>
    <w:basedOn w:val="8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6">
    <w:name w:val="Footnote Text Char"/>
    <w:basedOn w:val="91"/>
    <w:link w:val="68"/>
    <w:uiPriority w:val="99"/>
    <w:rPr>
      <w:sz w:val="20"/>
      <w:szCs w:val="20"/>
    </w:rPr>
  </w:style>
  <w:style w:type="character" w:customStyle="1" w:styleId="117">
    <w:name w:val="Unresolved Mention2"/>
    <w:basedOn w:val="91"/>
    <w:semiHidden/>
    <w:unhideWhenUsed/>
    <w:uiPriority w:val="99"/>
    <w:rPr>
      <w:color w:val="605E5C"/>
      <w:shd w:val="clear" w:color="auto" w:fill="E1DFDD"/>
    </w:rPr>
  </w:style>
  <w:style w:type="paragraph" w:customStyle="1" w:styleId="118">
    <w:name w:val="Bibliography"/>
    <w:basedOn w:val="1"/>
    <w:next w:val="1"/>
    <w:semiHidden/>
    <w:unhideWhenUsed/>
    <w:uiPriority w:val="37"/>
  </w:style>
  <w:style w:type="character" w:customStyle="1" w:styleId="119">
    <w:name w:val="Body Text Char"/>
    <w:basedOn w:val="91"/>
    <w:link w:val="35"/>
    <w:semiHidden/>
    <w:uiPriority w:val="99"/>
  </w:style>
  <w:style w:type="character" w:customStyle="1" w:styleId="120">
    <w:name w:val="Body Text 2 Char"/>
    <w:basedOn w:val="91"/>
    <w:link w:val="77"/>
    <w:semiHidden/>
    <w:uiPriority w:val="99"/>
  </w:style>
  <w:style w:type="character" w:customStyle="1" w:styleId="121">
    <w:name w:val="Body Text 3 Char"/>
    <w:basedOn w:val="91"/>
    <w:link w:val="32"/>
    <w:semiHidden/>
    <w:uiPriority w:val="99"/>
    <w:rPr>
      <w:sz w:val="16"/>
      <w:szCs w:val="16"/>
    </w:rPr>
  </w:style>
  <w:style w:type="character" w:customStyle="1" w:styleId="122">
    <w:name w:val="Body Text First Indent Char"/>
    <w:basedOn w:val="119"/>
    <w:link w:val="87"/>
    <w:semiHidden/>
    <w:uiPriority w:val="99"/>
  </w:style>
  <w:style w:type="character" w:customStyle="1" w:styleId="123">
    <w:name w:val="Body Text Indent Char"/>
    <w:basedOn w:val="91"/>
    <w:link w:val="36"/>
    <w:semiHidden/>
    <w:uiPriority w:val="99"/>
  </w:style>
  <w:style w:type="character" w:customStyle="1" w:styleId="124">
    <w:name w:val="Body Text First Indent 2 Char"/>
    <w:basedOn w:val="123"/>
    <w:link w:val="88"/>
    <w:semiHidden/>
    <w:uiPriority w:val="99"/>
  </w:style>
  <w:style w:type="character" w:customStyle="1" w:styleId="125">
    <w:name w:val="Body Text Indent 2 Char"/>
    <w:basedOn w:val="91"/>
    <w:link w:val="52"/>
    <w:semiHidden/>
    <w:uiPriority w:val="99"/>
  </w:style>
  <w:style w:type="character" w:customStyle="1" w:styleId="126">
    <w:name w:val="Body Text Indent 3 Char"/>
    <w:basedOn w:val="91"/>
    <w:link w:val="71"/>
    <w:semiHidden/>
    <w:uiPriority w:val="99"/>
    <w:rPr>
      <w:sz w:val="16"/>
      <w:szCs w:val="16"/>
    </w:rPr>
  </w:style>
  <w:style w:type="character" w:customStyle="1" w:styleId="127">
    <w:name w:val="Closing Char"/>
    <w:basedOn w:val="91"/>
    <w:link w:val="33"/>
    <w:semiHidden/>
    <w:uiPriority w:val="99"/>
  </w:style>
  <w:style w:type="character" w:customStyle="1" w:styleId="128">
    <w:name w:val="Date Char"/>
    <w:basedOn w:val="91"/>
    <w:link w:val="51"/>
    <w:semiHidden/>
    <w:uiPriority w:val="99"/>
  </w:style>
  <w:style w:type="character" w:customStyle="1" w:styleId="129">
    <w:name w:val="Document Map Char"/>
    <w:basedOn w:val="91"/>
    <w:link w:val="27"/>
    <w:semiHidden/>
    <w:uiPriority w:val="99"/>
    <w:rPr>
      <w:rFonts w:ascii="Segoe UI" w:hAnsi="Segoe UI" w:cs="Segoe UI"/>
      <w:sz w:val="16"/>
      <w:szCs w:val="16"/>
    </w:rPr>
  </w:style>
  <w:style w:type="character" w:customStyle="1" w:styleId="130">
    <w:name w:val="E-mail Signature Char"/>
    <w:basedOn w:val="91"/>
    <w:link w:val="19"/>
    <w:semiHidden/>
    <w:uiPriority w:val="99"/>
  </w:style>
  <w:style w:type="character" w:customStyle="1" w:styleId="131">
    <w:name w:val="Endnote Text Char"/>
    <w:basedOn w:val="91"/>
    <w:link w:val="53"/>
    <w:semiHidden/>
    <w:uiPriority w:val="99"/>
    <w:rPr>
      <w:sz w:val="20"/>
      <w:szCs w:val="20"/>
    </w:rPr>
  </w:style>
  <w:style w:type="character" w:customStyle="1" w:styleId="132">
    <w:name w:val="Heading 5 Char"/>
    <w:basedOn w:val="91"/>
    <w:link w:val="7"/>
    <w:semiHidden/>
    <w:uiPriority w:val="9"/>
    <w:rPr>
      <w:rFonts w:asciiTheme="majorHAnsi" w:hAnsiTheme="majorHAnsi" w:eastAsiaTheme="majorEastAsia" w:cstheme="majorBidi"/>
      <w:color w:val="366091" w:themeColor="accent1" w:themeShade="BF"/>
    </w:rPr>
  </w:style>
  <w:style w:type="character" w:customStyle="1" w:styleId="133">
    <w:name w:val="Heading 6 Char"/>
    <w:basedOn w:val="91"/>
    <w:link w:val="8"/>
    <w:semiHidden/>
    <w:uiPriority w:val="9"/>
    <w:rPr>
      <w:rFonts w:asciiTheme="majorHAnsi" w:hAnsiTheme="majorHAnsi" w:eastAsiaTheme="majorEastAsia" w:cstheme="majorBidi"/>
      <w:color w:val="243F61" w:themeColor="accent1" w:themeShade="7F"/>
    </w:rPr>
  </w:style>
  <w:style w:type="character" w:customStyle="1" w:styleId="134">
    <w:name w:val="Heading 7 Char"/>
    <w:basedOn w:val="91"/>
    <w:link w:val="9"/>
    <w:semiHidden/>
    <w:uiPriority w:val="9"/>
    <w:rPr>
      <w:rFonts w:asciiTheme="majorHAnsi" w:hAnsiTheme="majorHAnsi" w:eastAsiaTheme="majorEastAsia" w:cstheme="majorBidi"/>
      <w:i/>
      <w:iCs/>
      <w:color w:val="243F61" w:themeColor="accent1" w:themeShade="7F"/>
    </w:rPr>
  </w:style>
  <w:style w:type="character" w:customStyle="1" w:styleId="135">
    <w:name w:val="Heading 8 Char"/>
    <w:basedOn w:val="91"/>
    <w:link w:val="10"/>
    <w:semiHidden/>
    <w:uiPriority w:val="9"/>
    <w:rPr>
      <w:rFonts w:asciiTheme="majorHAnsi" w:hAnsiTheme="majorHAnsi" w:eastAsiaTheme="majorEastAsia" w:cstheme="majorBidi"/>
      <w:color w:val="262626" w:themeColor="text1" w:themeTint="D8"/>
      <w:sz w:val="21"/>
      <w:szCs w:val="21"/>
    </w:rPr>
  </w:style>
  <w:style w:type="character" w:customStyle="1" w:styleId="136">
    <w:name w:val="Heading 9 Char"/>
    <w:basedOn w:val="91"/>
    <w:link w:val="11"/>
    <w:semiHidden/>
    <w:uiPriority w:val="9"/>
    <w:rPr>
      <w:rFonts w:asciiTheme="majorHAnsi" w:hAnsiTheme="majorHAnsi" w:eastAsiaTheme="majorEastAsia" w:cstheme="majorBidi"/>
      <w:i/>
      <w:iCs/>
      <w:color w:val="262626" w:themeColor="text1" w:themeTint="D8"/>
      <w:sz w:val="21"/>
      <w:szCs w:val="21"/>
    </w:rPr>
  </w:style>
  <w:style w:type="character" w:customStyle="1" w:styleId="137">
    <w:name w:val="HTML Address Char"/>
    <w:basedOn w:val="91"/>
    <w:link w:val="42"/>
    <w:semiHidden/>
    <w:uiPriority w:val="99"/>
    <w:rPr>
      <w:i/>
      <w:iCs/>
    </w:rPr>
  </w:style>
  <w:style w:type="character" w:customStyle="1" w:styleId="138">
    <w:name w:val="HTML Preformatted Char"/>
    <w:basedOn w:val="91"/>
    <w:link w:val="81"/>
    <w:semiHidden/>
    <w:uiPriority w:val="99"/>
    <w:rPr>
      <w:rFonts w:ascii="Consolas" w:hAnsi="Consolas"/>
      <w:sz w:val="20"/>
      <w:szCs w:val="20"/>
    </w:rPr>
  </w:style>
  <w:style w:type="paragraph" w:styleId="139">
    <w:name w:val="Intense Quote"/>
    <w:basedOn w:val="1"/>
    <w:next w:val="1"/>
    <w:link w:val="140"/>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customStyle="1" w:styleId="140">
    <w:name w:val="Intense Quote Char"/>
    <w:basedOn w:val="91"/>
    <w:link w:val="139"/>
    <w:uiPriority w:val="30"/>
    <w:rPr>
      <w:i/>
      <w:iCs/>
      <w:color w:val="4F81BD" w:themeColor="accent1"/>
    </w:rPr>
  </w:style>
  <w:style w:type="character" w:customStyle="1" w:styleId="141">
    <w:name w:val="Macro Text Char"/>
    <w:basedOn w:val="91"/>
    <w:link w:val="2"/>
    <w:semiHidden/>
    <w:uiPriority w:val="99"/>
    <w:rPr>
      <w:rFonts w:ascii="Consolas" w:hAnsi="Consolas"/>
      <w:sz w:val="20"/>
      <w:szCs w:val="20"/>
    </w:rPr>
  </w:style>
  <w:style w:type="character" w:customStyle="1" w:styleId="142">
    <w:name w:val="Message Header Char"/>
    <w:basedOn w:val="91"/>
    <w:link w:val="80"/>
    <w:semiHidden/>
    <w:uiPriority w:val="99"/>
    <w:rPr>
      <w:rFonts w:asciiTheme="majorHAnsi" w:hAnsiTheme="majorHAnsi" w:eastAsiaTheme="majorEastAsia" w:cstheme="majorBidi"/>
      <w:sz w:val="24"/>
      <w:szCs w:val="24"/>
      <w:shd w:val="pct20" w:color="auto" w:fill="auto"/>
    </w:rPr>
  </w:style>
  <w:style w:type="character" w:customStyle="1" w:styleId="143">
    <w:name w:val="Note Heading Char"/>
    <w:basedOn w:val="91"/>
    <w:link w:val="16"/>
    <w:semiHidden/>
    <w:uiPriority w:val="99"/>
  </w:style>
  <w:style w:type="character" w:customStyle="1" w:styleId="144">
    <w:name w:val="Plain Text Char"/>
    <w:basedOn w:val="91"/>
    <w:link w:val="46"/>
    <w:semiHidden/>
    <w:uiPriority w:val="99"/>
    <w:rPr>
      <w:rFonts w:ascii="Consolas" w:hAnsi="Consolas"/>
      <w:sz w:val="21"/>
      <w:szCs w:val="21"/>
    </w:rPr>
  </w:style>
  <w:style w:type="paragraph" w:styleId="145">
    <w:name w:val="Quote"/>
    <w:basedOn w:val="1"/>
    <w:next w:val="1"/>
    <w:link w:val="146"/>
    <w:qFormat/>
    <w:uiPriority w:val="29"/>
    <w:pPr>
      <w:spacing w:before="200" w:after="160"/>
      <w:ind w:left="864" w:right="864"/>
      <w:jc w:val="center"/>
    </w:pPr>
    <w:rPr>
      <w:i/>
      <w:iCs/>
      <w:color w:val="3F3F3F" w:themeColor="text1" w:themeTint="BF"/>
    </w:rPr>
  </w:style>
  <w:style w:type="character" w:customStyle="1" w:styleId="146">
    <w:name w:val="Quote Char"/>
    <w:basedOn w:val="91"/>
    <w:link w:val="145"/>
    <w:uiPriority w:val="29"/>
    <w:rPr>
      <w:i/>
      <w:iCs/>
      <w:color w:val="3F3F3F" w:themeColor="text1" w:themeTint="BF"/>
    </w:rPr>
  </w:style>
  <w:style w:type="character" w:customStyle="1" w:styleId="147">
    <w:name w:val="Salutation Char"/>
    <w:basedOn w:val="91"/>
    <w:link w:val="31"/>
    <w:semiHidden/>
    <w:uiPriority w:val="99"/>
  </w:style>
  <w:style w:type="character" w:customStyle="1" w:styleId="148">
    <w:name w:val="Signature Char"/>
    <w:basedOn w:val="91"/>
    <w:link w:val="59"/>
    <w:semiHidden/>
    <w:uiPriority w:val="99"/>
  </w:style>
  <w:style w:type="character" w:customStyle="1" w:styleId="149">
    <w:name w:val="Subtitle Char"/>
    <w:basedOn w:val="91"/>
    <w:link w:val="65"/>
    <w:uiPriority w:val="11"/>
    <w:rPr>
      <w:rFonts w:eastAsiaTheme="minorEastAsia"/>
      <w:color w:val="595959" w:themeColor="text1" w:themeTint="A5"/>
      <w:spacing w:val="15"/>
    </w:rPr>
  </w:style>
  <w:style w:type="character" w:customStyle="1" w:styleId="150">
    <w:name w:val="Unresolved Mention3"/>
    <w:basedOn w:val="91"/>
    <w:uiPriority w:val="99"/>
    <w:rPr>
      <w:color w:val="605E5C"/>
      <w:shd w:val="clear" w:color="auto" w:fill="E1DFDD"/>
    </w:rPr>
  </w:style>
  <w:style w:type="paragraph" w:customStyle="1" w:styleId="151">
    <w:name w:val="Divider"/>
    <w:basedOn w:val="1"/>
    <w:link w:val="152"/>
    <w:qFormat/>
    <w:uiPriority w:val="0"/>
    <w:pPr>
      <w:pageBreakBefore/>
      <w:pBdr>
        <w:bottom w:val="single" w:color="4F81BD" w:themeColor="accent1" w:sz="4" w:space="1"/>
      </w:pBdr>
      <w:spacing w:before="400"/>
    </w:pPr>
    <w:rPr>
      <w:rFonts w:asciiTheme="majorHAnsi" w:hAnsiTheme="majorHAnsi"/>
      <w:color w:val="4BACC6" w:themeColor="accent5"/>
      <w:sz w:val="36"/>
      <w:szCs w:val="36"/>
    </w:rPr>
  </w:style>
  <w:style w:type="character" w:customStyle="1" w:styleId="152">
    <w:name w:val="Divider Char"/>
    <w:basedOn w:val="91"/>
    <w:link w:val="151"/>
    <w:uiPriority w:val="0"/>
    <w:rPr>
      <w:rFonts w:asciiTheme="majorHAnsi" w:hAnsiTheme="majorHAnsi"/>
      <w:color w:val="4BACC6" w:themeColor="accent5"/>
      <w:sz w:val="36"/>
      <w:szCs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9"/>
    <customShpInfo spid="_x0000_s1030"/>
    <customShpInfo spid="_x0000_s1031"/>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33B05-2269-469C-887F-8FDBF8E9B08B}">
  <ds:schemaRefs/>
</ds:datastoreItem>
</file>

<file path=docProps/app.xml><?xml version="1.0" encoding="utf-8"?>
<Properties xmlns="http://schemas.openxmlformats.org/officeDocument/2006/extended-properties" xmlns:vt="http://schemas.openxmlformats.org/officeDocument/2006/docPropsVTypes">
  <Template>Normal.dotm</Template>
  <Pages>72</Pages>
  <Words>17487</Words>
  <Characters>99682</Characters>
  <Lines>830</Lines>
  <Paragraphs>233</Paragraphs>
  <TotalTime>3</TotalTime>
  <ScaleCrop>false</ScaleCrop>
  <LinksUpToDate>false</LinksUpToDate>
  <CharactersWithSpaces>116936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2019-05-18T19:52:00Z</dcterms:created>
  <dc:creator>Asmusf</dc:creator>
  <cp:lastModifiedBy>点赞侠 王伟 Wesley</cp:lastModifiedBy>
  <cp:lastPrinted>2019-05-18T06:56:00Z</cp:lastPrinted>
  <dcterms:modified xsi:type="dcterms:W3CDTF">2019-06-12T05:59:49Z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