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DC" w:rsidRPr="00782DB8" w:rsidRDefault="005B7A98" w:rsidP="005B7A98">
      <w:pPr>
        <w:bidi w:val="0"/>
        <w:spacing w:after="120"/>
        <w:jc w:val="center"/>
        <w:rPr>
          <w:b/>
          <w:bCs/>
          <w:sz w:val="24"/>
          <w:szCs w:val="24"/>
        </w:rPr>
      </w:pPr>
      <w:r w:rsidRPr="00782DB8">
        <w:rPr>
          <w:b/>
          <w:bCs/>
          <w:sz w:val="24"/>
          <w:szCs w:val="24"/>
        </w:rPr>
        <w:t>BGRI-WG Beijing Meeting Agenda</w:t>
      </w:r>
    </w:p>
    <w:p w:rsidR="005B7A98" w:rsidRPr="00782DB8" w:rsidRDefault="005B7A98" w:rsidP="005B7A98">
      <w:pPr>
        <w:bidi w:val="0"/>
        <w:spacing w:after="120"/>
        <w:jc w:val="center"/>
        <w:rPr>
          <w:b/>
          <w:bCs/>
          <w:sz w:val="24"/>
          <w:szCs w:val="24"/>
        </w:rPr>
      </w:pPr>
      <w:r w:rsidRPr="00782DB8">
        <w:rPr>
          <w:b/>
          <w:bCs/>
          <w:sz w:val="24"/>
          <w:szCs w:val="24"/>
        </w:rPr>
        <w:t>Sun. Apr. 7</w:t>
      </w:r>
      <w:r w:rsidRPr="00782DB8">
        <w:rPr>
          <w:b/>
          <w:bCs/>
          <w:sz w:val="24"/>
          <w:szCs w:val="24"/>
          <w:vertAlign w:val="superscript"/>
        </w:rPr>
        <w:t>th</w:t>
      </w:r>
      <w:r w:rsidRPr="00782DB8">
        <w:rPr>
          <w:b/>
          <w:bCs/>
          <w:sz w:val="24"/>
          <w:szCs w:val="24"/>
        </w:rPr>
        <w:t>, 2013 – 11:00 am – 12:30 pm</w:t>
      </w:r>
    </w:p>
    <w:p w:rsidR="005B7A98" w:rsidRPr="00782DB8" w:rsidRDefault="005B7A98" w:rsidP="006748DC">
      <w:pPr>
        <w:bidi w:val="0"/>
        <w:spacing w:after="360"/>
        <w:jc w:val="center"/>
        <w:rPr>
          <w:b/>
          <w:bCs/>
          <w:sz w:val="24"/>
          <w:szCs w:val="24"/>
        </w:rPr>
      </w:pPr>
      <w:r w:rsidRPr="00782DB8">
        <w:rPr>
          <w:b/>
          <w:bCs/>
          <w:sz w:val="24"/>
          <w:szCs w:val="24"/>
        </w:rPr>
        <w:t xml:space="preserve">Grand </w:t>
      </w:r>
      <w:r w:rsidR="006748DC">
        <w:rPr>
          <w:b/>
          <w:bCs/>
          <w:sz w:val="24"/>
          <w:szCs w:val="24"/>
        </w:rPr>
        <w:t>Hall B (GAC Room)</w:t>
      </w: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5418"/>
        <w:gridCol w:w="1350"/>
        <w:gridCol w:w="900"/>
        <w:gridCol w:w="3600"/>
        <w:gridCol w:w="3600"/>
      </w:tblGrid>
      <w:tr w:rsidR="00681FA8" w:rsidTr="005E535E">
        <w:tc>
          <w:tcPr>
            <w:tcW w:w="5418" w:type="dxa"/>
            <w:tcBorders>
              <w:bottom w:val="single" w:sz="4" w:space="0" w:color="000000" w:themeColor="text1"/>
            </w:tcBorders>
          </w:tcPr>
          <w:p w:rsidR="00681FA8" w:rsidRDefault="00681FA8" w:rsidP="00681FA8">
            <w:pPr>
              <w:bidi w:val="0"/>
            </w:pPr>
            <w:r>
              <w:t>Topic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81FA8" w:rsidRDefault="00681FA8" w:rsidP="00681FA8">
            <w:pPr>
              <w:bidi w:val="0"/>
            </w:pPr>
            <w:r>
              <w:t>Speaker/</w:t>
            </w:r>
            <w:r w:rsidR="00D414C0">
              <w:t xml:space="preserve"> </w:t>
            </w:r>
            <w:r>
              <w:t>Moderator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681FA8" w:rsidRDefault="00681FA8" w:rsidP="00681FA8">
            <w:pPr>
              <w:bidi w:val="0"/>
            </w:pPr>
            <w:r>
              <w:t>Time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681FA8" w:rsidRDefault="00782DB8" w:rsidP="00681FA8">
            <w:pPr>
              <w:bidi w:val="0"/>
            </w:pPr>
            <w:r>
              <w:t>Material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681FA8" w:rsidRDefault="00681FA8" w:rsidP="00681FA8">
            <w:pPr>
              <w:bidi w:val="0"/>
            </w:pPr>
            <w:r>
              <w:t>Notes</w:t>
            </w:r>
          </w:p>
        </w:tc>
      </w:tr>
      <w:tr w:rsidR="00782DB8" w:rsidTr="005E535E">
        <w:tc>
          <w:tcPr>
            <w:tcW w:w="14868" w:type="dxa"/>
            <w:gridSpan w:val="5"/>
            <w:tcBorders>
              <w:bottom w:val="single" w:sz="4" w:space="0" w:color="000000" w:themeColor="text1"/>
            </w:tcBorders>
            <w:shd w:val="pct15" w:color="auto" w:fill="auto"/>
          </w:tcPr>
          <w:p w:rsidR="00782DB8" w:rsidRDefault="00782DB8" w:rsidP="00782DB8">
            <w:pPr>
              <w:pStyle w:val="ListParagraph"/>
              <w:numPr>
                <w:ilvl w:val="0"/>
                <w:numId w:val="2"/>
              </w:numPr>
              <w:bidi w:val="0"/>
              <w:ind w:left="270" w:hanging="270"/>
            </w:pPr>
            <w:r w:rsidRPr="00681FA8">
              <w:rPr>
                <w:b/>
                <w:bCs/>
                <w:lang w:bidi="ar-EG"/>
              </w:rPr>
              <w:t>Early GAC engagement in Policy Development Process</w:t>
            </w:r>
            <w:r>
              <w:rPr>
                <w:b/>
                <w:bCs/>
                <w:lang w:bidi="ar-EG"/>
              </w:rPr>
              <w:tab/>
            </w:r>
            <w:r>
              <w:rPr>
                <w:b/>
                <w:bCs/>
                <w:lang w:bidi="ar-EG"/>
              </w:rPr>
              <w:tab/>
              <w:t xml:space="preserve">        60 min.</w:t>
            </w:r>
          </w:p>
        </w:tc>
      </w:tr>
      <w:tr w:rsidR="00782DB8" w:rsidTr="005E535E">
        <w:tc>
          <w:tcPr>
            <w:tcW w:w="14868" w:type="dxa"/>
            <w:gridSpan w:val="5"/>
            <w:shd w:val="clear" w:color="auto" w:fill="auto"/>
          </w:tcPr>
          <w:p w:rsidR="00782DB8" w:rsidRDefault="00782DB8" w:rsidP="00FD162A">
            <w:pPr>
              <w:bidi w:val="0"/>
              <w:ind w:left="270"/>
            </w:pPr>
            <w:r w:rsidRPr="00681FA8">
              <w:rPr>
                <w:b/>
                <w:bCs/>
                <w:lang w:bidi="ar-EG"/>
              </w:rPr>
              <w:t>Setting the scene</w:t>
            </w:r>
          </w:p>
        </w:tc>
      </w:tr>
      <w:tr w:rsidR="00782DB8" w:rsidTr="005E535E">
        <w:tc>
          <w:tcPr>
            <w:tcW w:w="5418" w:type="dxa"/>
          </w:tcPr>
          <w:p w:rsidR="00782DB8" w:rsidRDefault="00782DB8" w:rsidP="00261454">
            <w:pPr>
              <w:bidi w:val="0"/>
              <w:ind w:left="450"/>
            </w:pPr>
            <w:r>
              <w:rPr>
                <w:lang w:bidi="ar-EG"/>
              </w:rPr>
              <w:t>GAC overview and work methods (GAC 101)</w:t>
            </w:r>
          </w:p>
        </w:tc>
        <w:tc>
          <w:tcPr>
            <w:tcW w:w="1350" w:type="dxa"/>
          </w:tcPr>
          <w:p w:rsidR="00782DB8" w:rsidRPr="0073422F" w:rsidRDefault="00782DB8" w:rsidP="00FD162A">
            <w:pPr>
              <w:bidi w:val="0"/>
              <w:rPr>
                <w:color w:val="FF0000"/>
              </w:rPr>
            </w:pPr>
            <w:r w:rsidRPr="003A0D60">
              <w:rPr>
                <w:lang w:bidi="ar-EG"/>
              </w:rPr>
              <w:t>Heather</w:t>
            </w:r>
          </w:p>
        </w:tc>
        <w:tc>
          <w:tcPr>
            <w:tcW w:w="900" w:type="dxa"/>
          </w:tcPr>
          <w:p w:rsidR="00782DB8" w:rsidRDefault="006C1E49" w:rsidP="00FD162A">
            <w:pPr>
              <w:bidi w:val="0"/>
            </w:pPr>
            <w:r>
              <w:t>10</w:t>
            </w:r>
            <w:r w:rsidR="00782DB8">
              <w:t xml:space="preserve"> min.</w:t>
            </w:r>
          </w:p>
        </w:tc>
        <w:tc>
          <w:tcPr>
            <w:tcW w:w="3600" w:type="dxa"/>
          </w:tcPr>
          <w:p w:rsidR="00782DB8" w:rsidRPr="00782DB8" w:rsidRDefault="00782DB8" w:rsidP="00FD162A">
            <w:pPr>
              <w:bidi w:val="0"/>
              <w:rPr>
                <w:color w:val="FF0000"/>
                <w:lang w:bidi="ar-EG"/>
              </w:rPr>
            </w:pPr>
          </w:p>
        </w:tc>
        <w:tc>
          <w:tcPr>
            <w:tcW w:w="3600" w:type="dxa"/>
          </w:tcPr>
          <w:p w:rsidR="00782DB8" w:rsidRPr="00782DB8" w:rsidRDefault="00782DB8" w:rsidP="00782DB8">
            <w:pPr>
              <w:bidi w:val="0"/>
              <w:rPr>
                <w:color w:val="FF0000"/>
              </w:rPr>
            </w:pPr>
          </w:p>
        </w:tc>
      </w:tr>
      <w:tr w:rsidR="00782DB8" w:rsidTr="005E535E">
        <w:tc>
          <w:tcPr>
            <w:tcW w:w="5418" w:type="dxa"/>
            <w:tcBorders>
              <w:bottom w:val="single" w:sz="4" w:space="0" w:color="000000" w:themeColor="text1"/>
            </w:tcBorders>
          </w:tcPr>
          <w:p w:rsidR="00782DB8" w:rsidRDefault="00782DB8" w:rsidP="00261454">
            <w:pPr>
              <w:bidi w:val="0"/>
              <w:ind w:left="450"/>
            </w:pPr>
            <w:r>
              <w:rPr>
                <w:lang w:bidi="ar-EG"/>
              </w:rPr>
              <w:t>GNSO overview and work methods (GNSO 101)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782DB8" w:rsidRPr="005B7A98" w:rsidRDefault="00782DB8" w:rsidP="00FD162A">
            <w:pPr>
              <w:bidi w:val="0"/>
            </w:pPr>
            <w:r w:rsidRPr="005B7A98">
              <w:rPr>
                <w:lang w:bidi="ar-EG"/>
              </w:rPr>
              <w:t>Jonathan</w:t>
            </w:r>
            <w:r w:rsidR="00235671">
              <w:rPr>
                <w:lang w:bidi="ar-EG"/>
              </w:rPr>
              <w:t xml:space="preserve">/ </w:t>
            </w:r>
            <w:proofErr w:type="spellStart"/>
            <w:r w:rsidR="00235671">
              <w:t>Marika</w:t>
            </w:r>
            <w:proofErr w:type="spellEnd"/>
            <w:r w:rsidR="00235671">
              <w:t xml:space="preserve"> </w:t>
            </w:r>
            <w:proofErr w:type="spellStart"/>
            <w:r w:rsidR="00235671">
              <w:t>Konings</w:t>
            </w:r>
            <w:proofErr w:type="spellEnd"/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782DB8" w:rsidRDefault="006C1E49" w:rsidP="00FD162A">
            <w:pPr>
              <w:bidi w:val="0"/>
            </w:pPr>
            <w:r>
              <w:t>10</w:t>
            </w:r>
            <w:r w:rsidR="00782DB8">
              <w:t xml:space="preserve"> min.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782DB8" w:rsidRDefault="00782DB8" w:rsidP="00FD162A">
            <w:pPr>
              <w:bidi w:val="0"/>
            </w:pP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782DB8" w:rsidRDefault="00782DB8" w:rsidP="00FD162A">
            <w:pPr>
              <w:bidi w:val="0"/>
            </w:pPr>
          </w:p>
        </w:tc>
      </w:tr>
      <w:tr w:rsidR="00782DB8" w:rsidRPr="005B7A98" w:rsidTr="005E535E">
        <w:tc>
          <w:tcPr>
            <w:tcW w:w="14868" w:type="dxa"/>
            <w:gridSpan w:val="5"/>
            <w:shd w:val="clear" w:color="auto" w:fill="auto"/>
          </w:tcPr>
          <w:p w:rsidR="00782DB8" w:rsidRPr="005B7A98" w:rsidRDefault="00782DB8" w:rsidP="00FD162A">
            <w:pPr>
              <w:bidi w:val="0"/>
              <w:ind w:left="270"/>
              <w:rPr>
                <w:b/>
                <w:bCs/>
                <w:lang w:bidi="ar-EG"/>
              </w:rPr>
            </w:pPr>
            <w:r w:rsidRPr="005B7A98">
              <w:rPr>
                <w:b/>
                <w:bCs/>
                <w:lang w:bidi="ar-EG"/>
              </w:rPr>
              <w:t>Purpose and scope of the BGRI</w:t>
            </w:r>
          </w:p>
        </w:tc>
      </w:tr>
      <w:tr w:rsidR="00782DB8" w:rsidTr="005E535E">
        <w:tc>
          <w:tcPr>
            <w:tcW w:w="5418" w:type="dxa"/>
          </w:tcPr>
          <w:p w:rsidR="00782DB8" w:rsidRDefault="00782DB8" w:rsidP="0073422F">
            <w:pPr>
              <w:bidi w:val="0"/>
              <w:ind w:left="450"/>
              <w:rPr>
                <w:lang w:bidi="ar-EG"/>
              </w:rPr>
            </w:pPr>
            <w:r>
              <w:rPr>
                <w:lang w:bidi="ar-EG"/>
              </w:rPr>
              <w:t xml:space="preserve">Brief background and work status </w:t>
            </w:r>
          </w:p>
        </w:tc>
        <w:tc>
          <w:tcPr>
            <w:tcW w:w="1350" w:type="dxa"/>
          </w:tcPr>
          <w:p w:rsidR="00782DB8" w:rsidRPr="0073422F" w:rsidRDefault="00782DB8" w:rsidP="0073422F">
            <w:pPr>
              <w:bidi w:val="0"/>
              <w:rPr>
                <w:color w:val="FF0000"/>
                <w:lang w:bidi="ar-EG"/>
              </w:rPr>
            </w:pPr>
          </w:p>
        </w:tc>
        <w:tc>
          <w:tcPr>
            <w:tcW w:w="900" w:type="dxa"/>
          </w:tcPr>
          <w:p w:rsidR="00782DB8" w:rsidRDefault="006C1E49" w:rsidP="00FD162A">
            <w:pPr>
              <w:bidi w:val="0"/>
            </w:pPr>
            <w:r>
              <w:t>10</w:t>
            </w:r>
            <w:r w:rsidR="00782DB8">
              <w:t xml:space="preserve"> min.</w:t>
            </w:r>
          </w:p>
        </w:tc>
        <w:tc>
          <w:tcPr>
            <w:tcW w:w="3600" w:type="dxa"/>
          </w:tcPr>
          <w:p w:rsidR="00782DB8" w:rsidRPr="006C1E49" w:rsidRDefault="005E535E" w:rsidP="007005FB">
            <w:pPr>
              <w:bidi w:val="0"/>
              <w:rPr>
                <w:lang w:bidi="ar-EG"/>
              </w:rPr>
            </w:pPr>
            <w:r w:rsidRPr="005E535E">
              <w:rPr>
                <w:lang w:bidi="ar-EG"/>
              </w:rPr>
              <w:t>Implementation of GAC-related ATRT Recommendations Final[1].ppt</w:t>
            </w:r>
          </w:p>
        </w:tc>
        <w:tc>
          <w:tcPr>
            <w:tcW w:w="3600" w:type="dxa"/>
          </w:tcPr>
          <w:p w:rsidR="00782DB8" w:rsidRPr="005E535E" w:rsidRDefault="005E535E" w:rsidP="00E3184D">
            <w:pPr>
              <w:bidi w:val="0"/>
            </w:pPr>
            <w:r w:rsidRPr="006C1E49">
              <w:rPr>
                <w:lang w:bidi="ar-EG"/>
              </w:rPr>
              <w:t xml:space="preserve">Slides provided </w:t>
            </w:r>
            <w:r w:rsidR="00E3184D">
              <w:rPr>
                <w:lang w:bidi="ar-EG"/>
              </w:rPr>
              <w:t>as background material</w:t>
            </w:r>
          </w:p>
        </w:tc>
      </w:tr>
      <w:tr w:rsidR="00782DB8" w:rsidTr="005E535E">
        <w:tc>
          <w:tcPr>
            <w:tcW w:w="5418" w:type="dxa"/>
            <w:tcBorders>
              <w:bottom w:val="single" w:sz="4" w:space="0" w:color="000000" w:themeColor="text1"/>
            </w:tcBorders>
          </w:tcPr>
          <w:p w:rsidR="00782DB8" w:rsidRDefault="00782DB8" w:rsidP="0073422F">
            <w:pPr>
              <w:bidi w:val="0"/>
              <w:ind w:left="450"/>
              <w:rPr>
                <w:lang w:bidi="ar-EG"/>
              </w:rPr>
            </w:pPr>
            <w:r>
              <w:rPr>
                <w:lang w:bidi="ar-EG"/>
              </w:rPr>
              <w:t xml:space="preserve">Early Engagement Policy </w:t>
            </w:r>
            <w:r w:rsidR="0073422F">
              <w:rPr>
                <w:lang w:bidi="ar-EG"/>
              </w:rPr>
              <w:t>(Rec. 12)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782DB8" w:rsidRPr="005B7A98" w:rsidRDefault="00782DB8" w:rsidP="00FD162A">
            <w:pPr>
              <w:bidi w:val="0"/>
            </w:pPr>
            <w:r w:rsidRPr="005B7A98">
              <w:rPr>
                <w:lang w:bidi="ar-EG"/>
              </w:rPr>
              <w:t>David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782DB8" w:rsidRDefault="00782DB8" w:rsidP="00FD162A">
            <w:pPr>
              <w:bidi w:val="0"/>
            </w:pP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782DB8" w:rsidRDefault="0045526C" w:rsidP="00FD162A">
            <w:pPr>
              <w:bidi w:val="0"/>
            </w:pPr>
            <w:r w:rsidRPr="0045526C">
              <w:t>GAC early engagement presentation ATRT1</w:t>
            </w:r>
            <w:r>
              <w:t>.ppt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782DB8" w:rsidRPr="00782DB8" w:rsidRDefault="00782DB8" w:rsidP="00FD162A">
            <w:pPr>
              <w:bidi w:val="0"/>
              <w:rPr>
                <w:color w:val="FF0000"/>
              </w:rPr>
            </w:pPr>
          </w:p>
        </w:tc>
      </w:tr>
      <w:tr w:rsidR="00782DB8" w:rsidRPr="00D414C0" w:rsidTr="005E535E">
        <w:tc>
          <w:tcPr>
            <w:tcW w:w="14868" w:type="dxa"/>
            <w:gridSpan w:val="5"/>
            <w:shd w:val="clear" w:color="auto" w:fill="auto"/>
          </w:tcPr>
          <w:p w:rsidR="00782DB8" w:rsidRPr="00D414C0" w:rsidRDefault="00782DB8" w:rsidP="00FD162A">
            <w:pPr>
              <w:bidi w:val="0"/>
              <w:ind w:left="270"/>
              <w:rPr>
                <w:b/>
                <w:bCs/>
                <w:lang w:bidi="ar-EG"/>
              </w:rPr>
            </w:pPr>
            <w:r w:rsidRPr="00D414C0">
              <w:rPr>
                <w:b/>
                <w:bCs/>
                <w:lang w:bidi="ar-EG"/>
              </w:rPr>
              <w:t>"New Season" of GAC-GNSO interactions - Exchanging views on some initial ideas that can be tested to facilitate GAC interactions with the GNSO PDPs</w:t>
            </w:r>
          </w:p>
        </w:tc>
      </w:tr>
      <w:tr w:rsidR="00782DB8" w:rsidTr="005E535E">
        <w:tc>
          <w:tcPr>
            <w:tcW w:w="5418" w:type="dxa"/>
          </w:tcPr>
          <w:p w:rsidR="00782DB8" w:rsidRDefault="00782DB8" w:rsidP="00FD162A">
            <w:pPr>
              <w:bidi w:val="0"/>
              <w:ind w:left="450"/>
              <w:rPr>
                <w:lang w:bidi="ar-EG"/>
              </w:rPr>
            </w:pPr>
            <w:r>
              <w:rPr>
                <w:lang w:bidi="ar-EG"/>
              </w:rPr>
              <w:t>Explore mechanisms and timing for GAC to be informed and provide input to the GNSO PDP</w:t>
            </w:r>
          </w:p>
        </w:tc>
        <w:tc>
          <w:tcPr>
            <w:tcW w:w="1350" w:type="dxa"/>
          </w:tcPr>
          <w:p w:rsidR="00782DB8" w:rsidRDefault="00782DB8" w:rsidP="00FD162A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Suzanne</w:t>
            </w:r>
          </w:p>
        </w:tc>
        <w:tc>
          <w:tcPr>
            <w:tcW w:w="900" w:type="dxa"/>
          </w:tcPr>
          <w:p w:rsidR="00782DB8" w:rsidRPr="00786651" w:rsidRDefault="00786651" w:rsidP="006C1E49">
            <w:pPr>
              <w:bidi w:val="0"/>
            </w:pPr>
            <w:r w:rsidRPr="00786651">
              <w:t>1</w:t>
            </w:r>
            <w:r w:rsidR="006C1E49">
              <w:t>0</w:t>
            </w:r>
            <w:r w:rsidR="00782DB8" w:rsidRPr="00786651">
              <w:t xml:space="preserve"> min.</w:t>
            </w:r>
          </w:p>
        </w:tc>
        <w:tc>
          <w:tcPr>
            <w:tcW w:w="3600" w:type="dxa"/>
          </w:tcPr>
          <w:p w:rsidR="00782DB8" w:rsidRDefault="00782DB8" w:rsidP="00FD162A">
            <w:pPr>
              <w:bidi w:val="0"/>
            </w:pPr>
            <w:r w:rsidRPr="009D0A68">
              <w:t>GNSO_GAC_2012 (5).pdf</w:t>
            </w:r>
          </w:p>
        </w:tc>
        <w:tc>
          <w:tcPr>
            <w:tcW w:w="3600" w:type="dxa"/>
          </w:tcPr>
          <w:p w:rsidR="00782DB8" w:rsidRPr="00782DB8" w:rsidRDefault="00782DB8" w:rsidP="00782DB8">
            <w:pPr>
              <w:bidi w:val="0"/>
              <w:rPr>
                <w:color w:val="FF0000"/>
              </w:rPr>
            </w:pPr>
          </w:p>
        </w:tc>
      </w:tr>
      <w:tr w:rsidR="007005FB" w:rsidTr="005E535E">
        <w:tc>
          <w:tcPr>
            <w:tcW w:w="5418" w:type="dxa"/>
          </w:tcPr>
          <w:p w:rsidR="007005FB" w:rsidRPr="00235671" w:rsidRDefault="007005FB" w:rsidP="00FD162A">
            <w:pPr>
              <w:bidi w:val="0"/>
              <w:ind w:left="450"/>
              <w:rPr>
                <w:lang w:bidi="ar-EG"/>
              </w:rPr>
            </w:pPr>
            <w:r w:rsidRPr="00235671">
              <w:rPr>
                <w:lang w:bidi="ar-EG"/>
              </w:rPr>
              <w:t>GNSO views and indications of preferred working methods to interact with GAC</w:t>
            </w:r>
          </w:p>
        </w:tc>
        <w:tc>
          <w:tcPr>
            <w:tcW w:w="1350" w:type="dxa"/>
          </w:tcPr>
          <w:p w:rsidR="007005FB" w:rsidRPr="00235671" w:rsidRDefault="00235671" w:rsidP="00FD162A">
            <w:pPr>
              <w:bidi w:val="0"/>
              <w:rPr>
                <w:lang w:bidi="ar-EG"/>
              </w:rPr>
            </w:pPr>
            <w:r w:rsidRPr="00235671">
              <w:rPr>
                <w:lang w:bidi="ar-EG"/>
              </w:rPr>
              <w:t>Jonathan</w:t>
            </w:r>
          </w:p>
        </w:tc>
        <w:tc>
          <w:tcPr>
            <w:tcW w:w="900" w:type="dxa"/>
          </w:tcPr>
          <w:p w:rsidR="007005FB" w:rsidRPr="00235671" w:rsidRDefault="00786651" w:rsidP="006C1E49">
            <w:pPr>
              <w:bidi w:val="0"/>
            </w:pPr>
            <w:r w:rsidRPr="00235671">
              <w:t>1</w:t>
            </w:r>
            <w:r w:rsidR="006C1E49" w:rsidRPr="00235671">
              <w:t>0</w:t>
            </w:r>
            <w:r w:rsidRPr="00235671">
              <w:t xml:space="preserve"> min.</w:t>
            </w:r>
          </w:p>
        </w:tc>
        <w:tc>
          <w:tcPr>
            <w:tcW w:w="3600" w:type="dxa"/>
          </w:tcPr>
          <w:p w:rsidR="007005FB" w:rsidRPr="00235671" w:rsidRDefault="007005FB" w:rsidP="00FD162A">
            <w:pPr>
              <w:bidi w:val="0"/>
            </w:pPr>
          </w:p>
        </w:tc>
        <w:tc>
          <w:tcPr>
            <w:tcW w:w="3600" w:type="dxa"/>
          </w:tcPr>
          <w:p w:rsidR="007005FB" w:rsidRPr="007005FB" w:rsidRDefault="007005FB" w:rsidP="00782DB8">
            <w:pPr>
              <w:bidi w:val="0"/>
              <w:rPr>
                <w:color w:val="FF0000"/>
              </w:rPr>
            </w:pPr>
          </w:p>
        </w:tc>
      </w:tr>
      <w:tr w:rsidR="00782DB8" w:rsidTr="005E535E">
        <w:tc>
          <w:tcPr>
            <w:tcW w:w="5418" w:type="dxa"/>
            <w:tcBorders>
              <w:bottom w:val="single" w:sz="4" w:space="0" w:color="000000" w:themeColor="text1"/>
            </w:tcBorders>
          </w:tcPr>
          <w:p w:rsidR="00782DB8" w:rsidRDefault="00782DB8" w:rsidP="00FD162A">
            <w:pPr>
              <w:bidi w:val="0"/>
              <w:ind w:left="450"/>
              <w:rPr>
                <w:lang w:bidi="ar-EG"/>
              </w:rPr>
            </w:pPr>
            <w:r>
              <w:rPr>
                <w:lang w:bidi="ar-EG"/>
              </w:rPr>
              <w:t>Points</w:t>
            </w:r>
            <w:r w:rsidR="00235671">
              <w:rPr>
                <w:lang w:bidi="ar-EG"/>
              </w:rPr>
              <w:t xml:space="preserve"> for discussion and consideration include</w:t>
            </w:r>
            <w:r>
              <w:rPr>
                <w:lang w:bidi="ar-EG"/>
              </w:rPr>
              <w:t>:</w:t>
            </w:r>
          </w:p>
          <w:p w:rsidR="00782DB8" w:rsidRPr="00B87605" w:rsidRDefault="00235671" w:rsidP="00FD162A">
            <w:pPr>
              <w:pStyle w:val="ListParagraph"/>
              <w:numPr>
                <w:ilvl w:val="0"/>
                <w:numId w:val="7"/>
              </w:numPr>
              <w:bidi w:val="0"/>
              <w:ind w:left="720" w:hanging="180"/>
              <w:rPr>
                <w:lang w:bidi="ar-EG"/>
              </w:rPr>
            </w:pPr>
            <w:r>
              <w:rPr>
                <w:lang w:bidi="ar-EG"/>
              </w:rPr>
              <w:t>T</w:t>
            </w:r>
            <w:r w:rsidR="00782DB8" w:rsidRPr="00B87605">
              <w:rPr>
                <w:lang w:bidi="ar-EG"/>
              </w:rPr>
              <w:t>imeframes required for such interactions</w:t>
            </w:r>
          </w:p>
          <w:p w:rsidR="00782DB8" w:rsidRPr="00B87605" w:rsidRDefault="00235671" w:rsidP="00FE3032">
            <w:pPr>
              <w:pStyle w:val="ListParagraph"/>
              <w:numPr>
                <w:ilvl w:val="0"/>
                <w:numId w:val="7"/>
              </w:numPr>
              <w:bidi w:val="0"/>
              <w:ind w:left="720" w:hanging="180"/>
              <w:rPr>
                <w:lang w:bidi="ar-EG"/>
              </w:rPr>
            </w:pPr>
            <w:r>
              <w:rPr>
                <w:lang w:bidi="ar-EG"/>
              </w:rPr>
              <w:t>T</w:t>
            </w:r>
            <w:r w:rsidR="00782DB8" w:rsidRPr="00B87605">
              <w:rPr>
                <w:lang w:bidi="ar-EG"/>
              </w:rPr>
              <w:t xml:space="preserve">rigger </w:t>
            </w:r>
            <w:r>
              <w:rPr>
                <w:lang w:bidi="ar-EG"/>
              </w:rPr>
              <w:t xml:space="preserve">of </w:t>
            </w:r>
            <w:r w:rsidR="00FE3032">
              <w:rPr>
                <w:lang w:bidi="ar-EG"/>
              </w:rPr>
              <w:t>such</w:t>
            </w:r>
            <w:r w:rsidR="00782DB8" w:rsidRPr="00B87605">
              <w:rPr>
                <w:lang w:bidi="ar-EG"/>
              </w:rPr>
              <w:t xml:space="preserve"> interaction process</w:t>
            </w:r>
          </w:p>
          <w:p w:rsidR="00782DB8" w:rsidRPr="00B87605" w:rsidRDefault="00235671" w:rsidP="00FE3032">
            <w:pPr>
              <w:pStyle w:val="ListParagraph"/>
              <w:numPr>
                <w:ilvl w:val="0"/>
                <w:numId w:val="7"/>
              </w:numPr>
              <w:bidi w:val="0"/>
              <w:ind w:left="720" w:hanging="180"/>
              <w:rPr>
                <w:lang w:bidi="ar-EG"/>
              </w:rPr>
            </w:pPr>
            <w:r>
              <w:rPr>
                <w:lang w:bidi="ar-EG"/>
              </w:rPr>
              <w:t>W</w:t>
            </w:r>
            <w:r w:rsidR="00782DB8" w:rsidRPr="00B87605">
              <w:rPr>
                <w:lang w:bidi="ar-EG"/>
              </w:rPr>
              <w:t xml:space="preserve">here </w:t>
            </w:r>
            <w:r w:rsidR="00FE3032">
              <w:rPr>
                <w:lang w:bidi="ar-EG"/>
              </w:rPr>
              <w:t>this</w:t>
            </w:r>
            <w:r w:rsidR="00782DB8" w:rsidRPr="00B87605">
              <w:rPr>
                <w:lang w:bidi="ar-EG"/>
              </w:rPr>
              <w:t xml:space="preserve"> interaction process </w:t>
            </w:r>
            <w:r w:rsidR="00FE3032">
              <w:rPr>
                <w:lang w:bidi="ar-EG"/>
              </w:rPr>
              <w:t>is</w:t>
            </w:r>
            <w:r w:rsidR="00782DB8" w:rsidRPr="00B87605">
              <w:rPr>
                <w:lang w:bidi="ar-EG"/>
              </w:rPr>
              <w:t xml:space="preserve"> defined / documented</w:t>
            </w:r>
          </w:p>
          <w:p w:rsidR="00782DB8" w:rsidRPr="00B87605" w:rsidRDefault="00235671" w:rsidP="00FD162A">
            <w:pPr>
              <w:pStyle w:val="ListParagraph"/>
              <w:numPr>
                <w:ilvl w:val="0"/>
                <w:numId w:val="7"/>
              </w:numPr>
              <w:bidi w:val="0"/>
              <w:ind w:left="720" w:hanging="180"/>
              <w:rPr>
                <w:lang w:bidi="ar-EG"/>
              </w:rPr>
            </w:pPr>
            <w:r>
              <w:rPr>
                <w:lang w:bidi="ar-EG"/>
              </w:rPr>
              <w:t>S</w:t>
            </w:r>
            <w:r w:rsidR="00782DB8" w:rsidRPr="00B87605">
              <w:rPr>
                <w:lang w:bidi="ar-EG"/>
              </w:rPr>
              <w:t xml:space="preserve">tatus of such </w:t>
            </w:r>
            <w:r w:rsidR="00FE3032">
              <w:rPr>
                <w:lang w:bidi="ar-EG"/>
              </w:rPr>
              <w:t>GAC input / interaction</w:t>
            </w:r>
            <w:bookmarkStart w:id="0" w:name="_GoBack"/>
            <w:bookmarkEnd w:id="0"/>
            <w:r w:rsidR="00782DB8" w:rsidRPr="00B87605">
              <w:rPr>
                <w:lang w:bidi="ar-EG"/>
              </w:rPr>
              <w:t xml:space="preserve"> and which </w:t>
            </w:r>
            <w:r w:rsidR="00782DB8" w:rsidRPr="00B87605">
              <w:rPr>
                <w:lang w:bidi="ar-EG"/>
              </w:rPr>
              <w:lastRenderedPageBreak/>
              <w:t>reaction it would or would not trigger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782DB8" w:rsidRDefault="00782DB8" w:rsidP="00FD162A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lastRenderedPageBreak/>
              <w:t>Bill/Manal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782DB8" w:rsidRDefault="00786651" w:rsidP="006C1E49">
            <w:pPr>
              <w:bidi w:val="0"/>
            </w:pPr>
            <w:r>
              <w:t>1</w:t>
            </w:r>
            <w:r w:rsidR="006C1E49">
              <w:t>0</w:t>
            </w:r>
            <w:r w:rsidR="00782DB8">
              <w:t xml:space="preserve"> min.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782DB8" w:rsidRDefault="00782DB8" w:rsidP="00FD162A">
            <w:pPr>
              <w:bidi w:val="0"/>
            </w:pP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782DB8" w:rsidRPr="007005FB" w:rsidRDefault="007005FB" w:rsidP="00FD162A">
            <w:pPr>
              <w:bidi w:val="0"/>
              <w:rPr>
                <w:color w:val="FF0000"/>
              </w:rPr>
            </w:pPr>
            <w:r w:rsidRPr="001A5BBC">
              <w:t>This slot can be used to increase discussion time if ne</w:t>
            </w:r>
            <w:r w:rsidR="00786651" w:rsidRPr="001A5BBC">
              <w:t>e</w:t>
            </w:r>
            <w:r w:rsidRPr="001A5BBC">
              <w:t>ded</w:t>
            </w:r>
          </w:p>
        </w:tc>
      </w:tr>
      <w:tr w:rsidR="005E535E" w:rsidRPr="00D414C0" w:rsidTr="005E535E">
        <w:tc>
          <w:tcPr>
            <w:tcW w:w="14868" w:type="dxa"/>
            <w:gridSpan w:val="5"/>
            <w:tcBorders>
              <w:bottom w:val="single" w:sz="4" w:space="0" w:color="000000" w:themeColor="text1"/>
            </w:tcBorders>
            <w:shd w:val="pct12" w:color="auto" w:fill="auto"/>
          </w:tcPr>
          <w:p w:rsidR="005E535E" w:rsidRPr="00D414C0" w:rsidRDefault="005E535E" w:rsidP="00FD162A">
            <w:pPr>
              <w:pStyle w:val="ListParagraph"/>
              <w:numPr>
                <w:ilvl w:val="0"/>
                <w:numId w:val="2"/>
              </w:numPr>
              <w:bidi w:val="0"/>
              <w:ind w:left="270" w:hanging="27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>Board-GAC Consultation</w:t>
            </w:r>
            <w:r>
              <w:rPr>
                <w:b/>
                <w:bCs/>
                <w:lang w:bidi="ar-EG"/>
              </w:rPr>
              <w:tab/>
            </w:r>
            <w:r>
              <w:rPr>
                <w:b/>
                <w:bCs/>
                <w:lang w:bidi="ar-EG"/>
              </w:rPr>
              <w:tab/>
            </w:r>
            <w:r>
              <w:rPr>
                <w:b/>
                <w:bCs/>
                <w:lang w:bidi="ar-EG"/>
              </w:rPr>
              <w:tab/>
            </w:r>
            <w:r>
              <w:rPr>
                <w:b/>
                <w:bCs/>
                <w:lang w:bidi="ar-EG"/>
              </w:rPr>
              <w:tab/>
            </w:r>
            <w:r>
              <w:rPr>
                <w:b/>
                <w:bCs/>
                <w:lang w:bidi="ar-EG"/>
              </w:rPr>
              <w:tab/>
            </w:r>
            <w:r>
              <w:rPr>
                <w:b/>
                <w:bCs/>
                <w:lang w:bidi="ar-EG"/>
              </w:rPr>
              <w:tab/>
              <w:t xml:space="preserve">        30 min.</w:t>
            </w:r>
          </w:p>
        </w:tc>
      </w:tr>
      <w:tr w:rsidR="005E535E" w:rsidRPr="0080323B" w:rsidTr="005E535E">
        <w:tc>
          <w:tcPr>
            <w:tcW w:w="14868" w:type="dxa"/>
            <w:gridSpan w:val="5"/>
            <w:shd w:val="clear" w:color="auto" w:fill="auto"/>
          </w:tcPr>
          <w:p w:rsidR="005E535E" w:rsidRPr="0080323B" w:rsidRDefault="005E535E" w:rsidP="00FD162A">
            <w:pPr>
              <w:bidi w:val="0"/>
              <w:ind w:left="270"/>
              <w:rPr>
                <w:b/>
                <w:bCs/>
                <w:lang w:bidi="ar-EG"/>
              </w:rPr>
            </w:pPr>
            <w:r w:rsidRPr="00B87605">
              <w:rPr>
                <w:b/>
                <w:bCs/>
                <w:lang w:bidi="ar-EG"/>
              </w:rPr>
              <w:t>Changes to the process, proposed changes to the Bylaws and discussion points</w:t>
            </w:r>
            <w:r w:rsidRPr="0080323B">
              <w:rPr>
                <w:b/>
                <w:bCs/>
                <w:lang w:bidi="ar-EG"/>
              </w:rPr>
              <w:t>:</w:t>
            </w:r>
          </w:p>
        </w:tc>
      </w:tr>
      <w:tr w:rsidR="005E535E" w:rsidRPr="00782DB8" w:rsidTr="005E535E">
        <w:tc>
          <w:tcPr>
            <w:tcW w:w="5418" w:type="dxa"/>
          </w:tcPr>
          <w:p w:rsidR="005E535E" w:rsidRPr="00BE54C0" w:rsidRDefault="005E535E" w:rsidP="00FD162A">
            <w:pPr>
              <w:bidi w:val="0"/>
              <w:ind w:left="450"/>
              <w:rPr>
                <w:lang w:bidi="ar-EG"/>
              </w:rPr>
            </w:pPr>
            <w:r>
              <w:rPr>
                <w:lang w:bidi="ar-EG"/>
              </w:rPr>
              <w:t>Board-GAC Consultation Process</w:t>
            </w:r>
            <w:r w:rsidRPr="00B87605">
              <w:rPr>
                <w:lang w:bidi="ar-EG"/>
              </w:rPr>
              <w:t xml:space="preserve"> </w:t>
            </w:r>
            <w:r>
              <w:rPr>
                <w:lang w:bidi="ar-EG"/>
              </w:rPr>
              <w:t xml:space="preserve">/ </w:t>
            </w:r>
            <w:r w:rsidRPr="00B87605">
              <w:rPr>
                <w:lang w:bidi="ar-EG"/>
              </w:rPr>
              <w:t xml:space="preserve">Overall Flow </w:t>
            </w:r>
            <w:r>
              <w:rPr>
                <w:lang w:bidi="ar-EG"/>
              </w:rPr>
              <w:t>C</w:t>
            </w:r>
            <w:r w:rsidRPr="00B87605">
              <w:rPr>
                <w:lang w:bidi="ar-EG"/>
              </w:rPr>
              <w:t>hart</w:t>
            </w:r>
          </w:p>
        </w:tc>
        <w:tc>
          <w:tcPr>
            <w:tcW w:w="1350" w:type="dxa"/>
          </w:tcPr>
          <w:p w:rsidR="005E535E" w:rsidRDefault="005E535E" w:rsidP="00FD162A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Samantha/ Jeannie</w:t>
            </w:r>
          </w:p>
        </w:tc>
        <w:tc>
          <w:tcPr>
            <w:tcW w:w="900" w:type="dxa"/>
          </w:tcPr>
          <w:p w:rsidR="005E535E" w:rsidRPr="00786651" w:rsidRDefault="005E535E" w:rsidP="00FD162A">
            <w:pPr>
              <w:bidi w:val="0"/>
            </w:pPr>
            <w:r w:rsidRPr="00786651">
              <w:t>15 min.</w:t>
            </w:r>
          </w:p>
        </w:tc>
        <w:tc>
          <w:tcPr>
            <w:tcW w:w="3600" w:type="dxa"/>
          </w:tcPr>
          <w:p w:rsidR="005E535E" w:rsidRPr="00782DB8" w:rsidRDefault="005E535E" w:rsidP="00FD162A">
            <w:pPr>
              <w:pStyle w:val="ListParagraph"/>
              <w:numPr>
                <w:ilvl w:val="0"/>
                <w:numId w:val="6"/>
              </w:numPr>
              <w:bidi w:val="0"/>
              <w:ind w:left="162" w:hanging="180"/>
            </w:pPr>
            <w:r w:rsidRPr="00B1647B">
              <w:t>Register_Consultation_Process_Flowchart.pptx</w:t>
            </w:r>
          </w:p>
          <w:p w:rsidR="005E535E" w:rsidRPr="00B1647B" w:rsidRDefault="005E535E" w:rsidP="00FD162A">
            <w:pPr>
              <w:pStyle w:val="ListParagraph"/>
              <w:numPr>
                <w:ilvl w:val="0"/>
                <w:numId w:val="6"/>
              </w:numPr>
              <w:bidi w:val="0"/>
              <w:ind w:left="162" w:hanging="180"/>
            </w:pPr>
            <w:r w:rsidRPr="00B1647B">
              <w:rPr>
                <w:rFonts w:cstheme="minorHAnsi"/>
              </w:rPr>
              <w:t xml:space="preserve">Consultations between ICANN and GAC with </w:t>
            </w:r>
            <w:proofErr w:type="spellStart"/>
            <w:r w:rsidRPr="00B1647B">
              <w:rPr>
                <w:rFonts w:cstheme="minorHAnsi"/>
              </w:rPr>
              <w:t>synthesised</w:t>
            </w:r>
            <w:proofErr w:type="spellEnd"/>
            <w:r w:rsidRPr="00B1647B">
              <w:rPr>
                <w:rFonts w:cstheme="minorHAnsi"/>
              </w:rPr>
              <w:t xml:space="preserve"> GACcomments_changes-ICANN-staff-REVISED.doc</w:t>
            </w:r>
          </w:p>
          <w:p w:rsidR="005E535E" w:rsidRDefault="005E535E" w:rsidP="00FD162A">
            <w:pPr>
              <w:pStyle w:val="ListParagraph"/>
              <w:numPr>
                <w:ilvl w:val="0"/>
                <w:numId w:val="6"/>
              </w:numPr>
              <w:bidi w:val="0"/>
              <w:ind w:left="162" w:hanging="180"/>
            </w:pPr>
            <w:r w:rsidRPr="00B1647B">
              <w:t>Proposed Timeline for Board-GAC Consultations.docx</w:t>
            </w:r>
          </w:p>
        </w:tc>
        <w:tc>
          <w:tcPr>
            <w:tcW w:w="3600" w:type="dxa"/>
          </w:tcPr>
          <w:p w:rsidR="005E535E" w:rsidRPr="00782DB8" w:rsidRDefault="005E535E" w:rsidP="00FD162A">
            <w:pPr>
              <w:bidi w:val="0"/>
              <w:rPr>
                <w:color w:val="FF0000"/>
              </w:rPr>
            </w:pPr>
          </w:p>
        </w:tc>
      </w:tr>
      <w:tr w:rsidR="005E535E" w:rsidTr="005E535E">
        <w:tc>
          <w:tcPr>
            <w:tcW w:w="5418" w:type="dxa"/>
          </w:tcPr>
          <w:p w:rsidR="005E535E" w:rsidRPr="00B87605" w:rsidRDefault="005E535E" w:rsidP="00FD162A">
            <w:pPr>
              <w:bidi w:val="0"/>
              <w:ind w:left="450"/>
              <w:rPr>
                <w:lang w:bidi="ar-EG"/>
              </w:rPr>
            </w:pPr>
            <w:r w:rsidRPr="00B87605">
              <w:rPr>
                <w:lang w:bidi="ar-EG"/>
              </w:rPr>
              <w:t>Highlights &amp; Discussion Points:</w:t>
            </w:r>
          </w:p>
          <w:p w:rsidR="005E535E" w:rsidRPr="00B87605" w:rsidRDefault="005E535E" w:rsidP="00FD162A">
            <w:pPr>
              <w:pStyle w:val="ListParagraph"/>
              <w:numPr>
                <w:ilvl w:val="0"/>
                <w:numId w:val="5"/>
              </w:numPr>
              <w:bidi w:val="0"/>
              <w:ind w:hanging="180"/>
              <w:rPr>
                <w:lang w:bidi="ar-EG"/>
              </w:rPr>
            </w:pPr>
            <w:r w:rsidRPr="00B87605">
              <w:rPr>
                <w:lang w:bidi="ar-EG"/>
              </w:rPr>
              <w:t xml:space="preserve">Default max. duration </w:t>
            </w:r>
          </w:p>
          <w:p w:rsidR="005E535E" w:rsidRPr="00B87605" w:rsidRDefault="005E535E" w:rsidP="00FD162A">
            <w:pPr>
              <w:pStyle w:val="ListParagraph"/>
              <w:numPr>
                <w:ilvl w:val="0"/>
                <w:numId w:val="5"/>
              </w:numPr>
              <w:bidi w:val="0"/>
              <w:ind w:hanging="180"/>
              <w:rPr>
                <w:lang w:bidi="ar-EG"/>
              </w:rPr>
            </w:pPr>
            <w:r w:rsidRPr="00B87605">
              <w:rPr>
                <w:lang w:bidi="ar-EG"/>
              </w:rPr>
              <w:t xml:space="preserve">Super Majority </w:t>
            </w:r>
          </w:p>
          <w:p w:rsidR="005E535E" w:rsidRPr="0080323B" w:rsidRDefault="005E535E" w:rsidP="00FD162A">
            <w:pPr>
              <w:pStyle w:val="ListParagraph"/>
              <w:numPr>
                <w:ilvl w:val="0"/>
                <w:numId w:val="5"/>
              </w:numPr>
              <w:bidi w:val="0"/>
              <w:ind w:hanging="180"/>
              <w:rPr>
                <w:lang w:bidi="ar-EG"/>
              </w:rPr>
            </w:pPr>
            <w:r>
              <w:rPr>
                <w:lang w:bidi="ar-EG"/>
              </w:rPr>
              <w:t xml:space="preserve">When </w:t>
            </w:r>
            <w:r w:rsidRPr="00B87605">
              <w:rPr>
                <w:lang w:bidi="ar-EG"/>
              </w:rPr>
              <w:t>formal consultation process</w:t>
            </w:r>
            <w:r>
              <w:rPr>
                <w:lang w:bidi="ar-EG"/>
              </w:rPr>
              <w:t xml:space="preserve"> starts</w:t>
            </w:r>
          </w:p>
          <w:p w:rsidR="005E535E" w:rsidRPr="00BE54C0" w:rsidRDefault="005E535E" w:rsidP="00FD162A">
            <w:pPr>
              <w:pStyle w:val="ListParagraph"/>
              <w:numPr>
                <w:ilvl w:val="0"/>
                <w:numId w:val="5"/>
              </w:numPr>
              <w:bidi w:val="0"/>
              <w:ind w:hanging="180"/>
              <w:rPr>
                <w:lang w:bidi="ar-EG"/>
              </w:rPr>
            </w:pPr>
            <w:r w:rsidRPr="00B87605">
              <w:rPr>
                <w:lang w:bidi="ar-EG"/>
              </w:rPr>
              <w:t xml:space="preserve">Implementation of </w:t>
            </w:r>
            <w:r>
              <w:rPr>
                <w:lang w:bidi="ar-EG"/>
              </w:rPr>
              <w:t xml:space="preserve">GAC </w:t>
            </w:r>
            <w:r w:rsidRPr="00B87605">
              <w:rPr>
                <w:lang w:bidi="ar-EG"/>
              </w:rPr>
              <w:t xml:space="preserve">Advice </w:t>
            </w:r>
          </w:p>
        </w:tc>
        <w:tc>
          <w:tcPr>
            <w:tcW w:w="1350" w:type="dxa"/>
          </w:tcPr>
          <w:p w:rsidR="005E535E" w:rsidRDefault="005E535E" w:rsidP="00FD162A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Bill/Manal</w:t>
            </w:r>
          </w:p>
        </w:tc>
        <w:tc>
          <w:tcPr>
            <w:tcW w:w="900" w:type="dxa"/>
          </w:tcPr>
          <w:p w:rsidR="005E535E" w:rsidRDefault="005E535E" w:rsidP="00FD162A">
            <w:pPr>
              <w:bidi w:val="0"/>
            </w:pPr>
            <w:r>
              <w:t>10 min.</w:t>
            </w:r>
          </w:p>
        </w:tc>
        <w:tc>
          <w:tcPr>
            <w:tcW w:w="3600" w:type="dxa"/>
          </w:tcPr>
          <w:p w:rsidR="005E535E" w:rsidRDefault="005E535E" w:rsidP="00FD162A">
            <w:pPr>
              <w:bidi w:val="0"/>
            </w:pPr>
          </w:p>
        </w:tc>
        <w:tc>
          <w:tcPr>
            <w:tcW w:w="3600" w:type="dxa"/>
          </w:tcPr>
          <w:p w:rsidR="005E535E" w:rsidRDefault="005E535E" w:rsidP="00FD162A">
            <w:pPr>
              <w:bidi w:val="0"/>
            </w:pPr>
          </w:p>
        </w:tc>
      </w:tr>
      <w:tr w:rsidR="005E535E" w:rsidRPr="006C1E49" w:rsidTr="005E535E">
        <w:tc>
          <w:tcPr>
            <w:tcW w:w="5418" w:type="dxa"/>
          </w:tcPr>
          <w:p w:rsidR="005E535E" w:rsidRPr="006C1E49" w:rsidRDefault="005E535E" w:rsidP="00FD162A">
            <w:pPr>
              <w:bidi w:val="0"/>
              <w:ind w:left="450"/>
              <w:rPr>
                <w:color w:val="FF0000"/>
                <w:lang w:bidi="ar-EG"/>
              </w:rPr>
            </w:pPr>
            <w:r w:rsidRPr="006C1E49">
              <w:rPr>
                <w:color w:val="FF0000"/>
                <w:lang w:bidi="ar-EG"/>
              </w:rPr>
              <w:t xml:space="preserve">List of changes to ICANN Bylaws since its inception </w:t>
            </w:r>
          </w:p>
        </w:tc>
        <w:tc>
          <w:tcPr>
            <w:tcW w:w="1350" w:type="dxa"/>
          </w:tcPr>
          <w:p w:rsidR="005E535E" w:rsidRPr="006C1E49" w:rsidRDefault="005E535E" w:rsidP="00FD162A">
            <w:pPr>
              <w:bidi w:val="0"/>
              <w:rPr>
                <w:color w:val="FF0000"/>
                <w:lang w:bidi="ar-EG"/>
              </w:rPr>
            </w:pPr>
            <w:r w:rsidRPr="006C1E49">
              <w:rPr>
                <w:color w:val="FF0000"/>
                <w:lang w:bidi="ar-EG"/>
              </w:rPr>
              <w:t xml:space="preserve">Samantha </w:t>
            </w:r>
          </w:p>
        </w:tc>
        <w:tc>
          <w:tcPr>
            <w:tcW w:w="900" w:type="dxa"/>
          </w:tcPr>
          <w:p w:rsidR="005E535E" w:rsidRPr="006C1E49" w:rsidRDefault="005E535E" w:rsidP="00FD162A">
            <w:pPr>
              <w:bidi w:val="0"/>
              <w:rPr>
                <w:color w:val="FF0000"/>
              </w:rPr>
            </w:pPr>
            <w:r w:rsidRPr="006C1E49">
              <w:rPr>
                <w:color w:val="FF0000"/>
              </w:rPr>
              <w:t>5 min.</w:t>
            </w:r>
          </w:p>
        </w:tc>
        <w:tc>
          <w:tcPr>
            <w:tcW w:w="3600" w:type="dxa"/>
          </w:tcPr>
          <w:p w:rsidR="005E535E" w:rsidRPr="0073422F" w:rsidRDefault="005E535E" w:rsidP="0073422F">
            <w:pPr>
              <w:pStyle w:val="ListParagraph"/>
              <w:numPr>
                <w:ilvl w:val="0"/>
                <w:numId w:val="8"/>
              </w:numPr>
              <w:bidi w:val="0"/>
              <w:ind w:left="162" w:hanging="180"/>
              <w:rPr>
                <w:color w:val="FF0000"/>
              </w:rPr>
            </w:pPr>
            <w:r w:rsidRPr="0073422F">
              <w:rPr>
                <w:color w:val="FF0000"/>
              </w:rPr>
              <w:t>BGRI-WG Bylaws history change.docx</w:t>
            </w:r>
          </w:p>
          <w:p w:rsidR="005631BA" w:rsidRPr="0073422F" w:rsidRDefault="005631BA" w:rsidP="0073422F">
            <w:pPr>
              <w:pStyle w:val="ListParagraph"/>
              <w:numPr>
                <w:ilvl w:val="0"/>
                <w:numId w:val="8"/>
              </w:numPr>
              <w:bidi w:val="0"/>
              <w:ind w:left="162" w:hanging="180"/>
              <w:rPr>
                <w:color w:val="FF0000"/>
              </w:rPr>
            </w:pPr>
            <w:r w:rsidRPr="0073422F">
              <w:rPr>
                <w:color w:val="FF0000"/>
              </w:rPr>
              <w:t>Revisions for BGRI WG - ARTICLE XI of Bylaws.pdf</w:t>
            </w:r>
          </w:p>
        </w:tc>
        <w:tc>
          <w:tcPr>
            <w:tcW w:w="3600" w:type="dxa"/>
          </w:tcPr>
          <w:p w:rsidR="005E535E" w:rsidRPr="006C1E49" w:rsidRDefault="005E535E" w:rsidP="00FD162A">
            <w:pPr>
              <w:bidi w:val="0"/>
              <w:rPr>
                <w:color w:val="FF0000"/>
              </w:rPr>
            </w:pPr>
            <w:r w:rsidRPr="006C1E49">
              <w:rPr>
                <w:color w:val="FF0000"/>
              </w:rPr>
              <w:t>If time allows</w:t>
            </w:r>
          </w:p>
        </w:tc>
      </w:tr>
    </w:tbl>
    <w:p w:rsidR="00681FA8" w:rsidRDefault="00681FA8" w:rsidP="00681FA8">
      <w:pPr>
        <w:bidi w:val="0"/>
      </w:pPr>
    </w:p>
    <w:p w:rsidR="00681FA8" w:rsidRDefault="00681FA8" w:rsidP="00681FA8">
      <w:pPr>
        <w:pStyle w:val="PlainText"/>
        <w:bidi w:val="0"/>
        <w:rPr>
          <w:lang w:bidi="ar-EG"/>
        </w:rPr>
      </w:pPr>
    </w:p>
    <w:p w:rsidR="00681FA8" w:rsidRDefault="00681FA8" w:rsidP="00681FA8">
      <w:pPr>
        <w:bidi w:val="0"/>
        <w:rPr>
          <w:lang w:bidi="ar-EG"/>
        </w:rPr>
      </w:pPr>
    </w:p>
    <w:sectPr w:rsidR="00681FA8" w:rsidSect="0080323B">
      <w:pgSz w:w="16838" w:h="11906" w:orient="landscape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0C3D"/>
    <w:multiLevelType w:val="hybridMultilevel"/>
    <w:tmpl w:val="4ED6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D595B"/>
    <w:multiLevelType w:val="hybridMultilevel"/>
    <w:tmpl w:val="90E2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32742"/>
    <w:multiLevelType w:val="hybridMultilevel"/>
    <w:tmpl w:val="1CD68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20E3C"/>
    <w:multiLevelType w:val="hybridMultilevel"/>
    <w:tmpl w:val="90BA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C0C81"/>
    <w:multiLevelType w:val="hybridMultilevel"/>
    <w:tmpl w:val="E160DF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D833F14"/>
    <w:multiLevelType w:val="hybridMultilevel"/>
    <w:tmpl w:val="75363B6A"/>
    <w:lvl w:ilvl="0" w:tplc="9B28C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D09BD"/>
    <w:multiLevelType w:val="hybridMultilevel"/>
    <w:tmpl w:val="8566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D4FC8"/>
    <w:multiLevelType w:val="hybridMultilevel"/>
    <w:tmpl w:val="F36C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A8"/>
    <w:rsid w:val="0012770C"/>
    <w:rsid w:val="001A5BBC"/>
    <w:rsid w:val="001F4CA8"/>
    <w:rsid w:val="00235671"/>
    <w:rsid w:val="00261454"/>
    <w:rsid w:val="002B70F3"/>
    <w:rsid w:val="003A0D60"/>
    <w:rsid w:val="0045526C"/>
    <w:rsid w:val="004557DE"/>
    <w:rsid w:val="005631BA"/>
    <w:rsid w:val="005B7A98"/>
    <w:rsid w:val="005D1671"/>
    <w:rsid w:val="005E535E"/>
    <w:rsid w:val="00636A32"/>
    <w:rsid w:val="006748DC"/>
    <w:rsid w:val="00681FA8"/>
    <w:rsid w:val="00690631"/>
    <w:rsid w:val="006C1E49"/>
    <w:rsid w:val="006C48DC"/>
    <w:rsid w:val="007005FB"/>
    <w:rsid w:val="0073422F"/>
    <w:rsid w:val="00782DB8"/>
    <w:rsid w:val="00786651"/>
    <w:rsid w:val="0080323B"/>
    <w:rsid w:val="008C4241"/>
    <w:rsid w:val="009D0A68"/>
    <w:rsid w:val="00B1647B"/>
    <w:rsid w:val="00B34FA1"/>
    <w:rsid w:val="00B87605"/>
    <w:rsid w:val="00BE54C0"/>
    <w:rsid w:val="00BE5BE6"/>
    <w:rsid w:val="00D414C0"/>
    <w:rsid w:val="00E3184D"/>
    <w:rsid w:val="00E457C0"/>
    <w:rsid w:val="00EA622E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81F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1FA8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681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FA8"/>
    <w:pPr>
      <w:ind w:left="720"/>
      <w:contextualSpacing/>
    </w:pPr>
  </w:style>
  <w:style w:type="character" w:styleId="Hyperlink">
    <w:name w:val="Hyperlink"/>
    <w:uiPriority w:val="99"/>
    <w:unhideWhenUsed/>
    <w:rsid w:val="00BE5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81F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1FA8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681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FA8"/>
    <w:pPr>
      <w:ind w:left="720"/>
      <w:contextualSpacing/>
    </w:pPr>
  </w:style>
  <w:style w:type="character" w:styleId="Hyperlink">
    <w:name w:val="Hyperlink"/>
    <w:uiPriority w:val="99"/>
    <w:unhideWhenUsed/>
    <w:rsid w:val="00BE5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E66E-E7F9-4327-B48A-47FD4D70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Ismail</dc:creator>
  <cp:lastModifiedBy>Manal Ismail</cp:lastModifiedBy>
  <cp:revision>5</cp:revision>
  <cp:lastPrinted>2013-04-01T09:46:00Z</cp:lastPrinted>
  <dcterms:created xsi:type="dcterms:W3CDTF">2013-04-04T09:33:00Z</dcterms:created>
  <dcterms:modified xsi:type="dcterms:W3CDTF">2013-04-04T15:27:00Z</dcterms:modified>
</cp:coreProperties>
</file>