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4590"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bookmarkStart w:id="0" w:name="_GoBack"/>
      <w:bookmarkEnd w:id="0"/>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7942D7E2"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the </w:t>
      </w:r>
      <w:r w:rsidR="00182AFA">
        <w:rPr>
          <w:rFonts w:asciiTheme="majorHAnsi" w:hAnsiTheme="majorHAnsi" w:cs="Arial"/>
        </w:rPr>
        <w:t>Hyderabad</w:t>
      </w:r>
      <w:r w:rsidRPr="00884480">
        <w:rPr>
          <w:rFonts w:asciiTheme="majorHAnsi" w:hAnsiTheme="majorHAnsi" w:cs="Arial"/>
        </w:rPr>
        <w:t xml:space="preserve"> 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182AFA">
        <w:rPr>
          <w:rFonts w:asciiTheme="majorHAnsi" w:hAnsiTheme="majorHAnsi" w:cs="Arial"/>
        </w:rPr>
        <w:t>Hyderabad</w:t>
      </w:r>
      <w:r w:rsidR="00837F7B">
        <w:rPr>
          <w:rFonts w:asciiTheme="majorHAnsi" w:hAnsiTheme="majorHAnsi" w:cs="Arial"/>
        </w:rPr>
        <w:t>i</w:t>
      </w:r>
      <w:r w:rsidRPr="00884480">
        <w:rPr>
          <w:rFonts w:asciiTheme="majorHAnsi" w:hAnsiTheme="majorHAnsi" w:cs="Arial"/>
        </w:rPr>
        <w:t xml:space="preserve"> GAC Communiqué to the ICANN Board.</w:t>
      </w:r>
    </w:p>
    <w:p w14:paraId="0824B3C9" w14:textId="77777777" w:rsidR="00C029D1" w:rsidRP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Following the communication to the ICANN Board, the GNSO Council requests that the GNSO Council Chair informs the GAC Chair as well as the GAC-GNSO Consultation Group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182AFA"/>
    <w:rsid w:val="002907F9"/>
    <w:rsid w:val="00837F7B"/>
    <w:rsid w:val="00884480"/>
    <w:rsid w:val="00C029D1"/>
    <w:rsid w:val="00C95DB0"/>
    <w:rsid w:val="00CC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2016-11-15T17:45:00Z</dcterms:created>
  <dcterms:modified xsi:type="dcterms:W3CDTF">2016-11-15T17:45:00Z</dcterms:modified>
</cp:coreProperties>
</file>