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F5E8" w14:textId="77777777" w:rsidR="006B0918" w:rsidRPr="008F3E98" w:rsidRDefault="008F3E98" w:rsidP="008F3E98">
      <w:pPr>
        <w:rPr>
          <w:rFonts w:cs="Calibri"/>
          <w:b/>
          <w:sz w:val="22"/>
          <w:szCs w:val="22"/>
        </w:rPr>
      </w:pPr>
      <w:bookmarkStart w:id="0" w:name="_GoBack"/>
      <w:r w:rsidRPr="008F3E98">
        <w:rPr>
          <w:rFonts w:cs="Calibri"/>
          <w:b/>
          <w:sz w:val="22"/>
          <w:szCs w:val="22"/>
        </w:rPr>
        <w:t>Motion – Confirmation of GNSO Appointed Co-Chair</w:t>
      </w:r>
      <w:r w:rsidR="00D07DF3">
        <w:rPr>
          <w:rFonts w:cs="Calibri"/>
          <w:b/>
          <w:sz w:val="22"/>
          <w:szCs w:val="22"/>
        </w:rPr>
        <w:t xml:space="preserve"> and Members</w:t>
      </w:r>
      <w:r w:rsidRPr="008F3E98">
        <w:rPr>
          <w:rFonts w:cs="Calibri"/>
          <w:b/>
          <w:sz w:val="22"/>
          <w:szCs w:val="22"/>
        </w:rPr>
        <w:t xml:space="preserve"> to the CCWG-Auction Proceeds</w:t>
      </w:r>
    </w:p>
    <w:p w14:paraId="394D7B4E" w14:textId="77777777" w:rsidR="006B0918" w:rsidRDefault="006B0918" w:rsidP="00776C46">
      <w:pPr>
        <w:ind w:left="360"/>
        <w:rPr>
          <w:rFonts w:cs="Calibri"/>
          <w:sz w:val="22"/>
          <w:szCs w:val="22"/>
        </w:rPr>
      </w:pPr>
    </w:p>
    <w:p w14:paraId="6C8037C0" w14:textId="77777777" w:rsidR="00776C46" w:rsidRDefault="00776C46" w:rsidP="008F3E98">
      <w:pPr>
        <w:rPr>
          <w:rFonts w:cs="Calibri"/>
          <w:sz w:val="22"/>
          <w:szCs w:val="22"/>
        </w:rPr>
      </w:pPr>
      <w:r>
        <w:rPr>
          <w:rFonts w:cs="Calibri"/>
          <w:sz w:val="22"/>
          <w:szCs w:val="22"/>
        </w:rPr>
        <w:t xml:space="preserve">Whereas, </w:t>
      </w:r>
    </w:p>
    <w:p w14:paraId="0DE7A77B" w14:textId="77777777" w:rsidR="00776C46" w:rsidRDefault="00776C46" w:rsidP="00776C46">
      <w:pPr>
        <w:ind w:left="360"/>
        <w:rPr>
          <w:rFonts w:cs="Calibri"/>
          <w:sz w:val="22"/>
          <w:szCs w:val="22"/>
        </w:rPr>
      </w:pPr>
    </w:p>
    <w:p w14:paraId="0B10CE5D" w14:textId="77777777" w:rsidR="00776C46" w:rsidRDefault="00776C46" w:rsidP="00776C46">
      <w:pPr>
        <w:pStyle w:val="ListParagraph"/>
        <w:numPr>
          <w:ilvl w:val="0"/>
          <w:numId w:val="3"/>
        </w:numPr>
        <w:rPr>
          <w:rFonts w:cs="Calibri"/>
          <w:sz w:val="22"/>
          <w:szCs w:val="22"/>
        </w:rPr>
      </w:pPr>
      <w:r>
        <w:rPr>
          <w:rFonts w:cs="Calibri"/>
          <w:sz w:val="22"/>
          <w:szCs w:val="22"/>
        </w:rPr>
        <w:t>The GNSO Council adopted the charter for the CCWG new gTLD Auction Proceeds during its meeting on 7 November 2016</w:t>
      </w:r>
      <w:r w:rsidR="008F3E98">
        <w:rPr>
          <w:rFonts w:cs="Calibri"/>
          <w:sz w:val="22"/>
          <w:szCs w:val="22"/>
        </w:rPr>
        <w:t>;</w:t>
      </w:r>
    </w:p>
    <w:p w14:paraId="1EC96D80" w14:textId="77777777" w:rsidR="008F3E98" w:rsidRDefault="008F3E98" w:rsidP="008F3E98">
      <w:pPr>
        <w:pStyle w:val="ListParagraph"/>
        <w:rPr>
          <w:rFonts w:cs="Calibri"/>
          <w:sz w:val="22"/>
          <w:szCs w:val="22"/>
        </w:rPr>
      </w:pPr>
    </w:p>
    <w:p w14:paraId="307A8551" w14:textId="77777777" w:rsidR="008F3E98" w:rsidRPr="008F3E98" w:rsidRDefault="008F3E98" w:rsidP="00776C46">
      <w:pPr>
        <w:pStyle w:val="ListParagraph"/>
        <w:numPr>
          <w:ilvl w:val="0"/>
          <w:numId w:val="3"/>
        </w:numPr>
        <w:rPr>
          <w:rFonts w:cs="Calibri"/>
          <w:sz w:val="22"/>
          <w:szCs w:val="22"/>
        </w:rPr>
      </w:pPr>
      <w:r>
        <w:rPr>
          <w:rFonts w:cs="Calibri"/>
          <w:sz w:val="22"/>
          <w:szCs w:val="22"/>
        </w:rPr>
        <w:t xml:space="preserve">As a Chartering Organization, the GNSO </w:t>
      </w:r>
      <w:r w:rsidR="00D07DF3">
        <w:rPr>
          <w:rFonts w:cs="Calibri"/>
          <w:sz w:val="22"/>
          <w:szCs w:val="22"/>
        </w:rPr>
        <w:t>can</w:t>
      </w:r>
      <w:r>
        <w:rPr>
          <w:rFonts w:cs="Calibri"/>
          <w:sz w:val="22"/>
          <w:szCs w:val="22"/>
        </w:rPr>
        <w:t xml:space="preserve"> </w:t>
      </w:r>
      <w:r w:rsidRPr="00563D40">
        <w:rPr>
          <w:rFonts w:ascii="Calibri" w:hAnsi="Calibri" w:cs="Arial"/>
          <w:color w:val="333333"/>
          <w:sz w:val="22"/>
          <w:szCs w:val="22"/>
        </w:rPr>
        <w:t xml:space="preserve">appoint a minimum of 2 and a maximum of </w:t>
      </w:r>
      <w:r>
        <w:rPr>
          <w:rFonts w:ascii="Calibri" w:hAnsi="Calibri" w:cs="Arial"/>
          <w:color w:val="333333"/>
          <w:sz w:val="22"/>
          <w:szCs w:val="22"/>
        </w:rPr>
        <w:t>5</w:t>
      </w:r>
      <w:r w:rsidRPr="00563D40">
        <w:rPr>
          <w:rFonts w:ascii="Calibri" w:hAnsi="Calibri" w:cs="Arial"/>
          <w:color w:val="333333"/>
          <w:sz w:val="22"/>
          <w:szCs w:val="22"/>
        </w:rPr>
        <w:t xml:space="preserve"> Members</w:t>
      </w:r>
      <w:r w:rsidR="00D07DF3">
        <w:rPr>
          <w:rFonts w:ascii="Calibri" w:hAnsi="Calibri" w:cs="Arial"/>
          <w:color w:val="333333"/>
          <w:sz w:val="22"/>
          <w:szCs w:val="22"/>
        </w:rPr>
        <w:t xml:space="preserve"> to the CCWG</w:t>
      </w:r>
      <w:r>
        <w:rPr>
          <w:rFonts w:ascii="Calibri" w:hAnsi="Calibri" w:cs="Arial"/>
          <w:color w:val="333333"/>
          <w:sz w:val="22"/>
          <w:szCs w:val="22"/>
        </w:rPr>
        <w:t>.</w:t>
      </w:r>
      <w:r w:rsidR="00D07DF3">
        <w:rPr>
          <w:rFonts w:ascii="Calibri" w:hAnsi="Calibri" w:cs="Arial"/>
          <w:color w:val="333333"/>
          <w:sz w:val="22"/>
          <w:szCs w:val="22"/>
        </w:rPr>
        <w:t xml:space="preserve"> </w:t>
      </w:r>
      <w:r w:rsidR="00D07DF3">
        <w:rPr>
          <w:rFonts w:ascii="Calibri" w:eastAsia="Times New Roman" w:hAnsi="Calibri" w:cs="Arial"/>
          <w:color w:val="333333"/>
          <w:sz w:val="22"/>
          <w:szCs w:val="22"/>
        </w:rPr>
        <w:t>Members are expected to serve as a liaison between their respective Chartering Organization and the CCWG. Members must, if and when necessary, ensure that the Chartering Organizations are kept up to date on the progress and deliberations of the CCWG as well as sharing any input from the Chartering Organization with the CCWG.</w:t>
      </w:r>
    </w:p>
    <w:p w14:paraId="675948A5" w14:textId="77777777" w:rsidR="008F3E98" w:rsidRPr="008F3E98" w:rsidRDefault="008F3E98" w:rsidP="008F3E98">
      <w:pPr>
        <w:rPr>
          <w:rFonts w:cs="Calibri"/>
          <w:sz w:val="22"/>
          <w:szCs w:val="22"/>
        </w:rPr>
      </w:pPr>
    </w:p>
    <w:p w14:paraId="6744C213" w14:textId="77777777" w:rsidR="008F3E98" w:rsidRPr="00927B89" w:rsidRDefault="008F3E98" w:rsidP="00776C46">
      <w:pPr>
        <w:pStyle w:val="ListParagraph"/>
        <w:numPr>
          <w:ilvl w:val="0"/>
          <w:numId w:val="3"/>
        </w:numPr>
        <w:rPr>
          <w:rFonts w:cs="Calibri"/>
          <w:sz w:val="22"/>
          <w:szCs w:val="22"/>
        </w:rPr>
      </w:pPr>
      <w:r>
        <w:rPr>
          <w:rFonts w:ascii="Calibri" w:hAnsi="Calibri" w:cs="Arial"/>
          <w:color w:val="333333"/>
          <w:sz w:val="22"/>
          <w:szCs w:val="22"/>
        </w:rPr>
        <w:t>The Charter specifies that a</w:t>
      </w:r>
      <w:r w:rsidRPr="0010509F">
        <w:rPr>
          <w:rFonts w:ascii="Calibri" w:hAnsi="Calibri" w:cs="Arial"/>
          <w:color w:val="333333"/>
          <w:sz w:val="22"/>
          <w:szCs w:val="22"/>
        </w:rPr>
        <w:t xml:space="preserve"> chair may be appointed by </w:t>
      </w:r>
      <w:r>
        <w:rPr>
          <w:rFonts w:ascii="Calibri" w:hAnsi="Calibri" w:cs="Arial"/>
          <w:color w:val="333333"/>
          <w:sz w:val="22"/>
          <w:szCs w:val="22"/>
        </w:rPr>
        <w:t xml:space="preserve">each </w:t>
      </w:r>
      <w:r w:rsidRPr="0010509F">
        <w:rPr>
          <w:rFonts w:ascii="Calibri" w:hAnsi="Calibri" w:cs="Arial"/>
          <w:color w:val="333333"/>
          <w:sz w:val="22"/>
          <w:szCs w:val="22"/>
        </w:rPr>
        <w:t>Chartering Organizations</w:t>
      </w:r>
      <w:r>
        <w:rPr>
          <w:rFonts w:ascii="Calibri" w:hAnsi="Calibri" w:cs="Arial"/>
          <w:color w:val="333333"/>
          <w:sz w:val="22"/>
          <w:szCs w:val="22"/>
        </w:rPr>
        <w:t xml:space="preserve">. </w:t>
      </w:r>
      <w:r w:rsidRPr="0010509F">
        <w:rPr>
          <w:rFonts w:ascii="Calibri" w:hAnsi="Calibri" w:cs="Arial"/>
          <w:color w:val="333333"/>
          <w:sz w:val="22"/>
          <w:szCs w:val="22"/>
        </w:rPr>
        <w:t>Chartering Organizations</w:t>
      </w:r>
      <w:r>
        <w:rPr>
          <w:rFonts w:ascii="Calibri" w:hAnsi="Calibri" w:cs="Arial"/>
          <w:color w:val="333333"/>
          <w:sz w:val="22"/>
          <w:szCs w:val="22"/>
        </w:rPr>
        <w:t xml:space="preserve"> that do decide to appoint a chair</w:t>
      </w:r>
      <w:r w:rsidRPr="0010509F">
        <w:rPr>
          <w:rFonts w:ascii="Calibri" w:hAnsi="Calibri" w:cs="Arial"/>
          <w:color w:val="333333"/>
          <w:sz w:val="22"/>
          <w:szCs w:val="22"/>
        </w:rPr>
        <w:t xml:space="preserve"> should make reasonable efforts that </w:t>
      </w:r>
      <w:r>
        <w:rPr>
          <w:rFonts w:ascii="Calibri" w:hAnsi="Calibri" w:cs="Arial"/>
          <w:color w:val="333333"/>
          <w:sz w:val="22"/>
          <w:szCs w:val="22"/>
        </w:rPr>
        <w:t>the proposed</w:t>
      </w:r>
      <w:r w:rsidRPr="0010509F">
        <w:rPr>
          <w:rFonts w:ascii="Calibri" w:hAnsi="Calibri" w:cs="Arial"/>
          <w:color w:val="333333"/>
          <w:sz w:val="22"/>
          <w:szCs w:val="22"/>
        </w:rPr>
        <w:t xml:space="preserve"> chair </w:t>
      </w:r>
      <w:r>
        <w:rPr>
          <w:rFonts w:ascii="Calibri" w:hAnsi="Calibri" w:cs="Arial"/>
          <w:color w:val="333333"/>
          <w:sz w:val="22"/>
          <w:szCs w:val="22"/>
        </w:rPr>
        <w:t xml:space="preserve">/ co-chair </w:t>
      </w:r>
      <w:r w:rsidRPr="0010509F">
        <w:rPr>
          <w:rFonts w:ascii="Calibri" w:hAnsi="Calibri" w:cs="Arial"/>
          <w:color w:val="333333"/>
          <w:sz w:val="22"/>
          <w:szCs w:val="22"/>
        </w:rPr>
        <w:t xml:space="preserve">has the necessary experience to manage an effort of this nature by, for example, having </w:t>
      </w:r>
      <w:r>
        <w:rPr>
          <w:rFonts w:ascii="Calibri" w:hAnsi="Calibri"/>
          <w:sz w:val="22"/>
          <w:szCs w:val="22"/>
        </w:rPr>
        <w:t>actively</w:t>
      </w:r>
      <w:r w:rsidRPr="0010509F">
        <w:rPr>
          <w:rFonts w:ascii="Calibri" w:hAnsi="Calibri"/>
          <w:sz w:val="22"/>
          <w:szCs w:val="22"/>
        </w:rPr>
        <w:t xml:space="preserve"> participated as a member in at least one CCWG or ICANN Working Group throughout its lifecycle in order to have relevant or related experience of the different tasks that come with chairing a CCWG. </w:t>
      </w:r>
      <w:r>
        <w:rPr>
          <w:rFonts w:ascii="Calibri" w:hAnsi="Calibri"/>
          <w:sz w:val="22"/>
          <w:szCs w:val="22"/>
        </w:rPr>
        <w:t>Prior leadership experience (chair / co-chair / vice-chair) is desirable.</w:t>
      </w:r>
    </w:p>
    <w:p w14:paraId="28DD90DD" w14:textId="77777777" w:rsidR="00927B89" w:rsidRPr="00927B89" w:rsidRDefault="00927B89" w:rsidP="00927B89">
      <w:pPr>
        <w:rPr>
          <w:rFonts w:cs="Calibri"/>
          <w:sz w:val="22"/>
          <w:szCs w:val="22"/>
        </w:rPr>
      </w:pPr>
    </w:p>
    <w:p w14:paraId="566100BC" w14:textId="77777777" w:rsidR="00927B89" w:rsidRPr="00927B89" w:rsidRDefault="00927B89" w:rsidP="00927B89">
      <w:pPr>
        <w:pStyle w:val="ListParagraph"/>
        <w:numPr>
          <w:ilvl w:val="0"/>
          <w:numId w:val="3"/>
        </w:numPr>
        <w:rPr>
          <w:rFonts w:cs="Calibri"/>
          <w:sz w:val="22"/>
          <w:szCs w:val="22"/>
        </w:rPr>
      </w:pPr>
      <w:r>
        <w:rPr>
          <w:rFonts w:cs="Calibri"/>
          <w:sz w:val="22"/>
          <w:szCs w:val="22"/>
        </w:rPr>
        <w:t xml:space="preserve">The GNSO Council notes that </w:t>
      </w:r>
      <w:r w:rsidRPr="00927B89">
        <w:rPr>
          <w:rFonts w:cs="Calibri"/>
          <w:sz w:val="22"/>
          <w:szCs w:val="22"/>
        </w:rPr>
        <w:t xml:space="preserve">that best efforts have been to ensure that </w:t>
      </w:r>
      <w:r>
        <w:rPr>
          <w:rFonts w:cs="Calibri"/>
          <w:sz w:val="22"/>
          <w:szCs w:val="22"/>
        </w:rPr>
        <w:t xml:space="preserve">GNSO appointed </w:t>
      </w:r>
      <w:r w:rsidRPr="00927B89">
        <w:rPr>
          <w:rFonts w:cs="Calibri"/>
          <w:sz w:val="22"/>
          <w:szCs w:val="22"/>
        </w:rPr>
        <w:t>members:</w:t>
      </w:r>
    </w:p>
    <w:p w14:paraId="626602B1" w14:textId="77777777" w:rsidR="00927B89" w:rsidRPr="002841F1" w:rsidRDefault="00927B89" w:rsidP="00927B89">
      <w:pPr>
        <w:numPr>
          <w:ilvl w:val="0"/>
          <w:numId w:val="1"/>
        </w:numPr>
        <w:tabs>
          <w:tab w:val="left" w:pos="1170"/>
        </w:tabs>
        <w:rPr>
          <w:rFonts w:eastAsia="Times New Roman" w:cs="Arial"/>
          <w:color w:val="333333"/>
          <w:sz w:val="22"/>
          <w:szCs w:val="22"/>
        </w:rPr>
      </w:pPr>
      <w:r w:rsidRPr="002841F1">
        <w:rPr>
          <w:rFonts w:eastAsia="Times New Roman" w:cs="Arial"/>
          <w:color w:val="333333"/>
          <w:sz w:val="22"/>
          <w:szCs w:val="22"/>
        </w:rPr>
        <w:t>Have sufficient and appropriate motivation (and ideally expertise) to participate in the substance of the work of the CCWG. Appropriate experience could, for example, include experience with allocation and final disbursement of funds;</w:t>
      </w:r>
    </w:p>
    <w:p w14:paraId="7E821B56" w14:textId="77777777" w:rsidR="00927B89" w:rsidRPr="002841F1" w:rsidRDefault="00927B89" w:rsidP="00927B89">
      <w:pPr>
        <w:numPr>
          <w:ilvl w:val="0"/>
          <w:numId w:val="1"/>
        </w:numPr>
        <w:tabs>
          <w:tab w:val="left" w:pos="1170"/>
        </w:tabs>
        <w:rPr>
          <w:rFonts w:eastAsia="Times New Roman" w:cs="Arial"/>
          <w:color w:val="333333"/>
          <w:sz w:val="22"/>
          <w:szCs w:val="22"/>
        </w:rPr>
      </w:pPr>
      <w:r w:rsidRPr="002841F1">
        <w:rPr>
          <w:rFonts w:eastAsia="Times New Roman" w:cs="Arial"/>
          <w:color w:val="333333"/>
          <w:sz w:val="22"/>
          <w:szCs w:val="22"/>
        </w:rPr>
        <w:t xml:space="preserve">Commit to actively participate in the activities of the CCWG on an on-going and long-term basis; </w:t>
      </w:r>
    </w:p>
    <w:p w14:paraId="605FA6AE" w14:textId="77777777" w:rsidR="00927B89" w:rsidRPr="002841F1" w:rsidRDefault="00927B89" w:rsidP="00927B89">
      <w:pPr>
        <w:numPr>
          <w:ilvl w:val="0"/>
          <w:numId w:val="1"/>
        </w:numPr>
        <w:rPr>
          <w:rFonts w:eastAsia="Times New Roman" w:cs="Arial"/>
          <w:color w:val="333333"/>
          <w:sz w:val="22"/>
          <w:szCs w:val="22"/>
        </w:rPr>
      </w:pPr>
      <w:r w:rsidRPr="002841F1">
        <w:rPr>
          <w:rFonts w:eastAsia="Times New Roman" w:cs="Arial"/>
          <w:color w:val="333333"/>
          <w:sz w:val="22"/>
          <w:szCs w:val="22"/>
        </w:rPr>
        <w:t>Solicit and communicate (where appropriate) the views and concerns of individuals in the organization that appoints them;</w:t>
      </w:r>
    </w:p>
    <w:p w14:paraId="508A458A" w14:textId="77777777" w:rsidR="00927B89" w:rsidRPr="002841F1" w:rsidRDefault="00927B89" w:rsidP="00927B89">
      <w:pPr>
        <w:numPr>
          <w:ilvl w:val="0"/>
          <w:numId w:val="1"/>
        </w:numPr>
        <w:rPr>
          <w:rFonts w:eastAsia="Times New Roman" w:cs="Arial"/>
          <w:color w:val="333333"/>
          <w:sz w:val="22"/>
          <w:szCs w:val="22"/>
        </w:rPr>
      </w:pPr>
      <w:r w:rsidRPr="002841F1">
        <w:rPr>
          <w:rFonts w:eastAsia="Times New Roman" w:cs="Arial"/>
          <w:sz w:val="22"/>
          <w:szCs w:val="22"/>
        </w:rPr>
        <w:t xml:space="preserve">Commit to abide to the charter when participating in the CCWG; </w:t>
      </w:r>
    </w:p>
    <w:p w14:paraId="639AA149" w14:textId="77777777" w:rsidR="00927B89" w:rsidRPr="002841F1" w:rsidRDefault="00927B89" w:rsidP="00927B89">
      <w:pPr>
        <w:numPr>
          <w:ilvl w:val="0"/>
          <w:numId w:val="1"/>
        </w:numPr>
        <w:rPr>
          <w:rFonts w:eastAsia="Times New Roman" w:cs="Arial"/>
          <w:color w:val="333333"/>
          <w:sz w:val="22"/>
          <w:szCs w:val="22"/>
        </w:rPr>
      </w:pPr>
      <w:r w:rsidRPr="002841F1">
        <w:rPr>
          <w:rFonts w:eastAsia="Times New Roman" w:cs="Arial"/>
          <w:color w:val="333333"/>
          <w:sz w:val="22"/>
          <w:szCs w:val="22"/>
        </w:rPr>
        <w:t>Understand the needs of the Internet communities that ICANN serves (standards, domains and numbers);</w:t>
      </w:r>
    </w:p>
    <w:p w14:paraId="582F47AD" w14:textId="1B8D7DF3" w:rsidR="00927B89" w:rsidRPr="00927B89" w:rsidRDefault="00927B89" w:rsidP="00927B89">
      <w:pPr>
        <w:numPr>
          <w:ilvl w:val="0"/>
          <w:numId w:val="1"/>
        </w:numPr>
        <w:rPr>
          <w:rFonts w:eastAsia="Times New Roman" w:cs="Arial"/>
          <w:color w:val="333333"/>
          <w:sz w:val="22"/>
          <w:szCs w:val="22"/>
        </w:rPr>
      </w:pPr>
      <w:r w:rsidRPr="002841F1">
        <w:rPr>
          <w:rFonts w:eastAsia="Times New Roman" w:cs="Arial"/>
          <w:color w:val="333333"/>
          <w:sz w:val="22"/>
          <w:szCs w:val="22"/>
        </w:rPr>
        <w:t>Understand the broader ecosystem (the Internet Community) in which ICANN operates and the needs of those working on other aspects of the Internet industry, including those not yet connected.</w:t>
      </w:r>
    </w:p>
    <w:p w14:paraId="53D62E77" w14:textId="77777777" w:rsidR="008F3E98" w:rsidRPr="008F3E98" w:rsidRDefault="008F3E98" w:rsidP="008F3E98">
      <w:pPr>
        <w:rPr>
          <w:rFonts w:cs="Calibri"/>
          <w:sz w:val="22"/>
          <w:szCs w:val="22"/>
        </w:rPr>
      </w:pPr>
    </w:p>
    <w:p w14:paraId="5AC163B8" w14:textId="77777777" w:rsidR="008F3E98" w:rsidRPr="008F3E98" w:rsidRDefault="008F3E98" w:rsidP="008F3E98">
      <w:pPr>
        <w:rPr>
          <w:rFonts w:cs="Calibri"/>
          <w:sz w:val="22"/>
          <w:szCs w:val="22"/>
        </w:rPr>
      </w:pPr>
      <w:r>
        <w:rPr>
          <w:rFonts w:cs="Calibri"/>
          <w:sz w:val="22"/>
          <w:szCs w:val="22"/>
        </w:rPr>
        <w:t>Resolved</w:t>
      </w:r>
    </w:p>
    <w:p w14:paraId="481B778A" w14:textId="77777777" w:rsidR="00776C46" w:rsidRDefault="00776C46" w:rsidP="00776C46">
      <w:pPr>
        <w:ind w:left="360"/>
        <w:rPr>
          <w:rFonts w:cs="Calibri"/>
          <w:sz w:val="22"/>
          <w:szCs w:val="22"/>
        </w:rPr>
      </w:pPr>
    </w:p>
    <w:p w14:paraId="60C5BFF9" w14:textId="427FBFDE" w:rsidR="00776C46" w:rsidRDefault="008F3E98" w:rsidP="00BD48C7">
      <w:pPr>
        <w:pStyle w:val="ListParagraph"/>
        <w:numPr>
          <w:ilvl w:val="0"/>
          <w:numId w:val="4"/>
        </w:numPr>
        <w:rPr>
          <w:rFonts w:cs="Calibri"/>
          <w:sz w:val="22"/>
          <w:szCs w:val="22"/>
        </w:rPr>
      </w:pPr>
      <w:r w:rsidRPr="008F3E98">
        <w:rPr>
          <w:rFonts w:cs="Calibri"/>
          <w:sz w:val="22"/>
          <w:szCs w:val="22"/>
        </w:rPr>
        <w:t xml:space="preserve">The GNSO Council appoints </w:t>
      </w:r>
      <w:r w:rsidR="00E722C0">
        <w:rPr>
          <w:rFonts w:cs="Calibri"/>
          <w:sz w:val="22"/>
          <w:szCs w:val="22"/>
        </w:rPr>
        <w:t>[</w:t>
      </w:r>
      <w:r w:rsidRPr="008F3E98">
        <w:rPr>
          <w:rFonts w:cs="Calibri"/>
          <w:sz w:val="22"/>
          <w:szCs w:val="22"/>
        </w:rPr>
        <w:t>Jonathan Robinson</w:t>
      </w:r>
      <w:r w:rsidR="00E722C0">
        <w:rPr>
          <w:rFonts w:cs="Calibri"/>
          <w:sz w:val="22"/>
          <w:szCs w:val="22"/>
        </w:rPr>
        <w:t>]</w:t>
      </w:r>
      <w:r w:rsidR="00776C46" w:rsidRPr="008F3E98">
        <w:rPr>
          <w:rFonts w:cs="Calibri"/>
          <w:sz w:val="22"/>
          <w:szCs w:val="22"/>
        </w:rPr>
        <w:t xml:space="preserve"> as the GNSO Appointed </w:t>
      </w:r>
      <w:r w:rsidR="00D07DF3">
        <w:rPr>
          <w:rFonts w:cs="Calibri"/>
          <w:sz w:val="22"/>
          <w:szCs w:val="22"/>
        </w:rPr>
        <w:t>Co-</w:t>
      </w:r>
      <w:r w:rsidR="00776C46" w:rsidRPr="008F3E98">
        <w:rPr>
          <w:rFonts w:cs="Calibri"/>
          <w:sz w:val="22"/>
          <w:szCs w:val="22"/>
        </w:rPr>
        <w:t>Chair and Member to the CCWG</w:t>
      </w:r>
      <w:r>
        <w:rPr>
          <w:rFonts w:cs="Calibri"/>
          <w:sz w:val="22"/>
          <w:szCs w:val="22"/>
        </w:rPr>
        <w:t xml:space="preserve"> – Auction Proceeds</w:t>
      </w:r>
      <w:r w:rsidR="00776C46" w:rsidRPr="008F3E98">
        <w:rPr>
          <w:rFonts w:cs="Calibri"/>
          <w:sz w:val="22"/>
          <w:szCs w:val="22"/>
        </w:rPr>
        <w:t>.</w:t>
      </w:r>
    </w:p>
    <w:p w14:paraId="1D62A14E" w14:textId="77777777" w:rsidR="008F3E98" w:rsidRDefault="008F3E98" w:rsidP="008F3E98">
      <w:pPr>
        <w:rPr>
          <w:rFonts w:cs="Calibri"/>
          <w:sz w:val="22"/>
          <w:szCs w:val="22"/>
        </w:rPr>
      </w:pPr>
    </w:p>
    <w:p w14:paraId="0755B922" w14:textId="77777777" w:rsidR="00927B89" w:rsidRDefault="008F3E98" w:rsidP="008F3E98">
      <w:pPr>
        <w:pStyle w:val="ListParagraph"/>
        <w:numPr>
          <w:ilvl w:val="0"/>
          <w:numId w:val="4"/>
        </w:numPr>
        <w:rPr>
          <w:rFonts w:cs="Calibri"/>
          <w:sz w:val="22"/>
          <w:szCs w:val="22"/>
        </w:rPr>
      </w:pPr>
      <w:r w:rsidRPr="008F3E98">
        <w:rPr>
          <w:rFonts w:cs="Calibri"/>
          <w:sz w:val="22"/>
          <w:szCs w:val="22"/>
        </w:rPr>
        <w:t>The GNSO Council confirms [include names] as GNSO appointed members to the CCWG-Auction Proceeds</w:t>
      </w:r>
      <w:r w:rsidR="00927B89">
        <w:rPr>
          <w:rFonts w:cs="Calibri"/>
          <w:sz w:val="22"/>
          <w:szCs w:val="22"/>
        </w:rPr>
        <w:t xml:space="preserve">. </w:t>
      </w:r>
    </w:p>
    <w:p w14:paraId="4C8D6D51" w14:textId="77777777" w:rsidR="00D07DF3" w:rsidRDefault="00D07DF3" w:rsidP="00D07DF3">
      <w:pPr>
        <w:rPr>
          <w:rFonts w:eastAsia="Times New Roman" w:cs="Arial"/>
          <w:color w:val="333333"/>
          <w:sz w:val="22"/>
          <w:szCs w:val="22"/>
        </w:rPr>
      </w:pPr>
    </w:p>
    <w:p w14:paraId="68A79597" w14:textId="77777777" w:rsidR="00776C46" w:rsidRPr="00D07DF3" w:rsidRDefault="00D07DF3" w:rsidP="00D07DF3">
      <w:pPr>
        <w:pStyle w:val="ListParagraph"/>
        <w:numPr>
          <w:ilvl w:val="0"/>
          <w:numId w:val="4"/>
        </w:numPr>
        <w:rPr>
          <w:rFonts w:ascii="Calibri" w:hAnsi="Calibri" w:cs="Arial"/>
          <w:color w:val="333333"/>
          <w:sz w:val="22"/>
          <w:szCs w:val="22"/>
        </w:rPr>
      </w:pPr>
      <w:r>
        <w:rPr>
          <w:rFonts w:eastAsia="Times New Roman" w:cs="Arial"/>
          <w:color w:val="333333"/>
          <w:sz w:val="22"/>
          <w:szCs w:val="22"/>
        </w:rPr>
        <w:t>The GNSO Council requests the GNSO Appointed Co-Chair and the GNSO appointed members to ensure that the GNSO community is kept up to date on the progress of the deliberations as well as making sure that input from the GNSO community is sought on a regular basis.</w:t>
      </w:r>
    </w:p>
    <w:p w14:paraId="0022A18B" w14:textId="77777777" w:rsidR="00D07DF3" w:rsidRDefault="00D07DF3" w:rsidP="00D07DF3">
      <w:pPr>
        <w:rPr>
          <w:rFonts w:ascii="Calibri" w:hAnsi="Calibri" w:cs="Arial"/>
          <w:color w:val="333333"/>
          <w:sz w:val="22"/>
          <w:szCs w:val="22"/>
        </w:rPr>
      </w:pPr>
    </w:p>
    <w:p w14:paraId="4B9C0340" w14:textId="77777777" w:rsidR="00D07DF3" w:rsidRPr="00D07DF3" w:rsidRDefault="00D07DF3" w:rsidP="00D07DF3">
      <w:pPr>
        <w:pStyle w:val="ListParagraph"/>
        <w:numPr>
          <w:ilvl w:val="0"/>
          <w:numId w:val="4"/>
        </w:numPr>
        <w:rPr>
          <w:rFonts w:cs="Calibri"/>
          <w:sz w:val="22"/>
          <w:szCs w:val="22"/>
        </w:rPr>
      </w:pPr>
      <w:r w:rsidRPr="00D07DF3">
        <w:rPr>
          <w:rFonts w:cs="Calibri"/>
          <w:sz w:val="22"/>
          <w:szCs w:val="22"/>
        </w:rPr>
        <w:t>The GNSO Council encourages other interested</w:t>
      </w:r>
      <w:r>
        <w:rPr>
          <w:rFonts w:cs="Calibri"/>
          <w:sz w:val="22"/>
          <w:szCs w:val="22"/>
        </w:rPr>
        <w:t xml:space="preserve"> in this topic</w:t>
      </w:r>
      <w:r w:rsidRPr="00D07DF3">
        <w:rPr>
          <w:rFonts w:cs="Calibri"/>
          <w:sz w:val="22"/>
          <w:szCs w:val="22"/>
        </w:rPr>
        <w:t xml:space="preserve"> to join this effort as a participant or observer. </w:t>
      </w:r>
    </w:p>
    <w:p w14:paraId="0D73D448" w14:textId="77777777" w:rsidR="000E7792" w:rsidRDefault="00E722C0"/>
    <w:bookmarkEnd w:id="0"/>
    <w:sectPr w:rsidR="000E7792" w:rsidSect="00E72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1BA"/>
    <w:multiLevelType w:val="hybridMultilevel"/>
    <w:tmpl w:val="B476957C"/>
    <w:lvl w:ilvl="0" w:tplc="04090003">
      <w:start w:val="1"/>
      <w:numFmt w:val="bullet"/>
      <w:lvlText w:val="o"/>
      <w:lvlJc w:val="left"/>
      <w:pPr>
        <w:ind w:left="1080" w:hanging="360"/>
      </w:pPr>
      <w:rPr>
        <w:rFonts w:ascii="Courier New" w:hAnsi="Courier New" w:cs="Courier New" w:hint="default"/>
      </w:rPr>
    </w:lvl>
    <w:lvl w:ilvl="1" w:tplc="00000002">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649FA"/>
    <w:multiLevelType w:val="hybridMultilevel"/>
    <w:tmpl w:val="A1BAC6AC"/>
    <w:lvl w:ilvl="0" w:tplc="20D85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836ABE"/>
    <w:multiLevelType w:val="hybridMultilevel"/>
    <w:tmpl w:val="ACA002E2"/>
    <w:lvl w:ilvl="0" w:tplc="20D85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318AE"/>
    <w:multiLevelType w:val="hybridMultilevel"/>
    <w:tmpl w:val="0818BFF2"/>
    <w:lvl w:ilvl="0" w:tplc="20D85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233350"/>
    <w:multiLevelType w:val="hybridMultilevel"/>
    <w:tmpl w:val="61569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F104ED"/>
    <w:multiLevelType w:val="hybridMultilevel"/>
    <w:tmpl w:val="468844C2"/>
    <w:lvl w:ilvl="0" w:tplc="20D85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46"/>
    <w:rsid w:val="001D2958"/>
    <w:rsid w:val="006B0918"/>
    <w:rsid w:val="00776C46"/>
    <w:rsid w:val="00882BB3"/>
    <w:rsid w:val="008E3A71"/>
    <w:rsid w:val="008F3E98"/>
    <w:rsid w:val="00927B89"/>
    <w:rsid w:val="00B06800"/>
    <w:rsid w:val="00B23BAE"/>
    <w:rsid w:val="00C7576E"/>
    <w:rsid w:val="00D07DF3"/>
    <w:rsid w:val="00D9672E"/>
    <w:rsid w:val="00E7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4A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M. Bladel</cp:lastModifiedBy>
  <cp:revision>3</cp:revision>
  <dcterms:created xsi:type="dcterms:W3CDTF">2016-12-05T22:54:00Z</dcterms:created>
  <dcterms:modified xsi:type="dcterms:W3CDTF">2016-12-05T22:55:00Z</dcterms:modified>
</cp:coreProperties>
</file>