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29BE" w14:textId="31A0DECE" w:rsidR="00D0339E" w:rsidRPr="0090083C" w:rsidRDefault="000647AF" w:rsidP="000647AF">
      <w:pPr>
        <w:rPr>
          <w:b/>
          <w:sz w:val="22"/>
          <w:szCs w:val="22"/>
        </w:rPr>
      </w:pPr>
      <w:r w:rsidRPr="0090083C">
        <w:rPr>
          <w:b/>
          <w:sz w:val="22"/>
          <w:szCs w:val="22"/>
        </w:rPr>
        <w:t xml:space="preserve">ACTION ITEMS </w:t>
      </w:r>
      <w:r w:rsidR="0090083C">
        <w:rPr>
          <w:b/>
          <w:sz w:val="22"/>
          <w:szCs w:val="22"/>
        </w:rPr>
        <w:t xml:space="preserve">FROM THE </w:t>
      </w:r>
      <w:r w:rsidRPr="0090083C">
        <w:rPr>
          <w:b/>
          <w:sz w:val="22"/>
          <w:szCs w:val="22"/>
        </w:rPr>
        <w:t xml:space="preserve">GNSO COUNCIL MEETING </w:t>
      </w:r>
      <w:r w:rsidR="0090083C">
        <w:rPr>
          <w:b/>
          <w:sz w:val="22"/>
          <w:szCs w:val="22"/>
        </w:rPr>
        <w:t xml:space="preserve">OF </w:t>
      </w:r>
      <w:r w:rsidRPr="0090083C">
        <w:rPr>
          <w:b/>
          <w:sz w:val="22"/>
          <w:szCs w:val="22"/>
        </w:rPr>
        <w:t xml:space="preserve">20 </w:t>
      </w:r>
      <w:r w:rsidR="00C92603">
        <w:rPr>
          <w:b/>
          <w:sz w:val="22"/>
          <w:szCs w:val="22"/>
        </w:rPr>
        <w:t>SEPTEMBER</w:t>
      </w:r>
      <w:r w:rsidRPr="0090083C">
        <w:rPr>
          <w:b/>
          <w:sz w:val="22"/>
          <w:szCs w:val="22"/>
        </w:rPr>
        <w:t xml:space="preserve"> 2017</w:t>
      </w:r>
    </w:p>
    <w:p w14:paraId="1AB347E6" w14:textId="77777777" w:rsidR="000647AF" w:rsidRPr="00331247" w:rsidRDefault="000647AF" w:rsidP="000647AF">
      <w:pPr>
        <w:rPr>
          <w:sz w:val="22"/>
          <w:szCs w:val="22"/>
        </w:rPr>
      </w:pPr>
    </w:p>
    <w:p w14:paraId="52306899" w14:textId="77777777" w:rsidR="00295B6F" w:rsidRDefault="00295B6F" w:rsidP="00295B6F">
      <w:pP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</w:pPr>
      <w:r w:rsidRPr="00295B6F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  <w:t>Item 4. COUNCIL VOTE – Review of all Rights Protection Mechanisms in all gTLDs data request</w:t>
      </w:r>
    </w:p>
    <w:p w14:paraId="102F982C" w14:textId="77777777" w:rsidR="00383C78" w:rsidRDefault="00383C78" w:rsidP="00295B6F">
      <w:pP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</w:pPr>
    </w:p>
    <w:p w14:paraId="1E0B764E" w14:textId="77777777" w:rsidR="002F3692" w:rsidRDefault="002F3692" w:rsidP="000647AF">
      <w:pPr>
        <w:rPr>
          <w:sz w:val="22"/>
          <w:szCs w:val="22"/>
          <w:lang w:val="en-GB"/>
        </w:rPr>
      </w:pPr>
    </w:p>
    <w:p w14:paraId="001A8033" w14:textId="3AD75FE7" w:rsidR="002F3692" w:rsidRDefault="00CC1A84" w:rsidP="000647AF">
      <w:pPr>
        <w:rPr>
          <w:sz w:val="22"/>
          <w:szCs w:val="22"/>
          <w:lang w:val="en-GB"/>
        </w:rPr>
      </w:pPr>
      <w:r>
        <w:rPr>
          <w:sz w:val="22"/>
          <w:szCs w:val="22"/>
          <w:u w:val="single"/>
          <w:lang w:val="en-GB"/>
        </w:rPr>
        <w:t>Action Items</w:t>
      </w:r>
      <w:r w:rsidR="00295B6F">
        <w:rPr>
          <w:sz w:val="22"/>
          <w:szCs w:val="22"/>
          <w:u w:val="single"/>
          <w:lang w:val="en-GB"/>
        </w:rPr>
        <w:t>:</w:t>
      </w:r>
      <w:r w:rsidR="000647AF" w:rsidRPr="00331247">
        <w:rPr>
          <w:sz w:val="22"/>
          <w:szCs w:val="22"/>
          <w:lang w:val="en-GB"/>
        </w:rPr>
        <w:t xml:space="preserve"> </w:t>
      </w:r>
    </w:p>
    <w:p w14:paraId="1A60853F" w14:textId="29AF53FB" w:rsidR="00295B6F" w:rsidRDefault="00295B6F" w:rsidP="00295B6F">
      <w:pPr>
        <w:pStyle w:val="ListParagraph"/>
        <w:numPr>
          <w:ilvl w:val="0"/>
          <w:numId w:val="10"/>
        </w:numPr>
        <w:rPr>
          <w:sz w:val="22"/>
          <w:szCs w:val="22"/>
          <w:lang w:val="en-GB"/>
        </w:rPr>
      </w:pPr>
      <w:r w:rsidRPr="00295B6F">
        <w:rPr>
          <w:i/>
          <w:sz w:val="22"/>
          <w:szCs w:val="22"/>
          <w:lang w:val="en-GB"/>
        </w:rPr>
        <w:t>ICANN policy staff</w:t>
      </w:r>
      <w:r w:rsidRPr="00295B6F">
        <w:rPr>
          <w:sz w:val="22"/>
          <w:szCs w:val="22"/>
          <w:lang w:val="en-GB"/>
        </w:rPr>
        <w:t xml:space="preserve"> to forward the </w:t>
      </w:r>
      <w:r>
        <w:rPr>
          <w:sz w:val="22"/>
          <w:szCs w:val="22"/>
          <w:lang w:val="en-GB"/>
        </w:rPr>
        <w:t xml:space="preserve">RPM PDP WG’s </w:t>
      </w:r>
      <w:r w:rsidRPr="00295B6F">
        <w:rPr>
          <w:sz w:val="22"/>
          <w:szCs w:val="22"/>
          <w:lang w:val="en-GB"/>
        </w:rPr>
        <w:t>DMPM request to the appropriate department of ICANN Organization for the requisite budget and resource approvals</w:t>
      </w:r>
      <w:r w:rsidR="00383C78">
        <w:rPr>
          <w:sz w:val="22"/>
          <w:szCs w:val="22"/>
          <w:lang w:val="en-GB"/>
        </w:rPr>
        <w:t>.</w:t>
      </w:r>
    </w:p>
    <w:p w14:paraId="1AAEBE01" w14:textId="6EF645C2" w:rsidR="00295B6F" w:rsidRPr="00295B6F" w:rsidRDefault="00295B6F" w:rsidP="00295B6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eastAsia="en-US"/>
        </w:rPr>
      </w:pPr>
      <w:r w:rsidRPr="00295B6F">
        <w:rPr>
          <w:rFonts w:ascii="Arial" w:eastAsia="Times New Roman" w:hAnsi="Arial" w:cs="Arial"/>
          <w:i/>
          <w:color w:val="333333"/>
          <w:sz w:val="21"/>
          <w:szCs w:val="21"/>
          <w:shd w:val="clear" w:color="auto" w:fill="FFFFFF"/>
          <w:lang w:eastAsia="en-US"/>
        </w:rPr>
        <w:t>RPMs PDP WG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to provide follow-up report</w:t>
      </w:r>
      <w:r w:rsidRPr="00295B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on the progress and outcomes of its DMPM request in time for the GNSO Council’s meeting scheduled for 21 December 2017, and a regular written report thereafter, at intervals of no less frequently than monthly, followed by a detailed status report on the Working Group’s view of the utility of the data collection exercise on the progress and timeline of Phase One of the PDP by ICANN61.</w:t>
      </w:r>
    </w:p>
    <w:p w14:paraId="08440663" w14:textId="77777777" w:rsidR="000647AF" w:rsidRPr="00331247" w:rsidRDefault="000647AF" w:rsidP="000647AF">
      <w:pPr>
        <w:rPr>
          <w:sz w:val="22"/>
          <w:szCs w:val="22"/>
        </w:rPr>
      </w:pPr>
    </w:p>
    <w:p w14:paraId="42470D55" w14:textId="77777777" w:rsidR="00295B6F" w:rsidRPr="00295B6F" w:rsidRDefault="00295B6F" w:rsidP="00295B6F">
      <w:pPr>
        <w:rPr>
          <w:rFonts w:ascii="Times New Roman" w:eastAsia="Times New Roman" w:hAnsi="Times New Roman" w:cs="Times New Roman"/>
          <w:u w:val="single"/>
          <w:lang w:eastAsia="en-US"/>
        </w:rPr>
      </w:pPr>
      <w:r w:rsidRPr="00295B6F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  <w:t>Item 5: COUNCIL VOTE – Cross Community Working Group on the Use of Country and Territory Names</w:t>
      </w:r>
    </w:p>
    <w:p w14:paraId="51CC63D2" w14:textId="77777777" w:rsidR="002062B7" w:rsidRDefault="002062B7" w:rsidP="000647AF">
      <w:pPr>
        <w:rPr>
          <w:sz w:val="22"/>
          <w:szCs w:val="22"/>
          <w:u w:val="single"/>
        </w:rPr>
      </w:pPr>
    </w:p>
    <w:p w14:paraId="502EB645" w14:textId="77777777" w:rsidR="00383C78" w:rsidRDefault="00383C78" w:rsidP="000647AF">
      <w:pPr>
        <w:rPr>
          <w:sz w:val="22"/>
          <w:szCs w:val="22"/>
          <w:u w:val="single"/>
        </w:rPr>
      </w:pPr>
    </w:p>
    <w:p w14:paraId="3C5F72CB" w14:textId="44C7B2E8" w:rsidR="002062B7" w:rsidRDefault="00FC5B71" w:rsidP="000647AF">
      <w:pPr>
        <w:rPr>
          <w:sz w:val="22"/>
          <w:szCs w:val="22"/>
        </w:rPr>
      </w:pPr>
      <w:r w:rsidRPr="00477015">
        <w:rPr>
          <w:sz w:val="22"/>
          <w:szCs w:val="22"/>
          <w:u w:val="single"/>
        </w:rPr>
        <w:t>Action item</w:t>
      </w:r>
      <w:r w:rsidRPr="00331247">
        <w:rPr>
          <w:sz w:val="22"/>
          <w:szCs w:val="22"/>
        </w:rPr>
        <w:t xml:space="preserve">: </w:t>
      </w:r>
    </w:p>
    <w:p w14:paraId="52FE0BC8" w14:textId="377DCADE" w:rsidR="00624114" w:rsidRPr="002B5241" w:rsidRDefault="005B3ACF" w:rsidP="00295B6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eastAsia="en-US"/>
        </w:rPr>
      </w:pPr>
      <w:r w:rsidRPr="0017598B">
        <w:rPr>
          <w:i/>
          <w:sz w:val="22"/>
          <w:szCs w:val="22"/>
          <w:lang w:val="en-GB"/>
        </w:rPr>
        <w:t xml:space="preserve">GNSO </w:t>
      </w:r>
      <w:r w:rsidR="00295B6F" w:rsidRPr="0017598B">
        <w:rPr>
          <w:rFonts w:ascii="Arial" w:eastAsia="Times New Roman" w:hAnsi="Arial" w:cs="Arial"/>
          <w:i/>
          <w:color w:val="333333"/>
          <w:sz w:val="21"/>
          <w:szCs w:val="21"/>
          <w:shd w:val="clear" w:color="auto" w:fill="FFFFFF"/>
          <w:lang w:eastAsia="en-US"/>
        </w:rPr>
        <w:t>Secretariat</w:t>
      </w:r>
      <w:r w:rsidR="00295B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to communicate the related</w:t>
      </w:r>
      <w:r w:rsidR="00295B6F" w:rsidRPr="00295B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resolutions</w:t>
      </w:r>
      <w:r w:rsidR="00295B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(available here: </w:t>
      </w:r>
      <w:hyperlink r:id="rId5" w:history="1">
        <w:r w:rsidR="00295B6F" w:rsidRPr="0017552F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  <w:lang w:eastAsia="en-US"/>
          </w:rPr>
          <w:t>https://community.icann.org/display/gnsocouncilmeetings/Motions+20+September+2017</w:t>
        </w:r>
      </w:hyperlink>
      <w:r w:rsidR="00295B6F" w:rsidRPr="00295B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) to the ccNSO Council, as co-chartering organization of the CWG UCTN</w:t>
      </w:r>
      <w:r w:rsidR="00295B6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.</w:t>
      </w:r>
    </w:p>
    <w:p w14:paraId="6FCD6056" w14:textId="3CC28E99" w:rsidR="00B22652" w:rsidRPr="002B5241" w:rsidRDefault="00B22652" w:rsidP="008A5BA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eastAsia="en-US"/>
        </w:rPr>
      </w:pPr>
      <w:r>
        <w:rPr>
          <w:i/>
          <w:sz w:val="22"/>
          <w:szCs w:val="22"/>
          <w:lang w:val="en-GB"/>
        </w:rPr>
        <w:t xml:space="preserve">Staff </w:t>
      </w:r>
      <w:r>
        <w:rPr>
          <w:sz w:val="22"/>
          <w:szCs w:val="22"/>
          <w:lang w:val="en-GB"/>
        </w:rPr>
        <w:t>to communicate the related resolutions to CWG UCTN WG mailing list</w:t>
      </w:r>
      <w:bookmarkStart w:id="0" w:name="_GoBack"/>
      <w:bookmarkEnd w:id="0"/>
    </w:p>
    <w:p w14:paraId="51975256" w14:textId="69BD3456" w:rsidR="00B22652" w:rsidRPr="00295B6F" w:rsidRDefault="00B22652" w:rsidP="00295B6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eastAsia="en-US"/>
        </w:rPr>
      </w:pPr>
      <w:r>
        <w:rPr>
          <w:i/>
          <w:sz w:val="22"/>
          <w:szCs w:val="22"/>
          <w:lang w:val="en-GB"/>
        </w:rPr>
        <w:t>Heather</w:t>
      </w:r>
      <w:r>
        <w:rPr>
          <w:sz w:val="22"/>
          <w:szCs w:val="22"/>
          <w:lang w:val="en-GB"/>
        </w:rPr>
        <w:t>, as co-chair of CWG UCTN,</w:t>
      </w:r>
      <w:r>
        <w:rPr>
          <w:i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to communicate the related resolutions to SO/AC leadership and ICANN Board</w:t>
      </w:r>
    </w:p>
    <w:p w14:paraId="38F2419C" w14:textId="77777777" w:rsidR="00295B6F" w:rsidRPr="00331247" w:rsidRDefault="00295B6F" w:rsidP="00295B6F">
      <w:pPr>
        <w:pStyle w:val="ListParagraph"/>
        <w:rPr>
          <w:sz w:val="22"/>
          <w:szCs w:val="22"/>
        </w:rPr>
      </w:pPr>
    </w:p>
    <w:p w14:paraId="098169E2" w14:textId="77777777" w:rsidR="00295B6F" w:rsidRPr="00295B6F" w:rsidRDefault="00295B6F" w:rsidP="00295B6F">
      <w:pPr>
        <w:rPr>
          <w:rFonts w:ascii="Times New Roman" w:eastAsia="Times New Roman" w:hAnsi="Times New Roman" w:cs="Times New Roman"/>
          <w:u w:val="single"/>
          <w:lang w:eastAsia="en-US"/>
        </w:rPr>
      </w:pPr>
      <w:r w:rsidRPr="00295B6F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  <w:t>Item 6. COUNCIL VOTE – GNSO members for the ICANN Accountability and Transparency (ATRT3) Review Team</w:t>
      </w:r>
    </w:p>
    <w:p w14:paraId="749666E4" w14:textId="77777777" w:rsidR="00383C78" w:rsidRDefault="00383C78" w:rsidP="00331247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</w:p>
    <w:p w14:paraId="48F6300A" w14:textId="77777777" w:rsidR="00383C78" w:rsidRDefault="00383C78" w:rsidP="00331247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</w:p>
    <w:p w14:paraId="37595518" w14:textId="249A2B7F" w:rsidR="002062B7" w:rsidRPr="00FC06E0" w:rsidRDefault="00FC06E0" w:rsidP="00331247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  <w: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Items</w:t>
      </w:r>
      <w:r w:rsid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>:</w:t>
      </w:r>
    </w:p>
    <w:p w14:paraId="6D9B1A33" w14:textId="77777777" w:rsidR="0017598B" w:rsidRPr="0017598B" w:rsidRDefault="0017598B" w:rsidP="0017598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eastAsia="en-US"/>
        </w:rPr>
      </w:pPr>
      <w:r w:rsidRPr="0017598B">
        <w:rPr>
          <w:rFonts w:ascii="Arial" w:eastAsia="Times New Roman" w:hAnsi="Arial" w:cs="Arial"/>
          <w:i/>
          <w:color w:val="333333"/>
          <w:sz w:val="21"/>
          <w:szCs w:val="21"/>
          <w:shd w:val="clear" w:color="auto" w:fill="FFFFFF"/>
          <w:lang w:eastAsia="en-US"/>
        </w:rPr>
        <w:t>GNSO Secretariat</w:t>
      </w:r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to communicate resolved #1 (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“</w:t>
      </w:r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The GNSO Council nominates, ranked in order: Brian Cute (RySG), Wolfgang </w:t>
      </w:r>
      <w:proofErr w:type="spellStart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Kleinwächter</w:t>
      </w:r>
      <w:proofErr w:type="spellEnd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(NCSG), </w:t>
      </w:r>
      <w:proofErr w:type="spellStart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Stéphane</w:t>
      </w:r>
      <w:proofErr w:type="spellEnd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Van </w:t>
      </w:r>
      <w:proofErr w:type="spellStart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Gelder</w:t>
      </w:r>
      <w:proofErr w:type="spellEnd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(RySG) as its primary three candidates for the ATRT3. Furthermore, the GNSO nominates, in ranked order: Tatiana </w:t>
      </w:r>
      <w:proofErr w:type="spellStart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Tropina</w:t>
      </w:r>
      <w:proofErr w:type="spellEnd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(NCSG), Michael </w:t>
      </w:r>
      <w:proofErr w:type="spellStart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Karanicolas</w:t>
      </w:r>
      <w:proofErr w:type="spellEnd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(NCSG), </w:t>
      </w:r>
      <w:proofErr w:type="spellStart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Adetola</w:t>
      </w:r>
      <w:proofErr w:type="spellEnd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Sogbesan</w:t>
      </w:r>
      <w:proofErr w:type="spellEnd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(BC), Erica </w:t>
      </w:r>
      <w:proofErr w:type="spellStart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Varlese</w:t>
      </w:r>
      <w:proofErr w:type="spellEnd"/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(RySG) to be considered for inclusion in the ATRT3 by the SO-AC Chairs should additional places be available that need to be filled.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”</w:t>
      </w:r>
      <w:r w:rsidRPr="0017598B">
        <w:rPr>
          <w:rFonts w:ascii="Times New Roman" w:eastAsia="Times New Roman" w:hAnsi="Times New Roman" w:cs="Times New Roman"/>
          <w:lang w:eastAsia="en-US"/>
        </w:rPr>
        <w:t xml:space="preserve">) </w:t>
      </w:r>
      <w:r w:rsidRPr="0017598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to the staff supporting the ATRT3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.</w:t>
      </w:r>
    </w:p>
    <w:p w14:paraId="5A0C1F8F" w14:textId="4FC20480" w:rsidR="0017598B" w:rsidRPr="0017598B" w:rsidRDefault="0017598B" w:rsidP="0017598B">
      <w:pPr>
        <w:pStyle w:val="ListParagraph"/>
        <w:numPr>
          <w:ilvl w:val="0"/>
          <w:numId w:val="11"/>
        </w:numPr>
        <w:shd w:val="clear" w:color="auto" w:fill="FFFFFF"/>
        <w:spacing w:before="150"/>
        <w:rPr>
          <w:rFonts w:ascii="Arial" w:hAnsi="Arial" w:cs="Arial"/>
          <w:color w:val="333333"/>
          <w:sz w:val="21"/>
          <w:szCs w:val="21"/>
          <w:lang w:eastAsia="en-US"/>
        </w:rPr>
      </w:pPr>
      <w:r w:rsidRPr="00E51A96">
        <w:rPr>
          <w:rFonts w:ascii="Arial" w:hAnsi="Arial" w:cs="Arial"/>
          <w:i/>
          <w:color w:val="333333"/>
          <w:sz w:val="21"/>
          <w:szCs w:val="21"/>
          <w:lang w:eastAsia="en-US"/>
        </w:rPr>
        <w:t>GNSO Secretariat</w:t>
      </w:r>
      <w:r w:rsidRPr="0017598B">
        <w:rPr>
          <w:rFonts w:ascii="Arial" w:hAnsi="Arial" w:cs="Arial"/>
          <w:color w:val="333333"/>
          <w:sz w:val="21"/>
          <w:szCs w:val="21"/>
          <w:lang w:eastAsia="en-US"/>
        </w:rPr>
        <w:t xml:space="preserve"> to inform the</w:t>
      </w:r>
      <w:r w:rsidR="00383C78">
        <w:rPr>
          <w:rFonts w:ascii="Arial" w:hAnsi="Arial" w:cs="Arial"/>
          <w:color w:val="333333"/>
          <w:sz w:val="21"/>
          <w:szCs w:val="21"/>
          <w:lang w:eastAsia="en-US"/>
        </w:rPr>
        <w:t xml:space="preserve"> endorsed candidates t</w:t>
      </w:r>
      <w:r w:rsidRPr="0017598B">
        <w:rPr>
          <w:rFonts w:ascii="Arial" w:hAnsi="Arial" w:cs="Arial"/>
          <w:color w:val="333333"/>
          <w:sz w:val="21"/>
          <w:szCs w:val="21"/>
          <w:lang w:eastAsia="en-US"/>
        </w:rPr>
        <w:t>ha</w:t>
      </w:r>
      <w:r w:rsidR="0015261C">
        <w:rPr>
          <w:rFonts w:ascii="Arial" w:hAnsi="Arial" w:cs="Arial"/>
          <w:color w:val="333333"/>
          <w:sz w:val="21"/>
          <w:szCs w:val="21"/>
          <w:lang w:eastAsia="en-US"/>
        </w:rPr>
        <w:t>t the GNSO Council expects that</w:t>
      </w:r>
      <w:r w:rsidRPr="0017598B">
        <w:rPr>
          <w:rFonts w:ascii="Arial" w:hAnsi="Arial" w:cs="Arial"/>
          <w:color w:val="333333"/>
          <w:sz w:val="21"/>
          <w:szCs w:val="21"/>
          <w:lang w:eastAsia="en-US"/>
        </w:rPr>
        <w:t xml:space="preserve"> if selected for the ATRT3, the applicant will represent the views of the entire GNSO community in their work on the ATRT3, and provide regular feedback as a group on the discussions taking place in the ATRT3, as well as the positions being taken by GNSO Review Team members.</w:t>
      </w:r>
      <w:r w:rsidR="00B82849">
        <w:rPr>
          <w:rFonts w:ascii="Arial" w:hAnsi="Arial" w:cs="Arial"/>
          <w:color w:val="333333"/>
          <w:sz w:val="21"/>
          <w:szCs w:val="21"/>
          <w:lang w:eastAsia="en-US"/>
        </w:rPr>
        <w:t xml:space="preserve"> </w:t>
      </w:r>
      <w:r w:rsidR="00B82849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(to be completed after meeting with other SO/ACs to determine final Review Team membership)</w:t>
      </w:r>
    </w:p>
    <w:p w14:paraId="68B42620" w14:textId="0E3EB267" w:rsidR="0017598B" w:rsidRPr="00DE0083" w:rsidRDefault="00DE0083" w:rsidP="00DE008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lang w:eastAsia="en-US"/>
        </w:rPr>
      </w:pPr>
      <w:r w:rsidRPr="00E51A96">
        <w:rPr>
          <w:rFonts w:ascii="Arial" w:eastAsia="Times New Roman" w:hAnsi="Arial" w:cs="Arial"/>
          <w:i/>
          <w:color w:val="333333"/>
          <w:sz w:val="21"/>
          <w:szCs w:val="21"/>
          <w:shd w:val="clear" w:color="auto" w:fill="FFFFFF"/>
          <w:lang w:eastAsia="en-US"/>
        </w:rPr>
        <w:t>Staff</w:t>
      </w:r>
      <w:r w:rsidRPr="00DE00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supporting the ATRT3 and application process to send a response to those applicants who did not receive endorsement for this Review Team, thanking them for their interest</w:t>
      </w:r>
      <w:r w:rsidR="00E51A9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and note their importance in the event an alternate is needed in the future</w:t>
      </w:r>
      <w:r w:rsidRPr="00DE00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. The response should encourage them to follow the ATRT3 work, participate in Public Comments and community discussions</w:t>
      </w:r>
      <w:r w:rsidR="00E51A9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,</w:t>
      </w:r>
      <w:r w:rsidRPr="00DE008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and to apply for future opportunities within the GNSO Community as they arise.</w:t>
      </w:r>
      <w:r w:rsidR="00B8284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="00B82849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lastRenderedPageBreak/>
        <w:t>(to be completed after meeting with other SO/ACs to determine final Review Team membership)</w:t>
      </w:r>
    </w:p>
    <w:p w14:paraId="0E1574C2" w14:textId="77777777" w:rsidR="00B45008" w:rsidRDefault="00B45008" w:rsidP="00B45008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5F0DD193" w14:textId="77777777" w:rsidR="00E51A96" w:rsidRPr="00E51A96" w:rsidRDefault="00E51A96" w:rsidP="00E51A96">
      <w:pPr>
        <w:rPr>
          <w:rFonts w:ascii="Times New Roman" w:eastAsia="Times New Roman" w:hAnsi="Times New Roman" w:cs="Times New Roman"/>
          <w:u w:val="single"/>
          <w:lang w:eastAsia="en-US"/>
        </w:rPr>
      </w:pPr>
      <w:r w:rsidRPr="00E51A9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  <w:t>Item 7: COUNCIL DISCUSSION – Revised GNSO Operating Procedures and ICANN Bylaws</w:t>
      </w:r>
    </w:p>
    <w:p w14:paraId="6CF4FBB8" w14:textId="77777777" w:rsidR="00B45008" w:rsidRDefault="00B45008" w:rsidP="00B45008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57807AA4" w14:textId="422D0891" w:rsidR="00B45008" w:rsidRPr="00FC06E0" w:rsidRDefault="00B45008" w:rsidP="00B45008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  <w: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Item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>:</w:t>
      </w:r>
    </w:p>
    <w:p w14:paraId="085423C7" w14:textId="1049A217" w:rsidR="00F656A7" w:rsidRPr="00B45008" w:rsidRDefault="00B22652" w:rsidP="00B45008">
      <w:pPr>
        <w:pStyle w:val="ListParagraph"/>
        <w:numPr>
          <w:ilvl w:val="0"/>
          <w:numId w:val="9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>
        <w:rPr>
          <w:rFonts w:eastAsia="Times New Roman" w:cs="Arial"/>
          <w:i/>
          <w:color w:val="333333"/>
          <w:sz w:val="22"/>
          <w:szCs w:val="22"/>
          <w:shd w:val="clear" w:color="auto" w:fill="FFFFFF"/>
        </w:rPr>
        <w:t xml:space="preserve">Council leadership 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>to put forth recom</w:t>
      </w:r>
      <w:r w:rsidR="004F6E0C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mendation on how Council can better consider 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>topic and determine next steps (e.g., webinar, review red-line of GNSO Operating Procedures/ICANN Bylaws, etc.)</w:t>
      </w:r>
    </w:p>
    <w:p w14:paraId="3723F99E" w14:textId="77777777" w:rsidR="00FC06E0" w:rsidRPr="00FC06E0" w:rsidRDefault="00FC06E0" w:rsidP="00FC06E0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7E9556BA" w14:textId="77777777" w:rsidR="00E51A96" w:rsidRPr="00E51A96" w:rsidRDefault="00E51A96" w:rsidP="00E51A96">
      <w:pPr>
        <w:rPr>
          <w:rFonts w:ascii="Times New Roman" w:eastAsia="Times New Roman" w:hAnsi="Times New Roman" w:cs="Times New Roman"/>
          <w:u w:val="single"/>
          <w:lang w:eastAsia="en-US"/>
        </w:rPr>
      </w:pPr>
      <w:r w:rsidRPr="00E51A9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shd w:val="clear" w:color="auto" w:fill="FFFFFF"/>
          <w:lang w:eastAsia="en-US"/>
        </w:rPr>
        <w:t>Item 8: COUNCIL DISCUSSION – Community gTLD Change Request Process</w:t>
      </w:r>
    </w:p>
    <w:p w14:paraId="1AB739AD" w14:textId="77777777" w:rsidR="002062B7" w:rsidRDefault="002062B7" w:rsidP="00695D13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083B176C" w14:textId="255D3742" w:rsidR="004C798A" w:rsidRDefault="004C798A" w:rsidP="00695D13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Item</w:t>
      </w:r>
      <w:r w:rsidR="002F3692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s</w:t>
      </w:r>
      <w:r w:rsidRPr="004C798A">
        <w:rPr>
          <w:rFonts w:eastAsia="Times New Roman" w:cs="Arial"/>
          <w:color w:val="333333"/>
          <w:sz w:val="22"/>
          <w:szCs w:val="22"/>
          <w:shd w:val="clear" w:color="auto" w:fill="FFFFFF"/>
        </w:rPr>
        <w:t>:</w:t>
      </w:r>
      <w:r w:rsidR="00610733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7716DB4F" w14:textId="07FF9E06" w:rsidR="00624114" w:rsidRPr="00363572" w:rsidRDefault="00E51A96" w:rsidP="000647AF">
      <w:pPr>
        <w:pStyle w:val="ListParagraph"/>
        <w:numPr>
          <w:ilvl w:val="0"/>
          <w:numId w:val="4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E51A96">
        <w:rPr>
          <w:rFonts w:eastAsia="Times New Roman" w:cs="Arial"/>
          <w:i/>
          <w:color w:val="333333"/>
          <w:sz w:val="22"/>
          <w:szCs w:val="22"/>
          <w:shd w:val="clear" w:color="auto" w:fill="FFFFFF"/>
        </w:rPr>
        <w:t>Councilors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to review draft process and presentation shared by Craig Schwartz. </w:t>
      </w:r>
      <w:r w:rsidRPr="00E51A96">
        <w:rPr>
          <w:rFonts w:eastAsia="Times New Roman" w:cs="Arial"/>
          <w:i/>
          <w:color w:val="333333"/>
          <w:sz w:val="22"/>
          <w:szCs w:val="22"/>
          <w:shd w:val="clear" w:color="auto" w:fill="FFFFFF"/>
        </w:rPr>
        <w:t>Councilors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to also socialize with their respective SG/Cs to attempt to </w:t>
      </w:r>
      <w:r w:rsidR="00323F55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try and 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come to agreement </w:t>
      </w:r>
      <w:r w:rsidR="0058675B">
        <w:rPr>
          <w:rFonts w:eastAsia="Times New Roman" w:cs="Arial"/>
          <w:color w:val="333333"/>
          <w:sz w:val="22"/>
          <w:szCs w:val="22"/>
          <w:shd w:val="clear" w:color="auto" w:fill="FFFFFF"/>
        </w:rPr>
        <w:t>i</w:t>
      </w:r>
      <w:r w:rsidR="00323F55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n October 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>on which direction Council should go for this item (e.g., consistent with existing policy and can be treated as implementation, needs additional policy work via existing PDP, new PDP, GGP).</w:t>
      </w:r>
    </w:p>
    <w:sectPr w:rsidR="00624114" w:rsidRPr="00363572" w:rsidSect="000830B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46E8A"/>
    <w:multiLevelType w:val="hybridMultilevel"/>
    <w:tmpl w:val="C40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74A1"/>
    <w:multiLevelType w:val="hybridMultilevel"/>
    <w:tmpl w:val="3F0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47008"/>
    <w:multiLevelType w:val="hybridMultilevel"/>
    <w:tmpl w:val="7D7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D134F"/>
    <w:multiLevelType w:val="hybridMultilevel"/>
    <w:tmpl w:val="FC2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270ED"/>
    <w:multiLevelType w:val="hybridMultilevel"/>
    <w:tmpl w:val="1C8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1766"/>
    <w:multiLevelType w:val="hybridMultilevel"/>
    <w:tmpl w:val="D25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528C2"/>
    <w:multiLevelType w:val="hybridMultilevel"/>
    <w:tmpl w:val="A58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A2B7C"/>
    <w:multiLevelType w:val="hybridMultilevel"/>
    <w:tmpl w:val="D03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410A"/>
    <w:multiLevelType w:val="hybridMultilevel"/>
    <w:tmpl w:val="EA0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84DBC"/>
    <w:multiLevelType w:val="hybridMultilevel"/>
    <w:tmpl w:val="C44A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57F27"/>
    <w:multiLevelType w:val="hybridMultilevel"/>
    <w:tmpl w:val="BFC2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B0450"/>
    <w:multiLevelType w:val="hybridMultilevel"/>
    <w:tmpl w:val="D6C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AF"/>
    <w:rsid w:val="000647AF"/>
    <w:rsid w:val="000830BB"/>
    <w:rsid w:val="000A1D81"/>
    <w:rsid w:val="00151AE1"/>
    <w:rsid w:val="0015261C"/>
    <w:rsid w:val="0017598B"/>
    <w:rsid w:val="002062B7"/>
    <w:rsid w:val="002433E8"/>
    <w:rsid w:val="00295B6F"/>
    <w:rsid w:val="002B5241"/>
    <w:rsid w:val="002F3692"/>
    <w:rsid w:val="002F4EB2"/>
    <w:rsid w:val="00303706"/>
    <w:rsid w:val="0030785E"/>
    <w:rsid w:val="00323F55"/>
    <w:rsid w:val="00331247"/>
    <w:rsid w:val="00363572"/>
    <w:rsid w:val="00382583"/>
    <w:rsid w:val="00383C78"/>
    <w:rsid w:val="00421C49"/>
    <w:rsid w:val="00445E55"/>
    <w:rsid w:val="00477015"/>
    <w:rsid w:val="00496B83"/>
    <w:rsid w:val="004C798A"/>
    <w:rsid w:val="004F6E0C"/>
    <w:rsid w:val="0058675B"/>
    <w:rsid w:val="005B3ACF"/>
    <w:rsid w:val="005B7D9B"/>
    <w:rsid w:val="00610733"/>
    <w:rsid w:val="00624114"/>
    <w:rsid w:val="00641D34"/>
    <w:rsid w:val="0069313F"/>
    <w:rsid w:val="00695D13"/>
    <w:rsid w:val="006A1D79"/>
    <w:rsid w:val="00700954"/>
    <w:rsid w:val="0084573E"/>
    <w:rsid w:val="008A5BA2"/>
    <w:rsid w:val="0090083C"/>
    <w:rsid w:val="00924481"/>
    <w:rsid w:val="00B22652"/>
    <w:rsid w:val="00B45008"/>
    <w:rsid w:val="00B82849"/>
    <w:rsid w:val="00B85B17"/>
    <w:rsid w:val="00BB0412"/>
    <w:rsid w:val="00BE5FBA"/>
    <w:rsid w:val="00C92603"/>
    <w:rsid w:val="00CC1A84"/>
    <w:rsid w:val="00DE0083"/>
    <w:rsid w:val="00E51A96"/>
    <w:rsid w:val="00E74A04"/>
    <w:rsid w:val="00F656A7"/>
    <w:rsid w:val="00FC06E0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95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5B71"/>
    <w:rPr>
      <w:b/>
      <w:bCs/>
    </w:rPr>
  </w:style>
  <w:style w:type="character" w:customStyle="1" w:styleId="apple-converted-space">
    <w:name w:val="apple-converted-space"/>
    <w:basedOn w:val="DefaultParagraphFont"/>
    <w:rsid w:val="00695D13"/>
  </w:style>
  <w:style w:type="paragraph" w:styleId="ListParagraph">
    <w:name w:val="List Paragraph"/>
    <w:basedOn w:val="Normal"/>
    <w:uiPriority w:val="34"/>
    <w:qFormat/>
    <w:rsid w:val="00206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0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0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98B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1A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icann.org/display/gnsocouncilmeetings/Motions+20+September+201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Peregrine</dc:creator>
  <cp:keywords/>
  <dc:description/>
  <cp:lastModifiedBy>Nathalie Peregrine</cp:lastModifiedBy>
  <cp:revision>5</cp:revision>
  <dcterms:created xsi:type="dcterms:W3CDTF">2017-09-22T16:48:00Z</dcterms:created>
  <dcterms:modified xsi:type="dcterms:W3CDTF">2017-09-25T10:33:00Z</dcterms:modified>
</cp:coreProperties>
</file>