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36" w:rsidRDefault="00FB7728">
      <w:pPr>
        <w:pStyle w:val="Body"/>
        <w:rPr>
          <w:rStyle w:val="BoldChar"/>
        </w:rPr>
      </w:pPr>
      <w:r>
        <w:rPr>
          <w:rStyle w:val="BoldChar"/>
        </w:rPr>
        <w:t>GNSO Council comments on Proposed Incremental Changes to the ICANN Meetings Strategy</w:t>
      </w:r>
    </w:p>
    <w:p w:rsidR="006D1036" w:rsidRDefault="00FB7728">
      <w:pPr>
        <w:pStyle w:val="Body"/>
      </w:pPr>
      <w:r>
        <w:t>https://www.icann.org/public-comments/proposed-changes-meetings-strategy-2017-12-14-en</w:t>
      </w:r>
    </w:p>
    <w:p w:rsidR="00CB6426" w:rsidRPr="00CB2C75" w:rsidRDefault="00FB7728" w:rsidP="00CB2C75">
      <w:pPr>
        <w:pStyle w:val="Body"/>
      </w:pPr>
      <w:r>
        <w:t xml:space="preserve">The GNSO Council welcomes the opportunity to comment on the Proposed Incremental Changes </w:t>
      </w:r>
      <w:r w:rsidR="00CB2C75">
        <w:t>to the ICANN Meetings Strategy</w:t>
      </w:r>
      <w:r w:rsidR="00CB6426" w:rsidRPr="005F4B0F">
        <w:rPr>
          <w:color w:val="auto"/>
          <w:u w:color="4472C4"/>
        </w:rPr>
        <w:t xml:space="preserve">. </w:t>
      </w:r>
    </w:p>
    <w:p w:rsidR="004B79D4" w:rsidRDefault="004B79D4">
      <w:pPr>
        <w:pStyle w:val="LeftParagraph"/>
      </w:pPr>
      <w:bookmarkStart w:id="0" w:name="_GoBack"/>
      <w:bookmarkEnd w:id="0"/>
    </w:p>
    <w:p w:rsidR="006D1036" w:rsidRPr="00D70FB2" w:rsidRDefault="00FB7728">
      <w:pPr>
        <w:pStyle w:val="Heading5No"/>
        <w:rPr>
          <w:color w:val="ED7D31" w:themeColor="accent2"/>
        </w:rPr>
      </w:pPr>
      <w:r w:rsidRPr="00D70FB2">
        <w:rPr>
          <w:color w:val="ED7D31" w:themeColor="accent2"/>
        </w:rPr>
        <w:t>Incremental Recommendations</w:t>
      </w:r>
    </w:p>
    <w:p w:rsidR="006D1036" w:rsidRDefault="006D1036">
      <w:pPr>
        <w:pStyle w:val="LeftParagraph"/>
        <w:rPr>
          <w:i/>
          <w:iCs/>
        </w:rPr>
      </w:pPr>
    </w:p>
    <w:p w:rsidR="006D1036" w:rsidRPr="00D70FB2" w:rsidRDefault="00FB7728">
      <w:pPr>
        <w:pStyle w:val="LeftParagraph"/>
        <w:rPr>
          <w:i/>
          <w:iCs/>
          <w:color w:val="ED7D31" w:themeColor="accent2"/>
        </w:rPr>
      </w:pPr>
      <w:r w:rsidRPr="00D70FB2">
        <w:rPr>
          <w:i/>
          <w:iCs/>
          <w:color w:val="ED7D31" w:themeColor="accent2"/>
        </w:rPr>
        <w:t>Community leaders and representatives were asked what consideration, if any, should be made for changes to the meeting duration.</w:t>
      </w:r>
    </w:p>
    <w:p w:rsidR="006D1036" w:rsidRPr="00D70FB2" w:rsidRDefault="006D1036">
      <w:pPr>
        <w:pStyle w:val="LeftParagraph"/>
        <w:rPr>
          <w:i/>
          <w:iCs/>
          <w:color w:val="ED7D31" w:themeColor="accent2"/>
        </w:rPr>
      </w:pPr>
    </w:p>
    <w:p w:rsidR="006D1036" w:rsidRPr="00D70FB2" w:rsidRDefault="00FB7728">
      <w:pPr>
        <w:pStyle w:val="ListNumber2"/>
        <w:numPr>
          <w:ilvl w:val="1"/>
          <w:numId w:val="2"/>
        </w:numPr>
        <w:rPr>
          <w:b/>
          <w:bCs/>
          <w:i/>
          <w:color w:val="ED7D31" w:themeColor="accent2"/>
        </w:rPr>
      </w:pPr>
      <w:r w:rsidRPr="00D70FB2">
        <w:rPr>
          <w:b/>
          <w:bCs/>
          <w:i/>
          <w:color w:val="ED7D31" w:themeColor="accent2"/>
        </w:rPr>
        <w:t>Community Forum</w:t>
      </w:r>
    </w:p>
    <w:p w:rsidR="006D1036" w:rsidRPr="00D70FB2" w:rsidRDefault="00FB7728">
      <w:pPr>
        <w:pStyle w:val="ListBullet3"/>
        <w:ind w:left="1080" w:hanging="360"/>
        <w:rPr>
          <w:i/>
          <w:color w:val="ED7D31" w:themeColor="accent2"/>
        </w:rPr>
      </w:pPr>
      <w:r w:rsidRPr="00D70FB2">
        <w:rPr>
          <w:i/>
          <w:color w:val="ED7D31" w:themeColor="accent2"/>
        </w:rPr>
        <w:t xml:space="preserve">There were no recommendations for change to the duration of the Community Forum. </w:t>
      </w:r>
    </w:p>
    <w:p w:rsidR="005F4B0F" w:rsidRDefault="005F4B0F">
      <w:pPr>
        <w:pStyle w:val="ListBullet3"/>
        <w:ind w:left="1080" w:hanging="360"/>
      </w:pPr>
    </w:p>
    <w:p w:rsidR="006D1036" w:rsidRPr="00D70FB2" w:rsidRDefault="00FB7728">
      <w:pPr>
        <w:pStyle w:val="ListNumber2"/>
        <w:numPr>
          <w:ilvl w:val="1"/>
          <w:numId w:val="2"/>
        </w:numPr>
        <w:rPr>
          <w:b/>
          <w:bCs/>
          <w:i/>
          <w:color w:val="ED7D31" w:themeColor="accent2"/>
        </w:rPr>
      </w:pPr>
      <w:r w:rsidRPr="00D70FB2">
        <w:rPr>
          <w:b/>
          <w:bCs/>
          <w:i/>
          <w:color w:val="ED7D31" w:themeColor="accent2"/>
        </w:rPr>
        <w:t>Policy Forum</w:t>
      </w:r>
    </w:p>
    <w:p w:rsidR="006D1036" w:rsidRPr="00D70FB2" w:rsidRDefault="00FB7728">
      <w:pPr>
        <w:pStyle w:val="Indent1Paragraph"/>
        <w:rPr>
          <w:i/>
          <w:color w:val="ED7D31" w:themeColor="accent2"/>
        </w:rPr>
      </w:pPr>
      <w:r w:rsidRPr="00D70FB2">
        <w:rPr>
          <w:rFonts w:eastAsia="Arial Unicode MS" w:cs="Arial Unicode MS"/>
          <w:i/>
          <w:color w:val="ED7D31" w:themeColor="accent2"/>
        </w:rPr>
        <w:t>Input suggests one additional day dedicated to outreach should be added for the mid-year Policy Forum for a total of five days.</w:t>
      </w:r>
    </w:p>
    <w:p w:rsidR="006D1036" w:rsidRDefault="006D1036">
      <w:pPr>
        <w:pStyle w:val="LeftParagraph"/>
        <w:rPr>
          <w:color w:val="4472C4"/>
          <w:u w:color="4472C4"/>
        </w:rPr>
      </w:pPr>
    </w:p>
    <w:p w:rsidR="006D1036" w:rsidRPr="003D64FA" w:rsidRDefault="00FB7728">
      <w:pPr>
        <w:pStyle w:val="LeftParagraph"/>
        <w:rPr>
          <w:b/>
          <w:bCs/>
          <w:color w:val="auto"/>
          <w:sz w:val="24"/>
          <w:szCs w:val="24"/>
          <w:u w:color="4472C4"/>
        </w:rPr>
      </w:pPr>
      <w:r w:rsidRPr="003D64FA">
        <w:rPr>
          <w:b/>
          <w:bCs/>
          <w:color w:val="auto"/>
          <w:sz w:val="24"/>
          <w:szCs w:val="24"/>
          <w:u w:color="4472C4"/>
        </w:rPr>
        <w:t>GNSO Council comment:</w:t>
      </w:r>
    </w:p>
    <w:p w:rsidR="006D1036" w:rsidRPr="005F4B0F" w:rsidRDefault="00FB7728">
      <w:pPr>
        <w:pStyle w:val="LeftParagraph"/>
        <w:rPr>
          <w:color w:val="auto"/>
          <w:u w:color="4472C4"/>
        </w:rPr>
      </w:pPr>
      <w:r w:rsidRPr="005F4B0F">
        <w:rPr>
          <w:color w:val="auto"/>
          <w:u w:color="4472C4"/>
        </w:rPr>
        <w:t>The Council has no objection to adding an additional day to the Policy Forum meeting. We understand that there have been many complaints that four days makes the workload on the community too compressed, and does not allow sufficient time to devote to outreach activities.</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t xml:space="preserve">However, we do believe it would be sensible to be non-prescriptive about what the additional day can </w:t>
      </w:r>
      <w:proofErr w:type="gramStart"/>
      <w:r w:rsidRPr="005F4B0F">
        <w:rPr>
          <w:color w:val="auto"/>
          <w:u w:color="4472C4"/>
        </w:rPr>
        <w:t>be</w:t>
      </w:r>
      <w:proofErr w:type="gramEnd"/>
      <w:r w:rsidRPr="005F4B0F">
        <w:rPr>
          <w:color w:val="auto"/>
          <w:u w:color="4472C4"/>
        </w:rPr>
        <w:t xml:space="preserve"> used for. We appreciate that there are a number of groups within the community that conduct outreach events at ICANN meetings and that the extra day will enhance their ability to conduct those activities. We are also aware that the strong focus on policy efforts limits the ability of various stakeholder groups, constituencies, supporting </w:t>
      </w:r>
      <w:proofErr w:type="spellStart"/>
      <w:r w:rsidRPr="005F4B0F">
        <w:rPr>
          <w:color w:val="auto"/>
          <w:u w:color="4472C4"/>
        </w:rPr>
        <w:t>organisations</w:t>
      </w:r>
      <w:proofErr w:type="spellEnd"/>
      <w:r w:rsidRPr="005F4B0F">
        <w:rPr>
          <w:color w:val="auto"/>
          <w:u w:color="4472C4"/>
        </w:rPr>
        <w:t xml:space="preserve"> and advisory committees to have substantive face-to-face meeting time. To that end, we believe that it would make sense for all community groups to be able to use the additional day to suit their respective needs.</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t xml:space="preserve">The Council would strongly object to any other changes being made to the four day schedule that </w:t>
      </w:r>
      <w:r w:rsidR="008023C9" w:rsidRPr="005F4B0F">
        <w:rPr>
          <w:color w:val="auto"/>
          <w:u w:color="4472C4"/>
        </w:rPr>
        <w:t xml:space="preserve">has to date </w:t>
      </w:r>
      <w:r w:rsidRPr="005F4B0F">
        <w:rPr>
          <w:color w:val="auto"/>
          <w:u w:color="4472C4"/>
        </w:rPr>
        <w:t xml:space="preserve">worked well in Helsinki </w:t>
      </w:r>
      <w:r w:rsidR="008023C9" w:rsidRPr="005F4B0F">
        <w:rPr>
          <w:color w:val="auto"/>
          <w:u w:color="4472C4"/>
        </w:rPr>
        <w:t xml:space="preserve">(ICANN56 June 2016) </w:t>
      </w:r>
      <w:r w:rsidRPr="005F4B0F">
        <w:rPr>
          <w:color w:val="auto"/>
          <w:u w:color="4472C4"/>
        </w:rPr>
        <w:t>and was enhanced for Johannesburg</w:t>
      </w:r>
      <w:r w:rsidR="008023C9" w:rsidRPr="005F4B0F">
        <w:rPr>
          <w:color w:val="auto"/>
          <w:u w:color="4472C4"/>
        </w:rPr>
        <w:t xml:space="preserve"> (ICANN59 June 2017)</w:t>
      </w:r>
      <w:r w:rsidRPr="005F4B0F">
        <w:rPr>
          <w:color w:val="auto"/>
          <w:u w:color="4472C4"/>
        </w:rPr>
        <w:t xml:space="preserve">. The GNSO Council has received positive feedback from across the community about the value of dedicating the four day meeting specifically to policy efforts. The PDP workload of the GNSO is currently considerable and is not expected to diminish any time soon. </w:t>
      </w:r>
    </w:p>
    <w:p w:rsidR="006D1036" w:rsidRPr="005F4B0F" w:rsidRDefault="006D1036">
      <w:pPr>
        <w:pStyle w:val="LeftParagraph"/>
        <w:rPr>
          <w:color w:val="auto"/>
          <w:u w:color="4472C4"/>
        </w:rPr>
      </w:pPr>
    </w:p>
    <w:p w:rsidR="006D1036" w:rsidRDefault="00FB7728" w:rsidP="005F4B0F">
      <w:pPr>
        <w:pStyle w:val="LeftParagraph"/>
      </w:pPr>
      <w:r w:rsidRPr="005F4B0F">
        <w:rPr>
          <w:color w:val="auto"/>
          <w:u w:color="4472C4"/>
        </w:rPr>
        <w:t xml:space="preserve">To that end the ability to dedicate substantive time for PDP WGs to meet face-to-face during one ICANN meeting each year, and engage in discussions with the broader community during non-conflicted cross-community sessions, is critical to assisting the PDP WGs progress their respective work efforts. </w:t>
      </w:r>
    </w:p>
    <w:p w:rsidR="006D1036" w:rsidRDefault="006D1036">
      <w:pPr>
        <w:pStyle w:val="ListBullet"/>
        <w:ind w:left="360" w:hanging="360"/>
      </w:pPr>
    </w:p>
    <w:p w:rsidR="006D1036" w:rsidRPr="00D70FB2" w:rsidRDefault="00FB7728">
      <w:pPr>
        <w:pStyle w:val="ListNumber2"/>
        <w:numPr>
          <w:ilvl w:val="1"/>
          <w:numId w:val="2"/>
        </w:numPr>
        <w:rPr>
          <w:i/>
          <w:iCs/>
          <w:color w:val="ED7D31" w:themeColor="accent2"/>
        </w:rPr>
      </w:pPr>
      <w:r w:rsidRPr="00D70FB2">
        <w:rPr>
          <w:b/>
          <w:bCs/>
          <w:i/>
          <w:color w:val="ED7D31" w:themeColor="accent2"/>
        </w:rPr>
        <w:t>Annual General Meeting</w:t>
      </w:r>
    </w:p>
    <w:p w:rsidR="006D1036" w:rsidRPr="00D70FB2" w:rsidRDefault="00FB7728">
      <w:pPr>
        <w:pStyle w:val="Indent1Paragraph"/>
        <w:rPr>
          <w:i/>
          <w:color w:val="ED7D31" w:themeColor="accent2"/>
        </w:rPr>
      </w:pPr>
      <w:r w:rsidRPr="00D70FB2">
        <w:rPr>
          <w:i/>
          <w:color w:val="ED7D31" w:themeColor="accent2"/>
        </w:rPr>
        <w:t>Community leaders raised concerns about the underutilization of the last day (Day 7) at the Annual General Meeting. They also ask that the announced meeting dates of the official ICANN Public Meetings guarantee constructive use of the participants’ time. Thus, we have two potential recommendations for the Annual General Meeting:</w:t>
      </w:r>
    </w:p>
    <w:p w:rsidR="006D1036" w:rsidRPr="00D70FB2" w:rsidRDefault="006D1036">
      <w:pPr>
        <w:pStyle w:val="LeftParagraph"/>
        <w:rPr>
          <w:i/>
          <w:color w:val="ED7D31" w:themeColor="accent2"/>
        </w:rPr>
      </w:pPr>
    </w:p>
    <w:p w:rsidR="006D1036" w:rsidRPr="00D70FB2" w:rsidRDefault="00FB7728">
      <w:pPr>
        <w:pStyle w:val="ListBullet4"/>
        <w:numPr>
          <w:ilvl w:val="3"/>
          <w:numId w:val="6"/>
        </w:numPr>
        <w:rPr>
          <w:i/>
          <w:color w:val="ED7D31" w:themeColor="accent2"/>
        </w:rPr>
      </w:pPr>
      <w:r w:rsidRPr="00D70FB2">
        <w:rPr>
          <w:i/>
          <w:color w:val="ED7D31" w:themeColor="accent2"/>
        </w:rPr>
        <w:lastRenderedPageBreak/>
        <w:t>Keep the Annual General Meeting to seven days, but reorganize the work so that there is better use of participants’ time on day seven.</w:t>
      </w:r>
    </w:p>
    <w:p w:rsidR="006D1036" w:rsidRPr="00D70FB2" w:rsidRDefault="00FB7728">
      <w:pPr>
        <w:pStyle w:val="Indent1Paragraph"/>
        <w:rPr>
          <w:i/>
          <w:color w:val="ED7D31" w:themeColor="accent2"/>
        </w:rPr>
      </w:pPr>
      <w:r w:rsidRPr="00D70FB2">
        <w:rPr>
          <w:rFonts w:eastAsia="Arial Unicode MS" w:cs="Arial Unicode MS"/>
          <w:i/>
          <w:color w:val="ED7D31" w:themeColor="accent2"/>
        </w:rPr>
        <w:t>Or</w:t>
      </w:r>
    </w:p>
    <w:p w:rsidR="006D1036" w:rsidRPr="00D70FB2" w:rsidRDefault="00FB7728">
      <w:pPr>
        <w:pStyle w:val="ListBullet4"/>
        <w:numPr>
          <w:ilvl w:val="3"/>
          <w:numId w:val="6"/>
        </w:numPr>
        <w:rPr>
          <w:i/>
          <w:color w:val="ED7D31" w:themeColor="accent2"/>
        </w:rPr>
      </w:pPr>
      <w:r w:rsidRPr="00D70FB2">
        <w:rPr>
          <w:i/>
          <w:color w:val="ED7D31" w:themeColor="accent2"/>
        </w:rPr>
        <w:t>Reduce the official dates published for the Annual General Meetings to six days, while keeping day seven available for the community to hold internal working meetings and wrap-ups.</w:t>
      </w:r>
    </w:p>
    <w:p w:rsidR="006D1036" w:rsidRDefault="006D1036">
      <w:pPr>
        <w:pStyle w:val="LeftParagraph"/>
        <w:rPr>
          <w:color w:val="4472C4"/>
          <w:u w:color="4472C4"/>
        </w:rPr>
      </w:pPr>
    </w:p>
    <w:p w:rsidR="006D1036" w:rsidRPr="003D64FA" w:rsidRDefault="00FB7728">
      <w:pPr>
        <w:pStyle w:val="LeftParagraph"/>
        <w:rPr>
          <w:b/>
          <w:bCs/>
          <w:color w:val="auto"/>
          <w:sz w:val="24"/>
          <w:szCs w:val="24"/>
          <w:u w:color="4472C4"/>
        </w:rPr>
      </w:pPr>
      <w:r w:rsidRPr="003D64FA">
        <w:rPr>
          <w:b/>
          <w:bCs/>
          <w:color w:val="auto"/>
          <w:sz w:val="24"/>
          <w:szCs w:val="24"/>
          <w:u w:color="4472C4"/>
        </w:rPr>
        <w:t>GNSO Council comment:</w:t>
      </w:r>
    </w:p>
    <w:p w:rsidR="006D1036" w:rsidRPr="005F4B0F" w:rsidRDefault="00FB7728">
      <w:pPr>
        <w:pStyle w:val="LeftParagraph"/>
        <w:rPr>
          <w:color w:val="auto"/>
          <w:u w:color="4472C4"/>
        </w:rPr>
      </w:pPr>
      <w:r w:rsidRPr="005F4B0F">
        <w:rPr>
          <w:color w:val="auto"/>
          <w:u w:color="4472C4"/>
        </w:rPr>
        <w:t xml:space="preserve">The Council supports reducing the official dates published for the AGM to six days and adding an additional day for the community to hold internal working meetings and wrap-ups. </w:t>
      </w:r>
    </w:p>
    <w:p w:rsidR="006D1036" w:rsidRPr="005F4B0F" w:rsidRDefault="006D1036">
      <w:pPr>
        <w:pStyle w:val="LeftParagraph"/>
        <w:rPr>
          <w:color w:val="auto"/>
          <w:u w:color="4472C4"/>
        </w:rPr>
      </w:pPr>
    </w:p>
    <w:p w:rsidR="006D1036" w:rsidRPr="005F4B0F" w:rsidRDefault="00FB7728">
      <w:pPr>
        <w:pStyle w:val="LeftParagraph"/>
        <w:rPr>
          <w:color w:val="auto"/>
          <w:u w:color="4472C4"/>
        </w:rPr>
      </w:pPr>
      <w:r w:rsidRPr="005F4B0F">
        <w:rPr>
          <w:color w:val="auto"/>
          <w:u w:color="4472C4"/>
        </w:rPr>
        <w:t xml:space="preserve">For a volunteer community, a seven day commitment is considerable in terms of time away from work and home. </w:t>
      </w:r>
      <w:r w:rsidR="008023C9" w:rsidRPr="005F4B0F">
        <w:rPr>
          <w:color w:val="auto"/>
          <w:u w:color="4472C4"/>
        </w:rPr>
        <w:t xml:space="preserve">We </w:t>
      </w:r>
      <w:r w:rsidR="001A474C">
        <w:rPr>
          <w:color w:val="auto"/>
          <w:u w:color="4472C4"/>
        </w:rPr>
        <w:t>also note</w:t>
      </w:r>
      <w:r w:rsidR="008023C9" w:rsidRPr="005F4B0F">
        <w:rPr>
          <w:color w:val="auto"/>
          <w:u w:color="4472C4"/>
        </w:rPr>
        <w:t xml:space="preserve"> that some laws prohibit employees from working more than 5 days in a row without </w:t>
      </w:r>
      <w:r w:rsidR="001A474C">
        <w:rPr>
          <w:color w:val="auto"/>
          <w:u w:color="4472C4"/>
        </w:rPr>
        <w:t>a day off including travel time and to that end the seven day meeting schedule is unworkable.</w:t>
      </w:r>
      <w:r w:rsidR="005F4B0F">
        <w:rPr>
          <w:color w:val="auto"/>
          <w:u w:color="4472C4"/>
        </w:rPr>
        <w:t xml:space="preserve"> </w:t>
      </w:r>
    </w:p>
    <w:p w:rsidR="00B3334E" w:rsidRDefault="00B3334E">
      <w:pPr>
        <w:pStyle w:val="LeftParagraph"/>
        <w:rPr>
          <w:color w:val="4472C4"/>
          <w:u w:color="4472C4"/>
        </w:rPr>
      </w:pPr>
    </w:p>
    <w:p w:rsidR="00B3334E" w:rsidRDefault="00B3334E">
      <w:pPr>
        <w:pStyle w:val="LeftParagraph"/>
        <w:rPr>
          <w:color w:val="4472C4"/>
          <w:u w:color="4472C4"/>
        </w:rPr>
      </w:pPr>
    </w:p>
    <w:p w:rsidR="006D1036" w:rsidRDefault="00FB7728" w:rsidP="00CB642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54545"/>
          <w:sz w:val="24"/>
          <w:szCs w:val="24"/>
        </w:rPr>
      </w:pPr>
      <w:r>
        <w:rPr>
          <w:rFonts w:ascii="Menlo" w:eastAsia="Menlo" w:hAnsi="Menlo" w:cs="Menlo"/>
          <w:color w:val="454545"/>
          <w:sz w:val="20"/>
          <w:szCs w:val="20"/>
        </w:rPr>
        <w:tab/>
      </w:r>
    </w:p>
    <w:p w:rsidR="006D1036" w:rsidRDefault="006D10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472C4"/>
          <w:sz w:val="24"/>
          <w:szCs w:val="24"/>
          <w:u w:color="4472C4"/>
        </w:rPr>
      </w:pPr>
    </w:p>
    <w:p w:rsidR="006D1036" w:rsidRDefault="006D1036">
      <w:pPr>
        <w:pStyle w:val="LeftParagraph"/>
        <w:rPr>
          <w:color w:val="4472C4"/>
          <w:u w:color="4472C4"/>
        </w:rPr>
      </w:pPr>
    </w:p>
    <w:p w:rsidR="006D1036" w:rsidRDefault="006D1036">
      <w:pPr>
        <w:pStyle w:val="LeftParagraph"/>
        <w:rPr>
          <w:color w:val="4472C4"/>
          <w:u w:color="4472C4"/>
        </w:rPr>
      </w:pPr>
    </w:p>
    <w:p w:rsidR="006D1036" w:rsidRDefault="006D10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color w:val="4472C4"/>
          <w:sz w:val="24"/>
          <w:szCs w:val="24"/>
          <w:u w:color="4472C4"/>
        </w:rPr>
      </w:pPr>
    </w:p>
    <w:p w:rsidR="006D1036" w:rsidRDefault="006D1036">
      <w:pPr>
        <w:pStyle w:val="LeftParagraph"/>
        <w:rPr>
          <w:color w:val="4472C4"/>
          <w:u w:color="4472C4"/>
        </w:rPr>
      </w:pPr>
    </w:p>
    <w:p w:rsidR="006D1036" w:rsidRDefault="006D1036">
      <w:pPr>
        <w:pStyle w:val="Body"/>
      </w:pPr>
    </w:p>
    <w:sectPr w:rsidR="006D1036" w:rsidSect="003D64FA">
      <w:foot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D7A" w:rsidRDefault="00542D7A">
      <w:r>
        <w:separator/>
      </w:r>
    </w:p>
  </w:endnote>
  <w:endnote w:type="continuationSeparator" w:id="0">
    <w:p w:rsidR="00542D7A" w:rsidRDefault="005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enlo">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FA" w:rsidRPr="003D64FA" w:rsidRDefault="003D64FA">
    <w:pPr>
      <w:pStyle w:val="Footer"/>
      <w:rPr>
        <w:rFonts w:ascii="Calibri" w:hAnsi="Calibri"/>
        <w:sz w:val="18"/>
        <w:szCs w:val="18"/>
      </w:rPr>
    </w:pPr>
    <w:r w:rsidRPr="003D64FA">
      <w:rPr>
        <w:rFonts w:ascii="Calibri" w:hAnsi="Calibri"/>
        <w:sz w:val="18"/>
        <w:szCs w:val="18"/>
      </w:rPr>
      <w:t>GNSO Council comment</w:t>
    </w:r>
    <w:r w:rsidRPr="003D64FA">
      <w:rPr>
        <w:rFonts w:ascii="Calibri" w:hAnsi="Calibri"/>
        <w:sz w:val="18"/>
        <w:szCs w:val="18"/>
      </w:rPr>
      <w:tab/>
    </w:r>
    <w:r w:rsidRPr="003D64FA">
      <w:rPr>
        <w:rFonts w:ascii="Calibri" w:hAnsi="Calibri"/>
        <w:sz w:val="18"/>
        <w:szCs w:val="18"/>
      </w:rPr>
      <w:tab/>
      <w:t xml:space="preserve">Page </w:t>
    </w:r>
    <w:r w:rsidRPr="003D64FA">
      <w:rPr>
        <w:rFonts w:ascii="Calibri" w:hAnsi="Calibri"/>
        <w:sz w:val="18"/>
        <w:szCs w:val="18"/>
      </w:rPr>
      <w:fldChar w:fldCharType="begin"/>
    </w:r>
    <w:r w:rsidRPr="003D64FA">
      <w:rPr>
        <w:rFonts w:ascii="Calibri" w:hAnsi="Calibri"/>
        <w:sz w:val="18"/>
        <w:szCs w:val="18"/>
      </w:rPr>
      <w:instrText xml:space="preserve"> PAGE   \* MERGEFORMAT </w:instrText>
    </w:r>
    <w:r w:rsidRPr="003D64FA">
      <w:rPr>
        <w:rFonts w:ascii="Calibri" w:hAnsi="Calibri"/>
        <w:sz w:val="18"/>
        <w:szCs w:val="18"/>
      </w:rPr>
      <w:fldChar w:fldCharType="separate"/>
    </w:r>
    <w:r w:rsidR="00CB2C75">
      <w:rPr>
        <w:rFonts w:ascii="Calibri" w:hAnsi="Calibri"/>
        <w:noProof/>
        <w:sz w:val="18"/>
        <w:szCs w:val="18"/>
      </w:rPr>
      <w:t>2</w:t>
    </w:r>
    <w:r w:rsidRPr="003D64FA">
      <w:rPr>
        <w:rFonts w:ascii="Calibri" w:hAnsi="Calibri"/>
        <w:noProof/>
        <w:sz w:val="18"/>
        <w:szCs w:val="18"/>
      </w:rPr>
      <w:fldChar w:fldCharType="end"/>
    </w:r>
  </w:p>
  <w:p w:rsidR="006D1036" w:rsidRDefault="006D103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D7A" w:rsidRDefault="00542D7A">
      <w:r>
        <w:separator/>
      </w:r>
    </w:p>
  </w:footnote>
  <w:footnote w:type="continuationSeparator" w:id="0">
    <w:p w:rsidR="00542D7A" w:rsidRDefault="00542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20D"/>
    <w:multiLevelType w:val="hybridMultilevel"/>
    <w:tmpl w:val="D4A2E48E"/>
    <w:styleLink w:val="ImportedStyle1"/>
    <w:lvl w:ilvl="0" w:tplc="D2D85AB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6AB35E">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405524">
      <w:start w:val="1"/>
      <w:numFmt w:val="upperRoman"/>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0984CB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D2474C">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5C3586">
      <w:start w:val="1"/>
      <w:numFmt w:val="upperRoman"/>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6E320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A4946">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A4C7CA">
      <w:start w:val="1"/>
      <w:numFmt w:val="upperRoman"/>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16E8A"/>
    <w:multiLevelType w:val="hybridMultilevel"/>
    <w:tmpl w:val="041ADCDA"/>
    <w:styleLink w:val="Numbered"/>
    <w:lvl w:ilvl="0" w:tplc="4CB88D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BEA26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622CE5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2ECF4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4083E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BA213B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221F3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52A71B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8807F6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26FC7"/>
    <w:multiLevelType w:val="hybridMultilevel"/>
    <w:tmpl w:val="F8B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4648C"/>
    <w:multiLevelType w:val="hybridMultilevel"/>
    <w:tmpl w:val="5554F5F4"/>
    <w:styleLink w:val="MLD1-9"/>
    <w:lvl w:ilvl="0" w:tplc="50C408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1" w:tplc="DE04E6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2" w:tplc="AE66196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C3063"/>
        <w:spacing w:val="0"/>
        <w:w w:val="100"/>
        <w:kern w:val="0"/>
        <w:position w:val="0"/>
        <w:highlight w:val="none"/>
        <w:vertAlign w:val="baseline"/>
      </w:rPr>
    </w:lvl>
    <w:lvl w:ilvl="3" w:tplc="88B041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4" w:tplc="0A56D3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5" w:tplc="4852E5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6" w:tplc="2996CC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7" w:tplc="7B2476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lvl w:ilvl="8" w:tplc="F6860C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D7D31"/>
        <w:spacing w:val="0"/>
        <w:w w:val="100"/>
        <w:kern w:val="0"/>
        <w:position w:val="0"/>
        <w:highlight w:val="none"/>
        <w:vertAlign w:val="baseline"/>
      </w:rPr>
    </w:lvl>
  </w:abstractNum>
  <w:abstractNum w:abstractNumId="4" w15:restartNumberingAfterBreak="0">
    <w:nsid w:val="27150235"/>
    <w:multiLevelType w:val="hybridMultilevel"/>
    <w:tmpl w:val="041ADCDA"/>
    <w:numStyleLink w:val="Numbered"/>
  </w:abstractNum>
  <w:abstractNum w:abstractNumId="5" w15:restartNumberingAfterBreak="0">
    <w:nsid w:val="34C11B33"/>
    <w:multiLevelType w:val="hybridMultilevel"/>
    <w:tmpl w:val="426E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9772D"/>
    <w:multiLevelType w:val="hybridMultilevel"/>
    <w:tmpl w:val="5554F5F4"/>
    <w:numStyleLink w:val="MLD1-9"/>
  </w:abstractNum>
  <w:abstractNum w:abstractNumId="7" w15:restartNumberingAfterBreak="0">
    <w:nsid w:val="43501E93"/>
    <w:multiLevelType w:val="hybridMultilevel"/>
    <w:tmpl w:val="D4A2E48E"/>
    <w:numStyleLink w:val="ImportedStyle1"/>
  </w:abstractNum>
  <w:abstractNum w:abstractNumId="8" w15:restartNumberingAfterBreak="0">
    <w:nsid w:val="4B2C2D3B"/>
    <w:multiLevelType w:val="hybridMultilevel"/>
    <w:tmpl w:val="EC806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36"/>
    <w:rsid w:val="001A474C"/>
    <w:rsid w:val="003D64FA"/>
    <w:rsid w:val="004B79D4"/>
    <w:rsid w:val="00542D7A"/>
    <w:rsid w:val="00561084"/>
    <w:rsid w:val="005F4B0F"/>
    <w:rsid w:val="006D1036"/>
    <w:rsid w:val="008023C9"/>
    <w:rsid w:val="00B25431"/>
    <w:rsid w:val="00B3334E"/>
    <w:rsid w:val="00B81A8C"/>
    <w:rsid w:val="00CB2C75"/>
    <w:rsid w:val="00CB6426"/>
    <w:rsid w:val="00D17AD7"/>
    <w:rsid w:val="00D70FB2"/>
    <w:rsid w:val="00EF3BF4"/>
    <w:rsid w:val="00FB7728"/>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7B12A-07F5-426A-93B3-E126AB11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character" w:customStyle="1" w:styleId="BoldChar">
    <w:name w:val="Bold_Char"/>
    <w:rPr>
      <w:rFonts w:ascii="Calibri" w:hAnsi="Calibri"/>
      <w:b/>
      <w:bCs/>
      <w:lang w:val="en-US"/>
    </w:rPr>
  </w:style>
  <w:style w:type="paragraph" w:customStyle="1" w:styleId="LeftParagraph">
    <w:name w:val="Left Paragraph"/>
    <w:rPr>
      <w:rFonts w:ascii="Calibri" w:hAnsi="Calibri" w:cs="Arial Unicode MS"/>
      <w:color w:val="000000"/>
      <w:sz w:val="22"/>
      <w:szCs w:val="22"/>
      <w:u w:color="000000"/>
    </w:rPr>
  </w:style>
  <w:style w:type="paragraph" w:customStyle="1" w:styleId="Heading5No">
    <w:name w:val="Heading 5 No #"/>
    <w:next w:val="LeftParagraph"/>
    <w:pPr>
      <w:outlineLvl w:val="4"/>
    </w:pPr>
    <w:rPr>
      <w:rFonts w:ascii="Calibri" w:hAnsi="Calibri" w:cs="Arial Unicode MS"/>
      <w:color w:val="ED7D31"/>
      <w:sz w:val="28"/>
      <w:szCs w:val="28"/>
      <w:u w:color="ED7D31"/>
    </w:rPr>
  </w:style>
  <w:style w:type="paragraph" w:styleId="ListNumber2">
    <w:name w:val="List Number 2"/>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ListBullet3">
    <w:name w:val="List Bullet 3"/>
    <w:rPr>
      <w:rFonts w:ascii="Calibri" w:hAnsi="Calibri" w:cs="Arial Unicode MS"/>
      <w:color w:val="000000"/>
      <w:sz w:val="22"/>
      <w:szCs w:val="22"/>
      <w:u w:color="000000"/>
    </w:rPr>
  </w:style>
  <w:style w:type="paragraph" w:customStyle="1" w:styleId="Indent1Paragraph">
    <w:name w:val="Indent 1 Paragraph"/>
    <w:next w:val="LeftParagraph"/>
    <w:pPr>
      <w:ind w:left="720"/>
    </w:pPr>
    <w:rPr>
      <w:rFonts w:ascii="Calibri" w:eastAsia="Calibri" w:hAnsi="Calibri" w:cs="Calibri"/>
      <w:color w:val="000000"/>
      <w:sz w:val="22"/>
      <w:szCs w:val="22"/>
      <w:u w:color="000000"/>
    </w:rPr>
  </w:style>
  <w:style w:type="numbering" w:customStyle="1" w:styleId="Numbered">
    <w:name w:val="Numbered"/>
    <w:pPr>
      <w:numPr>
        <w:numId w:val="3"/>
      </w:numPr>
    </w:pPr>
  </w:style>
  <w:style w:type="paragraph" w:styleId="ListBullet">
    <w:name w:val="List Bullet"/>
    <w:rPr>
      <w:rFonts w:ascii="Calibri" w:eastAsia="Calibri" w:hAnsi="Calibri" w:cs="Calibri"/>
      <w:color w:val="000000"/>
      <w:sz w:val="22"/>
      <w:szCs w:val="22"/>
      <w:u w:color="000000"/>
    </w:rPr>
  </w:style>
  <w:style w:type="paragraph" w:styleId="ListBullet4">
    <w:name w:val="List Bullet 4"/>
    <w:rPr>
      <w:rFonts w:ascii="Calibri" w:hAnsi="Calibri" w:cs="Arial Unicode MS"/>
      <w:color w:val="000000"/>
      <w:sz w:val="22"/>
      <w:szCs w:val="22"/>
      <w:u w:color="000000"/>
    </w:rPr>
  </w:style>
  <w:style w:type="numbering" w:customStyle="1" w:styleId="MLD1-9">
    <w:name w:val="+MLD 1-9"/>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3D64FA"/>
    <w:pPr>
      <w:tabs>
        <w:tab w:val="center" w:pos="4680"/>
        <w:tab w:val="right" w:pos="9360"/>
      </w:tabs>
    </w:pPr>
  </w:style>
  <w:style w:type="character" w:customStyle="1" w:styleId="HeaderChar">
    <w:name w:val="Header Char"/>
    <w:basedOn w:val="DefaultParagraphFont"/>
    <w:link w:val="Header"/>
    <w:uiPriority w:val="99"/>
    <w:rsid w:val="003D64FA"/>
    <w:rPr>
      <w:sz w:val="24"/>
      <w:szCs w:val="24"/>
    </w:rPr>
  </w:style>
  <w:style w:type="paragraph" w:styleId="Footer">
    <w:name w:val="footer"/>
    <w:basedOn w:val="Normal"/>
    <w:link w:val="FooterChar"/>
    <w:uiPriority w:val="99"/>
    <w:unhideWhenUsed/>
    <w:rsid w:val="003D64FA"/>
    <w:pPr>
      <w:tabs>
        <w:tab w:val="center" w:pos="4680"/>
        <w:tab w:val="right" w:pos="9360"/>
      </w:tabs>
    </w:pPr>
  </w:style>
  <w:style w:type="character" w:customStyle="1" w:styleId="FooterChar">
    <w:name w:val="Footer Char"/>
    <w:basedOn w:val="DefaultParagraphFont"/>
    <w:link w:val="Footer"/>
    <w:uiPriority w:val="99"/>
    <w:rsid w:val="003D64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42AB-DDB3-415B-9B47-5F31ECFE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Austin, Donna</cp:lastModifiedBy>
  <cp:revision>3</cp:revision>
  <dcterms:created xsi:type="dcterms:W3CDTF">2018-01-31T02:43:00Z</dcterms:created>
  <dcterms:modified xsi:type="dcterms:W3CDTF">2018-01-31T02:45:00Z</dcterms:modified>
</cp:coreProperties>
</file>