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8D67" w14:textId="77777777" w:rsidR="00544418" w:rsidRDefault="00544418">
      <w:pPr>
        <w:rPr>
          <w:sz w:val="22"/>
          <w:szCs w:val="22"/>
        </w:rPr>
      </w:pPr>
      <w:bookmarkStart w:id="0" w:name="_GoBack"/>
      <w:bookmarkEnd w:id="0"/>
    </w:p>
    <w:p w14:paraId="13EA8841" w14:textId="2B99C9AF" w:rsidR="00544418" w:rsidRDefault="00BE6538" w:rsidP="002F56FD">
      <w:pPr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Draft EPDP Timeline</w:t>
      </w:r>
      <w:r w:rsidR="003847E2">
        <w:rPr>
          <w:b/>
          <w:sz w:val="22"/>
          <w:szCs w:val="22"/>
          <w:u w:val="single"/>
        </w:rPr>
        <w:t xml:space="preserve"> – Updated </w:t>
      </w:r>
      <w:r w:rsidR="00890739">
        <w:rPr>
          <w:b/>
          <w:sz w:val="22"/>
          <w:szCs w:val="22"/>
          <w:u w:val="single"/>
        </w:rPr>
        <w:t xml:space="preserve">19 </w:t>
      </w:r>
      <w:r w:rsidR="003847E2">
        <w:rPr>
          <w:b/>
          <w:sz w:val="22"/>
          <w:szCs w:val="22"/>
          <w:u w:val="single"/>
        </w:rPr>
        <w:t>July 2018</w:t>
      </w:r>
    </w:p>
    <w:p w14:paraId="2255235F" w14:textId="088CC989" w:rsidR="00301B66" w:rsidRPr="00890739" w:rsidRDefault="0088779A" w:rsidP="002F56FD">
      <w:pPr>
        <w:contextualSpacing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This timeline does not consider work on the </w:t>
      </w:r>
      <w:r w:rsidR="00DA03AF">
        <w:rPr>
          <w:i/>
          <w:sz w:val="22"/>
          <w:szCs w:val="22"/>
          <w:u w:val="single"/>
        </w:rPr>
        <w:t>System for Standardized Access to Non-Public Registration Data. A separate tim</w:t>
      </w:r>
      <w:r w:rsidR="004E3313">
        <w:rPr>
          <w:i/>
          <w:sz w:val="22"/>
          <w:szCs w:val="22"/>
          <w:u w:val="single"/>
        </w:rPr>
        <w:t>e</w:t>
      </w:r>
      <w:r w:rsidR="00DA03AF">
        <w:rPr>
          <w:i/>
          <w:sz w:val="22"/>
          <w:szCs w:val="22"/>
          <w:u w:val="single"/>
        </w:rPr>
        <w:t>line will need to be developed for that part of the work, with as its starting point</w:t>
      </w:r>
      <w:r w:rsidR="004E3313">
        <w:rPr>
          <w:i/>
          <w:sz w:val="22"/>
          <w:szCs w:val="22"/>
          <w:u w:val="single"/>
        </w:rPr>
        <w:t xml:space="preserve"> consensus of the EPDP Team on the responses to the gating questions identified in the EPDP Team Charter. </w:t>
      </w:r>
      <w:r w:rsidR="00DA03AF">
        <w:rPr>
          <w:i/>
          <w:sz w:val="22"/>
          <w:szCs w:val="22"/>
          <w:u w:val="single"/>
        </w:rPr>
        <w:t xml:space="preserve"> </w:t>
      </w:r>
    </w:p>
    <w:p w14:paraId="2779E54E" w14:textId="77777777" w:rsidR="00AC328D" w:rsidRDefault="00AC328D" w:rsidP="00AC328D">
      <w:pPr>
        <w:contextualSpacing/>
        <w:rPr>
          <w:b/>
          <w:sz w:val="22"/>
          <w:szCs w:val="22"/>
          <w:u w:val="single"/>
        </w:rPr>
      </w:pPr>
    </w:p>
    <w:tbl>
      <w:tblPr>
        <w:tblW w:w="1297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2096"/>
        <w:gridCol w:w="2160"/>
        <w:gridCol w:w="1080"/>
        <w:gridCol w:w="1080"/>
        <w:gridCol w:w="1800"/>
        <w:gridCol w:w="3420"/>
      </w:tblGrid>
      <w:tr w:rsidR="00AC328D" w:rsidRPr="00AC328D" w14:paraId="392AB03C" w14:textId="77777777" w:rsidTr="00AC328D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E0"/>
          </w:tcPr>
          <w:p w14:paraId="0A5EA3F3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Numbers indicate required steps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4" w:space="0" w:color="auto"/>
            </w:tcBorders>
            <w:shd w:val="clear" w:color="auto" w:fill="E1E0E0"/>
          </w:tcPr>
          <w:p w14:paraId="6BC4671C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Process Steps - Expedited Policy Development Process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</w:tcPr>
          <w:p w14:paraId="68B48219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Draft Timeline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</w:tcPr>
          <w:p w14:paraId="6FEFECB2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</w:tcPr>
          <w:p w14:paraId="62584CEB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</w:tcPr>
          <w:p w14:paraId="708BAEB5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Who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</w:tcPr>
          <w:p w14:paraId="39BA3FB4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AC328D" w:rsidRPr="00AC328D" w14:paraId="4E2457B4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D174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67EB18F1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Preparatory Discussions, including preparation of EPDP Scoping Document and EPDP Team Charter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8D288" w14:textId="40644009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 April </w:t>
            </w:r>
            <w:r w:rsidR="001C62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–</w:t>
            </w: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1C62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 July</w:t>
            </w: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6218458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EDF151C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 days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2F39B7A7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Council leadership, Council, Board, RDS leadership, Staff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54474B66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C328D" w:rsidRPr="00AC328D" w14:paraId="1B14C925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173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7A1E398B" w14:textId="60F966AB" w:rsidR="00AC328D" w:rsidRPr="00AC328D" w:rsidRDefault="00236DE8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Effective </w:t>
            </w:r>
            <w:r w:rsidR="009E17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date of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temporary policy / specification by the ICANN Board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717E" w14:textId="5AE4A04F" w:rsidR="00AC328D" w:rsidRPr="00AC328D" w:rsidRDefault="009E177E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-May-18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3118F379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54136CF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51E07279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ICANN Board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2A946C8B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C328D" w:rsidRPr="00AC328D" w14:paraId="550F0C12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036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3A92CAD6" w14:textId="2992597D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Adoption of EPDP</w:t>
            </w:r>
            <w:r w:rsidR="001C62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Initiation Request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3575" w14:textId="6E7FE54D" w:rsidR="00AC328D" w:rsidRPr="00AC328D" w:rsidRDefault="001C6250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19-July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341B8872" w14:textId="3B8CB375" w:rsidR="00AC328D" w:rsidRPr="00AC328D" w:rsidRDefault="009E177E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1F4E4712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19094639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GNSO Council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13D7B387" w14:textId="66F1926D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C328D" w:rsidRPr="00AC328D" w14:paraId="27129638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A10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19DC0464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Drafting of the EPDP Charter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13C3B" w14:textId="4427A43B" w:rsidR="00AC328D" w:rsidRPr="00AC328D" w:rsidRDefault="004C6A22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 May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</w:t>
            </w:r>
            <w:r w:rsidR="001C62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  <w:r w:rsidR="001C6250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Ju</w:t>
            </w:r>
            <w:r w:rsidR="001C62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ly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C907D59" w14:textId="3FD447D2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E2597F8" w14:textId="4DD41BB4" w:rsidR="00AC328D" w:rsidRPr="00AC328D" w:rsidRDefault="00756A30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 days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634400B9" w14:textId="7E6357C2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  <w:r w:rsidR="004C6A2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42DCAE2C" w14:textId="5D37AF1E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C328D" w:rsidRPr="00AC328D" w14:paraId="467A2573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99B8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642AE43C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Approval of the EPDP Charter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2BB12" w14:textId="619CA164" w:rsidR="00AC328D" w:rsidRPr="00AC328D" w:rsidRDefault="001C6250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-Ju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ly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1E4F833F" w14:textId="50E861A1" w:rsidR="00AC328D" w:rsidRPr="00AC328D" w:rsidRDefault="009E177E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6B6ADC54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7D93778D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GNSO Council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1D5E51F0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F5A55" w:rsidRPr="00AC328D" w14:paraId="1978FF4D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036" w14:textId="77777777" w:rsidR="00AF5A55" w:rsidRPr="00AC328D" w:rsidRDefault="00AF5A55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3A5502BB" w14:textId="4E25DAA6" w:rsidR="00AF5A55" w:rsidRPr="00AC328D" w:rsidRDefault="00AF5A55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Appointment of EPDP Team Chair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94FA" w14:textId="2E677362" w:rsidR="00AF5A55" w:rsidRPr="00AC328D" w:rsidDel="001C6250" w:rsidRDefault="00AF5A55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19-July-18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169E1AE2" w14:textId="7FA21564" w:rsidR="00AF5A55" w:rsidRPr="00AC328D" w:rsidRDefault="004C6A22" w:rsidP="0089073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A79FE55" w14:textId="77777777" w:rsidR="00AF5A55" w:rsidRPr="00AC328D" w:rsidRDefault="00AF5A55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451EDF7E" w14:textId="27400195" w:rsidR="00AF5A55" w:rsidRPr="00AC328D" w:rsidRDefault="004C6A22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GNSO Council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4C70ABBB" w14:textId="77777777" w:rsidR="00AF5A55" w:rsidRPr="00AC328D" w:rsidDel="001C6250" w:rsidRDefault="00AF5A55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C328D" w:rsidRPr="00AC328D" w14:paraId="1AF6916B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EA2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0B9BBF3C" w14:textId="7DF63154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Formation of EPDP Team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4273A" w14:textId="78A9EAB8" w:rsidR="00AC328D" w:rsidRPr="00AC328D" w:rsidRDefault="001C6250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 – 20 July-18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761D262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0ED0CC40" w14:textId="299E9FC3" w:rsidR="00AC328D" w:rsidRPr="00AC328D" w:rsidRDefault="004C6A22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days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7B387422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Staff/Council leadership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3FCC4818" w14:textId="20B0556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27F52" w:rsidRPr="00AC328D" w14:paraId="4FD6E7CB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A51" w14:textId="77777777" w:rsidR="00C27F52" w:rsidRPr="00AC328D" w:rsidRDefault="00C27F52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04DFD126" w14:textId="3E9699B8" w:rsidR="00C27F52" w:rsidRDefault="004B0A58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Chair / Staff preparations for first meeting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7495E" w14:textId="7B5CDC13" w:rsidR="00C27F52" w:rsidRPr="00AC328D" w:rsidRDefault="004B0A58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23-30 July-18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A765538" w14:textId="77777777" w:rsidR="00C27F52" w:rsidRPr="00AC328D" w:rsidRDefault="00C27F52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18B0166B" w14:textId="77777777" w:rsidR="00C27F52" w:rsidRPr="00AC328D" w:rsidRDefault="00C27F52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3658CEE1" w14:textId="77777777" w:rsidR="00C27F52" w:rsidRPr="00AC328D" w:rsidRDefault="00C27F52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08055693" w14:textId="77777777" w:rsidR="00C27F52" w:rsidRPr="00AC328D" w:rsidRDefault="00C27F52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C6250" w:rsidRPr="00AC328D" w14:paraId="41CC8629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E7E" w14:textId="77777777" w:rsidR="001C6250" w:rsidRPr="00AC328D" w:rsidRDefault="001C6250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5C14D4B9" w14:textId="48B6C0EA" w:rsidR="001C6250" w:rsidRPr="00AC328D" w:rsidRDefault="00AF5A55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First meeting of EPDP Team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1ABF4" w14:textId="45221352" w:rsidR="001C6250" w:rsidRPr="00AC328D" w:rsidRDefault="004B0A58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 July-18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A9E74F3" w14:textId="5771C879" w:rsidR="001C6250" w:rsidRPr="00AC328D" w:rsidRDefault="00756A30" w:rsidP="0089073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0BF968CB" w14:textId="77777777" w:rsidR="001C6250" w:rsidRPr="00AC328D" w:rsidRDefault="001C6250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7A35F767" w14:textId="77777777" w:rsidR="001C6250" w:rsidRPr="00AC328D" w:rsidRDefault="001C6250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03612B73" w14:textId="77777777" w:rsidR="001C6250" w:rsidRPr="00AC328D" w:rsidRDefault="001C6250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C328D" w:rsidRPr="00AC328D" w14:paraId="5E9DA405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8167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1FB2037E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Input from </w:t>
            </w:r>
            <w:proofErr w:type="gramStart"/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other</w:t>
            </w:r>
            <w:proofErr w:type="gramEnd"/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SO/ACs/GNSO SG/Cs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CBFA9" w14:textId="51FE8196" w:rsidR="00AC328D" w:rsidRPr="00AC328D" w:rsidRDefault="00236DE8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August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- 2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2543B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August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349171D0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AC813FA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 days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78B3285F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0C20BA74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 minimum of 21 days needs to be provided</w:t>
            </w:r>
          </w:p>
        </w:tc>
      </w:tr>
      <w:tr w:rsidR="00236DE8" w:rsidRPr="00AC328D" w14:paraId="1F41548C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E11" w14:textId="77777777" w:rsidR="00236DE8" w:rsidRPr="00AC328D" w:rsidRDefault="00236DE8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4E7323BB" w14:textId="79701EEA" w:rsidR="00236DE8" w:rsidRPr="00AC328D" w:rsidRDefault="00236DE8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EPDP Team F2F Meeting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EA9CE" w14:textId="77777777" w:rsidR="00236DE8" w:rsidRPr="00AC328D" w:rsidRDefault="00236DE8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3351AC1" w14:textId="77777777" w:rsidR="00236DE8" w:rsidRPr="00AC328D" w:rsidRDefault="00236DE8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67502C90" w14:textId="77777777" w:rsidR="00236DE8" w:rsidRPr="00AC328D" w:rsidRDefault="00236DE8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09CA70F9" w14:textId="77777777" w:rsidR="00236DE8" w:rsidRPr="00AC328D" w:rsidRDefault="00236DE8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365CC012" w14:textId="53FC5609" w:rsidR="00236DE8" w:rsidRPr="00AC328D" w:rsidRDefault="00236DE8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 be confirmed &amp; decided</w:t>
            </w:r>
          </w:p>
        </w:tc>
      </w:tr>
      <w:tr w:rsidR="00AC328D" w:rsidRPr="00AC328D" w14:paraId="4B21687F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47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7C0AF32C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Publication of draft Initial Report 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FE7F4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1-Oct-18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21256FB" w14:textId="3329CF79" w:rsidR="00AC328D" w:rsidRPr="00AC328D" w:rsidRDefault="00756A30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349F9EC5" w14:textId="7A14FA5C" w:rsidR="00AC328D" w:rsidRPr="00AC328D" w:rsidRDefault="008274A4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 days (from 1</w:t>
            </w:r>
            <w:r w:rsidRPr="008274A4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meeting of EPDP Team)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6A9ABF42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EPDP Team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4DA8430F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Publish in time for ICANN63 to allow for review prior to the meeting. Ideally by 1 October, but at the latest by 8 October.</w:t>
            </w:r>
          </w:p>
        </w:tc>
      </w:tr>
      <w:tr w:rsidR="00AC328D" w:rsidRPr="00AC328D" w14:paraId="7ECD77FC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A601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6F975458" w14:textId="7BCE87F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ICANN62</w:t>
            </w:r>
            <w:r w:rsidR="006C56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– EPDP Team F2F time (to be confirmed and decided)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A7F6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20-26 October-18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7B742BC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C88133E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7B570F68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55F6F979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HIT session on Monday to discuss draft Initial Report. EPDP F2F Team meeting later in the week to review input and finalize Initial Report.</w:t>
            </w:r>
          </w:p>
        </w:tc>
      </w:tr>
      <w:tr w:rsidR="00AC328D" w:rsidRPr="00AC328D" w14:paraId="085681A0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075E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10046EB4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Publish Initial Report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A2CB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26-Oct-18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6CD1073" w14:textId="66093251" w:rsidR="00AC328D" w:rsidRPr="00AC328D" w:rsidRDefault="007C3FDA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3FCE94A" w14:textId="3DA747E0" w:rsidR="00AC328D" w:rsidRPr="00AC328D" w:rsidRDefault="00637FE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AC328D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days</w:t>
            </w:r>
            <w:r w:rsidR="008274A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(from 1</w:t>
            </w:r>
            <w:r w:rsidR="008274A4" w:rsidRPr="008274A4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st</w:t>
            </w:r>
            <w:r w:rsidR="008274A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meeting of EPDP Team)</w:t>
            </w:r>
            <w:r w:rsidR="008274A4"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  <w:r w:rsidR="008274A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588E89BB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EPDP Team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6F46C092" w14:textId="5FB857E8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Duration is calculated from first anticipated meeting of EPDP </w:t>
            </w:r>
          </w:p>
        </w:tc>
      </w:tr>
      <w:tr w:rsidR="00AC328D" w:rsidRPr="00AC328D" w14:paraId="6BEC6519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FD8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12163E91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Public comment forum on the Initial Report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B0622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 October - 25 November-18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76D72ECC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382B5068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 days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70B868D7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6D9AEFBF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Minimum timeframe for public comment is 30 days. This would require the approval of two ICANN executives as the standard public comment period duration is 40 days.</w:t>
            </w:r>
          </w:p>
        </w:tc>
      </w:tr>
      <w:tr w:rsidR="00AC328D" w:rsidRPr="00AC328D" w14:paraId="12C01703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3E1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0B3D6C10" w14:textId="7E961EBA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Review of public comments by EPDP Team &amp; updates to Initial Report</w:t>
            </w:r>
            <w:r w:rsidR="00301B6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(possible EPDP F2F time – to be confirmed &amp; decided)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755D0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 November-18 -13 January-19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6D53E8A6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7110B36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 days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73E7E776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EPDP Team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22A799B2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Comments to be reviewed as they come into the public comment forum. Respondents to be encouraged to submit input as soon as possible and not to wait until the deadline.</w:t>
            </w:r>
          </w:p>
        </w:tc>
      </w:tr>
      <w:tr w:rsidR="00AC328D" w:rsidRPr="00AC328D" w14:paraId="7FD0B97A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7D4B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14B690B9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Submission of Final Report to the GNSO Council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AC107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14-Jan-19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752C0FBE" w14:textId="3E113F1D" w:rsidR="00AC328D" w:rsidRPr="00AC328D" w:rsidRDefault="00637FE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3664E2F0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 days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5762CEDA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EPDP Team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04A66DD8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Duration is calculated from close of the public comment period until submission of Final Report</w:t>
            </w:r>
          </w:p>
        </w:tc>
      </w:tr>
      <w:tr w:rsidR="00AC328D" w:rsidRPr="00AC328D" w14:paraId="130D7B46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E80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14C9ADAC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Approval of Final Report and Recommendations by the GNSO Council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869AB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24-Jan-19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7B9A71DA" w14:textId="36AF2197" w:rsidR="00AC328D" w:rsidRPr="00AC328D" w:rsidRDefault="00637FE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6F0EA2E4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1F8BF7D8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GNSO Council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57AFEC6A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C328D" w:rsidRPr="00AC328D" w14:paraId="1B268E84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AF7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1162E17E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Report to the Board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15540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30-Jan-19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BE02DC0" w14:textId="77A86077" w:rsidR="00AC328D" w:rsidRPr="00AC328D" w:rsidRDefault="00637FE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247ECC0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2C525EF6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GNSO Council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6F11DBB5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C328D" w:rsidRPr="00AC328D" w14:paraId="553A31EC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6D3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03167153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Publish Recommendations for Public Comment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63A5F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4-Feb-2019 - 6 March-19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7CFA1159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0787513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 days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4830298D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7AB6E348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Minimum timeframe for public comment is 21, but in order to give due time, 30 days has been proposed.</w:t>
            </w:r>
          </w:p>
        </w:tc>
      </w:tr>
      <w:tr w:rsidR="00AC328D" w:rsidRPr="00AC328D" w14:paraId="42B6E242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2D0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15D07481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Public Forum Discussion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24284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C8EB0FF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192907F9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56238D0F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2CE75BBB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C328D" w:rsidRPr="00AC328D" w14:paraId="6C2F3CED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932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59892098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Inform GAC if Recommendations affect public policy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43C0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4-Feb-19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A982978" w14:textId="1189A16E" w:rsidR="00AC328D" w:rsidRPr="00AC328D" w:rsidRDefault="00197A2A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A7B98DE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62A43FEF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ICANN Board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52359202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C328D" w:rsidRPr="00AC328D" w14:paraId="3176C752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702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424DFBC2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Board Paper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07D6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20-Mar-19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15F965BA" w14:textId="6802B786" w:rsidR="00AC328D" w:rsidRPr="00AC328D" w:rsidRDefault="00197A2A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1BC040E7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39869777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7B6D76E2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C328D" w:rsidRPr="00AC328D" w14:paraId="352E4F9B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B26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2BBA89C9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Board consideration / approval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BAB7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14-May-19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1DBBB807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58FAB33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33A7A862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ICANN Board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41F37DCF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C328D" w:rsidRPr="00AC328D" w14:paraId="4B0F2C5E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CC3E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359845AF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61847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3DCE1D22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74063D1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6C4200D2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3B266576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C328D" w:rsidRPr="00AC328D" w14:paraId="04786814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D73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6C78DC72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E000A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75447EEF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FC6880A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5E5DD327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507A721B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C328D" w:rsidRPr="00AC328D" w14:paraId="11EB8DEB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AD2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1E0E0"/>
          </w:tcPr>
          <w:p w14:paraId="439D7C91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Notice of Policy actions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0BC09BF3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772B6183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648CD2F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41F461CF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575924F4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C328D" w:rsidRPr="00AC328D" w14:paraId="5E610222" w14:textId="77777777" w:rsidTr="00AC328D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2BB8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1E0E0"/>
          </w:tcPr>
          <w:p w14:paraId="4589DFED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Implementation Direction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556055C5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6BC75C20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A26379A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072FF214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5566A8A7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C328D" w:rsidRPr="00AC328D" w14:paraId="2C77AD31" w14:textId="77777777" w:rsidTr="00AC328D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8AB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1E0E0"/>
          </w:tcPr>
          <w:p w14:paraId="50A28B8D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Implementation Effective Date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06D07B7D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071E2708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ACC0F5C" w14:textId="77777777" w:rsidR="00AC328D" w:rsidRPr="00AC328D" w:rsidRDefault="00AC328D" w:rsidP="00AC328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717611C3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 w14:paraId="599461C5" w14:textId="77777777" w:rsidR="00AC328D" w:rsidRPr="00AC328D" w:rsidRDefault="00AC328D" w:rsidP="00AC32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32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</w:tbl>
    <w:p w14:paraId="063BF67D" w14:textId="77777777" w:rsidR="00AC328D" w:rsidRDefault="00AC328D" w:rsidP="00AC328D">
      <w:pPr>
        <w:contextualSpacing/>
        <w:rPr>
          <w:b/>
          <w:sz w:val="22"/>
          <w:szCs w:val="22"/>
          <w:u w:val="single"/>
        </w:rPr>
      </w:pPr>
    </w:p>
    <w:sectPr w:rsidR="00AC328D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824"/>
    <w:multiLevelType w:val="multilevel"/>
    <w:tmpl w:val="E97CD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005ED"/>
    <w:multiLevelType w:val="multilevel"/>
    <w:tmpl w:val="E8B03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4B0510"/>
    <w:multiLevelType w:val="multilevel"/>
    <w:tmpl w:val="C94CF66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03B8"/>
    <w:multiLevelType w:val="multilevel"/>
    <w:tmpl w:val="A4142A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377867"/>
    <w:multiLevelType w:val="multilevel"/>
    <w:tmpl w:val="D2465F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06EEC"/>
    <w:multiLevelType w:val="multilevel"/>
    <w:tmpl w:val="3CD2D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8F1CAE"/>
    <w:multiLevelType w:val="multilevel"/>
    <w:tmpl w:val="F79A6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C44170"/>
    <w:multiLevelType w:val="multilevel"/>
    <w:tmpl w:val="60200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18"/>
    <w:rsid w:val="00197A2A"/>
    <w:rsid w:val="001C6250"/>
    <w:rsid w:val="00233D95"/>
    <w:rsid w:val="00236DE8"/>
    <w:rsid w:val="002543B9"/>
    <w:rsid w:val="002F56FD"/>
    <w:rsid w:val="00301B66"/>
    <w:rsid w:val="00317B2E"/>
    <w:rsid w:val="003847E2"/>
    <w:rsid w:val="003B2D6B"/>
    <w:rsid w:val="004B0A58"/>
    <w:rsid w:val="004C6A22"/>
    <w:rsid w:val="004E3313"/>
    <w:rsid w:val="00544418"/>
    <w:rsid w:val="005E0150"/>
    <w:rsid w:val="00637FED"/>
    <w:rsid w:val="00685E8B"/>
    <w:rsid w:val="006B2086"/>
    <w:rsid w:val="006C56CA"/>
    <w:rsid w:val="00756A30"/>
    <w:rsid w:val="007C3FDA"/>
    <w:rsid w:val="008274A4"/>
    <w:rsid w:val="0088779A"/>
    <w:rsid w:val="00890739"/>
    <w:rsid w:val="009E177E"/>
    <w:rsid w:val="00AC328D"/>
    <w:rsid w:val="00AF5A55"/>
    <w:rsid w:val="00BE6538"/>
    <w:rsid w:val="00C27F52"/>
    <w:rsid w:val="00D22226"/>
    <w:rsid w:val="00D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6EAF"/>
  <w15:docId w15:val="{F8833BF1-F7D7-084C-A181-D2CC3B99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Marika Konings</cp:lastModifiedBy>
  <cp:revision>5</cp:revision>
  <dcterms:created xsi:type="dcterms:W3CDTF">2018-07-19T09:45:00Z</dcterms:created>
  <dcterms:modified xsi:type="dcterms:W3CDTF">2018-08-28T18:14:00Z</dcterms:modified>
</cp:coreProperties>
</file>