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15C63" w14:textId="758A28D6" w:rsidR="003F400D" w:rsidRPr="00725545" w:rsidRDefault="007C0A91">
      <w:pPr>
        <w:spacing w:after="0" w:line="240" w:lineRule="auto"/>
        <w:jc w:val="right"/>
        <w:rPr>
          <w:rFonts w:asciiTheme="majorHAnsi" w:eastAsia="Calibri" w:hAnsiTheme="majorHAnsi" w:cstheme="majorHAnsi"/>
          <w:sz w:val="22"/>
          <w:szCs w:val="22"/>
        </w:rPr>
      </w:pPr>
      <w:r>
        <w:rPr>
          <w:rFonts w:asciiTheme="majorHAnsi" w:eastAsia="Calibri" w:hAnsiTheme="majorHAnsi" w:cstheme="majorHAnsi"/>
          <w:sz w:val="22"/>
          <w:szCs w:val="22"/>
        </w:rPr>
        <w:t>11</w:t>
      </w:r>
      <w:r w:rsidR="00935444" w:rsidRPr="00725545">
        <w:rPr>
          <w:rFonts w:asciiTheme="majorHAnsi" w:eastAsia="Calibri" w:hAnsiTheme="majorHAnsi" w:cstheme="majorHAnsi"/>
          <w:sz w:val="22"/>
          <w:szCs w:val="22"/>
        </w:rPr>
        <w:t xml:space="preserve"> </w:t>
      </w:r>
      <w:r w:rsidR="005E2BDE" w:rsidRPr="00725545">
        <w:rPr>
          <w:rFonts w:asciiTheme="majorHAnsi" w:eastAsia="Calibri" w:hAnsiTheme="majorHAnsi" w:cstheme="majorHAnsi"/>
          <w:sz w:val="22"/>
          <w:szCs w:val="22"/>
        </w:rPr>
        <w:t>February</w:t>
      </w:r>
      <w:r w:rsidR="005E5624" w:rsidRPr="00725545">
        <w:rPr>
          <w:rFonts w:asciiTheme="majorHAnsi" w:eastAsia="Calibri" w:hAnsiTheme="majorHAnsi" w:cstheme="majorHAnsi"/>
          <w:sz w:val="22"/>
          <w:szCs w:val="22"/>
        </w:rPr>
        <w:t xml:space="preserve"> 201</w:t>
      </w:r>
      <w:r w:rsidR="005E2BDE" w:rsidRPr="00725545">
        <w:rPr>
          <w:rFonts w:asciiTheme="majorHAnsi" w:eastAsia="Calibri" w:hAnsiTheme="majorHAnsi" w:cstheme="majorHAnsi"/>
          <w:sz w:val="22"/>
          <w:szCs w:val="22"/>
        </w:rPr>
        <w:t>9</w:t>
      </w:r>
    </w:p>
    <w:p w14:paraId="48F22F0F" w14:textId="77777777" w:rsidR="003F400D" w:rsidRPr="00725545" w:rsidRDefault="003F400D">
      <w:pPr>
        <w:spacing w:after="0" w:line="240" w:lineRule="auto"/>
        <w:rPr>
          <w:rFonts w:asciiTheme="majorHAnsi" w:eastAsia="Calibri" w:hAnsiTheme="majorHAnsi" w:cstheme="majorHAnsi"/>
          <w:sz w:val="22"/>
          <w:szCs w:val="22"/>
        </w:rPr>
      </w:pPr>
    </w:p>
    <w:p w14:paraId="53D5C584" w14:textId="3A7B7AA9" w:rsidR="003F400D" w:rsidRPr="00725545" w:rsidRDefault="00BB708B">
      <w:pPr>
        <w:spacing w:after="0" w:line="240" w:lineRule="auto"/>
        <w:rPr>
          <w:rFonts w:asciiTheme="majorHAnsi" w:eastAsia="Calibri" w:hAnsiTheme="majorHAnsi" w:cstheme="majorHAnsi"/>
          <w:sz w:val="22"/>
          <w:szCs w:val="22"/>
        </w:rPr>
      </w:pPr>
      <w:r>
        <w:rPr>
          <w:rFonts w:asciiTheme="majorHAnsi" w:eastAsia="Calibri" w:hAnsiTheme="majorHAnsi" w:cstheme="majorHAnsi"/>
          <w:sz w:val="22"/>
          <w:szCs w:val="22"/>
        </w:rPr>
        <w:t xml:space="preserve"> </w:t>
      </w:r>
    </w:p>
    <w:p w14:paraId="4B073ABC" w14:textId="294DCA26" w:rsidR="003F400D" w:rsidRPr="00725545" w:rsidRDefault="005E5624">
      <w:pPr>
        <w:spacing w:after="0" w:line="240" w:lineRule="auto"/>
        <w:jc w:val="center"/>
        <w:rPr>
          <w:rFonts w:asciiTheme="majorHAnsi" w:eastAsia="Calibri" w:hAnsiTheme="majorHAnsi" w:cstheme="majorHAnsi"/>
          <w:b/>
          <w:sz w:val="22"/>
          <w:szCs w:val="22"/>
        </w:rPr>
      </w:pPr>
      <w:r w:rsidRPr="00725545">
        <w:rPr>
          <w:rFonts w:asciiTheme="majorHAnsi" w:eastAsia="Calibri" w:hAnsiTheme="majorHAnsi" w:cstheme="majorHAnsi"/>
          <w:b/>
          <w:color w:val="17365D"/>
          <w:sz w:val="22"/>
          <w:szCs w:val="22"/>
        </w:rPr>
        <w:t xml:space="preserve">Statement of the Generic Names Supporting Organization Council on </w:t>
      </w:r>
      <w:r w:rsidRPr="00725545">
        <w:rPr>
          <w:rFonts w:asciiTheme="majorHAnsi" w:eastAsia="Calibri" w:hAnsiTheme="majorHAnsi" w:cstheme="majorHAnsi"/>
          <w:b/>
          <w:color w:val="17365D"/>
          <w:sz w:val="22"/>
          <w:szCs w:val="22"/>
        </w:rPr>
        <w:br/>
        <w:t xml:space="preserve">ICANN’s Draft </w:t>
      </w:r>
      <w:r w:rsidR="007C0A91">
        <w:rPr>
          <w:rFonts w:asciiTheme="majorHAnsi" w:eastAsia="Calibri" w:hAnsiTheme="majorHAnsi" w:cstheme="majorHAnsi"/>
          <w:b/>
          <w:color w:val="17365D"/>
          <w:sz w:val="22"/>
          <w:szCs w:val="22"/>
        </w:rPr>
        <w:t>F</w:t>
      </w:r>
      <w:r w:rsidR="007C0A91" w:rsidRPr="007C0A91">
        <w:rPr>
          <w:rFonts w:asciiTheme="majorHAnsi" w:eastAsia="Calibri" w:hAnsiTheme="majorHAnsi" w:cstheme="majorHAnsi"/>
          <w:b/>
          <w:color w:val="17365D"/>
          <w:sz w:val="22"/>
          <w:szCs w:val="22"/>
        </w:rPr>
        <w:t>ive-</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 xml:space="preserve">ear </w:t>
      </w:r>
      <w:r w:rsidR="007C0A91">
        <w:rPr>
          <w:rFonts w:asciiTheme="majorHAnsi" w:eastAsia="Calibri" w:hAnsiTheme="majorHAnsi" w:cstheme="majorHAnsi"/>
          <w:b/>
          <w:color w:val="17365D"/>
          <w:sz w:val="22"/>
          <w:szCs w:val="22"/>
        </w:rPr>
        <w:t>S</w:t>
      </w:r>
      <w:r w:rsidR="007C0A91" w:rsidRPr="007C0A91">
        <w:rPr>
          <w:rFonts w:asciiTheme="majorHAnsi" w:eastAsia="Calibri" w:hAnsiTheme="majorHAnsi" w:cstheme="majorHAnsi"/>
          <w:b/>
          <w:color w:val="17365D"/>
          <w:sz w:val="22"/>
          <w:szCs w:val="22"/>
        </w:rPr>
        <w:t xml:space="preserve">trategic </w:t>
      </w:r>
      <w:r w:rsidR="007C0A91">
        <w:rPr>
          <w:rFonts w:asciiTheme="majorHAnsi" w:eastAsia="Calibri" w:hAnsiTheme="majorHAnsi" w:cstheme="majorHAnsi"/>
          <w:b/>
          <w:color w:val="17365D"/>
          <w:sz w:val="22"/>
          <w:szCs w:val="22"/>
        </w:rPr>
        <w:t>P</w:t>
      </w:r>
      <w:r w:rsidR="007C0A91" w:rsidRPr="007C0A91">
        <w:rPr>
          <w:rFonts w:asciiTheme="majorHAnsi" w:eastAsia="Calibri" w:hAnsiTheme="majorHAnsi" w:cstheme="majorHAnsi"/>
          <w:b/>
          <w:color w:val="17365D"/>
          <w:sz w:val="22"/>
          <w:szCs w:val="22"/>
        </w:rPr>
        <w:t>lan for</w:t>
      </w:r>
      <w:r w:rsidR="007C0A91">
        <w:rPr>
          <w:rFonts w:asciiTheme="majorHAnsi" w:eastAsia="Calibri" w:hAnsiTheme="majorHAnsi" w:cstheme="majorHAnsi"/>
          <w:b/>
          <w:color w:val="17365D"/>
          <w:sz w:val="22"/>
          <w:szCs w:val="22"/>
        </w:rPr>
        <w:t xml:space="preserve"> F</w:t>
      </w:r>
      <w:r w:rsidR="007C0A91" w:rsidRPr="007C0A91">
        <w:rPr>
          <w:rFonts w:asciiTheme="majorHAnsi" w:eastAsia="Calibri" w:hAnsiTheme="majorHAnsi" w:cstheme="majorHAnsi"/>
          <w:b/>
          <w:color w:val="17365D"/>
          <w:sz w:val="22"/>
          <w:szCs w:val="22"/>
        </w:rPr>
        <w:t xml:space="preserve">iscal </w:t>
      </w:r>
      <w:r w:rsidR="007C0A91">
        <w:rPr>
          <w:rFonts w:asciiTheme="majorHAnsi" w:eastAsia="Calibri" w:hAnsiTheme="majorHAnsi" w:cstheme="majorHAnsi"/>
          <w:b/>
          <w:color w:val="17365D"/>
          <w:sz w:val="22"/>
          <w:szCs w:val="22"/>
        </w:rPr>
        <w:t>Y</w:t>
      </w:r>
      <w:r w:rsidR="007C0A91" w:rsidRPr="007C0A91">
        <w:rPr>
          <w:rFonts w:asciiTheme="majorHAnsi" w:eastAsia="Calibri" w:hAnsiTheme="majorHAnsi" w:cstheme="majorHAnsi"/>
          <w:b/>
          <w:color w:val="17365D"/>
          <w:sz w:val="22"/>
          <w:szCs w:val="22"/>
        </w:rPr>
        <w:t>ears 2021 through 2025</w:t>
      </w:r>
    </w:p>
    <w:p w14:paraId="6F6519B5" w14:textId="77777777" w:rsidR="003F400D" w:rsidRPr="00725545" w:rsidRDefault="003F400D">
      <w:pPr>
        <w:rPr>
          <w:rFonts w:asciiTheme="majorHAnsi" w:eastAsia="Calibri" w:hAnsiTheme="majorHAnsi" w:cstheme="majorHAnsi"/>
          <w:sz w:val="22"/>
          <w:szCs w:val="22"/>
        </w:rPr>
      </w:pPr>
    </w:p>
    <w:p w14:paraId="396AE3C9" w14:textId="5A99481D" w:rsidR="0045613D" w:rsidRPr="00725545" w:rsidRDefault="005E5624" w:rsidP="0045613D">
      <w:pPr>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The Generic Names Supporting Organization (GNSO) Council welcomes the opportunity to provide input </w:t>
      </w:r>
      <w:r w:rsidR="00CE341B" w:rsidRPr="00725545">
        <w:rPr>
          <w:rFonts w:asciiTheme="majorHAnsi" w:eastAsia="Calibri" w:hAnsiTheme="majorHAnsi" w:cstheme="majorHAnsi"/>
          <w:sz w:val="22"/>
          <w:szCs w:val="22"/>
        </w:rPr>
        <w:t xml:space="preserve">on those aspects of </w:t>
      </w:r>
      <w:r w:rsidR="00D108F3">
        <w:rPr>
          <w:rFonts w:asciiTheme="majorHAnsi" w:eastAsia="Calibri" w:hAnsiTheme="majorHAnsi" w:cstheme="majorHAnsi"/>
          <w:sz w:val="22"/>
          <w:szCs w:val="22"/>
        </w:rPr>
        <w:t>ICANN’s</w:t>
      </w:r>
      <w:r w:rsidR="00CE341B" w:rsidRPr="00725545">
        <w:rPr>
          <w:rFonts w:asciiTheme="majorHAnsi" w:eastAsia="Calibri" w:hAnsiTheme="majorHAnsi" w:cstheme="majorHAnsi"/>
          <w:sz w:val="22"/>
          <w:szCs w:val="22"/>
        </w:rPr>
        <w:t xml:space="preserve"> </w:t>
      </w:r>
      <w:r w:rsidR="007C0A91">
        <w:rPr>
          <w:rFonts w:asciiTheme="majorHAnsi" w:eastAsia="Calibri" w:hAnsiTheme="majorHAnsi" w:cstheme="majorHAnsi"/>
          <w:sz w:val="22"/>
          <w:szCs w:val="22"/>
        </w:rPr>
        <w:t>draft five-year Strategic Plan for fiscal years 2021 through 2025</w:t>
      </w:r>
      <w:r w:rsidR="00D108F3">
        <w:rPr>
          <w:rFonts w:asciiTheme="majorHAnsi" w:eastAsia="Calibri" w:hAnsiTheme="majorHAnsi" w:cstheme="majorHAnsi"/>
          <w:sz w:val="22"/>
          <w:szCs w:val="22"/>
        </w:rPr>
        <w:t xml:space="preserve"> which are </w:t>
      </w:r>
      <w:r w:rsidR="00CE341B" w:rsidRPr="00725545">
        <w:rPr>
          <w:rFonts w:asciiTheme="majorHAnsi" w:eastAsia="Calibri" w:hAnsiTheme="majorHAnsi" w:cstheme="majorHAnsi"/>
          <w:sz w:val="22"/>
          <w:szCs w:val="22"/>
        </w:rPr>
        <w:t xml:space="preserve">of relevance to </w:t>
      </w:r>
      <w:r w:rsidR="007C0A91">
        <w:rPr>
          <w:rFonts w:asciiTheme="majorHAnsi" w:eastAsia="Calibri" w:hAnsiTheme="majorHAnsi" w:cstheme="majorHAnsi"/>
          <w:sz w:val="22"/>
          <w:szCs w:val="22"/>
        </w:rPr>
        <w:t>our</w:t>
      </w:r>
      <w:r w:rsidR="00CE341B" w:rsidRPr="00725545">
        <w:rPr>
          <w:rFonts w:asciiTheme="majorHAnsi" w:eastAsia="Calibri" w:hAnsiTheme="majorHAnsi" w:cstheme="majorHAnsi"/>
          <w:sz w:val="22"/>
          <w:szCs w:val="22"/>
        </w:rPr>
        <w:t xml:space="preserve"> remit. Thus, w</w:t>
      </w:r>
      <w:r w:rsidR="0045613D" w:rsidRPr="00725545">
        <w:rPr>
          <w:rFonts w:asciiTheme="majorHAnsi" w:eastAsia="Calibri" w:hAnsiTheme="majorHAnsi" w:cstheme="majorHAnsi"/>
          <w:sz w:val="22"/>
          <w:szCs w:val="22"/>
        </w:rPr>
        <w:t>hile th</w:t>
      </w:r>
      <w:r w:rsidR="00640B3D">
        <w:rPr>
          <w:rFonts w:asciiTheme="majorHAnsi" w:eastAsia="Calibri" w:hAnsiTheme="majorHAnsi" w:cstheme="majorHAnsi"/>
          <w:sz w:val="22"/>
          <w:szCs w:val="22"/>
        </w:rPr>
        <w:t xml:space="preserve">ese comments are submitted </w:t>
      </w:r>
      <w:r w:rsidR="0045613D" w:rsidRPr="00725545">
        <w:rPr>
          <w:rFonts w:asciiTheme="majorHAnsi" w:eastAsia="Calibri" w:hAnsiTheme="majorHAnsi" w:cstheme="majorHAnsi"/>
          <w:sz w:val="22"/>
          <w:szCs w:val="22"/>
        </w:rPr>
        <w:t xml:space="preserve">on behalf of the GNSO Council, our comments are intended to complement, and not replace, any input that may be provided on </w:t>
      </w:r>
      <w:r w:rsidR="007C0A91">
        <w:rPr>
          <w:rFonts w:asciiTheme="majorHAnsi" w:eastAsia="Calibri" w:hAnsiTheme="majorHAnsi" w:cstheme="majorHAnsi"/>
          <w:sz w:val="22"/>
          <w:szCs w:val="22"/>
        </w:rPr>
        <w:t>the Strategic Plan</w:t>
      </w:r>
      <w:r w:rsidR="0045613D" w:rsidRPr="00725545">
        <w:rPr>
          <w:rFonts w:asciiTheme="majorHAnsi" w:eastAsia="Calibri" w:hAnsiTheme="majorHAnsi" w:cstheme="majorHAnsi"/>
          <w:sz w:val="22"/>
          <w:szCs w:val="22"/>
        </w:rPr>
        <w:t xml:space="preserve"> by individual GNSO Stakeholder Groups and Constituencies.</w:t>
      </w:r>
    </w:p>
    <w:p w14:paraId="1DE9F40B" w14:textId="59BC2E97" w:rsidR="00B65664" w:rsidRPr="00AA458D" w:rsidRDefault="00B65664">
      <w:pPr>
        <w:rPr>
          <w:rFonts w:asciiTheme="majorHAnsi" w:eastAsia="Calibri" w:hAnsiTheme="majorHAnsi" w:cstheme="majorHAnsi"/>
          <w:b/>
          <w:sz w:val="22"/>
          <w:szCs w:val="22"/>
        </w:rPr>
      </w:pPr>
      <w:r w:rsidRPr="00AA458D">
        <w:rPr>
          <w:rFonts w:asciiTheme="majorHAnsi" w:eastAsia="Calibri" w:hAnsiTheme="majorHAnsi" w:cstheme="majorHAnsi"/>
          <w:b/>
          <w:sz w:val="22"/>
          <w:szCs w:val="22"/>
        </w:rPr>
        <w:t>Introduction to the Strategic Plan</w:t>
      </w:r>
    </w:p>
    <w:p w14:paraId="5CC06646" w14:textId="4FA76F0F" w:rsidR="00AA458D" w:rsidRDefault="00AA458D" w:rsidP="00B65664">
      <w:pPr>
        <w:tabs>
          <w:tab w:val="left" w:pos="720"/>
        </w:tabs>
        <w:rPr>
          <w:rFonts w:asciiTheme="majorHAnsi" w:eastAsia="Calibri" w:hAnsiTheme="majorHAnsi" w:cstheme="majorHAnsi"/>
          <w:sz w:val="22"/>
          <w:szCs w:val="22"/>
        </w:rPr>
      </w:pPr>
      <w:r w:rsidRPr="00AA458D">
        <w:rPr>
          <w:rFonts w:asciiTheme="majorHAnsi" w:eastAsia="Calibri" w:hAnsiTheme="majorHAnsi" w:cstheme="majorHAnsi"/>
          <w:sz w:val="22"/>
          <w:szCs w:val="22"/>
        </w:rPr>
        <w:t xml:space="preserve">The </w:t>
      </w:r>
      <w:r>
        <w:rPr>
          <w:rFonts w:asciiTheme="majorHAnsi" w:eastAsia="Calibri" w:hAnsiTheme="majorHAnsi" w:cstheme="majorHAnsi"/>
          <w:sz w:val="22"/>
          <w:szCs w:val="22"/>
        </w:rPr>
        <w:t xml:space="preserve">GNSO Council </w:t>
      </w:r>
      <w:r w:rsidR="00C80A1B">
        <w:rPr>
          <w:rFonts w:asciiTheme="majorHAnsi" w:eastAsia="Calibri" w:hAnsiTheme="majorHAnsi" w:cstheme="majorHAnsi"/>
          <w:sz w:val="22"/>
          <w:szCs w:val="22"/>
        </w:rPr>
        <w:t xml:space="preserve">recognizes </w:t>
      </w:r>
      <w:r>
        <w:rPr>
          <w:rFonts w:asciiTheme="majorHAnsi" w:eastAsia="Calibri" w:hAnsiTheme="majorHAnsi" w:cstheme="majorHAnsi"/>
          <w:sz w:val="22"/>
          <w:szCs w:val="22"/>
        </w:rPr>
        <w:t xml:space="preserve">the </w:t>
      </w:r>
      <w:r w:rsidRPr="00AA458D">
        <w:rPr>
          <w:rFonts w:asciiTheme="majorHAnsi" w:eastAsia="Calibri" w:hAnsiTheme="majorHAnsi" w:cstheme="majorHAnsi"/>
          <w:sz w:val="22"/>
          <w:szCs w:val="22"/>
        </w:rPr>
        <w:t>potential</w:t>
      </w:r>
      <w:r w:rsidR="00C80A1B">
        <w:rPr>
          <w:rFonts w:asciiTheme="majorHAnsi" w:eastAsia="Calibri" w:hAnsiTheme="majorHAnsi" w:cstheme="majorHAnsi"/>
          <w:sz w:val="22"/>
          <w:szCs w:val="22"/>
        </w:rPr>
        <w:t xml:space="preserve"> impact of </w:t>
      </w:r>
      <w:r w:rsidRPr="00AA458D">
        <w:rPr>
          <w:rFonts w:asciiTheme="majorHAnsi" w:eastAsia="Calibri" w:hAnsiTheme="majorHAnsi" w:cstheme="majorHAnsi"/>
          <w:sz w:val="22"/>
          <w:szCs w:val="22"/>
        </w:rPr>
        <w:t>g</w:t>
      </w:r>
      <w:r w:rsidR="00B65664" w:rsidRPr="00B65664">
        <w:rPr>
          <w:rFonts w:asciiTheme="majorHAnsi" w:eastAsia="Calibri" w:hAnsiTheme="majorHAnsi" w:cstheme="majorHAnsi"/>
          <w:sz w:val="22"/>
          <w:szCs w:val="22"/>
        </w:rPr>
        <w:t>reater regulatory activity</w:t>
      </w:r>
      <w:r w:rsidRPr="00AA458D">
        <w:rPr>
          <w:rFonts w:asciiTheme="majorHAnsi" w:eastAsia="Calibri" w:hAnsiTheme="majorHAnsi" w:cstheme="majorHAnsi"/>
          <w:sz w:val="22"/>
          <w:szCs w:val="22"/>
        </w:rPr>
        <w:t xml:space="preserve"> and</w:t>
      </w:r>
      <w:r w:rsidR="00B65664" w:rsidRPr="00B65664">
        <w:rPr>
          <w:rFonts w:asciiTheme="majorHAnsi" w:eastAsia="Calibri" w:hAnsiTheme="majorHAnsi" w:cstheme="majorHAnsi"/>
          <w:sz w:val="22"/>
          <w:szCs w:val="22"/>
        </w:rPr>
        <w:t xml:space="preserve"> other internal and external factors </w:t>
      </w:r>
      <w:r w:rsidR="00C80A1B">
        <w:rPr>
          <w:rFonts w:asciiTheme="majorHAnsi" w:eastAsia="Calibri" w:hAnsiTheme="majorHAnsi" w:cstheme="majorHAnsi"/>
          <w:sz w:val="22"/>
          <w:szCs w:val="22"/>
        </w:rPr>
        <w:t xml:space="preserve">on ICANN’s existing gTLD policies, and on ongoing and future GNSO Policy Development Processes and Implementation Review Teams.  These potential impacts </w:t>
      </w:r>
      <w:r w:rsidR="00B65664" w:rsidRPr="00B65664">
        <w:rPr>
          <w:rFonts w:asciiTheme="majorHAnsi" w:eastAsia="Calibri" w:hAnsiTheme="majorHAnsi" w:cstheme="majorHAnsi"/>
          <w:sz w:val="22"/>
          <w:szCs w:val="22"/>
        </w:rPr>
        <w:t>underscore the importance</w:t>
      </w:r>
      <w:r w:rsidRPr="00AA458D">
        <w:rPr>
          <w:rFonts w:asciiTheme="majorHAnsi" w:eastAsia="Calibri" w:hAnsiTheme="majorHAnsi" w:cstheme="majorHAnsi"/>
          <w:sz w:val="22"/>
          <w:szCs w:val="22"/>
        </w:rPr>
        <w:t xml:space="preserve"> of </w:t>
      </w:r>
      <w:r w:rsidR="00B65664" w:rsidRPr="00B65664">
        <w:rPr>
          <w:rFonts w:asciiTheme="majorHAnsi" w:eastAsia="Calibri" w:hAnsiTheme="majorHAnsi" w:cstheme="majorHAnsi"/>
          <w:sz w:val="22"/>
          <w:szCs w:val="22"/>
        </w:rPr>
        <w:t>ICANN’s next strategic plan</w:t>
      </w:r>
      <w:r>
        <w:rPr>
          <w:rFonts w:asciiTheme="majorHAnsi" w:eastAsia="Calibri" w:hAnsiTheme="majorHAnsi" w:cstheme="majorHAnsi"/>
          <w:sz w:val="22"/>
          <w:szCs w:val="22"/>
        </w:rPr>
        <w:t xml:space="preserve"> </w:t>
      </w:r>
      <w:r w:rsidR="00C8003B">
        <w:rPr>
          <w:rFonts w:asciiTheme="majorHAnsi" w:eastAsia="Calibri" w:hAnsiTheme="majorHAnsi" w:cstheme="majorHAnsi"/>
          <w:sz w:val="22"/>
          <w:szCs w:val="22"/>
        </w:rPr>
        <w:t xml:space="preserve">continuing to guide </w:t>
      </w:r>
      <w:r>
        <w:rPr>
          <w:rFonts w:asciiTheme="majorHAnsi" w:eastAsia="Calibri" w:hAnsiTheme="majorHAnsi" w:cstheme="majorHAnsi"/>
          <w:sz w:val="22"/>
          <w:szCs w:val="22"/>
        </w:rPr>
        <w:t>ICANN org</w:t>
      </w:r>
      <w:r w:rsidR="00C8003B">
        <w:rPr>
          <w:rFonts w:asciiTheme="majorHAnsi" w:eastAsia="Calibri" w:hAnsiTheme="majorHAnsi" w:cstheme="majorHAnsi"/>
          <w:sz w:val="22"/>
          <w:szCs w:val="22"/>
        </w:rPr>
        <w:t xml:space="preserve"> and the ICANN community</w:t>
      </w:r>
      <w:r>
        <w:rPr>
          <w:rFonts w:asciiTheme="majorHAnsi" w:eastAsia="Calibri" w:hAnsiTheme="majorHAnsi" w:cstheme="majorHAnsi"/>
          <w:sz w:val="22"/>
          <w:szCs w:val="22"/>
        </w:rPr>
        <w:t xml:space="preserve"> toward more </w:t>
      </w:r>
      <w:r w:rsidR="00C80A1B">
        <w:rPr>
          <w:rFonts w:asciiTheme="majorHAnsi" w:eastAsia="Calibri" w:hAnsiTheme="majorHAnsi" w:cstheme="majorHAnsi"/>
          <w:sz w:val="22"/>
          <w:szCs w:val="22"/>
        </w:rPr>
        <w:t xml:space="preserve">awareness, coordination, </w:t>
      </w:r>
      <w:r>
        <w:rPr>
          <w:rFonts w:asciiTheme="majorHAnsi" w:eastAsia="Calibri" w:hAnsiTheme="majorHAnsi" w:cstheme="majorHAnsi"/>
          <w:sz w:val="22"/>
          <w:szCs w:val="22"/>
        </w:rPr>
        <w:t>accountab</w:t>
      </w:r>
      <w:r w:rsidR="00C8003B">
        <w:rPr>
          <w:rFonts w:asciiTheme="majorHAnsi" w:eastAsia="Calibri" w:hAnsiTheme="majorHAnsi" w:cstheme="majorHAnsi"/>
          <w:sz w:val="22"/>
          <w:szCs w:val="22"/>
        </w:rPr>
        <w:t>ility</w:t>
      </w:r>
      <w:r>
        <w:rPr>
          <w:rFonts w:asciiTheme="majorHAnsi" w:eastAsia="Calibri" w:hAnsiTheme="majorHAnsi" w:cstheme="majorHAnsi"/>
          <w:sz w:val="22"/>
          <w:szCs w:val="22"/>
        </w:rPr>
        <w:t>, transparen</w:t>
      </w:r>
      <w:r w:rsidR="00C8003B">
        <w:rPr>
          <w:rFonts w:asciiTheme="majorHAnsi" w:eastAsia="Calibri" w:hAnsiTheme="majorHAnsi" w:cstheme="majorHAnsi"/>
          <w:sz w:val="22"/>
          <w:szCs w:val="22"/>
        </w:rPr>
        <w:t>cy</w:t>
      </w:r>
      <w:r>
        <w:rPr>
          <w:rFonts w:asciiTheme="majorHAnsi" w:eastAsia="Calibri" w:hAnsiTheme="majorHAnsi" w:cstheme="majorHAnsi"/>
          <w:sz w:val="22"/>
          <w:szCs w:val="22"/>
        </w:rPr>
        <w:t xml:space="preserve">, and representative </w:t>
      </w:r>
      <w:r w:rsidR="00C8003B">
        <w:rPr>
          <w:rFonts w:asciiTheme="majorHAnsi" w:eastAsia="Calibri" w:hAnsiTheme="majorHAnsi" w:cstheme="majorHAnsi"/>
          <w:sz w:val="22"/>
          <w:szCs w:val="22"/>
        </w:rPr>
        <w:t>engagement</w:t>
      </w:r>
      <w:r>
        <w:rPr>
          <w:rFonts w:asciiTheme="majorHAnsi" w:eastAsia="Calibri" w:hAnsiTheme="majorHAnsi" w:cstheme="majorHAnsi"/>
          <w:sz w:val="22"/>
          <w:szCs w:val="22"/>
        </w:rPr>
        <w:t>. We are broadly comfortable with the five trends that have been identified, however we offer more specific comments in the text that follows.</w:t>
      </w:r>
    </w:p>
    <w:p w14:paraId="2354356B" w14:textId="2F066BDD" w:rsidR="00B65664" w:rsidRPr="00AA458D" w:rsidRDefault="00AA458D" w:rsidP="00AA458D">
      <w:pPr>
        <w:rPr>
          <w:rFonts w:ascii="Calibri" w:eastAsia="Calibri" w:hAnsi="Calibri" w:cs="Calibri"/>
          <w:b/>
          <w:sz w:val="22"/>
          <w:szCs w:val="22"/>
        </w:rPr>
      </w:pPr>
      <w:r w:rsidRPr="00AA458D">
        <w:rPr>
          <w:rFonts w:ascii="Calibri" w:eastAsia="Calibri" w:hAnsi="Calibri" w:cs="Calibri"/>
          <w:b/>
          <w:sz w:val="22"/>
          <w:szCs w:val="22"/>
        </w:rPr>
        <w:t>Vision</w:t>
      </w:r>
    </w:p>
    <w:p w14:paraId="045785B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Evolve ICANN’s governance model to remain effective, transparent, and accountable;</w:t>
      </w:r>
    </w:p>
    <w:p w14:paraId="30B02BF7" w14:textId="105E44FE" w:rsidR="00AA458D" w:rsidRPr="00AA458D" w:rsidRDefault="003223A6"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r>
        <w:rPr>
          <w:rFonts w:ascii="Calibri" w:hAnsi="Calibri" w:cs="Calibri"/>
          <w:sz w:val="22"/>
          <w:szCs w:val="22"/>
        </w:rPr>
        <w:t>I</w:t>
      </w:r>
      <w:r w:rsidR="00737AED">
        <w:rPr>
          <w:rFonts w:ascii="Calibri" w:hAnsi="Calibri" w:cs="Calibri"/>
          <w:sz w:val="22"/>
          <w:szCs w:val="22"/>
        </w:rPr>
        <w:t xml:space="preserve">f evolution and improvements </w:t>
      </w:r>
      <w:r>
        <w:rPr>
          <w:rFonts w:ascii="Calibri" w:hAnsi="Calibri" w:cs="Calibri"/>
          <w:sz w:val="22"/>
          <w:szCs w:val="22"/>
        </w:rPr>
        <w:t xml:space="preserve">to ICANN governance model </w:t>
      </w:r>
      <w:r w:rsidR="00737AED">
        <w:rPr>
          <w:rFonts w:ascii="Calibri" w:hAnsi="Calibri" w:cs="Calibri"/>
          <w:sz w:val="22"/>
          <w:szCs w:val="22"/>
        </w:rPr>
        <w:t>are necessary</w:t>
      </w:r>
      <w:r>
        <w:rPr>
          <w:rFonts w:ascii="Calibri" w:hAnsi="Calibri" w:cs="Calibri"/>
          <w:sz w:val="22"/>
          <w:szCs w:val="22"/>
        </w:rPr>
        <w:t>, the GNSO Council suggest amending this statement to read</w:t>
      </w:r>
      <w:r w:rsidR="00AA458D" w:rsidRPr="00AA458D">
        <w:rPr>
          <w:rFonts w:ascii="Calibri" w:hAnsi="Calibri" w:cs="Calibri"/>
          <w:sz w:val="22"/>
          <w:szCs w:val="22"/>
        </w:rPr>
        <w:t xml:space="preserve"> “Evolve ICANN’s governance model to </w:t>
      </w:r>
      <w:r w:rsidR="00AA458D" w:rsidRPr="00AA458D">
        <w:rPr>
          <w:rFonts w:ascii="Calibri" w:hAnsi="Calibri" w:cs="Calibri"/>
          <w:b/>
          <w:sz w:val="22"/>
          <w:szCs w:val="22"/>
        </w:rPr>
        <w:t>be increasingly</w:t>
      </w:r>
      <w:r w:rsidR="00AA458D" w:rsidRPr="00AA458D">
        <w:rPr>
          <w:rFonts w:ascii="Calibri" w:hAnsi="Calibri" w:cs="Calibri"/>
          <w:sz w:val="22"/>
          <w:szCs w:val="22"/>
        </w:rPr>
        <w:t xml:space="preserve"> effective, transparent, and accountable”.</w:t>
      </w:r>
    </w:p>
    <w:p w14:paraId="71935D79"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Improve the effectiveness of ICANN’s policy development processes;</w:t>
      </w:r>
    </w:p>
    <w:p w14:paraId="6BA507CC" w14:textId="67A6FB52" w:rsidR="00AA458D" w:rsidRPr="00AA458D" w:rsidRDefault="00AA458D" w:rsidP="00AA458D">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Pr>
          <w:rFonts w:ascii="Calibri" w:hAnsi="Calibri" w:cs="Calibri"/>
          <w:sz w:val="22"/>
          <w:szCs w:val="22"/>
        </w:rPr>
        <w:t>The GNSO Council is concerned that t</w:t>
      </w:r>
      <w:r w:rsidRPr="00AA458D">
        <w:rPr>
          <w:rFonts w:ascii="Calibri" w:hAnsi="Calibri" w:cs="Calibri"/>
          <w:sz w:val="22"/>
          <w:szCs w:val="22"/>
        </w:rPr>
        <w:t xml:space="preserve">here is a danger in privileging ‘effectiveness’ in the Policy Development Process without concurrently considering inclusivity. We therefore </w:t>
      </w:r>
      <w:r>
        <w:rPr>
          <w:rFonts w:ascii="Calibri" w:hAnsi="Calibri" w:cs="Calibri"/>
          <w:sz w:val="22"/>
          <w:szCs w:val="22"/>
        </w:rPr>
        <w:t xml:space="preserve">ask </w:t>
      </w:r>
      <w:r w:rsidR="00CC3C97">
        <w:rPr>
          <w:rFonts w:ascii="Calibri" w:hAnsi="Calibri" w:cs="Calibri"/>
          <w:sz w:val="22"/>
          <w:szCs w:val="22"/>
        </w:rPr>
        <w:t xml:space="preserve">that </w:t>
      </w:r>
      <w:r>
        <w:rPr>
          <w:rFonts w:ascii="Calibri" w:hAnsi="Calibri" w:cs="Calibri"/>
          <w:sz w:val="22"/>
          <w:szCs w:val="22"/>
        </w:rPr>
        <w:t>this sentence be revised to read,</w:t>
      </w:r>
      <w:r w:rsidRPr="00AA458D">
        <w:rPr>
          <w:rFonts w:ascii="Calibri" w:hAnsi="Calibri" w:cs="Calibri"/>
          <w:sz w:val="22"/>
          <w:szCs w:val="22"/>
        </w:rPr>
        <w:t xml:space="preserve"> “Improve the effectiveness of ICANN’s </w:t>
      </w:r>
      <w:r w:rsidRPr="00AA458D">
        <w:rPr>
          <w:rFonts w:ascii="Calibri" w:hAnsi="Calibri" w:cs="Calibri"/>
          <w:b/>
          <w:sz w:val="22"/>
          <w:szCs w:val="22"/>
        </w:rPr>
        <w:t>multistakeholder</w:t>
      </w:r>
      <w:r w:rsidRPr="00AA458D">
        <w:rPr>
          <w:rFonts w:ascii="Calibri" w:hAnsi="Calibri" w:cs="Calibri"/>
          <w:sz w:val="22"/>
          <w:szCs w:val="22"/>
        </w:rPr>
        <w:t xml:space="preserve"> policy development processes”.</w:t>
      </w:r>
    </w:p>
    <w:p w14:paraId="35291A04"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Anticipate and manage the impact of legislation and regulation; and</w:t>
      </w:r>
    </w:p>
    <w:p w14:paraId="4357B8FA" w14:textId="1ED125EB" w:rsidR="00AA458D" w:rsidRPr="00AA458D" w:rsidRDefault="00C8003B" w:rsidP="009D1B0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Pr>
          <w:rFonts w:ascii="Calibri" w:hAnsi="Calibri" w:cs="Calibri"/>
          <w:sz w:val="22"/>
          <w:szCs w:val="22"/>
        </w:rPr>
        <w:t>The GNSO Council supports the continued examination of legislation and regulations to foster a</w:t>
      </w:r>
      <w:r w:rsidR="00EB12EA">
        <w:rPr>
          <w:rFonts w:ascii="Calibri" w:hAnsi="Calibri" w:cs="Calibri"/>
          <w:sz w:val="22"/>
          <w:szCs w:val="22"/>
        </w:rPr>
        <w:t xml:space="preserve"> fuller</w:t>
      </w:r>
      <w:r>
        <w:rPr>
          <w:rFonts w:ascii="Calibri" w:hAnsi="Calibri" w:cs="Calibri"/>
          <w:sz w:val="22"/>
          <w:szCs w:val="22"/>
        </w:rPr>
        <w:t xml:space="preserve"> understanding of ICANN’s roles and responsibilities</w:t>
      </w:r>
      <w:r w:rsidR="003223A6">
        <w:rPr>
          <w:rFonts w:ascii="Calibri" w:hAnsi="Calibri" w:cs="Calibri"/>
          <w:sz w:val="22"/>
          <w:szCs w:val="22"/>
        </w:rPr>
        <w:t xml:space="preserve"> and the potential impact on gTLD policies and </w:t>
      </w:r>
      <w:r w:rsidR="003D36BB">
        <w:rPr>
          <w:rFonts w:ascii="Calibri" w:hAnsi="Calibri" w:cs="Calibri"/>
          <w:sz w:val="22"/>
          <w:szCs w:val="22"/>
        </w:rPr>
        <w:t xml:space="preserve">GNSO </w:t>
      </w:r>
      <w:r w:rsidR="003223A6">
        <w:rPr>
          <w:rFonts w:ascii="Calibri" w:hAnsi="Calibri" w:cs="Calibri"/>
          <w:sz w:val="22"/>
          <w:szCs w:val="22"/>
        </w:rPr>
        <w:t>policy development</w:t>
      </w:r>
      <w:r w:rsidR="00AA458D" w:rsidRPr="00AA458D">
        <w:rPr>
          <w:rFonts w:ascii="Calibri" w:hAnsi="Calibri" w:cs="Calibri"/>
          <w:sz w:val="22"/>
          <w:szCs w:val="22"/>
        </w:rPr>
        <w:t>.</w:t>
      </w:r>
      <w:r w:rsidR="009D1B01">
        <w:rPr>
          <w:rFonts w:ascii="Calibri" w:hAnsi="Calibri" w:cs="Calibri"/>
          <w:sz w:val="22"/>
          <w:szCs w:val="22"/>
        </w:rPr>
        <w:t xml:space="preserve"> </w:t>
      </w:r>
      <w:r w:rsidR="00EB12EA" w:rsidRPr="00EB12EA">
        <w:rPr>
          <w:rFonts w:ascii="Calibri" w:hAnsi="Calibri" w:cs="Calibri"/>
          <w:sz w:val="22"/>
          <w:szCs w:val="22"/>
        </w:rPr>
        <w:t xml:space="preserve">If ICANN continues to have difficulties in recognizing, understanding, and balancing its </w:t>
      </w:r>
      <w:r w:rsidR="003223A6">
        <w:rPr>
          <w:rFonts w:ascii="Calibri" w:hAnsi="Calibri" w:cs="Calibri"/>
          <w:sz w:val="22"/>
          <w:szCs w:val="22"/>
        </w:rPr>
        <w:t xml:space="preserve">evolving </w:t>
      </w:r>
      <w:r w:rsidR="00EB12EA" w:rsidRPr="00EB12EA">
        <w:rPr>
          <w:rFonts w:ascii="Calibri" w:hAnsi="Calibri" w:cs="Calibri"/>
          <w:sz w:val="22"/>
          <w:szCs w:val="22"/>
        </w:rPr>
        <w:t xml:space="preserve">legal obligations in relation to activities within its remit (as was for the case, for instance, with the European Union's General Data Protection Regulation), this could pose a </w:t>
      </w:r>
      <w:r w:rsidR="00CC3C97">
        <w:rPr>
          <w:rFonts w:ascii="Calibri" w:hAnsi="Calibri" w:cs="Calibri"/>
          <w:sz w:val="22"/>
          <w:szCs w:val="22"/>
        </w:rPr>
        <w:t>risk</w:t>
      </w:r>
      <w:r w:rsidR="00EB12EA" w:rsidRPr="00EB12EA">
        <w:rPr>
          <w:rFonts w:ascii="Calibri" w:hAnsi="Calibri" w:cs="Calibri"/>
          <w:sz w:val="22"/>
          <w:szCs w:val="22"/>
        </w:rPr>
        <w:t xml:space="preserve"> to the organization’s legitimacy, sustainability, and reputation.</w:t>
      </w:r>
    </w:p>
    <w:p w14:paraId="17602F8E" w14:textId="77777777" w:rsidR="00AA458D" w:rsidRPr="00AA458D" w:rsidRDefault="00AA458D" w:rsidP="00AA458D">
      <w:pPr>
        <w:tabs>
          <w:tab w:val="left" w:pos="1440"/>
          <w:tab w:val="left" w:pos="720"/>
        </w:tabs>
        <w:spacing w:before="200"/>
        <w:ind w:left="720"/>
        <w:jc w:val="both"/>
        <w:rPr>
          <w:rFonts w:ascii="Calibri" w:hAnsi="Calibri" w:cs="Calibri"/>
          <w:i/>
          <w:sz w:val="22"/>
          <w:szCs w:val="22"/>
        </w:rPr>
      </w:pPr>
      <w:r w:rsidRPr="00AA458D">
        <w:rPr>
          <w:rFonts w:ascii="Calibri" w:hAnsi="Calibri" w:cs="Calibri"/>
          <w:i/>
          <w:sz w:val="22"/>
          <w:szCs w:val="22"/>
        </w:rPr>
        <w:t>- Ensure ICANN is technically robust and financially sustainable.</w:t>
      </w:r>
    </w:p>
    <w:p w14:paraId="2FDBC0DB" w14:textId="7CB13034" w:rsidR="00AA458D" w:rsidRPr="00AA458D" w:rsidRDefault="00AA458D"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jc w:val="both"/>
        <w:rPr>
          <w:rFonts w:ascii="Calibri" w:hAnsi="Calibri" w:cs="Calibri"/>
          <w:sz w:val="22"/>
          <w:szCs w:val="22"/>
        </w:rPr>
      </w:pPr>
      <w:r w:rsidRPr="009378CB">
        <w:rPr>
          <w:rFonts w:ascii="Calibri" w:hAnsi="Calibri" w:cs="Calibri"/>
          <w:sz w:val="22"/>
          <w:szCs w:val="22"/>
        </w:rPr>
        <w:t>This statement is acceptable.</w:t>
      </w:r>
      <w:r w:rsidRPr="00C5638F">
        <w:rPr>
          <w:rFonts w:ascii="Calibri" w:hAnsi="Calibri" w:cs="Calibri"/>
          <w:sz w:val="22"/>
          <w:szCs w:val="22"/>
        </w:rPr>
        <w:t xml:space="preserve"> </w:t>
      </w:r>
      <w:r w:rsidR="00DB3A35" w:rsidRPr="009378CB">
        <w:rPr>
          <w:rFonts w:ascii="Calibri" w:hAnsi="Calibri" w:cs="Calibri"/>
          <w:sz w:val="22"/>
          <w:szCs w:val="22"/>
        </w:rPr>
        <w:t>The GNSO Council would like to see a downward trend in ICANN's operating costs without there being any undue impacts on policy development activities, which are and must remain a core ICANN activity.</w:t>
      </w:r>
    </w:p>
    <w:p w14:paraId="2FD72149" w14:textId="6B24CA6E"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sz w:val="22"/>
          <w:szCs w:val="22"/>
        </w:rPr>
      </w:pPr>
    </w:p>
    <w:p w14:paraId="5B9A8E70" w14:textId="68FAF597" w:rsidR="005849EA" w:rsidRDefault="005849EA" w:rsidP="00BE5BCB">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after="0"/>
        <w:jc w:val="both"/>
        <w:rPr>
          <w:rFonts w:ascii="Calibri" w:hAnsi="Calibri" w:cs="Calibri"/>
          <w:b/>
          <w:sz w:val="22"/>
          <w:szCs w:val="22"/>
        </w:rPr>
      </w:pPr>
      <w:r>
        <w:rPr>
          <w:rFonts w:ascii="Calibri" w:hAnsi="Calibri" w:cs="Calibri"/>
          <w:b/>
          <w:sz w:val="22"/>
          <w:szCs w:val="22"/>
        </w:rPr>
        <w:t>Strategic Objectives</w:t>
      </w:r>
    </w:p>
    <w:p w14:paraId="23068854" w14:textId="0CA2157A" w:rsidR="005849EA" w:rsidRPr="005849EA" w:rsidRDefault="005849EA" w:rsidP="005849EA">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w:t>
      </w:r>
      <w:r>
        <w:rPr>
          <w:rFonts w:ascii="Calibri" w:hAnsi="Calibri" w:cs="Calibri"/>
          <w:i/>
          <w:sz w:val="22"/>
          <w:szCs w:val="22"/>
        </w:rPr>
        <w:t xml:space="preserve"> </w:t>
      </w:r>
      <w:r w:rsidRPr="005849EA">
        <w:rPr>
          <w:rFonts w:ascii="Calibri" w:hAnsi="Calibri" w:cs="Calibri"/>
          <w:i/>
          <w:sz w:val="22"/>
          <w:szCs w:val="22"/>
        </w:rPr>
        <w:t>ICANN’s GOVERNANCE: Improve the effectiveness of ICANN’s multistakeholder model of governance.</w:t>
      </w:r>
    </w:p>
    <w:p w14:paraId="58F9163F" w14:textId="0CAAA6AB" w:rsidR="005849EA" w:rsidRPr="0087543C" w:rsidRDefault="005849EA" w:rsidP="0087543C">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supports</w:t>
      </w:r>
      <w:r>
        <w:rPr>
          <w:rFonts w:ascii="Calibri" w:hAnsi="Calibri" w:cs="Calibri"/>
          <w:sz w:val="22"/>
          <w:szCs w:val="22"/>
        </w:rPr>
        <w:t xml:space="preserve"> this</w:t>
      </w:r>
      <w:r w:rsidR="0087543C">
        <w:rPr>
          <w:rFonts w:ascii="Calibri" w:hAnsi="Calibri" w:cs="Calibri"/>
          <w:sz w:val="22"/>
          <w:szCs w:val="22"/>
        </w:rPr>
        <w:t xml:space="preserve"> objective</w:t>
      </w:r>
      <w:r w:rsidR="003223A6">
        <w:rPr>
          <w:rFonts w:ascii="Calibri" w:hAnsi="Calibri" w:cs="Calibri"/>
          <w:sz w:val="22"/>
          <w:szCs w:val="22"/>
        </w:rPr>
        <w:t xml:space="preserve"> and have taken our own steps in 2018 and early 2019 </w:t>
      </w:r>
      <w:r w:rsidR="000E5ACC">
        <w:rPr>
          <w:rFonts w:ascii="Calibri" w:hAnsi="Calibri" w:cs="Calibri"/>
          <w:sz w:val="22"/>
          <w:szCs w:val="22"/>
        </w:rPr>
        <w:t xml:space="preserve">to </w:t>
      </w:r>
      <w:r w:rsidR="003223A6">
        <w:rPr>
          <w:rFonts w:ascii="Calibri" w:hAnsi="Calibri" w:cs="Calibri"/>
          <w:sz w:val="22"/>
          <w:szCs w:val="22"/>
        </w:rPr>
        <w:t xml:space="preserve">develop “PDP 3.0 Recommendations” for improved efficiency and effectiveness </w:t>
      </w:r>
      <w:r w:rsidR="000E5ACC">
        <w:rPr>
          <w:rFonts w:ascii="Calibri" w:hAnsi="Calibri" w:cs="Calibri"/>
          <w:sz w:val="22"/>
          <w:szCs w:val="22"/>
        </w:rPr>
        <w:t xml:space="preserve">of the Council in managing </w:t>
      </w:r>
      <w:r w:rsidR="003223A6">
        <w:rPr>
          <w:rFonts w:ascii="Calibri" w:hAnsi="Calibri" w:cs="Calibri"/>
          <w:sz w:val="22"/>
          <w:szCs w:val="22"/>
        </w:rPr>
        <w:t>the GNS</w:t>
      </w:r>
      <w:r w:rsidR="000E5ACC">
        <w:rPr>
          <w:rFonts w:ascii="Calibri" w:hAnsi="Calibri" w:cs="Calibri"/>
          <w:sz w:val="22"/>
          <w:szCs w:val="22"/>
        </w:rPr>
        <w:t>O Policy Development Processes.</w:t>
      </w:r>
    </w:p>
    <w:p w14:paraId="66D746C7" w14:textId="36D51F61"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 xml:space="preserve">2.1. Address the increasing needs of inclusivity, accountability and transparency, </w:t>
      </w:r>
      <w:r w:rsidRPr="005849EA">
        <w:rPr>
          <w:rFonts w:ascii="Calibri" w:hAnsi="Calibri" w:cs="Calibri"/>
          <w:i/>
          <w:sz w:val="22"/>
          <w:szCs w:val="22"/>
        </w:rPr>
        <w:tab/>
        <w:t>while</w:t>
      </w:r>
      <w:r w:rsidR="003E6E3E">
        <w:rPr>
          <w:rFonts w:ascii="Calibri" w:hAnsi="Calibri" w:cs="Calibri"/>
          <w:i/>
          <w:sz w:val="22"/>
          <w:szCs w:val="22"/>
        </w:rPr>
        <w:t xml:space="preserve"> </w:t>
      </w:r>
      <w:r w:rsidRPr="005849EA">
        <w:rPr>
          <w:rFonts w:ascii="Calibri" w:hAnsi="Calibri" w:cs="Calibri"/>
          <w:i/>
          <w:sz w:val="22"/>
          <w:szCs w:val="22"/>
        </w:rPr>
        <w:t>at</w:t>
      </w:r>
      <w:r w:rsidR="0087543C">
        <w:rPr>
          <w:rFonts w:ascii="Calibri" w:hAnsi="Calibri" w:cs="Calibri"/>
          <w:i/>
          <w:sz w:val="22"/>
          <w:szCs w:val="22"/>
        </w:rPr>
        <w:t xml:space="preserve"> </w:t>
      </w:r>
      <w:r w:rsidRPr="005849EA">
        <w:rPr>
          <w:rFonts w:ascii="Calibri" w:hAnsi="Calibri" w:cs="Calibri"/>
          <w:i/>
          <w:sz w:val="22"/>
          <w:szCs w:val="22"/>
        </w:rPr>
        <w:t>the</w:t>
      </w:r>
      <w:r w:rsidR="0087543C">
        <w:rPr>
          <w:rFonts w:ascii="Calibri" w:hAnsi="Calibri" w:cs="Calibri"/>
          <w:i/>
          <w:sz w:val="22"/>
          <w:szCs w:val="22"/>
        </w:rPr>
        <w:t xml:space="preserve"> </w:t>
      </w:r>
      <w:r w:rsidRPr="005849EA">
        <w:rPr>
          <w:rFonts w:ascii="Calibri" w:hAnsi="Calibri" w:cs="Calibri"/>
          <w:i/>
          <w:sz w:val="22"/>
          <w:szCs w:val="22"/>
        </w:rPr>
        <w:t>same</w:t>
      </w:r>
      <w:r w:rsidR="003E6E3E">
        <w:rPr>
          <w:rFonts w:ascii="Calibri" w:hAnsi="Calibri" w:cs="Calibri"/>
          <w:i/>
          <w:sz w:val="22"/>
          <w:szCs w:val="22"/>
        </w:rPr>
        <w:t xml:space="preserve"> </w:t>
      </w:r>
      <w:r w:rsidRPr="005849EA">
        <w:rPr>
          <w:rFonts w:ascii="Calibri" w:hAnsi="Calibri" w:cs="Calibri"/>
          <w:i/>
          <w:sz w:val="22"/>
          <w:szCs w:val="22"/>
        </w:rPr>
        <w:t>time</w:t>
      </w:r>
      <w:r w:rsidR="0087543C">
        <w:rPr>
          <w:rFonts w:ascii="Calibri" w:hAnsi="Calibri" w:cs="Calibri"/>
          <w:i/>
          <w:sz w:val="22"/>
          <w:szCs w:val="22"/>
        </w:rPr>
        <w:t xml:space="preserve"> </w:t>
      </w:r>
      <w:r w:rsidRPr="005849EA">
        <w:rPr>
          <w:rFonts w:ascii="Calibri" w:hAnsi="Calibri" w:cs="Calibri"/>
          <w:i/>
          <w:sz w:val="22"/>
          <w:szCs w:val="22"/>
        </w:rPr>
        <w:t>ensuring that work gets done and policies are developed in an effective and timely manner</w:t>
      </w:r>
    </w:p>
    <w:p w14:paraId="6C4684D3" w14:textId="35C9BB1C" w:rsidR="005849EA" w:rsidRPr="0087543C" w:rsidRDefault="0087543C"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The GNSO Council agrees with the</w:t>
      </w:r>
      <w:r w:rsidR="005849EA" w:rsidRPr="005849EA">
        <w:rPr>
          <w:rFonts w:ascii="Calibri" w:hAnsi="Calibri" w:cs="Calibri"/>
          <w:sz w:val="22"/>
          <w:szCs w:val="22"/>
        </w:rPr>
        <w:t xml:space="preserve"> Targeted Outcomes and Risks. </w:t>
      </w:r>
    </w:p>
    <w:p w14:paraId="68627F85" w14:textId="6109F65A" w:rsidR="005849EA" w:rsidRPr="005849EA" w:rsidRDefault="005849EA" w:rsidP="0087543C">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2.2 Strengthen ICANN’s multistakeholder decision-making process.</w:t>
      </w:r>
    </w:p>
    <w:p w14:paraId="27F7937F" w14:textId="33D2D263" w:rsidR="005849EA" w:rsidRPr="009E54FF" w:rsidRDefault="0087543C" w:rsidP="009E54FF">
      <w:pPr>
        <w:tabs>
          <w:tab w:val="left" w:pos="1440"/>
          <w:tab w:val="left" w:pos="720"/>
        </w:tabs>
        <w:spacing w:before="200"/>
        <w:jc w:val="both"/>
        <w:rPr>
          <w:rFonts w:ascii="Calibri" w:hAnsi="Calibri" w:cs="Calibri"/>
          <w:sz w:val="22"/>
          <w:szCs w:val="22"/>
        </w:rPr>
      </w:pPr>
      <w:r>
        <w:rPr>
          <w:rFonts w:ascii="Calibri" w:hAnsi="Calibri" w:cs="Calibri"/>
          <w:sz w:val="22"/>
          <w:szCs w:val="22"/>
        </w:rPr>
        <w:t xml:space="preserve">The GNSO Council </w:t>
      </w:r>
      <w:r w:rsidR="000E5ACC">
        <w:rPr>
          <w:rFonts w:ascii="Calibri" w:hAnsi="Calibri" w:cs="Calibri"/>
          <w:sz w:val="22"/>
          <w:szCs w:val="22"/>
        </w:rPr>
        <w:t xml:space="preserve">recommends adding clarifying language that Supporting Organizations and Advisory Committees “make timely and effective decisions that are in the global public interest </w:t>
      </w:r>
      <w:r w:rsidR="00CC3C97" w:rsidRPr="00CC3C97">
        <w:rPr>
          <w:rFonts w:ascii="Calibri" w:hAnsi="Calibri" w:cs="Calibri"/>
          <w:b/>
          <w:sz w:val="22"/>
          <w:szCs w:val="22"/>
        </w:rPr>
        <w:t>and</w:t>
      </w:r>
      <w:r w:rsidR="000E5ACC" w:rsidRPr="00CC3C97">
        <w:rPr>
          <w:rFonts w:ascii="Calibri" w:hAnsi="Calibri" w:cs="Calibri"/>
          <w:b/>
          <w:sz w:val="22"/>
          <w:szCs w:val="22"/>
        </w:rPr>
        <w:t xml:space="preserve"> consistent with ICANN’s mission and bylaws</w:t>
      </w:r>
      <w:r w:rsidR="000E5ACC">
        <w:rPr>
          <w:rFonts w:ascii="Calibri" w:hAnsi="Calibri" w:cs="Calibri"/>
          <w:sz w:val="22"/>
          <w:szCs w:val="22"/>
        </w:rPr>
        <w:t xml:space="preserve">.” </w:t>
      </w:r>
    </w:p>
    <w:p w14:paraId="5FE22742" w14:textId="5B0E00FC" w:rsidR="005849EA" w:rsidRPr="005849EA" w:rsidRDefault="005849EA" w:rsidP="009E54FF">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2.3</w:t>
      </w:r>
      <w:r w:rsidR="009E54FF">
        <w:rPr>
          <w:rFonts w:ascii="Calibri" w:hAnsi="Calibri" w:cs="Calibri"/>
          <w:i/>
          <w:sz w:val="22"/>
          <w:szCs w:val="22"/>
        </w:rPr>
        <w:t xml:space="preserve"> </w:t>
      </w:r>
      <w:r w:rsidRPr="005849EA">
        <w:rPr>
          <w:rFonts w:ascii="Calibri" w:hAnsi="Calibri" w:cs="Calibri"/>
          <w:i/>
          <w:sz w:val="22"/>
          <w:szCs w:val="22"/>
        </w:rPr>
        <w:t>Strengthen the inclusivity and openness of ICANN’s multistakeholder model by</w:t>
      </w:r>
      <w:r w:rsidR="009E54FF">
        <w:rPr>
          <w:rFonts w:ascii="Calibri" w:hAnsi="Calibri" w:cs="Calibri"/>
          <w:i/>
          <w:sz w:val="22"/>
          <w:szCs w:val="22"/>
        </w:rPr>
        <w:t xml:space="preserve"> </w:t>
      </w:r>
      <w:r w:rsidRPr="005849EA">
        <w:rPr>
          <w:rFonts w:ascii="Calibri" w:hAnsi="Calibri" w:cs="Calibri"/>
          <w:i/>
          <w:sz w:val="22"/>
          <w:szCs w:val="22"/>
        </w:rPr>
        <w:t>improving</w:t>
      </w:r>
      <w:r w:rsidR="009E54FF">
        <w:rPr>
          <w:rFonts w:ascii="Calibri" w:hAnsi="Calibri" w:cs="Calibri"/>
          <w:i/>
          <w:sz w:val="22"/>
          <w:szCs w:val="22"/>
        </w:rPr>
        <w:t xml:space="preserve"> </w:t>
      </w:r>
      <w:r w:rsidRPr="005849EA">
        <w:rPr>
          <w:rFonts w:ascii="Calibri" w:hAnsi="Calibri" w:cs="Calibri"/>
          <w:i/>
          <w:sz w:val="22"/>
          <w:szCs w:val="22"/>
        </w:rPr>
        <w:t>and</w:t>
      </w:r>
      <w:r w:rsidR="009E54FF">
        <w:rPr>
          <w:rFonts w:ascii="Calibri" w:hAnsi="Calibri" w:cs="Calibri"/>
          <w:i/>
          <w:sz w:val="22"/>
          <w:szCs w:val="22"/>
        </w:rPr>
        <w:t xml:space="preserve"> </w:t>
      </w:r>
      <w:r w:rsidRPr="005849EA">
        <w:rPr>
          <w:rFonts w:ascii="Calibri" w:hAnsi="Calibri" w:cs="Calibri"/>
          <w:i/>
          <w:sz w:val="22"/>
          <w:szCs w:val="22"/>
        </w:rPr>
        <w:t>sustaining</w:t>
      </w:r>
      <w:r w:rsidR="009E54FF">
        <w:rPr>
          <w:rFonts w:ascii="Calibri" w:hAnsi="Calibri" w:cs="Calibri"/>
          <w:i/>
          <w:sz w:val="22"/>
          <w:szCs w:val="22"/>
        </w:rPr>
        <w:t xml:space="preserve"> </w:t>
      </w:r>
      <w:r w:rsidRPr="005849EA">
        <w:rPr>
          <w:rFonts w:ascii="Calibri" w:hAnsi="Calibri" w:cs="Calibri"/>
          <w:i/>
          <w:sz w:val="22"/>
          <w:szCs w:val="22"/>
        </w:rPr>
        <w:t>diverse</w:t>
      </w:r>
      <w:r w:rsidR="009E54FF">
        <w:rPr>
          <w:rFonts w:ascii="Calibri" w:hAnsi="Calibri" w:cs="Calibri"/>
          <w:i/>
          <w:sz w:val="22"/>
          <w:szCs w:val="22"/>
        </w:rPr>
        <w:t xml:space="preserve"> </w:t>
      </w:r>
      <w:r w:rsidRPr="005849EA">
        <w:rPr>
          <w:rFonts w:ascii="Calibri" w:hAnsi="Calibri" w:cs="Calibri"/>
          <w:i/>
          <w:sz w:val="22"/>
          <w:szCs w:val="22"/>
        </w:rPr>
        <w:t>representation and active, effective participation.</w:t>
      </w:r>
    </w:p>
    <w:p w14:paraId="58F3FBC1" w14:textId="5AD5191A" w:rsidR="005849EA" w:rsidRPr="00C8003B" w:rsidRDefault="009E54FF" w:rsidP="00794EE9">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w:t>
      </w:r>
      <w:r w:rsidR="005849EA" w:rsidRPr="009E54FF">
        <w:rPr>
          <w:rFonts w:ascii="Calibri" w:hAnsi="Calibri" w:cs="Calibri"/>
          <w:sz w:val="22"/>
          <w:szCs w:val="22"/>
        </w:rPr>
        <w:t xml:space="preserve"> with</w:t>
      </w:r>
      <w:r w:rsidRPr="009E54FF">
        <w:rPr>
          <w:rFonts w:ascii="Calibri" w:hAnsi="Calibri" w:cs="Calibri"/>
          <w:sz w:val="22"/>
          <w:szCs w:val="22"/>
        </w:rPr>
        <w:t xml:space="preserve"> the</w:t>
      </w:r>
      <w:r w:rsidR="005849EA" w:rsidRPr="009E54FF">
        <w:rPr>
          <w:rFonts w:ascii="Calibri" w:hAnsi="Calibri" w:cs="Calibri"/>
          <w:sz w:val="22"/>
          <w:szCs w:val="22"/>
        </w:rPr>
        <w:t xml:space="preserve"> Targeted Outcomes and Risks. </w:t>
      </w:r>
      <w:r w:rsidR="00C8003B">
        <w:rPr>
          <w:rFonts w:ascii="Calibri" w:hAnsi="Calibri" w:cs="Calibri"/>
          <w:sz w:val="22"/>
          <w:szCs w:val="22"/>
        </w:rPr>
        <w:t xml:space="preserve">However, it is important that such goals include the importance of “informed” policy making. This could be strengthened by a small change, “… and active, </w:t>
      </w:r>
      <w:r w:rsidR="00C8003B">
        <w:rPr>
          <w:rFonts w:ascii="Calibri" w:hAnsi="Calibri" w:cs="Calibri"/>
          <w:b/>
          <w:sz w:val="22"/>
          <w:szCs w:val="22"/>
        </w:rPr>
        <w:t>informed,</w:t>
      </w:r>
      <w:r w:rsidR="00C8003B">
        <w:rPr>
          <w:rFonts w:ascii="Calibri" w:hAnsi="Calibri" w:cs="Calibri"/>
          <w:sz w:val="22"/>
          <w:szCs w:val="22"/>
        </w:rPr>
        <w:t xml:space="preserve"> effective participation.” </w:t>
      </w:r>
    </w:p>
    <w:p w14:paraId="44221B50" w14:textId="21A8F792" w:rsidR="005849EA" w:rsidRPr="005849EA" w:rsidRDefault="005849EA" w:rsidP="0064210B">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3.2</w:t>
      </w:r>
      <w:r w:rsidR="0064210B">
        <w:rPr>
          <w:rFonts w:ascii="Calibri" w:hAnsi="Calibri" w:cs="Calibri"/>
          <w:i/>
          <w:sz w:val="22"/>
          <w:szCs w:val="22"/>
        </w:rPr>
        <w:t xml:space="preserve"> </w:t>
      </w:r>
      <w:r w:rsidRPr="005849EA">
        <w:rPr>
          <w:rFonts w:ascii="Calibri" w:hAnsi="Calibri" w:cs="Calibri"/>
          <w:i/>
          <w:sz w:val="22"/>
          <w:szCs w:val="22"/>
        </w:rPr>
        <w:t>Improve understanding of and responsiveness to new technologies by greater</w:t>
      </w:r>
      <w:r w:rsidR="0064210B">
        <w:rPr>
          <w:rFonts w:ascii="Calibri" w:hAnsi="Calibri" w:cs="Calibri"/>
          <w:i/>
          <w:sz w:val="22"/>
          <w:szCs w:val="22"/>
        </w:rPr>
        <w:t xml:space="preserve"> </w:t>
      </w:r>
      <w:r w:rsidRPr="005849EA">
        <w:rPr>
          <w:rFonts w:ascii="Calibri" w:hAnsi="Calibri" w:cs="Calibri"/>
          <w:i/>
          <w:sz w:val="22"/>
          <w:szCs w:val="22"/>
        </w:rPr>
        <w:t>engagement with industry, academia, standards development organizations, and other relevant parties.</w:t>
      </w:r>
    </w:p>
    <w:p w14:paraId="1C1F3B38" w14:textId="1A7F5487" w:rsidR="005849EA" w:rsidRPr="0064210B" w:rsidRDefault="0064210B" w:rsidP="0064210B">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C8003B">
        <w:rPr>
          <w:rFonts w:ascii="Calibri" w:hAnsi="Calibri" w:cs="Calibri"/>
          <w:sz w:val="22"/>
          <w:szCs w:val="22"/>
        </w:rPr>
        <w:t>requests clarification regarding the intended implementation of this outcome</w:t>
      </w:r>
      <w:r>
        <w:rPr>
          <w:rFonts w:ascii="Calibri" w:hAnsi="Calibri" w:cs="Calibri"/>
          <w:sz w:val="22"/>
          <w:szCs w:val="22"/>
        </w:rPr>
        <w:t xml:space="preserve">. </w:t>
      </w:r>
      <w:r w:rsidR="00C8003B">
        <w:rPr>
          <w:rFonts w:ascii="Calibri" w:hAnsi="Calibri" w:cs="Calibri"/>
          <w:sz w:val="22"/>
          <w:szCs w:val="22"/>
        </w:rPr>
        <w:t xml:space="preserve">Without further clarification, we suggest </w:t>
      </w:r>
      <w:r>
        <w:rPr>
          <w:rFonts w:ascii="Calibri" w:hAnsi="Calibri" w:cs="Calibri"/>
          <w:sz w:val="22"/>
          <w:szCs w:val="22"/>
        </w:rPr>
        <w:t xml:space="preserve">that “new technologies” be revised to read, </w:t>
      </w:r>
      <w:r w:rsidR="005849EA" w:rsidRPr="005849EA">
        <w:rPr>
          <w:rFonts w:ascii="Calibri" w:hAnsi="Calibri" w:cs="Calibri"/>
          <w:sz w:val="22"/>
          <w:szCs w:val="22"/>
        </w:rPr>
        <w:t xml:space="preserve">“new technologies which directly impact the reliability, stability, and security of the </w:t>
      </w:r>
      <w:r>
        <w:rPr>
          <w:rFonts w:ascii="Calibri" w:hAnsi="Calibri" w:cs="Calibri"/>
          <w:sz w:val="22"/>
          <w:szCs w:val="22"/>
        </w:rPr>
        <w:t>Domain Name System</w:t>
      </w:r>
      <w:r w:rsidR="005849EA" w:rsidRPr="005849EA">
        <w:rPr>
          <w:rFonts w:ascii="Calibri" w:hAnsi="Calibri" w:cs="Calibri"/>
          <w:sz w:val="22"/>
          <w:szCs w:val="22"/>
        </w:rPr>
        <w:t>”</w:t>
      </w:r>
      <w:r>
        <w:rPr>
          <w:rFonts w:ascii="Calibri" w:hAnsi="Calibri" w:cs="Calibri"/>
          <w:sz w:val="22"/>
          <w:szCs w:val="22"/>
        </w:rPr>
        <w:t xml:space="preserve"> so</w:t>
      </w:r>
      <w:r w:rsidR="005849EA" w:rsidRPr="005849EA">
        <w:rPr>
          <w:rFonts w:ascii="Calibri" w:hAnsi="Calibri" w:cs="Calibri"/>
          <w:sz w:val="22"/>
          <w:szCs w:val="22"/>
        </w:rPr>
        <w:t xml:space="preserve"> to ensure ICANN stays on mission. </w:t>
      </w:r>
    </w:p>
    <w:p w14:paraId="35D64514" w14:textId="2ADDF72F" w:rsidR="005849EA" w:rsidRPr="005849EA" w:rsidRDefault="005849EA" w:rsidP="00AC692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 xml:space="preserve">3.4 Plan a properly funded, managed, and risk-evaluated new round of </w:t>
      </w:r>
      <w:proofErr w:type="spellStart"/>
      <w:r w:rsidRPr="005849EA">
        <w:rPr>
          <w:rFonts w:ascii="Calibri" w:hAnsi="Calibri" w:cs="Calibri"/>
          <w:i/>
          <w:sz w:val="22"/>
          <w:szCs w:val="22"/>
        </w:rPr>
        <w:t>gTLDs</w:t>
      </w:r>
      <w:proofErr w:type="spellEnd"/>
      <w:r w:rsidRPr="005849EA">
        <w:rPr>
          <w:rFonts w:ascii="Calibri" w:hAnsi="Calibri" w:cs="Calibri"/>
          <w:i/>
          <w:sz w:val="22"/>
          <w:szCs w:val="22"/>
        </w:rPr>
        <w:t>.</w:t>
      </w:r>
    </w:p>
    <w:p w14:paraId="3C50D57E" w14:textId="675B3E4E" w:rsidR="005849EA" w:rsidRPr="005849EA" w:rsidRDefault="00C5638F" w:rsidP="005849EA">
      <w:pPr>
        <w:tabs>
          <w:tab w:val="left" w:pos="1440"/>
          <w:tab w:val="left" w:pos="720"/>
        </w:tabs>
        <w:spacing w:before="200" w:line="240" w:lineRule="auto"/>
        <w:jc w:val="both"/>
        <w:rPr>
          <w:rFonts w:ascii="Calibri" w:hAnsi="Calibri" w:cs="Calibri"/>
          <w:i/>
          <w:sz w:val="22"/>
          <w:szCs w:val="22"/>
        </w:rPr>
      </w:pPr>
      <w:r w:rsidRPr="00C5638F">
        <w:rPr>
          <w:rFonts w:ascii="Calibri" w:hAnsi="Calibri" w:cs="Calibri"/>
          <w:sz w:val="22"/>
          <w:szCs w:val="22"/>
        </w:rPr>
        <w:t xml:space="preserve">The GNSO Council acknowledges the Targeted Outcomes and </w:t>
      </w:r>
      <w:proofErr w:type="gramStart"/>
      <w:r w:rsidRPr="00C5638F">
        <w:rPr>
          <w:rFonts w:ascii="Calibri" w:hAnsi="Calibri" w:cs="Calibri"/>
          <w:sz w:val="22"/>
          <w:szCs w:val="22"/>
        </w:rPr>
        <w:t>Risks, but</w:t>
      </w:r>
      <w:proofErr w:type="gramEnd"/>
      <w:r w:rsidRPr="00C5638F">
        <w:rPr>
          <w:rFonts w:ascii="Calibri" w:hAnsi="Calibri" w:cs="Calibri"/>
          <w:sz w:val="22"/>
          <w:szCs w:val="22"/>
        </w:rPr>
        <w:t xml:space="preserve"> can only accept this outcome subject to the satisfactory completion of relevant policy development work first being undertaken. Accordingly, we request that this objective be reworded so as not to pre-suppose any outcome: </w:t>
      </w:r>
      <w:r w:rsidRPr="007B385E">
        <w:rPr>
          <w:rFonts w:ascii="Calibri" w:hAnsi="Calibri" w:cs="Calibri"/>
          <w:i/>
          <w:sz w:val="22"/>
          <w:szCs w:val="22"/>
        </w:rPr>
        <w:t>"</w:t>
      </w:r>
      <w:r w:rsidR="003D36BB" w:rsidRPr="00CC3C97">
        <w:rPr>
          <w:rFonts w:ascii="Calibri" w:hAnsi="Calibri" w:cs="Calibri"/>
          <w:b/>
          <w:i/>
          <w:sz w:val="22"/>
          <w:szCs w:val="22"/>
        </w:rPr>
        <w:t>Subject to completion, GNSO Council approval and ICANN Board approval of a Final Report of the Subsequent Procedures PDP WG,</w:t>
      </w:r>
      <w:r w:rsidR="003D36BB">
        <w:rPr>
          <w:rFonts w:ascii="Calibri" w:hAnsi="Calibri" w:cs="Calibri"/>
          <w:i/>
          <w:sz w:val="22"/>
          <w:szCs w:val="22"/>
        </w:rPr>
        <w:t xml:space="preserve"> ICANN will plan </w:t>
      </w:r>
      <w:r w:rsidRPr="007B385E">
        <w:rPr>
          <w:rFonts w:ascii="Calibri" w:hAnsi="Calibri" w:cs="Calibri"/>
          <w:i/>
          <w:sz w:val="22"/>
          <w:szCs w:val="22"/>
        </w:rPr>
        <w:t xml:space="preserve">a properly funded, managed and implemented expansion of </w:t>
      </w:r>
      <w:proofErr w:type="spellStart"/>
      <w:r w:rsidRPr="007B385E">
        <w:rPr>
          <w:rFonts w:ascii="Calibri" w:hAnsi="Calibri" w:cs="Calibri"/>
          <w:i/>
          <w:sz w:val="22"/>
          <w:szCs w:val="22"/>
        </w:rPr>
        <w:t>gTLDs</w:t>
      </w:r>
      <w:proofErr w:type="spellEnd"/>
      <w:r w:rsidRPr="007B385E">
        <w:rPr>
          <w:rFonts w:ascii="Calibri" w:hAnsi="Calibri" w:cs="Calibri"/>
          <w:i/>
          <w:sz w:val="22"/>
          <w:szCs w:val="22"/>
        </w:rPr>
        <w:t>."</w:t>
      </w:r>
      <w:r w:rsidRPr="007B385E" w:rsidDel="00C5638F">
        <w:rPr>
          <w:rFonts w:ascii="Calibri" w:hAnsi="Calibri" w:cs="Calibri"/>
          <w:i/>
          <w:sz w:val="22"/>
          <w:szCs w:val="22"/>
          <w:highlight w:val="yellow"/>
        </w:rPr>
        <w:t xml:space="preserve"> </w:t>
      </w:r>
    </w:p>
    <w:p w14:paraId="041B2708" w14:textId="0EF1BC00"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w:t>
      </w:r>
      <w:r w:rsidR="008805F1">
        <w:rPr>
          <w:rFonts w:ascii="Calibri" w:hAnsi="Calibri" w:cs="Calibri"/>
          <w:i/>
          <w:sz w:val="22"/>
          <w:szCs w:val="22"/>
        </w:rPr>
        <w:t xml:space="preserve"> </w:t>
      </w:r>
      <w:r w:rsidRPr="005849EA">
        <w:rPr>
          <w:rFonts w:ascii="Calibri" w:hAnsi="Calibri" w:cs="Calibri"/>
          <w:i/>
          <w:sz w:val="22"/>
          <w:szCs w:val="22"/>
        </w:rPr>
        <w:t>GEOPOLITICS: Address geopolitical issues impacting ICANN’s mission to ensure a single and globally interoperable Internet.</w:t>
      </w:r>
    </w:p>
    <w:p w14:paraId="20B512BC" w14:textId="32721B1E"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r w:rsidR="00891524">
        <w:rPr>
          <w:rFonts w:ascii="Calibri" w:hAnsi="Calibri" w:cs="Calibri"/>
          <w:sz w:val="22"/>
          <w:szCs w:val="22"/>
        </w:rPr>
        <w:t>, particularly if/</w:t>
      </w:r>
      <w:r w:rsidR="000E5ACC">
        <w:rPr>
          <w:rFonts w:ascii="Calibri" w:hAnsi="Calibri" w:cs="Calibri"/>
          <w:sz w:val="22"/>
          <w:szCs w:val="22"/>
        </w:rPr>
        <w:t>when such geopoli</w:t>
      </w:r>
      <w:r w:rsidR="00891524">
        <w:rPr>
          <w:rFonts w:ascii="Calibri" w:hAnsi="Calibri" w:cs="Calibri"/>
          <w:sz w:val="22"/>
          <w:szCs w:val="22"/>
        </w:rPr>
        <w:t>tical issues may</w:t>
      </w:r>
      <w:r w:rsidR="000E5ACC">
        <w:rPr>
          <w:rFonts w:ascii="Calibri" w:hAnsi="Calibri" w:cs="Calibri"/>
          <w:sz w:val="22"/>
          <w:szCs w:val="22"/>
        </w:rPr>
        <w:t xml:space="preserve"> impact GNSO Policy Development Processes and Implementation Review Teams</w:t>
      </w:r>
      <w:r w:rsidR="00891524">
        <w:rPr>
          <w:rFonts w:ascii="Calibri" w:hAnsi="Calibri" w:cs="Calibri"/>
          <w:sz w:val="22"/>
          <w:szCs w:val="22"/>
        </w:rPr>
        <w:t>.</w:t>
      </w:r>
    </w:p>
    <w:p w14:paraId="32B51259" w14:textId="17316E21"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4.1</w:t>
      </w:r>
      <w:r w:rsidR="008805F1">
        <w:rPr>
          <w:rFonts w:ascii="Calibri" w:hAnsi="Calibri" w:cs="Calibri"/>
          <w:i/>
          <w:sz w:val="22"/>
          <w:szCs w:val="22"/>
        </w:rPr>
        <w:t xml:space="preserve"> </w:t>
      </w:r>
      <w:r w:rsidRPr="005849EA">
        <w:rPr>
          <w:rFonts w:ascii="Calibri" w:hAnsi="Calibri" w:cs="Calibri"/>
          <w:i/>
          <w:sz w:val="22"/>
          <w:szCs w:val="22"/>
        </w:rPr>
        <w:t>Further develop early warning systems, such as ICANN org’s Legislative/Regulatory</w:t>
      </w:r>
      <w:r w:rsidR="008805F1">
        <w:rPr>
          <w:rFonts w:ascii="Calibri" w:hAnsi="Calibri" w:cs="Calibri"/>
          <w:i/>
          <w:sz w:val="22"/>
          <w:szCs w:val="22"/>
        </w:rPr>
        <w:t xml:space="preserve"> </w:t>
      </w:r>
      <w:r w:rsidRPr="005849EA">
        <w:rPr>
          <w:rFonts w:ascii="Calibri" w:hAnsi="Calibri" w:cs="Calibri"/>
          <w:i/>
          <w:sz w:val="22"/>
          <w:szCs w:val="22"/>
        </w:rPr>
        <w:t>Development Reports, to identify and address global needs and threats,</w:t>
      </w:r>
      <w:r w:rsidR="008805F1">
        <w:rPr>
          <w:rFonts w:ascii="Calibri" w:hAnsi="Calibri" w:cs="Calibri"/>
          <w:i/>
          <w:sz w:val="22"/>
          <w:szCs w:val="22"/>
        </w:rPr>
        <w:t xml:space="preserve"> </w:t>
      </w:r>
      <w:r w:rsidRPr="005849EA">
        <w:rPr>
          <w:rFonts w:ascii="Calibri" w:hAnsi="Calibri" w:cs="Calibri"/>
          <w:i/>
          <w:sz w:val="22"/>
          <w:szCs w:val="22"/>
        </w:rPr>
        <w:t>demonstrating ICANN’s trustworthiness in resolving the challenges within its remit in a timely manner.</w:t>
      </w:r>
    </w:p>
    <w:p w14:paraId="662F8B6A" w14:textId="39DDF8E8"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lastRenderedPageBreak/>
        <w:t>The GNSO Council agrees with the Targeted Outcomes and Risks</w:t>
      </w:r>
      <w:r w:rsidR="003D36BB">
        <w:rPr>
          <w:rFonts w:ascii="Calibri" w:hAnsi="Calibri" w:cs="Calibri"/>
          <w:sz w:val="22"/>
          <w:szCs w:val="22"/>
        </w:rPr>
        <w:t>, particularly if/when such early warning systems can inform the ongoing or future work of GNSO Policy Development and Implementation processes</w:t>
      </w:r>
      <w:r w:rsidR="00CC3C97">
        <w:rPr>
          <w:rFonts w:ascii="Calibri" w:hAnsi="Calibri" w:cs="Calibri"/>
          <w:sz w:val="22"/>
          <w:szCs w:val="22"/>
        </w:rPr>
        <w:t>.</w:t>
      </w:r>
    </w:p>
    <w:p w14:paraId="4833B424" w14:textId="61EFCEED"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4.2</w:t>
      </w:r>
      <w:r w:rsidR="008805F1">
        <w:rPr>
          <w:rFonts w:ascii="Calibri" w:hAnsi="Calibri" w:cs="Calibri"/>
          <w:i/>
          <w:sz w:val="22"/>
          <w:szCs w:val="22"/>
        </w:rPr>
        <w:t xml:space="preserve"> </w:t>
      </w:r>
      <w:r w:rsidRPr="005849EA">
        <w:rPr>
          <w:rFonts w:ascii="Calibri" w:hAnsi="Calibri" w:cs="Calibri"/>
          <w:i/>
          <w:sz w:val="22"/>
          <w:szCs w:val="22"/>
        </w:rPr>
        <w:t xml:space="preserve">Continue to build alliances in the Internet ecosystem and beyond to raise </w:t>
      </w:r>
      <w:proofErr w:type="spellStart"/>
      <w:proofErr w:type="gramStart"/>
      <w:r w:rsidRPr="005849EA">
        <w:rPr>
          <w:rFonts w:ascii="Calibri" w:hAnsi="Calibri" w:cs="Calibri"/>
          <w:i/>
          <w:sz w:val="22"/>
          <w:szCs w:val="22"/>
        </w:rPr>
        <w:t>awareness,and</w:t>
      </w:r>
      <w:proofErr w:type="spellEnd"/>
      <w:proofErr w:type="gramEnd"/>
      <w:r w:rsidR="003279D3">
        <w:rPr>
          <w:rFonts w:ascii="Calibri" w:hAnsi="Calibri" w:cs="Calibri"/>
          <w:i/>
          <w:sz w:val="22"/>
          <w:szCs w:val="22"/>
        </w:rPr>
        <w:t xml:space="preserve"> </w:t>
      </w:r>
      <w:r w:rsidRPr="005849EA">
        <w:rPr>
          <w:rFonts w:ascii="Calibri" w:hAnsi="Calibri" w:cs="Calibri"/>
          <w:i/>
          <w:sz w:val="22"/>
          <w:szCs w:val="22"/>
        </w:rPr>
        <w:t>equi</w:t>
      </w:r>
      <w:r w:rsidR="003279D3">
        <w:rPr>
          <w:rFonts w:ascii="Calibri" w:hAnsi="Calibri" w:cs="Calibri"/>
          <w:i/>
          <w:sz w:val="22"/>
          <w:szCs w:val="22"/>
        </w:rPr>
        <w:t xml:space="preserve">p </w:t>
      </w:r>
      <w:r w:rsidRPr="005849EA">
        <w:rPr>
          <w:rFonts w:ascii="Calibri" w:hAnsi="Calibri" w:cs="Calibri"/>
          <w:i/>
          <w:sz w:val="22"/>
          <w:szCs w:val="22"/>
        </w:rPr>
        <w:t>stakeholders from around the world to become active participants in ICANN’s policy making.</w:t>
      </w:r>
    </w:p>
    <w:p w14:paraId="431C8322" w14:textId="629ED55C"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The GNSO Council agrees with the Targeted Outcomes and Risks</w:t>
      </w:r>
      <w:r w:rsidR="00891524">
        <w:rPr>
          <w:rFonts w:ascii="Calibri" w:hAnsi="Calibri" w:cs="Calibri"/>
          <w:sz w:val="22"/>
          <w:szCs w:val="22"/>
        </w:rPr>
        <w:t xml:space="preserve">. We recognize the value of a deep and informed pool of volunteers that </w:t>
      </w:r>
      <w:r w:rsidR="00CC3C97">
        <w:rPr>
          <w:rFonts w:ascii="Calibri" w:hAnsi="Calibri" w:cs="Calibri"/>
          <w:sz w:val="22"/>
          <w:szCs w:val="22"/>
        </w:rPr>
        <w:t xml:space="preserve">will </w:t>
      </w:r>
      <w:r w:rsidR="00891524">
        <w:rPr>
          <w:rFonts w:ascii="Calibri" w:hAnsi="Calibri" w:cs="Calibri"/>
          <w:sz w:val="22"/>
          <w:szCs w:val="22"/>
        </w:rPr>
        <w:t>contribute to GNSO policy development activities.</w:t>
      </w:r>
    </w:p>
    <w:p w14:paraId="37DF7808" w14:textId="7104A00E"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w:t>
      </w:r>
      <w:r w:rsidR="008805F1">
        <w:rPr>
          <w:rFonts w:ascii="Calibri" w:hAnsi="Calibri" w:cs="Calibri"/>
          <w:i/>
          <w:sz w:val="22"/>
          <w:szCs w:val="22"/>
        </w:rPr>
        <w:t xml:space="preserve"> </w:t>
      </w:r>
      <w:r w:rsidRPr="005849EA">
        <w:rPr>
          <w:rFonts w:ascii="Calibri" w:hAnsi="Calibri" w:cs="Calibri"/>
          <w:i/>
          <w:sz w:val="22"/>
          <w:szCs w:val="22"/>
        </w:rPr>
        <w:t>FINANCIALS: Ensure ICANN’s long-term financial sustainability.</w:t>
      </w:r>
    </w:p>
    <w:p w14:paraId="6832B862" w14:textId="0AC3E2C0"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 xml:space="preserve">The GNSO Council </w:t>
      </w:r>
      <w:r w:rsidR="009946B1">
        <w:rPr>
          <w:rFonts w:ascii="Calibri" w:hAnsi="Calibri" w:cs="Calibri"/>
          <w:sz w:val="22"/>
          <w:szCs w:val="22"/>
        </w:rPr>
        <w:t>supports</w:t>
      </w:r>
      <w:r>
        <w:rPr>
          <w:rFonts w:ascii="Calibri" w:hAnsi="Calibri" w:cs="Calibri"/>
          <w:sz w:val="22"/>
          <w:szCs w:val="22"/>
        </w:rPr>
        <w:t xml:space="preserve"> this objective</w:t>
      </w:r>
      <w:r w:rsidR="00891524">
        <w:rPr>
          <w:rFonts w:ascii="Calibri" w:hAnsi="Calibri" w:cs="Calibri"/>
          <w:sz w:val="22"/>
          <w:szCs w:val="22"/>
        </w:rPr>
        <w:t xml:space="preserve"> and recognizes both the cost and value of ICANN’s support for GNSO policy development and implementation activities.</w:t>
      </w:r>
    </w:p>
    <w:p w14:paraId="7CD8731F" w14:textId="3350C61D"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5.1</w:t>
      </w:r>
      <w:r w:rsidR="008805F1">
        <w:rPr>
          <w:rFonts w:ascii="Calibri" w:hAnsi="Calibri" w:cs="Calibri"/>
          <w:i/>
          <w:sz w:val="22"/>
          <w:szCs w:val="22"/>
        </w:rPr>
        <w:t xml:space="preserve"> </w:t>
      </w:r>
      <w:r w:rsidRPr="005849EA">
        <w:rPr>
          <w:rFonts w:ascii="Calibri" w:hAnsi="Calibri" w:cs="Calibri"/>
          <w:i/>
          <w:sz w:val="22"/>
          <w:szCs w:val="22"/>
        </w:rPr>
        <w:t>Enhance ICANN’s understanding of the domain name marketplace.</w:t>
      </w:r>
    </w:p>
    <w:p w14:paraId="13A3B1D2" w14:textId="17DE96FA" w:rsidR="005849EA" w:rsidRPr="008805F1" w:rsidRDefault="005849EA"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5849EA">
        <w:rPr>
          <w:rFonts w:ascii="Calibri" w:hAnsi="Calibri" w:cs="Calibri"/>
          <w:sz w:val="22"/>
          <w:szCs w:val="22"/>
        </w:rPr>
        <w:t>While market trends should be considered in organizational guidance, it should be noted that market trends are only relevant insofar as they</w:t>
      </w:r>
      <w:r w:rsidR="00C5638F">
        <w:rPr>
          <w:rFonts w:ascii="Calibri" w:hAnsi="Calibri" w:cs="Calibri"/>
          <w:sz w:val="22"/>
          <w:szCs w:val="22"/>
        </w:rPr>
        <w:t xml:space="preserve"> 1)</w:t>
      </w:r>
      <w:r w:rsidRPr="005849EA">
        <w:rPr>
          <w:rFonts w:ascii="Calibri" w:hAnsi="Calibri" w:cs="Calibri"/>
          <w:sz w:val="22"/>
          <w:szCs w:val="22"/>
        </w:rPr>
        <w:t xml:space="preserve"> overlap with the current mission of ICANN</w:t>
      </w:r>
      <w:r w:rsidR="00C5638F">
        <w:rPr>
          <w:rFonts w:ascii="Calibri" w:hAnsi="Calibri" w:cs="Calibri"/>
          <w:sz w:val="22"/>
          <w:szCs w:val="22"/>
        </w:rPr>
        <w:t>,</w:t>
      </w:r>
      <w:r w:rsidR="00C8003B">
        <w:rPr>
          <w:rFonts w:ascii="Calibri" w:hAnsi="Calibri" w:cs="Calibri"/>
          <w:sz w:val="22"/>
          <w:szCs w:val="22"/>
        </w:rPr>
        <w:t xml:space="preserve"> </w:t>
      </w:r>
      <w:r w:rsidR="00C5638F">
        <w:rPr>
          <w:rFonts w:ascii="Calibri" w:hAnsi="Calibri" w:cs="Calibri"/>
          <w:sz w:val="22"/>
          <w:szCs w:val="22"/>
        </w:rPr>
        <w:t>2)</w:t>
      </w:r>
      <w:r w:rsidR="00C8003B">
        <w:rPr>
          <w:rFonts w:ascii="Calibri" w:hAnsi="Calibri" w:cs="Calibri"/>
          <w:sz w:val="22"/>
          <w:szCs w:val="22"/>
        </w:rPr>
        <w:t xml:space="preserve"> as they affect ICANN’s stability and resilience</w:t>
      </w:r>
      <w:r w:rsidR="00C5638F">
        <w:rPr>
          <w:rFonts w:ascii="Calibri" w:hAnsi="Calibri" w:cs="Calibri"/>
          <w:sz w:val="22"/>
          <w:szCs w:val="22"/>
        </w:rPr>
        <w:t xml:space="preserve">, </w:t>
      </w:r>
      <w:r w:rsidR="00A14EDE">
        <w:rPr>
          <w:rFonts w:ascii="Calibri" w:hAnsi="Calibri" w:cs="Calibri"/>
          <w:sz w:val="22"/>
          <w:szCs w:val="22"/>
        </w:rPr>
        <w:t xml:space="preserve">3) impact ongoing or future Policy Development and Implementation activities, </w:t>
      </w:r>
      <w:r w:rsidR="00C5638F">
        <w:rPr>
          <w:rFonts w:ascii="Calibri" w:hAnsi="Calibri" w:cs="Calibri"/>
          <w:sz w:val="22"/>
          <w:szCs w:val="22"/>
        </w:rPr>
        <w:t xml:space="preserve">and </w:t>
      </w:r>
      <w:r w:rsidR="00A14EDE">
        <w:rPr>
          <w:rFonts w:ascii="Calibri" w:hAnsi="Calibri" w:cs="Calibri"/>
          <w:sz w:val="22"/>
          <w:szCs w:val="22"/>
        </w:rPr>
        <w:t>4</w:t>
      </w:r>
      <w:r w:rsidR="00C5638F">
        <w:rPr>
          <w:rFonts w:ascii="Calibri" w:hAnsi="Calibri" w:cs="Calibri"/>
          <w:sz w:val="22"/>
          <w:szCs w:val="22"/>
        </w:rPr>
        <w:t>) impact ICANN’s stream of revenue</w:t>
      </w:r>
      <w:r w:rsidRPr="005849EA">
        <w:rPr>
          <w:rFonts w:ascii="Calibri" w:hAnsi="Calibri" w:cs="Calibri"/>
          <w:sz w:val="22"/>
          <w:szCs w:val="22"/>
        </w:rPr>
        <w:t xml:space="preserve">. </w:t>
      </w:r>
    </w:p>
    <w:p w14:paraId="09E97506" w14:textId="33937C3F" w:rsidR="005849EA" w:rsidRPr="005849EA" w:rsidRDefault="005849EA" w:rsidP="008805F1">
      <w:pPr>
        <w:tabs>
          <w:tab w:val="left" w:pos="1440"/>
          <w:tab w:val="left" w:pos="720"/>
        </w:tabs>
        <w:spacing w:before="200" w:line="240" w:lineRule="auto"/>
        <w:ind w:left="720"/>
        <w:jc w:val="both"/>
        <w:rPr>
          <w:rFonts w:ascii="Calibri" w:hAnsi="Calibri" w:cs="Calibri"/>
          <w:i/>
          <w:sz w:val="22"/>
          <w:szCs w:val="22"/>
        </w:rPr>
      </w:pPr>
      <w:r w:rsidRPr="005849EA">
        <w:rPr>
          <w:rFonts w:ascii="Calibri" w:hAnsi="Calibri" w:cs="Calibri"/>
          <w:i/>
          <w:sz w:val="22"/>
          <w:szCs w:val="22"/>
        </w:rPr>
        <w:t>5.2</w:t>
      </w:r>
      <w:r w:rsidR="008805F1">
        <w:rPr>
          <w:rFonts w:ascii="Calibri" w:hAnsi="Calibri" w:cs="Calibri"/>
          <w:i/>
          <w:sz w:val="22"/>
          <w:szCs w:val="22"/>
        </w:rPr>
        <w:t xml:space="preserve"> </w:t>
      </w:r>
      <w:r w:rsidRPr="005849EA">
        <w:rPr>
          <w:rFonts w:ascii="Calibri" w:hAnsi="Calibri" w:cs="Calibri"/>
          <w:i/>
          <w:sz w:val="22"/>
          <w:szCs w:val="22"/>
        </w:rPr>
        <w:t>Strengthen cost management and financial accountability mechanisms.</w:t>
      </w:r>
    </w:p>
    <w:p w14:paraId="369CB244" w14:textId="3D0C731B" w:rsidR="005849EA" w:rsidRPr="008805F1" w:rsidRDefault="008805F1" w:rsidP="008805F1">
      <w:pPr>
        <w:pBdr>
          <w:top w:val="none" w:sz="0" w:space="0" w:color="auto"/>
          <w:left w:val="none" w:sz="0" w:space="0" w:color="auto"/>
          <w:bottom w:val="none" w:sz="0" w:space="0" w:color="auto"/>
          <w:right w:val="none" w:sz="0" w:space="0" w:color="auto"/>
          <w:between w:val="none" w:sz="0" w:space="0" w:color="auto"/>
        </w:pBdr>
        <w:tabs>
          <w:tab w:val="left" w:pos="1440"/>
          <w:tab w:val="left" w:pos="720"/>
        </w:tabs>
        <w:spacing w:before="200" w:line="240" w:lineRule="auto"/>
        <w:jc w:val="both"/>
        <w:rPr>
          <w:rFonts w:ascii="Calibri" w:hAnsi="Calibri" w:cs="Calibri"/>
          <w:sz w:val="22"/>
          <w:szCs w:val="22"/>
        </w:rPr>
      </w:pPr>
      <w:r w:rsidRPr="009E54FF">
        <w:rPr>
          <w:rFonts w:ascii="Calibri" w:hAnsi="Calibri" w:cs="Calibri"/>
          <w:sz w:val="22"/>
          <w:szCs w:val="22"/>
        </w:rPr>
        <w:t xml:space="preserve">The GNSO Council agrees with the Targeted Outcomes and Risks. </w:t>
      </w:r>
    </w:p>
    <w:p w14:paraId="6A476E3E" w14:textId="31B55D73" w:rsidR="005849EA" w:rsidRPr="007C635E" w:rsidRDefault="005849EA" w:rsidP="005849EA">
      <w:pPr>
        <w:tabs>
          <w:tab w:val="left" w:pos="1440"/>
          <w:tab w:val="left" w:pos="720"/>
        </w:tabs>
        <w:spacing w:before="200" w:line="240" w:lineRule="auto"/>
        <w:jc w:val="both"/>
        <w:rPr>
          <w:rFonts w:ascii="Calibri" w:hAnsi="Calibri" w:cs="Calibri"/>
          <w:b/>
          <w:sz w:val="22"/>
          <w:szCs w:val="22"/>
        </w:rPr>
      </w:pPr>
      <w:bookmarkStart w:id="0" w:name="_GoBack"/>
      <w:bookmarkEnd w:id="0"/>
      <w:r w:rsidRPr="005849EA">
        <w:rPr>
          <w:rFonts w:ascii="Calibri" w:hAnsi="Calibri" w:cs="Calibri"/>
          <w:b/>
          <w:sz w:val="22"/>
          <w:szCs w:val="22"/>
        </w:rPr>
        <w:t>Conclusion</w:t>
      </w:r>
      <w:r w:rsidR="008805F1">
        <w:rPr>
          <w:rFonts w:ascii="Calibri" w:hAnsi="Calibri" w:cs="Calibri"/>
          <w:b/>
          <w:sz w:val="22"/>
          <w:szCs w:val="22"/>
        </w:rPr>
        <w:t xml:space="preserve"> </w:t>
      </w:r>
    </w:p>
    <w:p w14:paraId="515D1DE2" w14:textId="6BEE5201" w:rsidR="005849EA" w:rsidRPr="005849EA" w:rsidRDefault="00C8003B" w:rsidP="005849EA">
      <w:pPr>
        <w:tabs>
          <w:tab w:val="left" w:pos="1440"/>
          <w:tab w:val="left" w:pos="720"/>
        </w:tabs>
        <w:spacing w:before="200" w:line="240" w:lineRule="auto"/>
        <w:jc w:val="both"/>
        <w:rPr>
          <w:rFonts w:ascii="Calibri" w:hAnsi="Calibri" w:cs="Calibri"/>
          <w:sz w:val="22"/>
          <w:szCs w:val="22"/>
        </w:rPr>
      </w:pPr>
      <w:r>
        <w:rPr>
          <w:rFonts w:ascii="Calibri" w:hAnsi="Calibri" w:cs="Calibri"/>
          <w:sz w:val="22"/>
          <w:szCs w:val="22"/>
        </w:rPr>
        <w:t>We appreciate the opportunity to submit the GNSO Council’s perspectives</w:t>
      </w:r>
      <w:r w:rsidR="00BB52D1">
        <w:rPr>
          <w:rFonts w:ascii="Calibri" w:hAnsi="Calibri" w:cs="Calibri"/>
          <w:sz w:val="22"/>
          <w:szCs w:val="22"/>
        </w:rPr>
        <w:t xml:space="preserve"> on the draft Strategic Plan</w:t>
      </w:r>
      <w:r>
        <w:rPr>
          <w:rFonts w:ascii="Calibri" w:hAnsi="Calibri" w:cs="Calibri"/>
          <w:sz w:val="22"/>
          <w:szCs w:val="22"/>
        </w:rPr>
        <w:t xml:space="preserve">. </w:t>
      </w:r>
      <w:r w:rsidR="007C635E">
        <w:rPr>
          <w:rFonts w:ascii="Calibri" w:hAnsi="Calibri" w:cs="Calibri"/>
          <w:sz w:val="22"/>
          <w:szCs w:val="22"/>
        </w:rPr>
        <w:t>The GNSO Council appreciates</w:t>
      </w:r>
      <w:r w:rsidR="005849EA" w:rsidRPr="005849EA">
        <w:rPr>
          <w:rFonts w:ascii="Calibri" w:hAnsi="Calibri" w:cs="Calibri"/>
          <w:sz w:val="22"/>
          <w:szCs w:val="22"/>
        </w:rPr>
        <w:t xml:space="preserve"> the clarity and focus of calling for specific planning, prioritizing, </w:t>
      </w:r>
      <w:r w:rsidR="007C635E">
        <w:rPr>
          <w:rFonts w:ascii="Calibri" w:hAnsi="Calibri" w:cs="Calibri"/>
          <w:sz w:val="22"/>
          <w:szCs w:val="22"/>
        </w:rPr>
        <w:t xml:space="preserve">and </w:t>
      </w:r>
      <w:r w:rsidR="005849EA" w:rsidRPr="005849EA">
        <w:rPr>
          <w:rFonts w:ascii="Calibri" w:hAnsi="Calibri" w:cs="Calibri"/>
          <w:sz w:val="22"/>
          <w:szCs w:val="22"/>
        </w:rPr>
        <w:t xml:space="preserve">preserving </w:t>
      </w:r>
      <w:r w:rsidR="007C635E">
        <w:rPr>
          <w:rFonts w:ascii="Calibri" w:hAnsi="Calibri" w:cs="Calibri"/>
          <w:sz w:val="22"/>
          <w:szCs w:val="22"/>
        </w:rPr>
        <w:t xml:space="preserve">of </w:t>
      </w:r>
      <w:r w:rsidR="005849EA" w:rsidRPr="005849EA">
        <w:rPr>
          <w:rFonts w:ascii="Calibri" w:hAnsi="Calibri" w:cs="Calibri"/>
          <w:sz w:val="22"/>
          <w:szCs w:val="22"/>
        </w:rPr>
        <w:t xml:space="preserve">actions. </w:t>
      </w:r>
    </w:p>
    <w:p w14:paraId="7888F1DB" w14:textId="6CF4DDD7" w:rsidR="003F400D" w:rsidRPr="00725545" w:rsidRDefault="005E5624" w:rsidP="007B385E">
      <w:pPr>
        <w:spacing w:line="240" w:lineRule="auto"/>
        <w:rPr>
          <w:rFonts w:asciiTheme="majorHAnsi" w:eastAsia="Calibri" w:hAnsiTheme="majorHAnsi" w:cstheme="majorHAnsi"/>
          <w:sz w:val="22"/>
          <w:szCs w:val="22"/>
        </w:rPr>
      </w:pPr>
      <w:r w:rsidRPr="00725545">
        <w:rPr>
          <w:rFonts w:asciiTheme="majorHAnsi" w:eastAsia="Calibri" w:hAnsiTheme="majorHAnsi" w:cstheme="majorHAnsi"/>
          <w:sz w:val="22"/>
          <w:szCs w:val="22"/>
        </w:rPr>
        <w:t xml:space="preserve">As the GNSO is a part of the Empowered Community we look forward to reviewing all inputs from the public comment process which addresses ICANN’s broader strategy and budget. Finally, the GNSO Council </w:t>
      </w:r>
      <w:r w:rsidR="00C6704F" w:rsidRPr="00725545">
        <w:rPr>
          <w:rFonts w:asciiTheme="majorHAnsi" w:eastAsia="Calibri" w:hAnsiTheme="majorHAnsi" w:cstheme="majorHAnsi"/>
          <w:sz w:val="22"/>
          <w:szCs w:val="22"/>
        </w:rPr>
        <w:t>would</w:t>
      </w:r>
      <w:r w:rsidRPr="00725545">
        <w:rPr>
          <w:rFonts w:asciiTheme="majorHAnsi" w:eastAsia="Calibri" w:hAnsiTheme="majorHAnsi" w:cstheme="majorHAnsi"/>
          <w:sz w:val="22"/>
          <w:szCs w:val="22"/>
        </w:rPr>
        <w:t xml:space="preserve"> be happy to answer any clarifying questions that you may have regarding the contents of this document.</w:t>
      </w:r>
    </w:p>
    <w:p w14:paraId="52A6636A" w14:textId="77777777" w:rsidR="003F400D" w:rsidRPr="00725545" w:rsidRDefault="005E5624">
      <w:pPr>
        <w:rPr>
          <w:rFonts w:asciiTheme="majorHAnsi" w:eastAsia="Calibri" w:hAnsiTheme="majorHAnsi" w:cstheme="majorHAnsi"/>
          <w:sz w:val="22"/>
          <w:szCs w:val="22"/>
        </w:rPr>
      </w:pPr>
      <w:bookmarkStart w:id="1" w:name="_1fob9te" w:colFirst="0" w:colLast="0"/>
      <w:bookmarkEnd w:id="1"/>
      <w:r w:rsidRPr="00725545">
        <w:rPr>
          <w:rFonts w:asciiTheme="majorHAnsi" w:eastAsia="Calibri" w:hAnsiTheme="majorHAnsi" w:cstheme="majorHAnsi"/>
          <w:sz w:val="22"/>
          <w:szCs w:val="22"/>
        </w:rPr>
        <w:t>Yours sincerely,</w:t>
      </w:r>
    </w:p>
    <w:p w14:paraId="5440B093" w14:textId="77777777" w:rsidR="003F400D" w:rsidRPr="00725545" w:rsidRDefault="003F400D">
      <w:pPr>
        <w:rPr>
          <w:rFonts w:asciiTheme="majorHAnsi" w:eastAsia="Calibri" w:hAnsiTheme="majorHAnsi" w:cstheme="majorHAnsi"/>
          <w:sz w:val="22"/>
          <w:szCs w:val="22"/>
        </w:rPr>
      </w:pPr>
    </w:p>
    <w:p w14:paraId="50C2D3CA" w14:textId="2B42D47F" w:rsidR="003F400D" w:rsidRPr="00725545" w:rsidRDefault="005E2BDE">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Keith Drazek</w:t>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t xml:space="preserve">Rafik </w:t>
      </w:r>
      <w:proofErr w:type="spellStart"/>
      <w:r w:rsidR="005E5624" w:rsidRPr="00725545">
        <w:rPr>
          <w:rFonts w:asciiTheme="majorHAnsi" w:eastAsia="Calibri" w:hAnsiTheme="majorHAnsi" w:cstheme="majorHAnsi"/>
          <w:sz w:val="22"/>
          <w:szCs w:val="22"/>
        </w:rPr>
        <w:t>Dammak</w:t>
      </w:r>
      <w:proofErr w:type="spellEnd"/>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005E5624"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Pam Little</w:t>
      </w:r>
    </w:p>
    <w:p w14:paraId="5D43C4CC" w14:textId="77777777" w:rsidR="003F400D" w:rsidRPr="00725545" w:rsidRDefault="005E5624">
      <w:pPr>
        <w:spacing w:after="0"/>
        <w:rPr>
          <w:rFonts w:asciiTheme="majorHAnsi" w:eastAsia="Calibri" w:hAnsiTheme="majorHAnsi" w:cstheme="majorHAnsi"/>
          <w:sz w:val="22"/>
          <w:szCs w:val="22"/>
        </w:rPr>
      </w:pPr>
      <w:r w:rsidRPr="00725545">
        <w:rPr>
          <w:rFonts w:asciiTheme="majorHAnsi" w:eastAsia="Calibri" w:hAnsiTheme="majorHAnsi" w:cstheme="majorHAnsi"/>
          <w:sz w:val="22"/>
          <w:szCs w:val="22"/>
        </w:rPr>
        <w:t>GNSO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GNSO Council Vice Chair</w:t>
      </w:r>
    </w:p>
    <w:p w14:paraId="0BE1ACD7" w14:textId="77777777" w:rsidR="003F400D" w:rsidRPr="00725545" w:rsidRDefault="005E5624">
      <w:pPr>
        <w:spacing w:after="0"/>
        <w:ind w:left="2160" w:firstLine="720"/>
        <w:rPr>
          <w:rFonts w:asciiTheme="majorHAnsi" w:eastAsia="Calibri" w:hAnsiTheme="majorHAnsi" w:cstheme="majorHAnsi"/>
          <w:sz w:val="22"/>
          <w:szCs w:val="22"/>
        </w:rPr>
      </w:pPr>
      <w:r w:rsidRPr="00725545">
        <w:rPr>
          <w:rFonts w:asciiTheme="majorHAnsi" w:eastAsia="Calibri" w:hAnsiTheme="majorHAnsi" w:cstheme="majorHAnsi"/>
          <w:sz w:val="22"/>
          <w:szCs w:val="22"/>
        </w:rPr>
        <w:t>Non-Contracted Parties House</w:t>
      </w:r>
      <w:r w:rsidRPr="00725545">
        <w:rPr>
          <w:rFonts w:asciiTheme="majorHAnsi" w:eastAsia="Calibri" w:hAnsiTheme="majorHAnsi" w:cstheme="majorHAnsi"/>
          <w:sz w:val="22"/>
          <w:szCs w:val="22"/>
        </w:rPr>
        <w:tab/>
      </w:r>
      <w:r w:rsidRPr="00725545">
        <w:rPr>
          <w:rFonts w:asciiTheme="majorHAnsi" w:eastAsia="Calibri" w:hAnsiTheme="majorHAnsi" w:cstheme="majorHAnsi"/>
          <w:sz w:val="22"/>
          <w:szCs w:val="22"/>
        </w:rPr>
        <w:tab/>
        <w:t>Contracted Parties House</w:t>
      </w:r>
    </w:p>
    <w:p w14:paraId="6BB068B4" w14:textId="77777777" w:rsidR="003F400D" w:rsidRPr="00725545" w:rsidRDefault="003F400D">
      <w:pPr>
        <w:rPr>
          <w:rFonts w:asciiTheme="majorHAnsi" w:eastAsia="Calibri" w:hAnsiTheme="majorHAnsi" w:cstheme="majorHAnsi"/>
          <w:i/>
          <w:sz w:val="22"/>
          <w:szCs w:val="22"/>
        </w:rPr>
      </w:pPr>
    </w:p>
    <w:sectPr w:rsidR="003F400D" w:rsidRPr="00725545" w:rsidSect="00DA3F72">
      <w:headerReference w:type="even" r:id="rId7"/>
      <w:headerReference w:type="default" r:id="rId8"/>
      <w:footerReference w:type="even" r:id="rId9"/>
      <w:footerReference w:type="default" r:id="rId10"/>
      <w:headerReference w:type="first" r:id="rId11"/>
      <w:footerReference w:type="first" r:id="rId12"/>
      <w:pgSz w:w="12240" w:h="15840"/>
      <w:pgMar w:top="1440" w:right="998" w:bottom="737" w:left="998" w:header="403" w:footer="79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A154" w14:textId="77777777" w:rsidR="0003320B" w:rsidRDefault="0003320B" w:rsidP="007E223A">
      <w:pPr>
        <w:pBdr>
          <w:top w:val="single" w:sz="4" w:space="1" w:color="auto"/>
        </w:pBdr>
        <w:spacing w:after="0" w:line="240" w:lineRule="auto"/>
      </w:pPr>
      <w:r>
        <w:separator/>
      </w:r>
    </w:p>
  </w:endnote>
  <w:endnote w:type="continuationSeparator" w:id="0">
    <w:p w14:paraId="01FFE513" w14:textId="77777777" w:rsidR="0003320B" w:rsidRDefault="0003320B" w:rsidP="007E223A">
      <w:pPr>
        <w:pBdr>
          <w:top w:val="single" w:sz="4" w:space="1"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Source Sans Pro">
    <w:altName w:val="Arial"/>
    <w:charset w:val="00"/>
    <w:family w:val="swiss"/>
    <w:pitch w:val="variable"/>
    <w:sig w:usb0="600002F7" w:usb1="02000001" w:usb2="00000000" w:usb3="00000000" w:csb0="0000019F" w:csb1="00000000"/>
  </w:font>
  <w:font w:name="Source Sans Pro Light">
    <w:altName w:val="Arial"/>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altName w:val="Sylfaen"/>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0A763C" w14:textId="77777777" w:rsidR="003F400D" w:rsidRDefault="003F400D" w:rsidP="007E223A">
    <w:pPr>
      <w:pBdr>
        <w:top w:val="single" w:sz="4" w:space="1" w:color="auto"/>
      </w:pBdr>
      <w:tabs>
        <w:tab w:val="center" w:pos="4513"/>
        <w:tab w:val="right" w:pos="9026"/>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3E82A" w14:textId="3DAFBB29" w:rsidR="003F400D" w:rsidRDefault="007E223A" w:rsidP="007E223A">
    <w:pPr>
      <w:pBdr>
        <w:top w:val="single" w:sz="4" w:space="1" w:color="auto"/>
      </w:pBdr>
      <w:tabs>
        <w:tab w:val="center" w:pos="4320"/>
        <w:tab w:val="right" w:pos="8640"/>
      </w:tabs>
      <w:spacing w:after="0" w:line="240" w:lineRule="auto"/>
      <w:jc w:val="right"/>
      <w:rPr>
        <w:sz w:val="20"/>
        <w:szCs w:val="20"/>
      </w:rPr>
    </w:pPr>
    <w:r>
      <w:rPr>
        <w:noProof/>
        <w:lang w:val="en-AU" w:eastAsia="zh-CN"/>
      </w:rPr>
      <mc:AlternateContent>
        <mc:Choice Requires="wps">
          <w:drawing>
            <wp:anchor distT="0" distB="0" distL="114300" distR="114300" simplePos="0" relativeHeight="251659264" behindDoc="0" locked="0" layoutInCell="1" hidden="0" allowOverlap="1" wp14:anchorId="4C6A0FD1" wp14:editId="1BED9F4B">
              <wp:simplePos x="0" y="0"/>
              <wp:positionH relativeFrom="margin">
                <wp:posOffset>-113844</wp:posOffset>
              </wp:positionH>
              <wp:positionV relativeFrom="paragraph">
                <wp:posOffset>-10795</wp:posOffset>
              </wp:positionV>
              <wp:extent cx="6028055" cy="462915"/>
              <wp:effectExtent l="0" t="0" r="0" b="0"/>
              <wp:wrapNone/>
              <wp:docPr id="4" name="Rectangle 4"/>
              <wp:cNvGraphicFramePr/>
              <a:graphic xmlns:a="http://schemas.openxmlformats.org/drawingml/2006/main">
                <a:graphicData uri="http://schemas.microsoft.com/office/word/2010/wordprocessingShape">
                  <wps:wsp>
                    <wps:cNvSpPr/>
                    <wps:spPr>
                      <a:xfrm>
                        <a:off x="0" y="0"/>
                        <a:ext cx="6028055" cy="462915"/>
                      </a:xfrm>
                      <a:prstGeom prst="rect">
                        <a:avLst/>
                      </a:prstGeom>
                      <a:noFill/>
                      <a:ln>
                        <a:noFill/>
                      </a:ln>
                    </wps:spPr>
                    <wps:txbx>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wps:txbx>
                    <wps:bodyPr spcFirstLastPara="1" wrap="square" lIns="91425" tIns="45700" rIns="91425" bIns="45700" anchor="t" anchorCtr="0"/>
                  </wps:wsp>
                </a:graphicData>
              </a:graphic>
            </wp:anchor>
          </w:drawing>
        </mc:Choice>
        <mc:Fallback>
          <w:pict>
            <v:rect w14:anchorId="4C6A0FD1" id="Rectangle 4" o:spid="_x0000_s1027" style="position:absolute;left:0;text-align:left;margin-left:-8.95pt;margin-top:-.85pt;width:474.65pt;height:36.45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" filled="f" stroked="f">
              <v:textbox inset="2.53958mm,1.2694mm,2.53958mm,1.2694mm">
                <w:txbxContent>
                  <w:p w14:paraId="5119AC5F" w14:textId="77777777" w:rsidR="003F400D" w:rsidRPr="007E223A" w:rsidRDefault="005E5624">
                    <w:pPr>
                      <w:spacing w:after="0" w:line="240" w:lineRule="auto"/>
                      <w:textDirection w:val="btLr"/>
                      <w:rPr>
                        <w:color w:val="0F243E" w:themeColor="text2" w:themeShade="80"/>
                      </w:rPr>
                    </w:pPr>
                    <w:r w:rsidRPr="007E223A">
                      <w:rPr>
                        <w:color w:val="0F243E" w:themeColor="text2" w:themeShade="80"/>
                        <w:sz w:val="20"/>
                      </w:rPr>
                      <w:t>Twitter: @ICANN_</w:t>
                    </w:r>
                    <w:proofErr w:type="gramStart"/>
                    <w:r w:rsidRPr="007E223A">
                      <w:rPr>
                        <w:color w:val="0F243E" w:themeColor="text2" w:themeShade="80"/>
                        <w:sz w:val="20"/>
                      </w:rPr>
                      <w:t>GNSO  |</w:t>
                    </w:r>
                    <w:proofErr w:type="gramEnd"/>
                    <w:r w:rsidRPr="007E223A">
                      <w:rPr>
                        <w:color w:val="0F243E" w:themeColor="text2" w:themeShade="80"/>
                        <w:sz w:val="20"/>
                      </w:rPr>
                      <w:t xml:space="preserve">  E-mail: gnso-secs@icann.org  |  Website: gnso.icann.org</w:t>
                    </w:r>
                  </w:p>
                </w:txbxContent>
              </v:textbox>
              <w10:wrap anchorx="margin"/>
            </v:rect>
          </w:pict>
        </mc:Fallback>
      </mc:AlternateContent>
    </w:r>
    <w:r w:rsidR="005E5624">
      <w:rPr>
        <w:color w:val="17365D"/>
        <w:sz w:val="20"/>
        <w:szCs w:val="20"/>
      </w:rPr>
      <w:t xml:space="preserve">Page </w:t>
    </w:r>
    <w:r w:rsidR="005E5624">
      <w:rPr>
        <w:color w:val="17365D"/>
        <w:sz w:val="20"/>
        <w:szCs w:val="20"/>
      </w:rPr>
      <w:fldChar w:fldCharType="begin"/>
    </w:r>
    <w:r w:rsidR="005E5624">
      <w:rPr>
        <w:color w:val="17365D"/>
        <w:sz w:val="20"/>
        <w:szCs w:val="20"/>
      </w:rPr>
      <w:instrText>PAGE</w:instrText>
    </w:r>
    <w:r w:rsidR="005E5624">
      <w:rPr>
        <w:color w:val="17365D"/>
        <w:sz w:val="20"/>
        <w:szCs w:val="20"/>
      </w:rPr>
      <w:fldChar w:fldCharType="separate"/>
    </w:r>
    <w:r w:rsidR="00F761DF">
      <w:rPr>
        <w:noProof/>
        <w:color w:val="17365D"/>
        <w:sz w:val="20"/>
        <w:szCs w:val="20"/>
      </w:rPr>
      <w:t>1</w:t>
    </w:r>
    <w:r w:rsidR="005E5624">
      <w:rPr>
        <w:color w:val="17365D"/>
        <w:sz w:val="20"/>
        <w:szCs w:val="20"/>
      </w:rPr>
      <w:fldChar w:fldCharType="end"/>
    </w:r>
    <w:r w:rsidR="005E5624">
      <w:rPr>
        <w:color w:val="17365D"/>
        <w:sz w:val="20"/>
        <w:szCs w:val="20"/>
      </w:rPr>
      <w:t xml:space="preserve"> of </w:t>
    </w:r>
    <w:r w:rsidR="005E5624">
      <w:rPr>
        <w:color w:val="17365D"/>
        <w:sz w:val="20"/>
        <w:szCs w:val="20"/>
      </w:rPr>
      <w:fldChar w:fldCharType="begin"/>
    </w:r>
    <w:r w:rsidR="005E5624">
      <w:rPr>
        <w:color w:val="17365D"/>
        <w:sz w:val="20"/>
        <w:szCs w:val="20"/>
      </w:rPr>
      <w:instrText>NUMPAGES</w:instrText>
    </w:r>
    <w:r w:rsidR="005E5624">
      <w:rPr>
        <w:color w:val="17365D"/>
        <w:sz w:val="20"/>
        <w:szCs w:val="20"/>
      </w:rPr>
      <w:fldChar w:fldCharType="separate"/>
    </w:r>
    <w:r w:rsidR="00F761DF">
      <w:rPr>
        <w:noProof/>
        <w:color w:val="17365D"/>
        <w:sz w:val="20"/>
        <w:szCs w:val="20"/>
      </w:rPr>
      <w:t>4</w:t>
    </w:r>
    <w:r w:rsidR="005E5624">
      <w:rPr>
        <w:color w:val="17365D"/>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0BF11" w14:textId="77777777" w:rsidR="003F400D" w:rsidRDefault="003F400D" w:rsidP="007E223A">
    <w:pPr>
      <w:pBdr>
        <w:top w:val="single" w:sz="4" w:space="1" w:color="auto"/>
      </w:pBdr>
      <w:tabs>
        <w:tab w:val="center" w:pos="4513"/>
        <w:tab w:val="right" w:pos="9026"/>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BEA97F" w14:textId="77777777" w:rsidR="0003320B" w:rsidRDefault="0003320B" w:rsidP="007E223A">
      <w:pPr>
        <w:pBdr>
          <w:top w:val="single" w:sz="4" w:space="1" w:color="auto"/>
        </w:pBdr>
        <w:spacing w:after="0" w:line="240" w:lineRule="auto"/>
      </w:pPr>
      <w:r>
        <w:separator/>
      </w:r>
    </w:p>
  </w:footnote>
  <w:footnote w:type="continuationSeparator" w:id="0">
    <w:p w14:paraId="7EE95C71" w14:textId="77777777" w:rsidR="0003320B" w:rsidRDefault="0003320B" w:rsidP="007E223A">
      <w:pPr>
        <w:pBdr>
          <w:top w:val="single" w:sz="4" w:space="1" w:color="auto"/>
        </w:pBd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5CE3C" w14:textId="69864A9D" w:rsidR="003F400D" w:rsidRDefault="0003320B" w:rsidP="007E223A">
    <w:pPr>
      <w:pBdr>
        <w:top w:val="single" w:sz="4" w:space="1" w:color="auto"/>
      </w:pBdr>
      <w:tabs>
        <w:tab w:val="center" w:pos="4513"/>
        <w:tab w:val="right" w:pos="9026"/>
      </w:tabs>
      <w:spacing w:after="0" w:line="240" w:lineRule="auto"/>
    </w:pPr>
    <w:r>
      <w:rPr>
        <w:noProof/>
      </w:rPr>
      <w:pict w14:anchorId="5FE94C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9" o:spid="_x0000_s2051" type="#_x0000_t136" alt="" style="position:absolute;margin-left:0;margin-top:0;width:577.75pt;height:144.4pt;rotation:315;z-index:-251648000;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8700E" w14:textId="6B5B735E" w:rsidR="003F400D" w:rsidRDefault="0003320B" w:rsidP="007E223A">
    <w:pPr>
      <w:pBdr>
        <w:top w:val="single" w:sz="4" w:space="1" w:color="auto"/>
      </w:pBdr>
      <w:tabs>
        <w:tab w:val="center" w:pos="4320"/>
        <w:tab w:val="right" w:pos="8640"/>
      </w:tabs>
      <w:rPr>
        <w:sz w:val="22"/>
        <w:szCs w:val="22"/>
      </w:rPr>
    </w:pPr>
    <w:r>
      <w:rPr>
        <w:noProof/>
      </w:rPr>
      <w:pict w14:anchorId="2E65D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80" o:spid="_x0000_s2050" type="#_x0000_t136" alt="" style="position:absolute;margin-left:0;margin-top:0;width:577.75pt;height:144.4pt;rotation:315;z-index:-251643904;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r w:rsidR="007E223A">
      <w:rPr>
        <w:noProof/>
        <w:sz w:val="22"/>
        <w:szCs w:val="22"/>
        <w:lang w:val="en-AU" w:eastAsia="zh-CN"/>
      </w:rPr>
      <mc:AlternateContent>
        <mc:Choice Requires="wps">
          <w:drawing>
            <wp:anchor distT="0" distB="0" distL="114300" distR="114300" simplePos="0" relativeHeight="251660288" behindDoc="0" locked="0" layoutInCell="1" allowOverlap="1" wp14:anchorId="13FFB331" wp14:editId="538A187F">
              <wp:simplePos x="0" y="0"/>
              <wp:positionH relativeFrom="column">
                <wp:posOffset>-261513</wp:posOffset>
              </wp:positionH>
              <wp:positionV relativeFrom="paragraph">
                <wp:posOffset>-176727</wp:posOffset>
              </wp:positionV>
              <wp:extent cx="6941713" cy="656823"/>
              <wp:effectExtent l="0" t="0" r="5715" b="3810"/>
              <wp:wrapNone/>
              <wp:docPr id="6" name="Rectangle 6"/>
              <wp:cNvGraphicFramePr/>
              <a:graphic xmlns:a="http://schemas.openxmlformats.org/drawingml/2006/main">
                <a:graphicData uri="http://schemas.microsoft.com/office/word/2010/wordprocessingShape">
                  <wps:wsp>
                    <wps:cNvSpPr/>
                    <wps:spPr>
                      <a:xfrm>
                        <a:off x="0" y="0"/>
                        <a:ext cx="6941713" cy="656823"/>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FFB331" id="Rectangle 6" o:spid="_x0000_s1026" style="position:absolute;margin-left:-20.6pt;margin-top:-13.9pt;width:546.6pt;height:51.7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" fillcolor="white [3201]" stroked="f" strokeweight="2pt">
              <v:textbox>
                <w:txbxContent>
                  <w:p w14:paraId="7DC5CDFF" w14:textId="77777777" w:rsidR="007E223A" w:rsidRDefault="007E223A" w:rsidP="007E223A">
                    <w:pPr>
                      <w:spacing w:before="120" w:line="480" w:lineRule="auto"/>
                    </w:pPr>
                    <w:r>
                      <w:rPr>
                        <w:noProof/>
                        <w:sz w:val="22"/>
                        <w:szCs w:val="22"/>
                        <w:lang w:val="en-AU" w:eastAsia="zh-CN"/>
                      </w:rPr>
                      <w:drawing>
                        <wp:inline distT="0" distB="0" distL="0" distR="0" wp14:anchorId="4F26BA26" wp14:editId="1BC01DA5">
                          <wp:extent cx="1590675" cy="37147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txbxContent>
              </v:textbox>
            </v:rect>
          </w:pict>
        </mc:Fallback>
      </mc:AlternateContent>
    </w:r>
    <w:r w:rsidR="005E5624">
      <w:rPr>
        <w:noProof/>
        <w:sz w:val="22"/>
        <w:szCs w:val="22"/>
        <w:lang w:val="en-AU" w:eastAsia="zh-CN"/>
      </w:rPr>
      <w:drawing>
        <wp:inline distT="0" distB="0" distL="0" distR="0" wp14:anchorId="73DA94BA" wp14:editId="2388A68C">
          <wp:extent cx="1590675" cy="371475"/>
          <wp:effectExtent l="0" t="0" r="0" b="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90675" cy="371475"/>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F2EFB" w14:textId="43AB8F16" w:rsidR="003F400D" w:rsidRDefault="0003320B" w:rsidP="007E223A">
    <w:pPr>
      <w:pBdr>
        <w:top w:val="single" w:sz="4" w:space="1" w:color="auto"/>
      </w:pBdr>
      <w:tabs>
        <w:tab w:val="center" w:pos="4513"/>
        <w:tab w:val="right" w:pos="9026"/>
      </w:tabs>
      <w:spacing w:after="0" w:line="240" w:lineRule="auto"/>
    </w:pPr>
    <w:r>
      <w:rPr>
        <w:noProof/>
      </w:rPr>
      <w:pict w14:anchorId="279D15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0853778" o:spid="_x0000_s2049" type="#_x0000_t136" alt="" style="position:absolute;margin-left:0;margin-top:0;width:577.75pt;height:144.4pt;rotation:315;z-index:-251652096;mso-wrap-edited:f;mso-width-percent:0;mso-height-percent:0;mso-position-horizontal:center;mso-position-horizontal-relative:margin;mso-position-vertical:center;mso-position-vertical-relative:margin;mso-width-percent:0;mso-height-percent:0" o:allowincell="f" fillcolor="red" stroked="f">
          <v:fill opacity="15073f"/>
          <v:textpath style="font-family:&quot;Arial Black&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413"/>
    <w:multiLevelType w:val="multilevel"/>
    <w:tmpl w:val="2CD6923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15:restartNumberingAfterBreak="0">
    <w:nsid w:val="00E50D27"/>
    <w:multiLevelType w:val="multilevel"/>
    <w:tmpl w:val="8FC863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263412D"/>
    <w:multiLevelType w:val="hybridMultilevel"/>
    <w:tmpl w:val="1B145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1619E"/>
    <w:multiLevelType w:val="hybridMultilevel"/>
    <w:tmpl w:val="5448E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35193B"/>
    <w:multiLevelType w:val="multilevel"/>
    <w:tmpl w:val="52840E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31C40DC"/>
    <w:multiLevelType w:val="multilevel"/>
    <w:tmpl w:val="FC5C044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15:restartNumberingAfterBreak="0">
    <w:nsid w:val="13276DA2"/>
    <w:multiLevelType w:val="multilevel"/>
    <w:tmpl w:val="6CC6606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13B669F6"/>
    <w:multiLevelType w:val="hybridMultilevel"/>
    <w:tmpl w:val="B0B489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79473A"/>
    <w:multiLevelType w:val="hybridMultilevel"/>
    <w:tmpl w:val="8EA24E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AF5F7F"/>
    <w:multiLevelType w:val="multilevel"/>
    <w:tmpl w:val="8650308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0" w15:restartNumberingAfterBreak="0">
    <w:nsid w:val="2D9F65E3"/>
    <w:multiLevelType w:val="multilevel"/>
    <w:tmpl w:val="05E681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1" w15:restartNumberingAfterBreak="0">
    <w:nsid w:val="30F85299"/>
    <w:multiLevelType w:val="multilevel"/>
    <w:tmpl w:val="EC5AF5B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2" w15:restartNumberingAfterBreak="0">
    <w:nsid w:val="315C44AB"/>
    <w:multiLevelType w:val="multilevel"/>
    <w:tmpl w:val="3A3EDF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3" w15:restartNumberingAfterBreak="0">
    <w:nsid w:val="31F77FC1"/>
    <w:multiLevelType w:val="multilevel"/>
    <w:tmpl w:val="DDFC8CD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34707CEE"/>
    <w:multiLevelType w:val="multilevel"/>
    <w:tmpl w:val="2EE6872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5" w15:restartNumberingAfterBreak="0">
    <w:nsid w:val="371B477D"/>
    <w:multiLevelType w:val="multilevel"/>
    <w:tmpl w:val="92AC44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63504C"/>
    <w:multiLevelType w:val="multilevel"/>
    <w:tmpl w:val="7F4E4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19776A8"/>
    <w:multiLevelType w:val="multilevel"/>
    <w:tmpl w:val="D982E6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8" w15:restartNumberingAfterBreak="0">
    <w:nsid w:val="44B775B1"/>
    <w:multiLevelType w:val="hybridMultilevel"/>
    <w:tmpl w:val="D436C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686739"/>
    <w:multiLevelType w:val="multilevel"/>
    <w:tmpl w:val="730C0FF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0" w15:restartNumberingAfterBreak="0">
    <w:nsid w:val="4C0806F1"/>
    <w:multiLevelType w:val="hybridMultilevel"/>
    <w:tmpl w:val="002E3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5971CE"/>
    <w:multiLevelType w:val="multilevel"/>
    <w:tmpl w:val="93D4CE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50CE29F8"/>
    <w:multiLevelType w:val="multilevel"/>
    <w:tmpl w:val="99FCFD8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C5563BB"/>
    <w:multiLevelType w:val="multilevel"/>
    <w:tmpl w:val="8336511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5CB251EC"/>
    <w:multiLevelType w:val="multilevel"/>
    <w:tmpl w:val="2970274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5E3A1576"/>
    <w:multiLevelType w:val="multilevel"/>
    <w:tmpl w:val="EEB68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F8B3133"/>
    <w:multiLevelType w:val="multilevel"/>
    <w:tmpl w:val="6C8CB98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645A14E5"/>
    <w:multiLevelType w:val="multilevel"/>
    <w:tmpl w:val="A0DA50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8" w15:restartNumberingAfterBreak="0">
    <w:nsid w:val="655D7D15"/>
    <w:multiLevelType w:val="hybridMultilevel"/>
    <w:tmpl w:val="E5C07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C3215F"/>
    <w:multiLevelType w:val="multilevel"/>
    <w:tmpl w:val="ECBED0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68403559"/>
    <w:multiLevelType w:val="multilevel"/>
    <w:tmpl w:val="980C78E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1" w15:restartNumberingAfterBreak="0">
    <w:nsid w:val="69B043A7"/>
    <w:multiLevelType w:val="multilevel"/>
    <w:tmpl w:val="53DE065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2" w15:restartNumberingAfterBreak="0">
    <w:nsid w:val="6CD91472"/>
    <w:multiLevelType w:val="multilevel"/>
    <w:tmpl w:val="3E300CD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231AC4"/>
    <w:multiLevelType w:val="multilevel"/>
    <w:tmpl w:val="258CAF3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4" w15:restartNumberingAfterBreak="0">
    <w:nsid w:val="7638226B"/>
    <w:multiLevelType w:val="multilevel"/>
    <w:tmpl w:val="1C2417A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5" w15:restartNumberingAfterBreak="0">
    <w:nsid w:val="7AE86D05"/>
    <w:multiLevelType w:val="multilevel"/>
    <w:tmpl w:val="510A4BD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6" w15:restartNumberingAfterBreak="0">
    <w:nsid w:val="7DED4811"/>
    <w:multiLevelType w:val="multilevel"/>
    <w:tmpl w:val="C9E63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5"/>
  </w:num>
  <w:num w:numId="2">
    <w:abstractNumId w:val="22"/>
  </w:num>
  <w:num w:numId="3">
    <w:abstractNumId w:val="32"/>
  </w:num>
  <w:num w:numId="4">
    <w:abstractNumId w:val="36"/>
  </w:num>
  <w:num w:numId="5">
    <w:abstractNumId w:val="2"/>
  </w:num>
  <w:num w:numId="6">
    <w:abstractNumId w:val="20"/>
  </w:num>
  <w:num w:numId="7">
    <w:abstractNumId w:val="3"/>
  </w:num>
  <w:num w:numId="8">
    <w:abstractNumId w:val="18"/>
  </w:num>
  <w:num w:numId="9">
    <w:abstractNumId w:val="28"/>
  </w:num>
  <w:num w:numId="10">
    <w:abstractNumId w:val="8"/>
  </w:num>
  <w:num w:numId="11">
    <w:abstractNumId w:val="7"/>
  </w:num>
  <w:num w:numId="12">
    <w:abstractNumId w:val="24"/>
  </w:num>
  <w:num w:numId="13">
    <w:abstractNumId w:val="12"/>
  </w:num>
  <w:num w:numId="14">
    <w:abstractNumId w:val="27"/>
  </w:num>
  <w:num w:numId="15">
    <w:abstractNumId w:val="1"/>
  </w:num>
  <w:num w:numId="16">
    <w:abstractNumId w:val="31"/>
  </w:num>
  <w:num w:numId="17">
    <w:abstractNumId w:val="19"/>
  </w:num>
  <w:num w:numId="18">
    <w:abstractNumId w:val="21"/>
  </w:num>
  <w:num w:numId="19">
    <w:abstractNumId w:val="6"/>
  </w:num>
  <w:num w:numId="20">
    <w:abstractNumId w:val="15"/>
  </w:num>
  <w:num w:numId="21">
    <w:abstractNumId w:val="10"/>
  </w:num>
  <w:num w:numId="22">
    <w:abstractNumId w:val="4"/>
  </w:num>
  <w:num w:numId="23">
    <w:abstractNumId w:val="11"/>
  </w:num>
  <w:num w:numId="24">
    <w:abstractNumId w:val="17"/>
  </w:num>
  <w:num w:numId="25">
    <w:abstractNumId w:val="35"/>
  </w:num>
  <w:num w:numId="26">
    <w:abstractNumId w:val="0"/>
  </w:num>
  <w:num w:numId="27">
    <w:abstractNumId w:val="34"/>
  </w:num>
  <w:num w:numId="28">
    <w:abstractNumId w:val="29"/>
  </w:num>
  <w:num w:numId="29">
    <w:abstractNumId w:val="5"/>
  </w:num>
  <w:num w:numId="30">
    <w:abstractNumId w:val="13"/>
  </w:num>
  <w:num w:numId="31">
    <w:abstractNumId w:val="26"/>
  </w:num>
  <w:num w:numId="32">
    <w:abstractNumId w:val="23"/>
  </w:num>
  <w:num w:numId="33">
    <w:abstractNumId w:val="33"/>
  </w:num>
  <w:num w:numId="34">
    <w:abstractNumId w:val="14"/>
  </w:num>
  <w:num w:numId="35">
    <w:abstractNumId w:val="9"/>
  </w:num>
  <w:num w:numId="36">
    <w:abstractNumId w:val="30"/>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400D"/>
    <w:rsid w:val="00000131"/>
    <w:rsid w:val="000218E2"/>
    <w:rsid w:val="0003320B"/>
    <w:rsid w:val="0003346F"/>
    <w:rsid w:val="00062A03"/>
    <w:rsid w:val="00072002"/>
    <w:rsid w:val="00074369"/>
    <w:rsid w:val="00095955"/>
    <w:rsid w:val="000A1D34"/>
    <w:rsid w:val="000A3480"/>
    <w:rsid w:val="000E28F1"/>
    <w:rsid w:val="000E319B"/>
    <w:rsid w:val="000E5ACC"/>
    <w:rsid w:val="0010074B"/>
    <w:rsid w:val="001035B9"/>
    <w:rsid w:val="00127C52"/>
    <w:rsid w:val="00134AF0"/>
    <w:rsid w:val="00141071"/>
    <w:rsid w:val="00142809"/>
    <w:rsid w:val="00147922"/>
    <w:rsid w:val="00155BDF"/>
    <w:rsid w:val="001628E5"/>
    <w:rsid w:val="00166C99"/>
    <w:rsid w:val="0017135A"/>
    <w:rsid w:val="00177AEA"/>
    <w:rsid w:val="001874AB"/>
    <w:rsid w:val="001A2699"/>
    <w:rsid w:val="001A75CC"/>
    <w:rsid w:val="001B2505"/>
    <w:rsid w:val="001B3565"/>
    <w:rsid w:val="001E2126"/>
    <w:rsid w:val="001F657B"/>
    <w:rsid w:val="00204230"/>
    <w:rsid w:val="00211825"/>
    <w:rsid w:val="002118B6"/>
    <w:rsid w:val="00220406"/>
    <w:rsid w:val="002305E5"/>
    <w:rsid w:val="00235446"/>
    <w:rsid w:val="0024298F"/>
    <w:rsid w:val="0024692E"/>
    <w:rsid w:val="002869C3"/>
    <w:rsid w:val="00296393"/>
    <w:rsid w:val="002A3A55"/>
    <w:rsid w:val="002A6517"/>
    <w:rsid w:val="002B468F"/>
    <w:rsid w:val="002B628D"/>
    <w:rsid w:val="002B6E6B"/>
    <w:rsid w:val="002D54F3"/>
    <w:rsid w:val="002E6993"/>
    <w:rsid w:val="002F59AC"/>
    <w:rsid w:val="002F6C73"/>
    <w:rsid w:val="00303EF6"/>
    <w:rsid w:val="00306E76"/>
    <w:rsid w:val="003223A6"/>
    <w:rsid w:val="00326B5A"/>
    <w:rsid w:val="003279D3"/>
    <w:rsid w:val="003321D3"/>
    <w:rsid w:val="00332216"/>
    <w:rsid w:val="0033258B"/>
    <w:rsid w:val="00345ED9"/>
    <w:rsid w:val="00351565"/>
    <w:rsid w:val="003635A1"/>
    <w:rsid w:val="00385C5D"/>
    <w:rsid w:val="003A52FF"/>
    <w:rsid w:val="003C56EC"/>
    <w:rsid w:val="003D2815"/>
    <w:rsid w:val="003D36BB"/>
    <w:rsid w:val="003E6E3E"/>
    <w:rsid w:val="003F400D"/>
    <w:rsid w:val="00412569"/>
    <w:rsid w:val="0042088C"/>
    <w:rsid w:val="00422D56"/>
    <w:rsid w:val="0045613D"/>
    <w:rsid w:val="00463B47"/>
    <w:rsid w:val="00465D4A"/>
    <w:rsid w:val="004C0957"/>
    <w:rsid w:val="004C16B5"/>
    <w:rsid w:val="004C2F09"/>
    <w:rsid w:val="004C453A"/>
    <w:rsid w:val="004E175B"/>
    <w:rsid w:val="00501C25"/>
    <w:rsid w:val="00507815"/>
    <w:rsid w:val="00516D76"/>
    <w:rsid w:val="005367CB"/>
    <w:rsid w:val="00541CCF"/>
    <w:rsid w:val="0056477E"/>
    <w:rsid w:val="00567C03"/>
    <w:rsid w:val="00570D55"/>
    <w:rsid w:val="00573D9C"/>
    <w:rsid w:val="005824E8"/>
    <w:rsid w:val="005849EA"/>
    <w:rsid w:val="00587904"/>
    <w:rsid w:val="00593948"/>
    <w:rsid w:val="005C12E4"/>
    <w:rsid w:val="005D343F"/>
    <w:rsid w:val="005D6EC4"/>
    <w:rsid w:val="005D7A5B"/>
    <w:rsid w:val="005E2BDE"/>
    <w:rsid w:val="005E5624"/>
    <w:rsid w:val="005E5FA4"/>
    <w:rsid w:val="00604829"/>
    <w:rsid w:val="006153D6"/>
    <w:rsid w:val="00624350"/>
    <w:rsid w:val="006352D0"/>
    <w:rsid w:val="00640B3D"/>
    <w:rsid w:val="0064210B"/>
    <w:rsid w:val="0068469C"/>
    <w:rsid w:val="006A0149"/>
    <w:rsid w:val="006A032A"/>
    <w:rsid w:val="006A68C4"/>
    <w:rsid w:val="006C6A48"/>
    <w:rsid w:val="006D0B1E"/>
    <w:rsid w:val="006D7293"/>
    <w:rsid w:val="006E334E"/>
    <w:rsid w:val="006F2F3B"/>
    <w:rsid w:val="00703511"/>
    <w:rsid w:val="00704EAB"/>
    <w:rsid w:val="007136A6"/>
    <w:rsid w:val="0071387A"/>
    <w:rsid w:val="00725545"/>
    <w:rsid w:val="00731E46"/>
    <w:rsid w:val="00737A0B"/>
    <w:rsid w:val="00737AED"/>
    <w:rsid w:val="00743153"/>
    <w:rsid w:val="0077586F"/>
    <w:rsid w:val="00782C90"/>
    <w:rsid w:val="00794EE9"/>
    <w:rsid w:val="007A49C4"/>
    <w:rsid w:val="007B33DF"/>
    <w:rsid w:val="007B385E"/>
    <w:rsid w:val="007C0A91"/>
    <w:rsid w:val="007C1B5C"/>
    <w:rsid w:val="007C635E"/>
    <w:rsid w:val="007E223A"/>
    <w:rsid w:val="007F1B41"/>
    <w:rsid w:val="007F22D6"/>
    <w:rsid w:val="007F29B1"/>
    <w:rsid w:val="007F71D4"/>
    <w:rsid w:val="00801F3E"/>
    <w:rsid w:val="00806BC5"/>
    <w:rsid w:val="00830C6B"/>
    <w:rsid w:val="0083177F"/>
    <w:rsid w:val="008411C5"/>
    <w:rsid w:val="00841E5D"/>
    <w:rsid w:val="008507A7"/>
    <w:rsid w:val="0087543C"/>
    <w:rsid w:val="008805F1"/>
    <w:rsid w:val="00886EC3"/>
    <w:rsid w:val="00891524"/>
    <w:rsid w:val="008B563F"/>
    <w:rsid w:val="008B5E3A"/>
    <w:rsid w:val="008C4602"/>
    <w:rsid w:val="008D08C6"/>
    <w:rsid w:val="008D4707"/>
    <w:rsid w:val="008E3789"/>
    <w:rsid w:val="008E3EB1"/>
    <w:rsid w:val="008F360C"/>
    <w:rsid w:val="00932B12"/>
    <w:rsid w:val="00932EFE"/>
    <w:rsid w:val="00935444"/>
    <w:rsid w:val="009378CB"/>
    <w:rsid w:val="00940D7D"/>
    <w:rsid w:val="00943A4C"/>
    <w:rsid w:val="00975768"/>
    <w:rsid w:val="009828CC"/>
    <w:rsid w:val="0098432E"/>
    <w:rsid w:val="00987D8D"/>
    <w:rsid w:val="009911EC"/>
    <w:rsid w:val="009946B1"/>
    <w:rsid w:val="009A565D"/>
    <w:rsid w:val="009B1A06"/>
    <w:rsid w:val="009B5FD2"/>
    <w:rsid w:val="009C021F"/>
    <w:rsid w:val="009D0CC9"/>
    <w:rsid w:val="009D1B01"/>
    <w:rsid w:val="009E1D4B"/>
    <w:rsid w:val="009E54FF"/>
    <w:rsid w:val="009F36B9"/>
    <w:rsid w:val="00A10344"/>
    <w:rsid w:val="00A14EDE"/>
    <w:rsid w:val="00A276CA"/>
    <w:rsid w:val="00A35D85"/>
    <w:rsid w:val="00A55193"/>
    <w:rsid w:val="00A56F12"/>
    <w:rsid w:val="00A72281"/>
    <w:rsid w:val="00A77572"/>
    <w:rsid w:val="00A808AC"/>
    <w:rsid w:val="00A900AB"/>
    <w:rsid w:val="00A955AC"/>
    <w:rsid w:val="00A97D4F"/>
    <w:rsid w:val="00AA458D"/>
    <w:rsid w:val="00AC229C"/>
    <w:rsid w:val="00AC6921"/>
    <w:rsid w:val="00AC7B8F"/>
    <w:rsid w:val="00AD0AFE"/>
    <w:rsid w:val="00AD300F"/>
    <w:rsid w:val="00AD759A"/>
    <w:rsid w:val="00AE4E14"/>
    <w:rsid w:val="00AF3F6D"/>
    <w:rsid w:val="00AF72E2"/>
    <w:rsid w:val="00B062B2"/>
    <w:rsid w:val="00B17996"/>
    <w:rsid w:val="00B25702"/>
    <w:rsid w:val="00B26962"/>
    <w:rsid w:val="00B41317"/>
    <w:rsid w:val="00B509B1"/>
    <w:rsid w:val="00B65664"/>
    <w:rsid w:val="00B72719"/>
    <w:rsid w:val="00B804A6"/>
    <w:rsid w:val="00B83BB0"/>
    <w:rsid w:val="00BA1970"/>
    <w:rsid w:val="00BA21BD"/>
    <w:rsid w:val="00BB52D1"/>
    <w:rsid w:val="00BB708B"/>
    <w:rsid w:val="00BE5BCB"/>
    <w:rsid w:val="00BF0208"/>
    <w:rsid w:val="00C00F1D"/>
    <w:rsid w:val="00C07BD6"/>
    <w:rsid w:val="00C14FB6"/>
    <w:rsid w:val="00C20DA1"/>
    <w:rsid w:val="00C50780"/>
    <w:rsid w:val="00C5638F"/>
    <w:rsid w:val="00C56560"/>
    <w:rsid w:val="00C6704F"/>
    <w:rsid w:val="00C76080"/>
    <w:rsid w:val="00C8003B"/>
    <w:rsid w:val="00C80A1B"/>
    <w:rsid w:val="00C938D6"/>
    <w:rsid w:val="00CA2F02"/>
    <w:rsid w:val="00CC3C97"/>
    <w:rsid w:val="00CE2D97"/>
    <w:rsid w:val="00CE341B"/>
    <w:rsid w:val="00CF042C"/>
    <w:rsid w:val="00CF2D6B"/>
    <w:rsid w:val="00D108F3"/>
    <w:rsid w:val="00D2250D"/>
    <w:rsid w:val="00D3464B"/>
    <w:rsid w:val="00D45734"/>
    <w:rsid w:val="00D50055"/>
    <w:rsid w:val="00D577F0"/>
    <w:rsid w:val="00D82837"/>
    <w:rsid w:val="00D87C59"/>
    <w:rsid w:val="00DA0DF5"/>
    <w:rsid w:val="00DA3A43"/>
    <w:rsid w:val="00DA3F72"/>
    <w:rsid w:val="00DA4BA2"/>
    <w:rsid w:val="00DB3A35"/>
    <w:rsid w:val="00DC15A9"/>
    <w:rsid w:val="00DC1D51"/>
    <w:rsid w:val="00DC6464"/>
    <w:rsid w:val="00DD18F0"/>
    <w:rsid w:val="00DD1FFA"/>
    <w:rsid w:val="00DE1F1F"/>
    <w:rsid w:val="00E0207B"/>
    <w:rsid w:val="00E14FE3"/>
    <w:rsid w:val="00E321A0"/>
    <w:rsid w:val="00E419AE"/>
    <w:rsid w:val="00E47654"/>
    <w:rsid w:val="00E558AD"/>
    <w:rsid w:val="00E566D1"/>
    <w:rsid w:val="00E56E7D"/>
    <w:rsid w:val="00E7789F"/>
    <w:rsid w:val="00E77C17"/>
    <w:rsid w:val="00E93994"/>
    <w:rsid w:val="00EB12EA"/>
    <w:rsid w:val="00EB1E01"/>
    <w:rsid w:val="00EE15A1"/>
    <w:rsid w:val="00EE6BD9"/>
    <w:rsid w:val="00F01CCF"/>
    <w:rsid w:val="00F02ED0"/>
    <w:rsid w:val="00F23C6C"/>
    <w:rsid w:val="00F31147"/>
    <w:rsid w:val="00F40D11"/>
    <w:rsid w:val="00F41745"/>
    <w:rsid w:val="00F6045E"/>
    <w:rsid w:val="00F761DF"/>
    <w:rsid w:val="00F80D29"/>
    <w:rsid w:val="00F93325"/>
    <w:rsid w:val="00F955C3"/>
    <w:rsid w:val="00FA5F52"/>
    <w:rsid w:val="00FB4022"/>
    <w:rsid w:val="00FB4189"/>
    <w:rsid w:val="00FC7AB5"/>
    <w:rsid w:val="00FD165D"/>
    <w:rsid w:val="00FD4E6D"/>
    <w:rsid w:val="00FF70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F2292C3"/>
  <w15:docId w15:val="{28CBAD99-30BB-4150-B19F-01C7FE565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ource Sans Pro" w:eastAsia="Source Sans Pro" w:hAnsi="Source Sans Pro" w:cs="Source Sans Pro"/>
        <w:color w:val="000000"/>
        <w:sz w:val="24"/>
        <w:szCs w:val="24"/>
        <w:lang w:val="en-US"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outlineLvl w:val="0"/>
    </w:pPr>
    <w:rPr>
      <w:rFonts w:ascii="Source Sans Pro Light" w:eastAsia="Source Sans Pro Light" w:hAnsi="Source Sans Pro Light" w:cs="Source Sans Pro Light"/>
      <w:color w:val="345A8A"/>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Source Sans Pro Light" w:eastAsia="Source Sans Pro Light" w:hAnsi="Source Sans Pro Light" w:cs="Source Sans Pro Light"/>
      <w:sz w:val="36"/>
      <w:szCs w:val="3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D3464B"/>
    <w:rPr>
      <w:sz w:val="16"/>
      <w:szCs w:val="16"/>
    </w:rPr>
  </w:style>
  <w:style w:type="paragraph" w:styleId="CommentText">
    <w:name w:val="annotation text"/>
    <w:basedOn w:val="Normal"/>
    <w:link w:val="CommentTextChar"/>
    <w:uiPriority w:val="99"/>
    <w:semiHidden/>
    <w:unhideWhenUsed/>
    <w:rsid w:val="00D3464B"/>
    <w:pPr>
      <w:spacing w:line="240" w:lineRule="auto"/>
    </w:pPr>
    <w:rPr>
      <w:sz w:val="20"/>
      <w:szCs w:val="20"/>
    </w:rPr>
  </w:style>
  <w:style w:type="character" w:customStyle="1" w:styleId="CommentTextChar">
    <w:name w:val="Comment Text Char"/>
    <w:basedOn w:val="DefaultParagraphFont"/>
    <w:link w:val="CommentText"/>
    <w:uiPriority w:val="99"/>
    <w:semiHidden/>
    <w:rsid w:val="00D3464B"/>
    <w:rPr>
      <w:sz w:val="20"/>
      <w:szCs w:val="20"/>
    </w:rPr>
  </w:style>
  <w:style w:type="paragraph" w:styleId="CommentSubject">
    <w:name w:val="annotation subject"/>
    <w:basedOn w:val="CommentText"/>
    <w:next w:val="CommentText"/>
    <w:link w:val="CommentSubjectChar"/>
    <w:uiPriority w:val="99"/>
    <w:semiHidden/>
    <w:unhideWhenUsed/>
    <w:rsid w:val="00D3464B"/>
    <w:rPr>
      <w:b/>
      <w:bCs/>
    </w:rPr>
  </w:style>
  <w:style w:type="character" w:customStyle="1" w:styleId="CommentSubjectChar">
    <w:name w:val="Comment Subject Char"/>
    <w:basedOn w:val="CommentTextChar"/>
    <w:link w:val="CommentSubject"/>
    <w:uiPriority w:val="99"/>
    <w:semiHidden/>
    <w:rsid w:val="00D3464B"/>
    <w:rPr>
      <w:b/>
      <w:bCs/>
      <w:sz w:val="20"/>
      <w:szCs w:val="20"/>
    </w:rPr>
  </w:style>
  <w:style w:type="paragraph" w:styleId="BalloonText">
    <w:name w:val="Balloon Text"/>
    <w:basedOn w:val="Normal"/>
    <w:link w:val="BalloonTextChar"/>
    <w:uiPriority w:val="99"/>
    <w:semiHidden/>
    <w:unhideWhenUsed/>
    <w:rsid w:val="00D346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64B"/>
    <w:rPr>
      <w:rFonts w:ascii="Segoe UI" w:hAnsi="Segoe UI" w:cs="Segoe UI"/>
      <w:sz w:val="18"/>
      <w:szCs w:val="18"/>
    </w:rPr>
  </w:style>
  <w:style w:type="paragraph" w:styleId="NormalWeb">
    <w:name w:val="Normal (Web)"/>
    <w:basedOn w:val="Normal"/>
    <w:uiPriority w:val="99"/>
    <w:semiHidden/>
    <w:unhideWhenUsed/>
    <w:rsid w:val="008B563F"/>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heme="minorEastAsia" w:hAnsi="Times New Roman" w:cs="Times New Roman"/>
      <w:color w:val="auto"/>
      <w:lang w:val="en-GB"/>
    </w:rPr>
  </w:style>
  <w:style w:type="table" w:styleId="TableGrid">
    <w:name w:val="Table Grid"/>
    <w:basedOn w:val="TableNormal"/>
    <w:uiPriority w:val="39"/>
    <w:rsid w:val="00D22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4350"/>
    <w:pPr>
      <w:ind w:left="720"/>
      <w:contextualSpacing/>
    </w:pPr>
  </w:style>
  <w:style w:type="character" w:styleId="Hyperlink">
    <w:name w:val="Hyperlink"/>
    <w:basedOn w:val="DefaultParagraphFont"/>
    <w:uiPriority w:val="99"/>
    <w:unhideWhenUsed/>
    <w:rsid w:val="0077586F"/>
    <w:rPr>
      <w:color w:val="0000FF" w:themeColor="hyperlink"/>
      <w:u w:val="single"/>
    </w:rPr>
  </w:style>
  <w:style w:type="character" w:styleId="UnresolvedMention">
    <w:name w:val="Unresolved Mention"/>
    <w:basedOn w:val="DefaultParagraphFont"/>
    <w:uiPriority w:val="99"/>
    <w:semiHidden/>
    <w:unhideWhenUsed/>
    <w:rsid w:val="0077586F"/>
    <w:rPr>
      <w:color w:val="605E5C"/>
      <w:shd w:val="clear" w:color="auto" w:fill="E1DFDD"/>
    </w:rPr>
  </w:style>
  <w:style w:type="paragraph" w:customStyle="1" w:styleId="Default">
    <w:name w:val="Default"/>
    <w:rsid w:val="00D45734"/>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pPr>
    <w:rPr>
      <w:rFonts w:ascii="Calibri" w:hAnsi="Calibri" w:cs="Calibri"/>
    </w:rPr>
  </w:style>
  <w:style w:type="paragraph" w:styleId="FootnoteText">
    <w:name w:val="footnote text"/>
    <w:basedOn w:val="Normal"/>
    <w:link w:val="FootnoteTextChar"/>
    <w:uiPriority w:val="99"/>
    <w:semiHidden/>
    <w:unhideWhenUsed/>
    <w:rsid w:val="006846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69C"/>
    <w:rPr>
      <w:sz w:val="20"/>
      <w:szCs w:val="20"/>
    </w:rPr>
  </w:style>
  <w:style w:type="character" w:styleId="FootnoteReference">
    <w:name w:val="footnote reference"/>
    <w:basedOn w:val="DefaultParagraphFont"/>
    <w:uiPriority w:val="99"/>
    <w:semiHidden/>
    <w:unhideWhenUsed/>
    <w:rsid w:val="0068469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2147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867">
          <w:marLeft w:val="0"/>
          <w:marRight w:val="0"/>
          <w:marTop w:val="0"/>
          <w:marBottom w:val="0"/>
          <w:divBdr>
            <w:top w:val="none" w:sz="0" w:space="0" w:color="auto"/>
            <w:left w:val="none" w:sz="0" w:space="0" w:color="auto"/>
            <w:bottom w:val="none" w:sz="0" w:space="0" w:color="auto"/>
            <w:right w:val="none" w:sz="0" w:space="0" w:color="auto"/>
          </w:divBdr>
          <w:divsChild>
            <w:div w:id="1225750546">
              <w:marLeft w:val="0"/>
              <w:marRight w:val="0"/>
              <w:marTop w:val="0"/>
              <w:marBottom w:val="0"/>
              <w:divBdr>
                <w:top w:val="none" w:sz="0" w:space="0" w:color="auto"/>
                <w:left w:val="none" w:sz="0" w:space="0" w:color="auto"/>
                <w:bottom w:val="none" w:sz="0" w:space="0" w:color="auto"/>
                <w:right w:val="none" w:sz="0" w:space="0" w:color="auto"/>
              </w:divBdr>
              <w:divsChild>
                <w:div w:id="1086263629">
                  <w:marLeft w:val="0"/>
                  <w:marRight w:val="0"/>
                  <w:marTop w:val="0"/>
                  <w:marBottom w:val="0"/>
                  <w:divBdr>
                    <w:top w:val="none" w:sz="0" w:space="0" w:color="auto"/>
                    <w:left w:val="none" w:sz="0" w:space="0" w:color="auto"/>
                    <w:bottom w:val="none" w:sz="0" w:space="0" w:color="auto"/>
                    <w:right w:val="none" w:sz="0" w:space="0" w:color="auto"/>
                  </w:divBdr>
                  <w:divsChild>
                    <w:div w:id="8045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203303">
      <w:bodyDiv w:val="1"/>
      <w:marLeft w:val="0"/>
      <w:marRight w:val="0"/>
      <w:marTop w:val="0"/>
      <w:marBottom w:val="0"/>
      <w:divBdr>
        <w:top w:val="none" w:sz="0" w:space="0" w:color="auto"/>
        <w:left w:val="none" w:sz="0" w:space="0" w:color="auto"/>
        <w:bottom w:val="none" w:sz="0" w:space="0" w:color="auto"/>
        <w:right w:val="none" w:sz="0" w:space="0" w:color="auto"/>
      </w:divBdr>
      <w:divsChild>
        <w:div w:id="1169254413">
          <w:marLeft w:val="0"/>
          <w:marRight w:val="0"/>
          <w:marTop w:val="0"/>
          <w:marBottom w:val="0"/>
          <w:divBdr>
            <w:top w:val="none" w:sz="0" w:space="0" w:color="auto"/>
            <w:left w:val="none" w:sz="0" w:space="0" w:color="auto"/>
            <w:bottom w:val="none" w:sz="0" w:space="0" w:color="auto"/>
            <w:right w:val="none" w:sz="0" w:space="0" w:color="auto"/>
          </w:divBdr>
          <w:divsChild>
            <w:div w:id="931939268">
              <w:marLeft w:val="0"/>
              <w:marRight w:val="0"/>
              <w:marTop w:val="0"/>
              <w:marBottom w:val="0"/>
              <w:divBdr>
                <w:top w:val="none" w:sz="0" w:space="0" w:color="auto"/>
                <w:left w:val="none" w:sz="0" w:space="0" w:color="auto"/>
                <w:bottom w:val="single" w:sz="6" w:space="6" w:color="DDDDDD"/>
                <w:right w:val="none" w:sz="0" w:space="0" w:color="auto"/>
              </w:divBdr>
              <w:divsChild>
                <w:div w:id="517618303">
                  <w:marLeft w:val="0"/>
                  <w:marRight w:val="0"/>
                  <w:marTop w:val="90"/>
                  <w:marBottom w:val="9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1190</Words>
  <Characters>6788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Donna</dc:creator>
  <cp:lastModifiedBy>Drazek, Keith</cp:lastModifiedBy>
  <cp:revision>2</cp:revision>
  <cp:lastPrinted>2019-01-21T04:25:00Z</cp:lastPrinted>
  <dcterms:created xsi:type="dcterms:W3CDTF">2019-02-07T17:01:00Z</dcterms:created>
  <dcterms:modified xsi:type="dcterms:W3CDTF">2019-02-07T17:01:00Z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-1845819323</vt:i4>
  </property>
  <property fmtid="{D5CDD505-2E9C-101B-9397-08002B2CF9AE}" pid="3" name="_NewReviewCycle">
    <vt:lpwstr/>
  </property>
  <property fmtid="{D5CDD505-2E9C-101B-9397-08002B2CF9AE}" pid="4" name="_EmailSubject">
    <vt:lpwstr>FOR URGENT REVIEW -- Updated GNSO Council Draft Comments on ICANN's 5-Year Strategic Plan</vt:lpwstr>
  </property>
  <property fmtid="{D5CDD505-2E9C-101B-9397-08002B2CF9AE}" pid="5" name="_AuthorEmail">
    <vt:lpwstr>kdrazek@verisign.com</vt:lpwstr>
  </property>
  <property fmtid="{D5CDD505-2E9C-101B-9397-08002B2CF9AE}" pid="6" name="_AuthorEmailDisplayName">
    <vt:lpwstr>Drazek, Keith</vt:lpwstr>
  </property>
  <property fmtid="{D5CDD505-2E9C-101B-9397-08002B2CF9AE}" pid="7" name="_PreviousAdHocReviewCycleID">
    <vt:i4>-1845819323</vt:i4>
  </property>
</Properties>
</file>