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CF78" w14:textId="77777777" w:rsidR="00AF0EE1" w:rsidRDefault="00AF0EE1" w:rsidP="00AF0EE1">
      <w:pPr>
        <w:jc w:val="right"/>
      </w:pPr>
      <w:r w:rsidRPr="00AF0EE1">
        <w:rPr>
          <w:highlight w:val="yellow"/>
        </w:rPr>
        <w:t>Insert date of submission</w:t>
      </w:r>
    </w:p>
    <w:p w14:paraId="78F4DFAB" w14:textId="77777777" w:rsidR="00AF0EE1" w:rsidRDefault="00AF0EE1"/>
    <w:p w14:paraId="6535A259" w14:textId="77777777" w:rsidR="00A87464" w:rsidRPr="00A87464" w:rsidRDefault="00A87464" w:rsidP="00A87464">
      <w:pPr>
        <w:jc w:val="center"/>
        <w:rPr>
          <w:b/>
          <w:bCs/>
        </w:rPr>
      </w:pPr>
      <w:r>
        <w:rPr>
          <w:b/>
          <w:bCs/>
        </w:rPr>
        <w:t>Recommended Improvements from the GNSO Council on ICANN Org Legislative Statement</w:t>
      </w:r>
    </w:p>
    <w:p w14:paraId="55A21AA7" w14:textId="77777777" w:rsidR="00A87464" w:rsidRDefault="00A87464"/>
    <w:p w14:paraId="46E56F34" w14:textId="77777777"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 consensus policies, and policies currently in development</w:t>
        </w:r>
      </w:ins>
      <w:del w:id="1" w:author="Darcy Southwell" w:date="2019-07-01T16:52:00Z">
        <w:r w:rsidDel="002C5D51">
          <w:delText>ICANN activities</w:delText>
        </w:r>
      </w:del>
      <w:r>
        <w:t>. However, we have some recommended improvements to the approach that ICANN org takes.</w:t>
      </w:r>
    </w:p>
    <w:p w14:paraId="6AE8055D" w14:textId="77777777" w:rsidR="004F5AFD" w:rsidRDefault="004F5AFD"/>
    <w:p w14:paraId="6222BB11" w14:textId="77777777"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2" w:author="" w:date="2019-06-30T10:23:00Z">
        <w:r w:rsidRPr="004F5AFD" w:rsidDel="00A256C6">
          <w:delText>inappropriate</w:delText>
        </w:r>
      </w:del>
      <w:ins w:id="3" w:author="" w:date="2019-06-30T10:23:00Z">
        <w:r w:rsidR="00A256C6">
          <w:t>insufficient</w:t>
        </w:r>
      </w:ins>
      <w:r w:rsidRPr="004F5AFD">
        <w:t xml:space="preserve">. </w:t>
      </w:r>
      <w:del w:id="4" w:author="" w:date="2019-06-30T10:23:00Z">
        <w:r w:rsidRPr="004F5AFD" w:rsidDel="00A256C6">
          <w:delText xml:space="preserve">If </w:delText>
        </w:r>
      </w:del>
      <w:ins w:id="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6" w:author="" w:date="2019-06-30T10:24:00Z">
        <w:r w:rsidRPr="004F5AFD" w:rsidDel="00A256C6">
          <w:delText xml:space="preserve">then </w:delText>
        </w:r>
      </w:del>
      <w:ins w:id="7" w:author="" w:date="2019-06-30T10:24:00Z">
        <w:r w:rsidR="00A256C6">
          <w:t xml:space="preserve">and </w:t>
        </w:r>
      </w:ins>
      <w:r w:rsidRPr="004F5AFD">
        <w:t xml:space="preserve">its professional staff should </w:t>
      </w:r>
      <w:del w:id="8" w:author="" w:date="2019-06-30T10:24:00Z">
        <w:r w:rsidRPr="004F5AFD" w:rsidDel="00A256C6">
          <w:delText>be</w:delText>
        </w:r>
        <w:r w:rsidR="0099109D" w:rsidDel="00A256C6">
          <w:delText xml:space="preserve"> </w:delText>
        </w:r>
      </w:del>
      <w:r w:rsidR="0099109D">
        <w:t>comprehensively</w:t>
      </w:r>
      <w:r w:rsidRPr="004F5AFD">
        <w:t xml:space="preserve"> </w:t>
      </w:r>
      <w:del w:id="9" w:author="" w:date="2019-06-30T10:24:00Z">
        <w:r w:rsidRPr="004F5AFD" w:rsidDel="00A256C6">
          <w:delText xml:space="preserve">monitoring </w:delText>
        </w:r>
      </w:del>
      <w:ins w:id="10" w:author="" w:date="2019-06-30T10:24:00Z">
        <w:r w:rsidR="00A256C6">
          <w:t xml:space="preserve">monitor </w:t>
        </w:r>
      </w:ins>
      <w:r w:rsidRPr="004F5AFD">
        <w:t xml:space="preserve">the regulatory landscape within which </w:t>
      </w:r>
      <w:del w:id="11" w:author="" w:date="2019-06-30T10:24:00Z">
        <w:r w:rsidRPr="004F5AFD" w:rsidDel="00A256C6">
          <w:delText xml:space="preserve">we </w:delText>
        </w:r>
      </w:del>
      <w:ins w:id="12" w:author="" w:date="2019-06-30T10:24:00Z">
        <w:r w:rsidR="00A256C6">
          <w:t xml:space="preserve">ICANN </w:t>
        </w:r>
      </w:ins>
      <w:r w:rsidRPr="004F5AFD">
        <w:t>operate</w:t>
      </w:r>
      <w:ins w:id="13" w:author="" w:date="2019-06-30T10:24:00Z">
        <w:r w:rsidR="00A256C6">
          <w:t>s</w:t>
        </w:r>
      </w:ins>
      <w:r w:rsidRPr="004F5AFD">
        <w:t>.</w:t>
      </w:r>
      <w:ins w:id="14" w:author="Darcy Southwell" w:date="2019-07-01T16:54:00Z">
        <w:r w:rsidR="009B257C">
          <w:t xml:space="preserve"> We encourage ICANN Org to establish a standardized process for community members to </w:t>
        </w:r>
      </w:ins>
      <w:ins w:id="15" w:author="Darcy Southwell" w:date="2019-07-01T16:56:00Z">
        <w:r w:rsidR="00FC149F">
          <w:t>submit</w:t>
        </w:r>
      </w:ins>
      <w:ins w:id="16" w:author="Darcy Southwell" w:date="2019-07-01T16:54:00Z">
        <w:r w:rsidR="009B257C">
          <w:t xml:space="preserve"> important legislative or regulatory changes</w:t>
        </w:r>
      </w:ins>
      <w:ins w:id="17" w:author="Darcy Southwell" w:date="2019-07-01T16:55:00Z">
        <w:r w:rsidR="00FC149F">
          <w:t xml:space="preserve"> </w:t>
        </w:r>
      </w:ins>
      <w:ins w:id="18" w:author="Darcy Southwell" w:date="2019-07-01T16:56:00Z">
        <w:r w:rsidR="00FC149F">
          <w:t>to ICANN</w:t>
        </w:r>
      </w:ins>
      <w:ins w:id="19" w:author="Darcy Southwell" w:date="2019-07-01T16:55:00Z">
        <w:r w:rsidR="00542522">
          <w:t>.</w:t>
        </w:r>
      </w:ins>
    </w:p>
    <w:p w14:paraId="696F65CC" w14:textId="77777777" w:rsidR="004F5AFD" w:rsidRDefault="004F5AFD" w:rsidP="004F5AFD">
      <w:pPr>
        <w:pStyle w:val="ListParagraph"/>
      </w:pPr>
    </w:p>
    <w:p w14:paraId="71A12F27" w14:textId="77777777" w:rsidR="004F5AFD" w:rsidRDefault="004F5AFD" w:rsidP="004F5AFD">
      <w:pPr>
        <w:pStyle w:val="ListParagraph"/>
        <w:numPr>
          <w:ilvl w:val="0"/>
          <w:numId w:val="1"/>
        </w:numPr>
      </w:pPr>
      <w:r>
        <w:t xml:space="preserve">Second, we encourage ICANN org to conduct </w:t>
      </w:r>
      <w:del w:id="20" w:author="" w:date="2019-06-30T10:24:00Z">
        <w:r w:rsidRPr="004F5AFD" w:rsidDel="00A256C6">
          <w:delText xml:space="preserve">proper </w:delText>
        </w:r>
      </w:del>
      <w:ins w:id="21" w:author="" w:date="2019-06-30T10:24:00Z">
        <w:r w:rsidR="00A256C6">
          <w:t xml:space="preserve">standard </w:t>
        </w:r>
      </w:ins>
      <w:r w:rsidRPr="004F5AFD">
        <w:t>regulatory impact assessment</w:t>
      </w:r>
      <w:r>
        <w:t xml:space="preserve">s so that the community </w:t>
      </w:r>
      <w:r w:rsidRPr="004F5AFD">
        <w:t>can understand the intended rationale for a law/regulation/directive, specific extracts of the proposed text that could have implications on activities within ICANN</w:t>
      </w:r>
      <w:r>
        <w:t>’</w:t>
      </w:r>
      <w:r w:rsidRPr="004F5AFD">
        <w:t xml:space="preserve">s remit, and outline concretely what implications are anticipated for ICANN. A timeline should be included so </w:t>
      </w:r>
      <w:del w:id="22" w:author="" w:date="2019-06-30T10:25:00Z">
        <w:r w:rsidRPr="004F5AFD" w:rsidDel="00A256C6">
          <w:delText xml:space="preserve">we </w:delText>
        </w:r>
      </w:del>
      <w:ins w:id="23" w:author="" w:date="2019-06-30T10:25:00Z">
        <w:r w:rsidR="00A256C6">
          <w:t>the community can</w:t>
        </w:r>
        <w:r w:rsidR="00A256C6" w:rsidRPr="004F5AFD">
          <w:t xml:space="preserve"> </w:t>
        </w:r>
      </w:ins>
      <w:r w:rsidRPr="004F5AFD">
        <w:t xml:space="preserve">understand how imminent the law/regulation/directive is and when </w:t>
      </w:r>
      <w:del w:id="24" w:author="" w:date="2019-06-30T10:25:00Z">
        <w:r w:rsidRPr="004F5AFD" w:rsidDel="00A256C6">
          <w:delText xml:space="preserve">we </w:delText>
        </w:r>
      </w:del>
      <w:ins w:id="25" w:author="" w:date="2019-06-30T10:25:00Z">
        <w:r w:rsidR="00A256C6">
          <w:t>it</w:t>
        </w:r>
        <w:r w:rsidR="00A256C6" w:rsidRPr="004F5AFD">
          <w:t xml:space="preserve"> </w:t>
        </w:r>
      </w:ins>
      <w:r w:rsidRPr="004F5AFD">
        <w:t>need</w:t>
      </w:r>
      <w:ins w:id="26" w:author="" w:date="2019-06-30T10:25:00Z">
        <w:r w:rsidR="00A256C6">
          <w:t>s</w:t>
        </w:r>
      </w:ins>
      <w:r w:rsidRPr="004F5AFD">
        <w:t xml:space="preserve"> to take action.</w:t>
      </w:r>
      <w:r>
        <w:br/>
      </w:r>
    </w:p>
    <w:p w14:paraId="4F9AE886" w14:textId="45E3C1C0"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regions which cause the majority of concerns. These reports </w:t>
      </w:r>
      <w:del w:id="27" w:author="" w:date="2019-06-30T10:25:00Z">
        <w:r w:rsidDel="00A256C6">
          <w:delText xml:space="preserve">must </w:delText>
        </w:r>
      </w:del>
      <w:ins w:id="28" w:author="" w:date="2019-06-30T10:25:00Z">
        <w:r w:rsidR="00A256C6">
          <w:t xml:space="preserve">should </w:t>
        </w:r>
        <w:del w:id="29" w:author="Flip Petillion" w:date="2019-07-15T16:36:00Z">
          <w:r w:rsidR="00A256C6" w:rsidDel="000C78AC">
            <w:delText xml:space="preserve">also </w:delText>
          </w:r>
        </w:del>
      </w:ins>
      <w:r>
        <w:t>be made available to ICANN community members</w:t>
      </w:r>
      <w:r w:rsidR="00631776">
        <w:t xml:space="preserve"> </w:t>
      </w:r>
      <w:ins w:id="30" w:author="Flip Petillion" w:date="2019-07-15T16:36:00Z">
        <w:r w:rsidR="000C78AC">
          <w:t>simultaneously</w:t>
        </w:r>
      </w:ins>
      <w:del w:id="31" w:author="Flip Petillion" w:date="2019-07-15T16:36:00Z">
        <w:r w:rsidR="00631776" w:rsidDel="000C78AC">
          <w:delText>in a timely manner</w:delText>
        </w:r>
      </w:del>
      <w:ins w:id="32" w:author="" w:date="2019-06-30T10:25:00Z">
        <w:del w:id="33" w:author="Flip Petillion" w:date="2019-07-15T16:36:00Z">
          <w:r w:rsidR="00A256C6" w:rsidDel="000C78AC">
            <w:delText>at the same regular intervals</w:delText>
          </w:r>
        </w:del>
      </w:ins>
      <w:r>
        <w:t>.</w:t>
      </w:r>
    </w:p>
    <w:p w14:paraId="04D7322D" w14:textId="77777777" w:rsidR="004F5AFD" w:rsidRDefault="004F5AFD" w:rsidP="004F5AFD">
      <w:pPr>
        <w:pStyle w:val="ListParagraph"/>
      </w:pPr>
    </w:p>
    <w:p w14:paraId="4EACA57D" w14:textId="77777777"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34" w:author="" w:date="2019-06-30T10:26:00Z">
        <w:r w:rsidDel="00A256C6">
          <w:delText xml:space="preserve">us </w:delText>
        </w:r>
      </w:del>
      <w:r>
        <w:t>concern.</w:t>
      </w:r>
    </w:p>
    <w:p w14:paraId="50558EA4" w14:textId="77777777" w:rsidR="004F5AFD" w:rsidRDefault="004F5AFD" w:rsidP="004F5AFD">
      <w:pPr>
        <w:pStyle w:val="ListParagraph"/>
      </w:pPr>
    </w:p>
    <w:p w14:paraId="7D4E086F" w14:textId="31F665A1" w:rsidR="004F5AFD" w:rsidRDefault="004F5AFD" w:rsidP="004F5AFD">
      <w:pPr>
        <w:pStyle w:val="ListParagraph"/>
        <w:numPr>
          <w:ilvl w:val="0"/>
          <w:numId w:val="1"/>
        </w:numPr>
      </w:pPr>
      <w:r>
        <w:t xml:space="preserve">Fifth, once a law or regulation has been adopted, ICANN org must undertake a compliance assessment in order to fully understand what implications there may or may not be </w:t>
      </w:r>
      <w:del w:id="35" w:author="Darcy Southwell" w:date="2019-07-01T16:52:00Z">
        <w:r w:rsidDel="00B867C2">
          <w:delText xml:space="preserve">on </w:delText>
        </w:r>
      </w:del>
      <w:ins w:id="36" w:author="Darcy Southwell" w:date="2019-07-01T16:52:00Z">
        <w:r w:rsidR="00B867C2" w:rsidRPr="00B867C2">
          <w:rPr>
            <w:rFonts w:ascii="Candara" w:hAnsi="Candara"/>
            <w:sz w:val="22"/>
            <w:szCs w:val="22"/>
            <w:rPrChange w:id="37" w:author="Darcy Southwell" w:date="2019-07-01T16:52:00Z">
              <w:rPr>
                <w:rFonts w:ascii="Candara" w:hAnsi="Candara"/>
                <w:i/>
                <w:sz w:val="22"/>
                <w:szCs w:val="22"/>
              </w:rPr>
            </w:rPrChange>
          </w:rPr>
          <w:t xml:space="preserve">to </w:t>
        </w:r>
        <w:r w:rsidR="00B867C2">
          <w:rPr>
            <w:rFonts w:ascii="Candara" w:hAnsi="Candara"/>
            <w:sz w:val="22"/>
            <w:szCs w:val="22"/>
          </w:rPr>
          <w:t>I</w:t>
        </w:r>
        <w:r w:rsidR="002C5D51">
          <w:rPr>
            <w:rFonts w:ascii="Candara" w:hAnsi="Candara"/>
            <w:sz w:val="22"/>
            <w:szCs w:val="22"/>
          </w:rPr>
          <w:t>C</w:t>
        </w:r>
        <w:r w:rsidR="00B867C2">
          <w:rPr>
            <w:rFonts w:ascii="Candara" w:hAnsi="Candara"/>
            <w:sz w:val="22"/>
            <w:szCs w:val="22"/>
          </w:rPr>
          <w:t>ANN’s</w:t>
        </w:r>
        <w:r w:rsidR="00B867C2" w:rsidRPr="00B867C2">
          <w:rPr>
            <w:rFonts w:ascii="Candara" w:hAnsi="Candara"/>
            <w:sz w:val="22"/>
            <w:szCs w:val="22"/>
            <w:rPrChange w:id="38" w:author="Darcy Southwell" w:date="2019-07-01T16:52:00Z">
              <w:rPr>
                <w:rFonts w:ascii="Candara" w:hAnsi="Candara"/>
                <w:i/>
                <w:sz w:val="22"/>
                <w:szCs w:val="22"/>
              </w:rPr>
            </w:rPrChange>
          </w:rPr>
          <w:t xml:space="preserve"> contracts, consensus policies, and policies</w:t>
        </w:r>
      </w:ins>
      <w:ins w:id="39" w:author="Darcy Southwell" w:date="2019-07-09T06:13:00Z">
        <w:r w:rsidR="00046A8A">
          <w:rPr>
            <w:rFonts w:ascii="Candara" w:hAnsi="Candara"/>
            <w:sz w:val="22"/>
            <w:szCs w:val="22"/>
          </w:rPr>
          <w:t xml:space="preserve"> (whether in effect or in development)</w:t>
        </w:r>
      </w:ins>
      <w:del w:id="40" w:author="Darcy Southwell" w:date="2019-07-01T16:52:00Z">
        <w:r w:rsidRPr="00B867C2" w:rsidDel="00B867C2">
          <w:delText>ICANN</w:delText>
        </w:r>
        <w:r w:rsidDel="00B867C2">
          <w:delText xml:space="preserve"> activities</w:delText>
        </w:r>
      </w:del>
      <w:r>
        <w:t>.</w:t>
      </w:r>
      <w:ins w:id="41" w:author="Darcy Southwell" w:date="2019-07-09T06:17:00Z">
        <w:r w:rsidR="00C91130">
          <w:t xml:space="preserve"> </w:t>
        </w:r>
      </w:ins>
      <w:ins w:id="42" w:author="Darcy Southwell" w:date="2019-07-09T06:18:00Z">
        <w:r w:rsidR="00C91130">
          <w:t>Ideally</w:t>
        </w:r>
      </w:ins>
      <w:ins w:id="43" w:author="Darcy Southwell" w:date="2019-07-09T06:17:00Z">
        <w:r w:rsidR="00C91130">
          <w:t xml:space="preserve">, such assessment will take place as soon as possible after adoption to ensure sufficient time to address </w:t>
        </w:r>
      </w:ins>
      <w:ins w:id="44" w:author="Darcy Southwell" w:date="2019-07-09T06:18:00Z">
        <w:r w:rsidR="005F0AB9">
          <w:t>changes indicated in the compliance assessment.</w:t>
        </w:r>
      </w:ins>
    </w:p>
    <w:p w14:paraId="35A688E1" w14:textId="77777777" w:rsidR="004F5AFD" w:rsidRDefault="004F5AFD" w:rsidP="004F5AFD">
      <w:pPr>
        <w:ind w:left="360"/>
      </w:pPr>
    </w:p>
    <w:p w14:paraId="50DDF1A2" w14:textId="77777777" w:rsidR="004F5AFD" w:rsidRDefault="004F5AFD" w:rsidP="004F5AFD">
      <w:pPr>
        <w:pStyle w:val="ListParagraph"/>
        <w:numPr>
          <w:ilvl w:val="0"/>
          <w:numId w:val="1"/>
        </w:numPr>
      </w:pPr>
      <w:r>
        <w:t xml:space="preserve">Sixth,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t>fall on ICANN org to structure the dialogue</w:t>
      </w:r>
      <w:r w:rsidR="00AF0EE1">
        <w:t xml:space="preserve"> and to monitor regulatory and legislative developments.</w:t>
      </w:r>
    </w:p>
    <w:p w14:paraId="6D8BC225" w14:textId="77777777" w:rsidR="00AF0EE1" w:rsidRDefault="00AF0EE1" w:rsidP="00AF0EE1">
      <w:pPr>
        <w:pStyle w:val="ListParagraph"/>
      </w:pPr>
    </w:p>
    <w:p w14:paraId="25A3EDAB" w14:textId="77777777" w:rsidR="00AF0EE1" w:rsidRDefault="00AF0EE1" w:rsidP="00AF0EE1">
      <w:r>
        <w:t>Thank you for welcoming our input.</w:t>
      </w:r>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rson w15:author="Flip Petillion">
    <w15:presenceInfo w15:providerId="AD" w15:userId="S::fpetillion@petillion.law::acf2c648-2d90-4ff5-980a-547994721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00761F"/>
    <w:rsid w:val="00046A8A"/>
    <w:rsid w:val="000C78AC"/>
    <w:rsid w:val="002C5D51"/>
    <w:rsid w:val="004F5AFD"/>
    <w:rsid w:val="00542522"/>
    <w:rsid w:val="005F0AB9"/>
    <w:rsid w:val="0062032E"/>
    <w:rsid w:val="00631776"/>
    <w:rsid w:val="007537F8"/>
    <w:rsid w:val="008F26C6"/>
    <w:rsid w:val="00925124"/>
    <w:rsid w:val="00941C50"/>
    <w:rsid w:val="0099109D"/>
    <w:rsid w:val="009B257C"/>
    <w:rsid w:val="00A256C6"/>
    <w:rsid w:val="00A44DD2"/>
    <w:rsid w:val="00A87464"/>
    <w:rsid w:val="00AF0EE1"/>
    <w:rsid w:val="00B45A7B"/>
    <w:rsid w:val="00B867C2"/>
    <w:rsid w:val="00C91130"/>
    <w:rsid w:val="00D2183A"/>
    <w:rsid w:val="00E003B1"/>
    <w:rsid w:val="00EA6A02"/>
    <w:rsid w:val="00FC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E14F49"/>
  <w15:chartTrackingRefBased/>
  <w15:docId w15:val="{A560729C-47DE-374B-BEB1-47C707E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Flip Petillion</cp:lastModifiedBy>
  <cp:revision>3</cp:revision>
  <dcterms:created xsi:type="dcterms:W3CDTF">2019-07-15T14:36:00Z</dcterms:created>
  <dcterms:modified xsi:type="dcterms:W3CDTF">2019-07-15T14:36:00Z</dcterms:modified>
</cp:coreProperties>
</file>