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5B72" w14:textId="77777777" w:rsidR="00C75614" w:rsidRPr="00C75614" w:rsidRDefault="000C0910" w:rsidP="00C75614">
      <w:pPr>
        <w:pStyle w:val="Title"/>
        <w:rPr>
          <w:b/>
          <w:bCs/>
          <w:sz w:val="40"/>
          <w:szCs w:val="40"/>
        </w:rPr>
      </w:pPr>
      <w:r w:rsidRPr="00C75614">
        <w:rPr>
          <w:b/>
          <w:bCs/>
          <w:sz w:val="40"/>
          <w:szCs w:val="40"/>
        </w:rPr>
        <w:t>Strategic Outlook</w:t>
      </w:r>
    </w:p>
    <w:p w14:paraId="579E6D9D" w14:textId="7502DB34" w:rsidR="00C75614" w:rsidRPr="00C75614" w:rsidRDefault="00C75614" w:rsidP="00C75614">
      <w:pPr>
        <w:pStyle w:val="Title"/>
        <w:rPr>
          <w:sz w:val="48"/>
          <w:szCs w:val="48"/>
        </w:rPr>
      </w:pPr>
      <w:r w:rsidRPr="00C75614">
        <w:rPr>
          <w:sz w:val="48"/>
          <w:szCs w:val="48"/>
        </w:rPr>
        <w:t>2020 Trends Identification</w:t>
      </w:r>
    </w:p>
    <w:p w14:paraId="4CF3146C" w14:textId="77777777" w:rsidR="0084422C" w:rsidRPr="0084422C" w:rsidRDefault="0084422C" w:rsidP="0084422C"/>
    <w:p w14:paraId="66B8F36C" w14:textId="2D8E5CA1" w:rsidR="000C0910" w:rsidRPr="003B400A" w:rsidRDefault="005D6346" w:rsidP="0084422C">
      <w:pPr>
        <w:pStyle w:val="IntenseQuote"/>
        <w:rPr>
          <w:b/>
          <w:bCs/>
          <w:color w:val="000000" w:themeColor="text1"/>
          <w:sz w:val="40"/>
          <w:szCs w:val="40"/>
        </w:rPr>
      </w:pPr>
      <w:r>
        <w:rPr>
          <w:b/>
          <w:bCs/>
          <w:color w:val="000000" w:themeColor="text1"/>
          <w:sz w:val="40"/>
          <w:szCs w:val="40"/>
        </w:rPr>
        <w:t>GNSO Council</w:t>
      </w:r>
      <w:r w:rsidR="000C0910" w:rsidRPr="003B400A">
        <w:rPr>
          <w:b/>
          <w:bCs/>
          <w:color w:val="000000" w:themeColor="text1"/>
          <w:sz w:val="40"/>
          <w:szCs w:val="40"/>
        </w:rPr>
        <w:t xml:space="preserve"> </w:t>
      </w:r>
      <w:r w:rsidR="00C75614" w:rsidRPr="003B400A">
        <w:rPr>
          <w:b/>
          <w:bCs/>
          <w:color w:val="000000" w:themeColor="text1"/>
          <w:sz w:val="40"/>
          <w:szCs w:val="40"/>
        </w:rPr>
        <w:t xml:space="preserve">Trend </w:t>
      </w:r>
      <w:r w:rsidR="0084422C" w:rsidRPr="003B400A">
        <w:rPr>
          <w:b/>
          <w:bCs/>
          <w:color w:val="000000" w:themeColor="text1"/>
          <w:sz w:val="40"/>
          <w:szCs w:val="40"/>
        </w:rPr>
        <w:t>S</w:t>
      </w:r>
      <w:r w:rsidR="000C0910" w:rsidRPr="003B400A">
        <w:rPr>
          <w:b/>
          <w:bCs/>
          <w:color w:val="000000" w:themeColor="text1"/>
          <w:sz w:val="40"/>
          <w:szCs w:val="40"/>
        </w:rPr>
        <w:t>ession</w:t>
      </w:r>
      <w:r w:rsidR="0084422C" w:rsidRPr="003B400A">
        <w:rPr>
          <w:b/>
          <w:bCs/>
          <w:color w:val="000000" w:themeColor="text1"/>
          <w:sz w:val="40"/>
          <w:szCs w:val="40"/>
        </w:rPr>
        <w:t xml:space="preserve"> Summary</w:t>
      </w:r>
    </w:p>
    <w:p w14:paraId="1C7C4D91" w14:textId="021C3E26" w:rsidR="000C0910" w:rsidRDefault="000C0910"/>
    <w:p w14:paraId="1088F925" w14:textId="71CAC2E7" w:rsidR="003B400A" w:rsidRDefault="003B400A"/>
    <w:p w14:paraId="0AA40D2F" w14:textId="529A81E4" w:rsidR="003B400A" w:rsidRDefault="003B400A"/>
    <w:p w14:paraId="0C75DC0D" w14:textId="77777777" w:rsidR="003B400A" w:rsidRDefault="003B400A"/>
    <w:p w14:paraId="1BDB7327" w14:textId="7427BDC3" w:rsidR="0084422C" w:rsidRDefault="0084422C" w:rsidP="0084422C">
      <w:r w:rsidRPr="0084422C">
        <w:rPr>
          <w:b/>
          <w:bCs/>
        </w:rPr>
        <w:t>Session date &amp; location:</w:t>
      </w:r>
      <w:r>
        <w:t xml:space="preserve"> </w:t>
      </w:r>
      <w:r w:rsidR="00D26E01">
        <w:t>Los Angeles</w:t>
      </w:r>
      <w:r w:rsidRPr="0084422C">
        <w:t xml:space="preserve">, </w:t>
      </w:r>
      <w:r w:rsidR="005D6346">
        <w:t xml:space="preserve">19 March </w:t>
      </w:r>
      <w:r w:rsidRPr="0084422C">
        <w:t>20</w:t>
      </w:r>
      <w:r w:rsidR="00D26E01">
        <w:t>20</w:t>
      </w:r>
    </w:p>
    <w:p w14:paraId="066668D7" w14:textId="4BADCB20" w:rsidR="0084422C" w:rsidRDefault="0084422C">
      <w:r w:rsidRPr="0084422C">
        <w:rPr>
          <w:b/>
          <w:bCs/>
        </w:rPr>
        <w:t>Number of participants:</w:t>
      </w:r>
      <w:r>
        <w:t xml:space="preserve"> </w:t>
      </w:r>
      <w:r w:rsidR="005D6346">
        <w:t>20</w:t>
      </w:r>
    </w:p>
    <w:p w14:paraId="0CF1F557" w14:textId="77777777" w:rsidR="003B400A" w:rsidRDefault="003B400A">
      <w:pPr>
        <w:rPr>
          <w:b/>
          <w:bCs/>
        </w:rPr>
      </w:pPr>
    </w:p>
    <w:p w14:paraId="61277593" w14:textId="6CF66759" w:rsidR="0084422C" w:rsidRDefault="0084422C">
      <w:r w:rsidRPr="0084422C">
        <w:rPr>
          <w:b/>
          <w:bCs/>
        </w:rPr>
        <w:t>Session facilitator:</w:t>
      </w:r>
      <w:r>
        <w:t xml:space="preserve"> Nathalie Vergnolle</w:t>
      </w:r>
      <w:r w:rsidR="00D26E01">
        <w:t>, Sherwood Moore</w:t>
      </w:r>
      <w:r>
        <w:t xml:space="preserve"> </w:t>
      </w:r>
      <w:r w:rsidR="00C75614">
        <w:t>(</w:t>
      </w:r>
      <w:r>
        <w:t>MSSI</w:t>
      </w:r>
      <w:r w:rsidR="00C75614">
        <w:t>)</w:t>
      </w:r>
    </w:p>
    <w:p w14:paraId="03D782CE" w14:textId="7206D36B" w:rsidR="00C75614" w:rsidRDefault="00C75614">
      <w:r w:rsidRPr="00C75614">
        <w:rPr>
          <w:b/>
          <w:bCs/>
        </w:rPr>
        <w:t>Network liaison:</w:t>
      </w:r>
      <w:r>
        <w:t xml:space="preserve"> </w:t>
      </w:r>
      <w:r w:rsidR="005D6346">
        <w:t xml:space="preserve">Nathalie Peregrine (org), Keith </w:t>
      </w:r>
      <w:proofErr w:type="spellStart"/>
      <w:r w:rsidR="005D6346">
        <w:t>Drazek</w:t>
      </w:r>
      <w:proofErr w:type="spellEnd"/>
      <w:r w:rsidR="005D6346">
        <w:t xml:space="preserve"> (chair)</w:t>
      </w:r>
    </w:p>
    <w:p w14:paraId="2969CE2C" w14:textId="77777777" w:rsidR="00C75614" w:rsidRDefault="00C75614"/>
    <w:p w14:paraId="5F5F09B7" w14:textId="5C21E859" w:rsidR="000C0910" w:rsidRDefault="000C0910">
      <w:pPr>
        <w:rPr>
          <w:rFonts w:asciiTheme="majorHAnsi" w:eastAsiaTheme="majorEastAsia" w:hAnsiTheme="majorHAnsi" w:cstheme="majorBidi"/>
          <w:color w:val="2F5496" w:themeColor="accent1" w:themeShade="BF"/>
          <w:sz w:val="26"/>
          <w:szCs w:val="26"/>
        </w:rPr>
      </w:pPr>
      <w:r>
        <w:br w:type="page"/>
      </w:r>
    </w:p>
    <w:p w14:paraId="3ECABB58" w14:textId="77777777" w:rsidR="00081D14" w:rsidRPr="00081D14" w:rsidRDefault="00081D14" w:rsidP="00081D14">
      <w:pPr>
        <w:pStyle w:val="Heading2"/>
        <w:rPr>
          <w:b/>
          <w:bCs/>
        </w:rPr>
      </w:pPr>
      <w:r w:rsidRPr="00081D14">
        <w:rPr>
          <w:b/>
          <w:bCs/>
        </w:rPr>
        <w:lastRenderedPageBreak/>
        <w:t>Description of the session:</w:t>
      </w:r>
    </w:p>
    <w:p w14:paraId="490BE249" w14:textId="77777777" w:rsidR="00821568" w:rsidRDefault="00821568" w:rsidP="00821568">
      <w:r>
        <w:t>This was a remote-only session.</w:t>
      </w:r>
    </w:p>
    <w:p w14:paraId="4C27C5CB" w14:textId="2173F751" w:rsidR="00081D14" w:rsidRPr="00081D14" w:rsidRDefault="00081D14" w:rsidP="00081D14">
      <w:r w:rsidRPr="00081D14">
        <w:t xml:space="preserve">Participants </w:t>
      </w:r>
      <w:r>
        <w:t>were</w:t>
      </w:r>
      <w:r w:rsidRPr="00081D14">
        <w:t xml:space="preserve"> divided into subgroups and engage</w:t>
      </w:r>
      <w:r>
        <w:t>d</w:t>
      </w:r>
      <w:r w:rsidRPr="00081D14">
        <w:t xml:space="preserve"> in a brainstorming exercise to:</w:t>
      </w:r>
    </w:p>
    <w:p w14:paraId="2CDBD816" w14:textId="25D20ADD" w:rsidR="00081D14" w:rsidRPr="00081D14" w:rsidRDefault="00081D14" w:rsidP="00081D14">
      <w:pPr>
        <w:pStyle w:val="ListParagraph"/>
        <w:numPr>
          <w:ilvl w:val="0"/>
          <w:numId w:val="1"/>
        </w:numPr>
      </w:pPr>
      <w:r w:rsidRPr="00081D14">
        <w:t xml:space="preserve">Identify and track the evolution of trends that may affect ICANN. </w:t>
      </w:r>
    </w:p>
    <w:p w14:paraId="08FD8795" w14:textId="01B08B0D" w:rsidR="00081D14" w:rsidRPr="00081D14" w:rsidRDefault="00081D14" w:rsidP="00081D14">
      <w:pPr>
        <w:pStyle w:val="ListParagraph"/>
        <w:numPr>
          <w:ilvl w:val="0"/>
          <w:numId w:val="1"/>
        </w:numPr>
      </w:pPr>
      <w:r w:rsidRPr="00081D14">
        <w:t xml:space="preserve">Evaluate the impacts that these trends pose to ICANN, either in terms of threats or in terms of opportunities.  </w:t>
      </w:r>
    </w:p>
    <w:p w14:paraId="1DB5E096" w14:textId="668AE05A" w:rsidR="00081D14" w:rsidRDefault="00311420" w:rsidP="00081D14">
      <w:r>
        <w:t>S</w:t>
      </w:r>
      <w:r w:rsidR="00081D14" w:rsidRPr="00081D14">
        <w:t xml:space="preserve">ubgroups </w:t>
      </w:r>
      <w:r w:rsidR="00081D14">
        <w:t>s</w:t>
      </w:r>
      <w:r w:rsidR="00081D14" w:rsidRPr="00081D14">
        <w:t>hare</w:t>
      </w:r>
      <w:r w:rsidR="00081D14">
        <w:t>d</w:t>
      </w:r>
      <w:r w:rsidR="00081D14" w:rsidRPr="00081D14">
        <w:t xml:space="preserve"> their ideas with the larger group, and additional discussions follow</w:t>
      </w:r>
      <w:r w:rsidR="00081D14">
        <w:t>ed</w:t>
      </w:r>
      <w:r w:rsidR="00081D14" w:rsidRPr="00081D14">
        <w:t>, allowing participants to dive deeper into areas of interest.</w:t>
      </w:r>
    </w:p>
    <w:p w14:paraId="418F90F4" w14:textId="77777777" w:rsidR="00821568" w:rsidRPr="00081D14" w:rsidRDefault="00821568" w:rsidP="00821568">
      <w:r>
        <w:t>At the end of the session, participants were invited to vote for their</w:t>
      </w:r>
      <w:r w:rsidRPr="00081D14">
        <w:t xml:space="preserve"> top</w:t>
      </w:r>
      <w:r>
        <w:t xml:space="preserve">-three highest </w:t>
      </w:r>
      <w:r w:rsidRPr="00081D14">
        <w:t>priorities that ICANN should be focusing on</w:t>
      </w:r>
      <w:r>
        <w:t>, (each individual participant could select up to three from all trends, risks and opportunities identified by any subgroup during the session)</w:t>
      </w:r>
      <w:r w:rsidRPr="00081D14">
        <w:t>.</w:t>
      </w:r>
    </w:p>
    <w:p w14:paraId="4EEB1C18" w14:textId="77777777" w:rsidR="00081D14" w:rsidRPr="00081D14" w:rsidRDefault="00081D14" w:rsidP="00081D14"/>
    <w:p w14:paraId="24051BE3" w14:textId="77777777" w:rsidR="007E757D" w:rsidRPr="00081D14" w:rsidRDefault="007E757D" w:rsidP="007E757D">
      <w:r w:rsidRPr="00081D14">
        <w:t xml:space="preserve">This year, the brainstorming exercise </w:t>
      </w:r>
      <w:r>
        <w:t>was</w:t>
      </w:r>
      <w:r w:rsidRPr="00081D14">
        <w:t xml:space="preserve"> structured around the five areas of focus of ICANN’s new strategic plan for fiscal years 2021 to 2025. The elements collected in previous years have helped identify these different focus areas: </w:t>
      </w:r>
    </w:p>
    <w:p w14:paraId="730B8D15" w14:textId="77777777" w:rsidR="007E757D" w:rsidRPr="00081D14" w:rsidRDefault="007E757D" w:rsidP="007E757D">
      <w:pPr>
        <w:pStyle w:val="ListParagraph"/>
        <w:numPr>
          <w:ilvl w:val="0"/>
          <w:numId w:val="2"/>
        </w:numPr>
      </w:pPr>
      <w:r w:rsidRPr="00F203AD">
        <w:rPr>
          <w:b/>
          <w:bCs/>
        </w:rPr>
        <w:t>Security</w:t>
      </w:r>
      <w:r w:rsidRPr="00081D14">
        <w:t xml:space="preserve"> – relating to cybersecurity, Internet of Things vulnerabilities, DNS security, root service reliability, resilience and interoperability, DNS abuse.</w:t>
      </w:r>
    </w:p>
    <w:p w14:paraId="1D30529F" w14:textId="77777777" w:rsidR="007E757D" w:rsidRPr="00081D14" w:rsidRDefault="007E757D" w:rsidP="007E757D">
      <w:pPr>
        <w:pStyle w:val="ListParagraph"/>
        <w:numPr>
          <w:ilvl w:val="0"/>
          <w:numId w:val="2"/>
        </w:numPr>
      </w:pPr>
      <w:r w:rsidRPr="00F203AD">
        <w:rPr>
          <w:b/>
          <w:bCs/>
        </w:rPr>
        <w:t>ICANN’s Governance</w:t>
      </w:r>
      <w:r w:rsidRPr="00081D14">
        <w:t xml:space="preserve"> – referring to ICANN’s governance rather than Internet governance in general, ICANN’s multistakeholder model of governance, efficiency and effectiveness, transparency and accountability, inclusiveness and openness.</w:t>
      </w:r>
    </w:p>
    <w:p w14:paraId="61DE5821" w14:textId="77777777" w:rsidR="007E757D" w:rsidRPr="00081D14" w:rsidRDefault="007E757D" w:rsidP="007E757D">
      <w:pPr>
        <w:pStyle w:val="ListParagraph"/>
        <w:numPr>
          <w:ilvl w:val="0"/>
          <w:numId w:val="2"/>
        </w:numPr>
      </w:pPr>
      <w:r w:rsidRPr="00F203AD">
        <w:rPr>
          <w:b/>
          <w:bCs/>
        </w:rPr>
        <w:t>Unique Identifiers System</w:t>
      </w:r>
      <w:r w:rsidRPr="00081D14">
        <w:t xml:space="preserve"> – evolution of the unique identifiers system in the context of the evolution of its uses and its user base, considering external technology advancement (such as blockchain, IoT, rise of artificial intelligence etc.), alternate </w:t>
      </w:r>
      <w:proofErr w:type="spellStart"/>
      <w:r w:rsidRPr="00081D14">
        <w:t>roots</w:t>
      </w:r>
      <w:proofErr w:type="spellEnd"/>
      <w:r w:rsidRPr="00081D14">
        <w:t>, alternative infrastructures, universal acceptance, and IDNs.</w:t>
      </w:r>
    </w:p>
    <w:p w14:paraId="29E7D6F0" w14:textId="77777777" w:rsidR="007E757D" w:rsidRPr="00081D14" w:rsidRDefault="007E757D" w:rsidP="007E757D">
      <w:pPr>
        <w:pStyle w:val="ListParagraph"/>
        <w:numPr>
          <w:ilvl w:val="0"/>
          <w:numId w:val="2"/>
        </w:numPr>
      </w:pPr>
      <w:r w:rsidRPr="00F203AD">
        <w:rPr>
          <w:b/>
          <w:bCs/>
        </w:rPr>
        <w:t>Geopolitics</w:t>
      </w:r>
      <w:r w:rsidRPr="00081D14">
        <w:t xml:space="preserve"> – including effects on ICANN of legislation and regulation, and other globalization topics such as the global reliance on the Internet, or the Internet fragmentation.</w:t>
      </w:r>
    </w:p>
    <w:p w14:paraId="3E2D6CB6" w14:textId="77777777" w:rsidR="007E757D" w:rsidRDefault="007E757D" w:rsidP="007E757D">
      <w:pPr>
        <w:pStyle w:val="ListParagraph"/>
        <w:numPr>
          <w:ilvl w:val="0"/>
          <w:numId w:val="2"/>
        </w:numPr>
      </w:pPr>
      <w:r w:rsidRPr="00F203AD">
        <w:rPr>
          <w:b/>
          <w:bCs/>
        </w:rPr>
        <w:t xml:space="preserve">Financials </w:t>
      </w:r>
      <w:r w:rsidRPr="00081D14">
        <w:t>– including financial sustainability, financial responsiveness to changing industry economics, funding strategies, and cost management.</w:t>
      </w:r>
    </w:p>
    <w:p w14:paraId="0552E556" w14:textId="2996A546" w:rsidR="00F203AD" w:rsidRDefault="00F203AD" w:rsidP="00F203AD"/>
    <w:p w14:paraId="2EC59AC8" w14:textId="77777777" w:rsidR="00081D14" w:rsidRDefault="00081D14">
      <w:pPr>
        <w:rPr>
          <w:rFonts w:asciiTheme="majorHAnsi" w:eastAsiaTheme="majorEastAsia" w:hAnsiTheme="majorHAnsi" w:cstheme="majorBidi"/>
          <w:b/>
          <w:bCs/>
          <w:color w:val="2F5496" w:themeColor="accent1" w:themeShade="BF"/>
          <w:sz w:val="26"/>
          <w:szCs w:val="26"/>
        </w:rPr>
      </w:pPr>
      <w:r>
        <w:rPr>
          <w:b/>
          <w:bCs/>
        </w:rPr>
        <w:br w:type="page"/>
      </w:r>
    </w:p>
    <w:p w14:paraId="6C8194DB" w14:textId="77777777" w:rsidR="0021360A" w:rsidRDefault="0021360A" w:rsidP="0021360A">
      <w:pPr>
        <w:pStyle w:val="Heading2"/>
        <w:rPr>
          <w:b/>
          <w:bCs/>
        </w:rPr>
      </w:pPr>
      <w:r>
        <w:rPr>
          <w:b/>
          <w:bCs/>
        </w:rPr>
        <w:lastRenderedPageBreak/>
        <w:t>Key take-aways from session (staff summary):</w:t>
      </w:r>
    </w:p>
    <w:p w14:paraId="76485D38" w14:textId="2FD6C7AF" w:rsidR="003B2DAB" w:rsidRDefault="003B2DAB" w:rsidP="00F35139">
      <w:pPr>
        <w:pStyle w:val="ListParagraph"/>
        <w:numPr>
          <w:ilvl w:val="0"/>
          <w:numId w:val="5"/>
        </w:numPr>
      </w:pPr>
      <w:r>
        <w:t>Security:</w:t>
      </w:r>
    </w:p>
    <w:p w14:paraId="46361D5E" w14:textId="6B7AC0FC" w:rsidR="00F35139" w:rsidRDefault="007E757D" w:rsidP="00F54429">
      <w:pPr>
        <w:pStyle w:val="ListParagraph"/>
        <w:numPr>
          <w:ilvl w:val="1"/>
          <w:numId w:val="5"/>
        </w:numPr>
      </w:pPr>
      <w:r w:rsidRPr="007E757D">
        <w:t>Seeing an increase in cybersquatting to run phishing and other fraudulent schemes (</w:t>
      </w:r>
      <w:r>
        <w:t>voted high priority</w:t>
      </w:r>
      <w:r w:rsidRPr="007E757D">
        <w:t>)</w:t>
      </w:r>
      <w:r w:rsidR="005D6346">
        <w:t>.</w:t>
      </w:r>
      <w:r w:rsidR="006C4AAC">
        <w:t xml:space="preserve"> Cybersquatting legislation </w:t>
      </w:r>
      <w:r>
        <w:t xml:space="preserve">under review </w:t>
      </w:r>
      <w:r w:rsidR="006C4AAC">
        <w:t>is increasingly referencing the DNS.</w:t>
      </w:r>
      <w:r w:rsidR="00F54429">
        <w:t xml:space="preserve"> </w:t>
      </w:r>
      <w:r>
        <w:t>Risk that DNS abuse</w:t>
      </w:r>
      <w:r w:rsidR="0082600F">
        <w:t xml:space="preserve"> u</w:t>
      </w:r>
      <w:r w:rsidR="006C4AAC" w:rsidRPr="006C4AAC">
        <w:t>ndermine</w:t>
      </w:r>
      <w:r>
        <w:t>s</w:t>
      </w:r>
      <w:r w:rsidR="006C4AAC" w:rsidRPr="006C4AAC">
        <w:t xml:space="preserve"> ICANN</w:t>
      </w:r>
      <w:r>
        <w:t>’s</w:t>
      </w:r>
      <w:r w:rsidR="006C4AAC" w:rsidRPr="006C4AAC">
        <w:t xml:space="preserve"> credibility to respond to these clear threats</w:t>
      </w:r>
      <w:r w:rsidR="006C4AAC">
        <w:t>.</w:t>
      </w:r>
    </w:p>
    <w:p w14:paraId="7DD12A3E" w14:textId="02AA2E64" w:rsidR="000439D7" w:rsidRDefault="000439D7" w:rsidP="00916546">
      <w:pPr>
        <w:pStyle w:val="ListParagraph"/>
        <w:numPr>
          <w:ilvl w:val="0"/>
          <w:numId w:val="5"/>
        </w:numPr>
      </w:pPr>
      <w:r>
        <w:t xml:space="preserve">Governance: </w:t>
      </w:r>
    </w:p>
    <w:p w14:paraId="4795C031" w14:textId="1753F07F" w:rsidR="001147E2" w:rsidRDefault="00257E0A" w:rsidP="00D169EA">
      <w:pPr>
        <w:pStyle w:val="ListParagraph"/>
        <w:numPr>
          <w:ilvl w:val="1"/>
          <w:numId w:val="5"/>
        </w:numPr>
      </w:pPr>
      <w:r>
        <w:t>The d</w:t>
      </w:r>
      <w:r w:rsidRPr="0082600F">
        <w:t>ecreas</w:t>
      </w:r>
      <w:r>
        <w:t xml:space="preserve">e in community </w:t>
      </w:r>
      <w:r w:rsidRPr="0082600F">
        <w:t>participation in policy development</w:t>
      </w:r>
      <w:r>
        <w:t xml:space="preserve"> and increase in</w:t>
      </w:r>
      <w:r w:rsidRPr="0082600F">
        <w:t xml:space="preserve"> workload</w:t>
      </w:r>
      <w:r>
        <w:t xml:space="preserve"> creates challenges in the capacity to do the </w:t>
      </w:r>
      <w:r w:rsidRPr="0082600F">
        <w:t>necessary work</w:t>
      </w:r>
      <w:r>
        <w:t xml:space="preserve"> </w:t>
      </w:r>
      <w:proofErr w:type="gramStart"/>
      <w:r>
        <w:t>over time</w:t>
      </w:r>
      <w:proofErr w:type="gramEnd"/>
      <w:r w:rsidR="00C74874">
        <w:t>. (</w:t>
      </w:r>
      <w:r w:rsidR="00D169EA">
        <w:t>voted high priority</w:t>
      </w:r>
      <w:r w:rsidR="00C74874">
        <w:t>)</w:t>
      </w:r>
      <w:r w:rsidR="00D169EA">
        <w:t xml:space="preserve">. </w:t>
      </w:r>
      <w:r w:rsidR="0082600F">
        <w:t>The growing size of the multistakeholder model and the increasing complexity, amount, and length of policy work is making it more difficult to reach consensus and ensure everyone is represented.</w:t>
      </w:r>
    </w:p>
    <w:p w14:paraId="74B5EAE4" w14:textId="5F910DBA" w:rsidR="00C35B85" w:rsidRDefault="0070088F" w:rsidP="00D169EA">
      <w:pPr>
        <w:pStyle w:val="ListParagraph"/>
        <w:numPr>
          <w:ilvl w:val="1"/>
          <w:numId w:val="5"/>
        </w:numPr>
      </w:pPr>
      <w:r>
        <w:t>The i</w:t>
      </w:r>
      <w:r w:rsidR="0082600F" w:rsidRPr="0082600F">
        <w:t xml:space="preserve">nability to travel </w:t>
      </w:r>
      <w:r w:rsidR="0082600F">
        <w:t xml:space="preserve">requires </w:t>
      </w:r>
      <w:r>
        <w:t xml:space="preserve">the </w:t>
      </w:r>
      <w:r w:rsidR="0082600F">
        <w:t>need to r</w:t>
      </w:r>
      <w:r w:rsidR="0082600F" w:rsidRPr="0082600F">
        <w:t xml:space="preserve">ethink </w:t>
      </w:r>
      <w:r w:rsidR="0082600F">
        <w:t>a</w:t>
      </w:r>
      <w:r>
        <w:t xml:space="preserve"> </w:t>
      </w:r>
      <w:r w:rsidR="0082600F" w:rsidRPr="0082600F">
        <w:t xml:space="preserve">model that </w:t>
      </w:r>
      <w:r>
        <w:t>relies</w:t>
      </w:r>
      <w:r w:rsidR="0082600F" w:rsidRPr="0082600F">
        <w:t xml:space="preserve"> on face-to-face</w:t>
      </w:r>
      <w:r>
        <w:t xml:space="preserve"> engagement</w:t>
      </w:r>
      <w:r w:rsidR="0082600F" w:rsidRPr="0082600F">
        <w:t>.</w:t>
      </w:r>
      <w:r w:rsidR="0082600F">
        <w:t xml:space="preserve"> </w:t>
      </w:r>
      <w:r>
        <w:t>ICANN should explore remote participation and how it affects the work being done.</w:t>
      </w:r>
      <w:r w:rsidR="00D169EA">
        <w:t xml:space="preserve"> </w:t>
      </w:r>
      <w:r w:rsidR="001147E2" w:rsidRPr="0082600F">
        <w:t>Failing to implement a fair MSM will encourage big actors to leave the ecosystem, and in the worse, plan to create their own Internet.</w:t>
      </w:r>
      <w:r w:rsidR="001147E2">
        <w:t xml:space="preserve"> There is an increasing risk of capture. Possible solutions include implementing the reforms of PDP 3.0, improving program management, and attracting new participants.</w:t>
      </w:r>
    </w:p>
    <w:p w14:paraId="0BF58DFE" w14:textId="4617F1EF" w:rsidR="00705755" w:rsidRDefault="003B2DAB" w:rsidP="00916546">
      <w:pPr>
        <w:pStyle w:val="ListParagraph"/>
        <w:numPr>
          <w:ilvl w:val="0"/>
          <w:numId w:val="5"/>
        </w:numPr>
      </w:pPr>
      <w:r>
        <w:t>Unique Identifiers System:</w:t>
      </w:r>
      <w:r w:rsidR="003C1D4B">
        <w:t xml:space="preserve"> </w:t>
      </w:r>
    </w:p>
    <w:p w14:paraId="30BC02C1" w14:textId="77777777" w:rsidR="005544FB" w:rsidRDefault="005544FB" w:rsidP="00DF511B">
      <w:pPr>
        <w:pStyle w:val="ListParagraph"/>
        <w:numPr>
          <w:ilvl w:val="1"/>
          <w:numId w:val="5"/>
        </w:numPr>
      </w:pPr>
      <w:r w:rsidRPr="005544FB">
        <w:t>DOH/DoT and associated deployment models may change the way DNS is handled. Risks of (more) centralization of resolvers, and possibly fragmented Internet namespace.</w:t>
      </w:r>
    </w:p>
    <w:p w14:paraId="1FA92875" w14:textId="7982F279" w:rsidR="00DF511B" w:rsidRDefault="005C1E1B" w:rsidP="00DF511B">
      <w:pPr>
        <w:pStyle w:val="ListParagraph"/>
        <w:numPr>
          <w:ilvl w:val="1"/>
          <w:numId w:val="5"/>
        </w:numPr>
      </w:pPr>
      <w:r>
        <w:t xml:space="preserve">Traditional identifiers may run the risk of becoming irrelevant. </w:t>
      </w:r>
      <w:r w:rsidR="00DF511B">
        <w:t>The t</w:t>
      </w:r>
      <w:r w:rsidR="00DF511B" w:rsidRPr="00DF511B">
        <w:t xml:space="preserve">raditional Internet model </w:t>
      </w:r>
      <w:r w:rsidR="00DF511B">
        <w:t xml:space="preserve">is </w:t>
      </w:r>
      <w:r w:rsidR="00DF511B" w:rsidRPr="00DF511B">
        <w:t>moving to proprietary social networks and content distribution networks</w:t>
      </w:r>
      <w:r w:rsidR="001147E2">
        <w:t>.</w:t>
      </w:r>
      <w:r w:rsidR="00DF511B" w:rsidRPr="00DF511B">
        <w:t xml:space="preserve"> </w:t>
      </w:r>
      <w:r w:rsidR="001147E2">
        <w:t>A</w:t>
      </w:r>
      <w:r w:rsidR="00DF511B" w:rsidRPr="00DF511B">
        <w:t>lso</w:t>
      </w:r>
      <w:r w:rsidR="001147E2">
        <w:t>,</w:t>
      </w:r>
      <w:r w:rsidR="00DF511B" w:rsidRPr="00DF511B">
        <w:t xml:space="preserve"> mobile devices applications create their own ‘network’ of data, connections</w:t>
      </w:r>
      <w:r w:rsidR="00257E0A">
        <w:t>,</w:t>
      </w:r>
      <w:r w:rsidR="00DF511B" w:rsidRPr="00DF511B">
        <w:t xml:space="preserve"> etc</w:t>
      </w:r>
      <w:r>
        <w:t>.</w:t>
      </w:r>
    </w:p>
    <w:p w14:paraId="2F9CFB60" w14:textId="7309BCDE" w:rsidR="005544FB" w:rsidRDefault="005544FB" w:rsidP="00DF511B">
      <w:pPr>
        <w:pStyle w:val="ListParagraph"/>
        <w:numPr>
          <w:ilvl w:val="1"/>
          <w:numId w:val="5"/>
        </w:numPr>
      </w:pPr>
      <w:r w:rsidRPr="005544FB">
        <w:t>IPv4 depletion and increased pricing of IPv4 space will cause headaches for providers and is leading to issues around abuse and “gaming”. (Voted high priority)</w:t>
      </w:r>
    </w:p>
    <w:p w14:paraId="5F9D9E3F" w14:textId="30A03BAE" w:rsidR="00D66D6A" w:rsidRDefault="00D66D6A" w:rsidP="00DC658B">
      <w:pPr>
        <w:pStyle w:val="ListParagraph"/>
        <w:numPr>
          <w:ilvl w:val="0"/>
          <w:numId w:val="5"/>
        </w:numPr>
      </w:pPr>
      <w:r>
        <w:t xml:space="preserve">Geopolitics: </w:t>
      </w:r>
    </w:p>
    <w:p w14:paraId="2ED38333" w14:textId="5940D928" w:rsidR="00270599" w:rsidRDefault="00270599" w:rsidP="00B91A85">
      <w:pPr>
        <w:pStyle w:val="ListParagraph"/>
        <w:numPr>
          <w:ilvl w:val="1"/>
          <w:numId w:val="5"/>
        </w:numPr>
      </w:pPr>
      <w:r w:rsidRPr="00270599">
        <w:t>T</w:t>
      </w:r>
      <w:r>
        <w:t>he t</w:t>
      </w:r>
      <w:r w:rsidRPr="00270599">
        <w:t xml:space="preserve">rend </w:t>
      </w:r>
      <w:r>
        <w:t>of</w:t>
      </w:r>
      <w:r w:rsidRPr="00270599">
        <w:t xml:space="preserve"> more national legislation and regulations continues, </w:t>
      </w:r>
      <w:r>
        <w:t>and</w:t>
      </w:r>
      <w:r w:rsidRPr="00270599">
        <w:t xml:space="preserve"> the sanitary crisis</w:t>
      </w:r>
      <w:r>
        <w:t xml:space="preserve"> is</w:t>
      </w:r>
      <w:r w:rsidRPr="00270599">
        <w:t xml:space="preserve"> increasing </w:t>
      </w:r>
      <w:r>
        <w:t xml:space="preserve">the </w:t>
      </w:r>
      <w:r w:rsidRPr="00270599">
        <w:t xml:space="preserve">risk of divergence regarding privacy matters, </w:t>
      </w:r>
      <w:r>
        <w:t>creating</w:t>
      </w:r>
      <w:r w:rsidRPr="00270599">
        <w:t xml:space="preserve"> more challenges for ICANN to comply.</w:t>
      </w:r>
      <w:r>
        <w:t xml:space="preserve"> (voted high priority)</w:t>
      </w:r>
    </w:p>
    <w:p w14:paraId="61810C16" w14:textId="1B5F3727" w:rsidR="00B91A85" w:rsidRDefault="00B91A85" w:rsidP="00B91A85">
      <w:pPr>
        <w:pStyle w:val="ListParagraph"/>
        <w:numPr>
          <w:ilvl w:val="1"/>
          <w:numId w:val="5"/>
        </w:numPr>
      </w:pPr>
      <w:r w:rsidRPr="00B91A85">
        <w:t xml:space="preserve">The </w:t>
      </w:r>
      <w:r>
        <w:t>C</w:t>
      </w:r>
      <w:r w:rsidRPr="00B91A85">
        <w:t>oronavirus has drawn increasing public policy focus on the online world. Governments are taking renewed interest in the internet infrastructure for productive capacity.</w:t>
      </w:r>
    </w:p>
    <w:p w14:paraId="32FEBAFD" w14:textId="73CDA371" w:rsidR="00DC658B" w:rsidRDefault="00DC658B" w:rsidP="00DC658B">
      <w:pPr>
        <w:pStyle w:val="ListParagraph"/>
        <w:numPr>
          <w:ilvl w:val="0"/>
          <w:numId w:val="5"/>
        </w:numPr>
      </w:pPr>
      <w:r>
        <w:t>Financials:</w:t>
      </w:r>
    </w:p>
    <w:p w14:paraId="37180BCE" w14:textId="4102F903" w:rsidR="00B91A85" w:rsidRDefault="00636F70" w:rsidP="001147E2">
      <w:pPr>
        <w:pStyle w:val="ListParagraph"/>
        <w:numPr>
          <w:ilvl w:val="1"/>
          <w:numId w:val="5"/>
        </w:numPr>
      </w:pPr>
      <w:r w:rsidRPr="00636F70">
        <w:lastRenderedPageBreak/>
        <w:t>Coronavirus causing a global recession/depression and its impact on the domain name industry causing issues with ICANN’s budget projections.</w:t>
      </w:r>
      <w:r>
        <w:t xml:space="preserve"> It will be</w:t>
      </w:r>
      <w:r w:rsidRPr="00636F70">
        <w:t xml:space="preserve"> important to </w:t>
      </w:r>
      <w:r>
        <w:t xml:space="preserve">monitor these trends over the new months and to </w:t>
      </w:r>
      <w:r w:rsidRPr="00636F70">
        <w:t>identify any course-corrections needed to keep the Strategic and Operating plan current and relevant</w:t>
      </w:r>
      <w:r>
        <w:t xml:space="preserve">. (voted </w:t>
      </w:r>
      <w:proofErr w:type="gramStart"/>
      <w:r>
        <w:t>high-priority</w:t>
      </w:r>
      <w:proofErr w:type="gramEnd"/>
      <w:r>
        <w:t>)</w:t>
      </w:r>
    </w:p>
    <w:p w14:paraId="4E451151" w14:textId="59422139" w:rsidR="00DC658B" w:rsidRDefault="00DC658B" w:rsidP="00DC658B"/>
    <w:p w14:paraId="590170C1" w14:textId="77777777" w:rsidR="0021360A" w:rsidRDefault="0021360A" w:rsidP="00DC658B"/>
    <w:p w14:paraId="0345E242" w14:textId="77777777" w:rsidR="0021360A" w:rsidRPr="00F203AD" w:rsidRDefault="0021360A" w:rsidP="0021360A">
      <w:pPr>
        <w:pStyle w:val="Heading2"/>
        <w:rPr>
          <w:b/>
          <w:bCs/>
        </w:rPr>
      </w:pPr>
      <w:r>
        <w:rPr>
          <w:b/>
          <w:bCs/>
        </w:rPr>
        <w:t xml:space="preserve">Transcription of </w:t>
      </w:r>
      <w:r w:rsidRPr="00F203AD">
        <w:rPr>
          <w:b/>
          <w:bCs/>
        </w:rPr>
        <w:t>Session’s outputs:</w:t>
      </w:r>
    </w:p>
    <w:p w14:paraId="2B05B833" w14:textId="77777777" w:rsidR="0021360A" w:rsidRDefault="0021360A" w:rsidP="0021360A">
      <w:r>
        <w:t xml:space="preserve">The elements collected during the session are presented in the next pages. The results have been regrouped by focus areas and topics discussed (by staff). </w:t>
      </w:r>
    </w:p>
    <w:p w14:paraId="1578352E" w14:textId="77777777" w:rsidR="0021360A" w:rsidRPr="00081D14" w:rsidRDefault="0021360A" w:rsidP="0021360A">
      <w:r>
        <w:t xml:space="preserve">Bullet points are a direct transcription of inputs collected during the session. Repetitions or duplications have not been removed, as the intent here is to reflect the full information received. </w:t>
      </w:r>
    </w:p>
    <w:p w14:paraId="2F027723" w14:textId="77777777" w:rsidR="00821568" w:rsidRDefault="00821568" w:rsidP="00821568">
      <w:r>
        <w:t xml:space="preserve">The number of votes for </w:t>
      </w:r>
      <w:proofErr w:type="gramStart"/>
      <w:r>
        <w:t>high-priority</w:t>
      </w:r>
      <w:proofErr w:type="gramEnd"/>
      <w:r>
        <w:t xml:space="preserve"> that each statement received is indicated in parenthesis after that statement.</w:t>
      </w:r>
    </w:p>
    <w:p w14:paraId="3F9CD61D" w14:textId="77777777" w:rsidR="0021360A" w:rsidRDefault="0021360A" w:rsidP="0021360A">
      <w:pPr>
        <w:pStyle w:val="Heading2"/>
        <w:rPr>
          <w:b/>
          <w:bCs/>
        </w:rPr>
      </w:pPr>
    </w:p>
    <w:p w14:paraId="139CD938" w14:textId="77777777" w:rsidR="0021360A" w:rsidRDefault="0021360A" w:rsidP="00DC658B"/>
    <w:p w14:paraId="70553E9E" w14:textId="5C586561" w:rsidR="00F35139" w:rsidRDefault="00F35139">
      <w:pPr>
        <w:rPr>
          <w:rFonts w:asciiTheme="majorHAnsi" w:eastAsiaTheme="majorEastAsia" w:hAnsiTheme="majorHAnsi" w:cstheme="majorBidi"/>
          <w:b/>
          <w:bCs/>
          <w:color w:val="2F5496" w:themeColor="accent1" w:themeShade="BF"/>
          <w:sz w:val="26"/>
          <w:szCs w:val="26"/>
        </w:rPr>
      </w:pPr>
      <w:r>
        <w:rPr>
          <w:b/>
          <w:bCs/>
        </w:rPr>
        <w:br w:type="page"/>
      </w:r>
    </w:p>
    <w:p w14:paraId="6870BB16" w14:textId="79B847D9" w:rsidR="00020CFE" w:rsidRDefault="00A34876" w:rsidP="00020CFE">
      <w:pPr>
        <w:pStyle w:val="Heading2"/>
        <w:rPr>
          <w:b/>
          <w:bCs/>
        </w:rPr>
      </w:pPr>
      <w:r w:rsidRPr="003B400A">
        <w:rPr>
          <w:b/>
          <w:bCs/>
        </w:rPr>
        <w:lastRenderedPageBreak/>
        <w:t>Security</w:t>
      </w:r>
    </w:p>
    <w:p w14:paraId="2DA94E16" w14:textId="77777777" w:rsidR="006A0A7C" w:rsidRPr="006A0A7C" w:rsidRDefault="006A0A7C" w:rsidP="006A0A7C"/>
    <w:tbl>
      <w:tblPr>
        <w:tblW w:w="5000" w:type="pct"/>
        <w:tblLook w:val="04A0" w:firstRow="1" w:lastRow="0" w:firstColumn="1" w:lastColumn="0" w:noHBand="0" w:noVBand="1"/>
      </w:tblPr>
      <w:tblGrid>
        <w:gridCol w:w="5312"/>
        <w:gridCol w:w="3678"/>
        <w:gridCol w:w="3960"/>
      </w:tblGrid>
      <w:tr w:rsidR="00020CFE" w:rsidRPr="0084422C" w14:paraId="6A6D6699" w14:textId="77777777" w:rsidTr="001E6059">
        <w:trPr>
          <w:trHeight w:val="340"/>
        </w:trPr>
        <w:tc>
          <w:tcPr>
            <w:tcW w:w="2051"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7C63666" w14:textId="5E8248D9" w:rsidR="00020CFE" w:rsidRPr="00020CFE" w:rsidRDefault="00020CFE" w:rsidP="001E6059">
            <w:pPr>
              <w:keepNext/>
              <w:keepLines/>
              <w:rPr>
                <w:rFonts w:ascii="Calibri" w:eastAsia="Times New Roman" w:hAnsi="Calibri" w:cs="Calibri"/>
                <w:b/>
                <w:bCs/>
                <w:color w:val="000000"/>
                <w:sz w:val="20"/>
                <w:szCs w:val="20"/>
              </w:rPr>
            </w:pPr>
            <w:r>
              <w:rPr>
                <w:rFonts w:ascii="Calibri" w:eastAsia="Times New Roman" w:hAnsi="Calibri" w:cs="Calibri"/>
                <w:b/>
                <w:bCs/>
                <w:color w:val="000000"/>
                <w:sz w:val="20"/>
                <w:szCs w:val="20"/>
              </w:rPr>
              <w:t>2020 Trends</w:t>
            </w:r>
          </w:p>
        </w:tc>
        <w:tc>
          <w:tcPr>
            <w:tcW w:w="1420" w:type="pct"/>
            <w:tcBorders>
              <w:top w:val="single" w:sz="4" w:space="0" w:color="auto"/>
              <w:left w:val="nil"/>
              <w:bottom w:val="single" w:sz="4" w:space="0" w:color="auto"/>
              <w:right w:val="single" w:sz="4" w:space="0" w:color="auto"/>
            </w:tcBorders>
            <w:shd w:val="clear" w:color="000000" w:fill="D0CECE"/>
            <w:hideMark/>
          </w:tcPr>
          <w:p w14:paraId="1A21C71E" w14:textId="77777777" w:rsidR="00020CFE" w:rsidRPr="00020CFE" w:rsidRDefault="00020CFE" w:rsidP="001E6059">
            <w:pPr>
              <w:keepNext/>
              <w:keepLines/>
              <w:rPr>
                <w:rFonts w:ascii="Calibri" w:eastAsia="Times New Roman" w:hAnsi="Calibri" w:cs="Calibri"/>
                <w:b/>
                <w:bCs/>
                <w:color w:val="000000"/>
                <w:sz w:val="20"/>
                <w:szCs w:val="20"/>
              </w:rPr>
            </w:pPr>
            <w:r w:rsidRPr="00020CFE">
              <w:rPr>
                <w:rFonts w:ascii="Calibri" w:eastAsia="Times New Roman" w:hAnsi="Calibri" w:cs="Calibri"/>
                <w:b/>
                <w:bCs/>
                <w:color w:val="000000"/>
                <w:sz w:val="20"/>
                <w:szCs w:val="20"/>
              </w:rPr>
              <w:t>Risks or Threats associated with these trends for ICANN?</w:t>
            </w:r>
          </w:p>
        </w:tc>
        <w:tc>
          <w:tcPr>
            <w:tcW w:w="1529" w:type="pct"/>
            <w:tcBorders>
              <w:top w:val="single" w:sz="4" w:space="0" w:color="auto"/>
              <w:left w:val="nil"/>
              <w:bottom w:val="single" w:sz="4" w:space="0" w:color="auto"/>
              <w:right w:val="single" w:sz="4" w:space="0" w:color="auto"/>
            </w:tcBorders>
            <w:shd w:val="clear" w:color="000000" w:fill="D0CECE"/>
            <w:hideMark/>
          </w:tcPr>
          <w:p w14:paraId="1CE07822" w14:textId="77777777" w:rsidR="00020CFE" w:rsidRPr="0084422C" w:rsidRDefault="00020CFE" w:rsidP="001E6059">
            <w:pPr>
              <w:rPr>
                <w:rFonts w:ascii="Calibri" w:eastAsia="Times New Roman" w:hAnsi="Calibri" w:cs="Calibri"/>
                <w:b/>
                <w:bCs/>
                <w:color w:val="000000"/>
                <w:sz w:val="20"/>
                <w:szCs w:val="20"/>
              </w:rPr>
            </w:pPr>
            <w:r w:rsidRPr="0084422C">
              <w:rPr>
                <w:rFonts w:ascii="Calibri" w:eastAsia="Times New Roman" w:hAnsi="Calibri" w:cs="Calibri"/>
                <w:b/>
                <w:bCs/>
                <w:color w:val="000000"/>
                <w:sz w:val="20"/>
                <w:szCs w:val="20"/>
              </w:rPr>
              <w:t>Opportunities or Suggested Actions?</w:t>
            </w:r>
          </w:p>
        </w:tc>
      </w:tr>
      <w:tr w:rsidR="00D169EA" w:rsidRPr="00733498" w14:paraId="14D932B3" w14:textId="77777777" w:rsidTr="00A7267E">
        <w:trPr>
          <w:trHeight w:val="20"/>
        </w:trPr>
        <w:tc>
          <w:tcPr>
            <w:tcW w:w="2051" w:type="pct"/>
            <w:tcBorders>
              <w:top w:val="single" w:sz="4" w:space="0" w:color="auto"/>
              <w:left w:val="single" w:sz="4" w:space="0" w:color="auto"/>
              <w:bottom w:val="single" w:sz="4" w:space="0" w:color="auto"/>
              <w:right w:val="single" w:sz="4" w:space="0" w:color="auto"/>
            </w:tcBorders>
            <w:shd w:val="clear" w:color="auto" w:fill="auto"/>
          </w:tcPr>
          <w:p w14:paraId="6DA36546" w14:textId="77777777" w:rsidR="00D169EA" w:rsidRPr="007E5E3D" w:rsidRDefault="00D169EA" w:rsidP="00A7267E">
            <w:pPr>
              <w:keepNext/>
              <w:keepLines/>
              <w:rPr>
                <w:rFonts w:ascii="Calibri" w:hAnsi="Calibri" w:cs="Calibri"/>
                <w:b/>
                <w:bCs/>
                <w:color w:val="000000"/>
                <w:sz w:val="20"/>
                <w:szCs w:val="20"/>
              </w:rPr>
            </w:pPr>
            <w:r w:rsidRPr="007E5E3D">
              <w:rPr>
                <w:rFonts w:ascii="Calibri" w:hAnsi="Calibri" w:cs="Calibri"/>
                <w:b/>
                <w:bCs/>
                <w:color w:val="000000"/>
                <w:sz w:val="20"/>
                <w:szCs w:val="20"/>
              </w:rPr>
              <w:t xml:space="preserve">Security Concerns </w:t>
            </w:r>
            <w:r w:rsidRPr="007E5E3D">
              <w:rPr>
                <w:rFonts w:ascii="Calibri" w:hAnsi="Calibri" w:cs="Calibri"/>
                <w:color w:val="000000"/>
                <w:sz w:val="20"/>
                <w:szCs w:val="20"/>
              </w:rPr>
              <w:br/>
              <w:t>- I think previous trends still apply.</w:t>
            </w:r>
            <w:r w:rsidRPr="007E5E3D">
              <w:rPr>
                <w:rFonts w:ascii="Calibri" w:hAnsi="Calibri" w:cs="Calibri"/>
                <w:color w:val="000000"/>
                <w:sz w:val="20"/>
                <w:szCs w:val="20"/>
              </w:rPr>
              <w:br/>
              <w:t>- Yes, previous years trends still apply.</w:t>
            </w:r>
          </w:p>
        </w:tc>
        <w:tc>
          <w:tcPr>
            <w:tcW w:w="1420" w:type="pct"/>
            <w:tcBorders>
              <w:top w:val="single" w:sz="4" w:space="0" w:color="auto"/>
              <w:left w:val="nil"/>
              <w:bottom w:val="single" w:sz="4" w:space="0" w:color="auto"/>
              <w:right w:val="single" w:sz="4" w:space="0" w:color="auto"/>
            </w:tcBorders>
            <w:shd w:val="clear" w:color="auto" w:fill="auto"/>
          </w:tcPr>
          <w:p w14:paraId="30711588" w14:textId="77777777" w:rsidR="00D169EA" w:rsidRPr="007E5E3D" w:rsidRDefault="00D169EA" w:rsidP="00A7267E">
            <w:pPr>
              <w:keepNext/>
              <w:keepLines/>
              <w:rPr>
                <w:rFonts w:ascii="Calibri" w:hAnsi="Calibri" w:cs="Calibri"/>
                <w:color w:val="000000"/>
                <w:sz w:val="20"/>
                <w:szCs w:val="20"/>
              </w:rPr>
            </w:pPr>
            <w:proofErr w:type="gramStart"/>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w:t>
            </w:r>
            <w:proofErr w:type="gramEnd"/>
            <w:r w:rsidRPr="007E5E3D">
              <w:rPr>
                <w:rFonts w:ascii="Calibri" w:hAnsi="Calibri" w:cs="Calibri"/>
                <w:color w:val="000000"/>
                <w:sz w:val="20"/>
                <w:szCs w:val="20"/>
              </w:rPr>
              <w:t>The requirements may surpass ICANN’s capacity."</w:t>
            </w:r>
          </w:p>
        </w:tc>
        <w:tc>
          <w:tcPr>
            <w:tcW w:w="1529" w:type="pct"/>
            <w:tcBorders>
              <w:top w:val="single" w:sz="4" w:space="0" w:color="auto"/>
              <w:left w:val="nil"/>
              <w:bottom w:val="single" w:sz="4" w:space="0" w:color="auto"/>
              <w:right w:val="single" w:sz="4" w:space="0" w:color="auto"/>
            </w:tcBorders>
            <w:shd w:val="clear" w:color="auto" w:fill="auto"/>
          </w:tcPr>
          <w:p w14:paraId="7D53D9D8" w14:textId="77777777" w:rsidR="00D169EA" w:rsidRPr="007E5E3D" w:rsidRDefault="00D169EA" w:rsidP="00A7267E">
            <w:pPr>
              <w:rPr>
                <w:rFonts w:ascii="Calibri"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Consumer education - ICANN community can mobilize to raise awareness and educate users and other affected parties.</w:t>
            </w:r>
            <w:r>
              <w:rPr>
                <w:rFonts w:ascii="Calibri" w:hAnsi="Calibri" w:cs="Calibri"/>
                <w:color w:val="000000"/>
                <w:sz w:val="20"/>
                <w:szCs w:val="20"/>
              </w:rPr>
              <w:t xml:space="preserve"> (1 vote)</w:t>
            </w:r>
          </w:p>
        </w:tc>
      </w:tr>
      <w:tr w:rsidR="007E5E3D" w:rsidRPr="00733498" w14:paraId="0214E98F" w14:textId="77777777" w:rsidTr="007E5E3D">
        <w:trPr>
          <w:trHeight w:val="20"/>
        </w:trPr>
        <w:tc>
          <w:tcPr>
            <w:tcW w:w="2051" w:type="pct"/>
            <w:tcBorders>
              <w:top w:val="nil"/>
              <w:left w:val="single" w:sz="4" w:space="0" w:color="auto"/>
              <w:bottom w:val="single" w:sz="4" w:space="0" w:color="auto"/>
              <w:right w:val="single" w:sz="4" w:space="0" w:color="auto"/>
            </w:tcBorders>
            <w:shd w:val="clear" w:color="auto" w:fill="auto"/>
          </w:tcPr>
          <w:p w14:paraId="6243341B" w14:textId="07811FD8" w:rsidR="007E5E3D" w:rsidRPr="007E5E3D" w:rsidRDefault="007E5E3D" w:rsidP="007E5E3D">
            <w:pPr>
              <w:keepNext/>
              <w:keepLines/>
              <w:rPr>
                <w:rFonts w:ascii="Calibri" w:eastAsia="Times New Roman" w:hAnsi="Calibri" w:cs="Calibri"/>
                <w:color w:val="000000"/>
                <w:sz w:val="20"/>
                <w:szCs w:val="20"/>
              </w:rPr>
            </w:pPr>
            <w:r w:rsidRPr="007E5E3D">
              <w:rPr>
                <w:rFonts w:ascii="Calibri" w:hAnsi="Calibri" w:cs="Calibri"/>
                <w:b/>
                <w:bCs/>
                <w:color w:val="000000"/>
                <w:sz w:val="20"/>
                <w:szCs w:val="20"/>
              </w:rPr>
              <w:t xml:space="preserve">DNS Abuse </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Seeing an increase in cybersquatting to run phishing and other fraudulent schemes.</w:t>
            </w:r>
            <w:r w:rsidR="00C74874">
              <w:rPr>
                <w:rFonts w:ascii="Calibri" w:hAnsi="Calibri" w:cs="Calibri"/>
                <w:color w:val="000000"/>
                <w:sz w:val="20"/>
                <w:szCs w:val="20"/>
              </w:rPr>
              <w:t xml:space="preserve"> </w:t>
            </w:r>
            <w:proofErr w:type="gramStart"/>
            <w:r w:rsidR="00C74874">
              <w:rPr>
                <w:rFonts w:ascii="Calibri" w:hAnsi="Calibri" w:cs="Calibri"/>
                <w:color w:val="000000"/>
                <w:sz w:val="20"/>
                <w:szCs w:val="20"/>
              </w:rPr>
              <w:t>( 2</w:t>
            </w:r>
            <w:proofErr w:type="gramEnd"/>
            <w:r w:rsidR="00C74874">
              <w:rPr>
                <w:rFonts w:ascii="Calibri" w:hAnsi="Calibri" w:cs="Calibri"/>
                <w:color w:val="000000"/>
                <w:sz w:val="20"/>
                <w:szCs w:val="20"/>
              </w:rPr>
              <w:t xml:space="preserve"> votes)</w:t>
            </w:r>
          </w:p>
        </w:tc>
        <w:tc>
          <w:tcPr>
            <w:tcW w:w="1420" w:type="pct"/>
            <w:tcBorders>
              <w:top w:val="nil"/>
              <w:left w:val="nil"/>
              <w:bottom w:val="single" w:sz="4" w:space="0" w:color="auto"/>
              <w:right w:val="single" w:sz="4" w:space="0" w:color="auto"/>
            </w:tcBorders>
            <w:shd w:val="clear" w:color="auto" w:fill="auto"/>
          </w:tcPr>
          <w:p w14:paraId="4732CA19" w14:textId="47A73960" w:rsidR="007E5E3D" w:rsidRPr="007E5E3D" w:rsidRDefault="007E5E3D" w:rsidP="007E5E3D">
            <w:pPr>
              <w:keepNext/>
              <w:keepLines/>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DNS abuse. In all its </w:t>
            </w:r>
            <w:proofErr w:type="gramStart"/>
            <w:r w:rsidR="007E757D" w:rsidRPr="007E5E3D">
              <w:rPr>
                <w:rFonts w:ascii="Calibri" w:hAnsi="Calibri" w:cs="Calibri"/>
                <w:color w:val="000000"/>
                <w:sz w:val="20"/>
                <w:szCs w:val="20"/>
              </w:rPr>
              <w:t>flavors</w:t>
            </w:r>
            <w:r w:rsidRPr="007E5E3D">
              <w:rPr>
                <w:rFonts w:ascii="Calibri" w:hAnsi="Calibri" w:cs="Calibri"/>
                <w:color w:val="000000"/>
                <w:sz w:val="20"/>
                <w:szCs w:val="20"/>
              </w:rPr>
              <w:t>.</w:t>
            </w:r>
            <w:r w:rsidR="00C74874">
              <w:rPr>
                <w:rFonts w:ascii="Calibri" w:hAnsi="Calibri" w:cs="Calibri"/>
                <w:color w:val="000000"/>
                <w:sz w:val="20"/>
                <w:szCs w:val="20"/>
              </w:rPr>
              <w:t>(</w:t>
            </w:r>
            <w:proofErr w:type="gramEnd"/>
            <w:r w:rsidR="00C74874">
              <w:rPr>
                <w:rFonts w:ascii="Calibri" w:hAnsi="Calibri" w:cs="Calibri"/>
                <w:color w:val="000000"/>
                <w:sz w:val="20"/>
                <w:szCs w:val="20"/>
              </w:rPr>
              <w:t>1 vote)</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Undermine ICANN credibility to respond to these clear threats</w:t>
            </w:r>
          </w:p>
        </w:tc>
        <w:tc>
          <w:tcPr>
            <w:tcW w:w="1529" w:type="pct"/>
            <w:tcBorders>
              <w:top w:val="nil"/>
              <w:left w:val="nil"/>
              <w:bottom w:val="single" w:sz="4" w:space="0" w:color="auto"/>
              <w:right w:val="single" w:sz="4" w:space="0" w:color="auto"/>
            </w:tcBorders>
            <w:shd w:val="clear" w:color="auto" w:fill="auto"/>
          </w:tcPr>
          <w:p w14:paraId="027FF634" w14:textId="055ACC95" w:rsidR="007E5E3D" w:rsidRPr="007E5E3D" w:rsidRDefault="007E5E3D" w:rsidP="007E5E3D">
            <w:pPr>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Domain industry best practices or voluntary undertakings to address DNS abuse (within ICANN mission).</w:t>
            </w:r>
          </w:p>
        </w:tc>
      </w:tr>
      <w:tr w:rsidR="007E5E3D" w:rsidRPr="00733498" w14:paraId="08EBE60B" w14:textId="77777777" w:rsidTr="007E5E3D">
        <w:trPr>
          <w:trHeight w:val="20"/>
        </w:trPr>
        <w:tc>
          <w:tcPr>
            <w:tcW w:w="2051" w:type="pct"/>
            <w:tcBorders>
              <w:top w:val="single" w:sz="4" w:space="0" w:color="auto"/>
              <w:left w:val="single" w:sz="4" w:space="0" w:color="auto"/>
              <w:bottom w:val="single" w:sz="4" w:space="0" w:color="auto"/>
              <w:right w:val="single" w:sz="4" w:space="0" w:color="auto"/>
            </w:tcBorders>
            <w:shd w:val="clear" w:color="auto" w:fill="auto"/>
          </w:tcPr>
          <w:p w14:paraId="7750BD0F" w14:textId="1AA864AA" w:rsidR="007E5E3D" w:rsidRPr="007E5E3D" w:rsidRDefault="007E5E3D" w:rsidP="007E5E3D">
            <w:pPr>
              <w:keepNext/>
              <w:keepLines/>
              <w:rPr>
                <w:rFonts w:ascii="Calibri" w:eastAsia="Times New Roman" w:hAnsi="Calibri" w:cs="Calibri"/>
                <w:color w:val="000000"/>
                <w:sz w:val="20"/>
                <w:szCs w:val="20"/>
              </w:rPr>
            </w:pPr>
            <w:r w:rsidRPr="007E5E3D">
              <w:rPr>
                <w:rFonts w:ascii="Calibri" w:hAnsi="Calibri" w:cs="Calibri"/>
                <w:b/>
                <w:bCs/>
                <w:color w:val="000000"/>
                <w:sz w:val="20"/>
                <w:szCs w:val="20"/>
              </w:rPr>
              <w:t xml:space="preserve">DNS Security </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Cybersecurity legislation now in review increasingly referencing domain name system.</w:t>
            </w:r>
          </w:p>
        </w:tc>
        <w:tc>
          <w:tcPr>
            <w:tcW w:w="1420" w:type="pct"/>
            <w:tcBorders>
              <w:top w:val="single" w:sz="4" w:space="0" w:color="auto"/>
              <w:left w:val="nil"/>
              <w:bottom w:val="single" w:sz="4" w:space="0" w:color="auto"/>
              <w:right w:val="single" w:sz="4" w:space="0" w:color="auto"/>
            </w:tcBorders>
            <w:shd w:val="clear" w:color="auto" w:fill="auto"/>
          </w:tcPr>
          <w:p w14:paraId="6F71DC6E" w14:textId="00E2F2FF" w:rsidR="007E5E3D" w:rsidRPr="007E5E3D" w:rsidRDefault="007E5E3D" w:rsidP="007E5E3D">
            <w:pPr>
              <w:keepNext/>
              <w:keepLines/>
              <w:rPr>
                <w:rFonts w:ascii="Calibri" w:eastAsia="Times New Roman" w:hAnsi="Calibri" w:cs="Calibri"/>
                <w:color w:val="000000"/>
                <w:sz w:val="20"/>
                <w:szCs w:val="20"/>
              </w:rPr>
            </w:pPr>
            <w:r w:rsidRPr="007E5E3D">
              <w:rPr>
                <w:rFonts w:ascii="Calibri" w:hAnsi="Calibri" w:cs="Calibri"/>
                <w:color w:val="000000"/>
                <w:sz w:val="20"/>
                <w:szCs w:val="20"/>
              </w:rPr>
              <w:t> </w:t>
            </w:r>
          </w:p>
        </w:tc>
        <w:tc>
          <w:tcPr>
            <w:tcW w:w="1529" w:type="pct"/>
            <w:tcBorders>
              <w:top w:val="single" w:sz="4" w:space="0" w:color="auto"/>
              <w:left w:val="nil"/>
              <w:bottom w:val="single" w:sz="4" w:space="0" w:color="auto"/>
              <w:right w:val="single" w:sz="4" w:space="0" w:color="auto"/>
            </w:tcBorders>
            <w:shd w:val="clear" w:color="auto" w:fill="auto"/>
          </w:tcPr>
          <w:p w14:paraId="7E22678F" w14:textId="572659B8" w:rsidR="007E5E3D" w:rsidRPr="007E5E3D" w:rsidRDefault="007E5E3D" w:rsidP="007E5E3D">
            <w:pPr>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Maintain ICANN as the leader in DNS security. &lt;&lt; is it really? - what do we compare to? What is the standard?  </w:t>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It can be a marketing point.</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We would like to see hard data on DNS security issues and DNS abuse.</w:t>
            </w:r>
          </w:p>
        </w:tc>
      </w:tr>
      <w:tr w:rsidR="007E5E3D" w:rsidRPr="00733498" w14:paraId="7F328CD8" w14:textId="77777777" w:rsidTr="007E5E3D">
        <w:trPr>
          <w:trHeight w:val="20"/>
        </w:trPr>
        <w:tc>
          <w:tcPr>
            <w:tcW w:w="2051" w:type="pct"/>
            <w:tcBorders>
              <w:top w:val="single" w:sz="4" w:space="0" w:color="auto"/>
              <w:left w:val="single" w:sz="4" w:space="0" w:color="auto"/>
              <w:bottom w:val="single" w:sz="4" w:space="0" w:color="auto"/>
              <w:right w:val="single" w:sz="4" w:space="0" w:color="auto"/>
            </w:tcBorders>
            <w:shd w:val="clear" w:color="auto" w:fill="auto"/>
          </w:tcPr>
          <w:p w14:paraId="6B314D28" w14:textId="3EAA54B6" w:rsidR="007E5E3D" w:rsidRPr="007E5E3D" w:rsidRDefault="007E5E3D" w:rsidP="007E5E3D">
            <w:pPr>
              <w:keepNext/>
              <w:keepLines/>
              <w:rPr>
                <w:rFonts w:ascii="Calibri" w:hAnsi="Calibri" w:cs="Calibri"/>
                <w:b/>
                <w:bCs/>
                <w:color w:val="000000"/>
                <w:sz w:val="20"/>
                <w:szCs w:val="20"/>
              </w:rPr>
            </w:pPr>
            <w:r w:rsidRPr="007E5E3D">
              <w:rPr>
                <w:rFonts w:ascii="Calibri" w:hAnsi="Calibri" w:cs="Calibri"/>
                <w:b/>
                <w:bCs/>
                <w:color w:val="000000"/>
                <w:sz w:val="20"/>
                <w:szCs w:val="20"/>
              </w:rPr>
              <w:t xml:space="preserve">Internet of Things Security </w:t>
            </w:r>
            <w:r w:rsidRPr="007E5E3D">
              <w:rPr>
                <w:rFonts w:ascii="Calibri" w:hAnsi="Calibri" w:cs="Calibri"/>
                <w:color w:val="000000"/>
                <w:sz w:val="20"/>
                <w:szCs w:val="20"/>
              </w:rPr>
              <w:br/>
              <w:t>- DNS and the Internet of Things could become a specific separate topic. The SSAC is working on this issue and their report could highlight some corner points to be considered.</w:t>
            </w:r>
            <w:r w:rsidR="00C74874">
              <w:rPr>
                <w:rFonts w:ascii="Calibri" w:hAnsi="Calibri" w:cs="Calibri"/>
                <w:color w:val="000000"/>
                <w:sz w:val="20"/>
                <w:szCs w:val="20"/>
              </w:rPr>
              <w:t xml:space="preserve"> (1 vote)</w:t>
            </w:r>
          </w:p>
        </w:tc>
        <w:tc>
          <w:tcPr>
            <w:tcW w:w="1420" w:type="pct"/>
            <w:tcBorders>
              <w:top w:val="single" w:sz="4" w:space="0" w:color="auto"/>
              <w:left w:val="nil"/>
              <w:bottom w:val="single" w:sz="4" w:space="0" w:color="auto"/>
              <w:right w:val="single" w:sz="4" w:space="0" w:color="auto"/>
            </w:tcBorders>
            <w:shd w:val="clear" w:color="auto" w:fill="auto"/>
          </w:tcPr>
          <w:p w14:paraId="5D69EBBE" w14:textId="1BD0623C" w:rsidR="007E5E3D" w:rsidRPr="007E5E3D" w:rsidRDefault="007E5E3D" w:rsidP="007E5E3D">
            <w:pPr>
              <w:keepNext/>
              <w:keepLines/>
              <w:rPr>
                <w:rFonts w:ascii="Calibri" w:hAnsi="Calibri" w:cs="Calibri"/>
                <w:color w:val="000000"/>
                <w:sz w:val="20"/>
                <w:szCs w:val="20"/>
              </w:rPr>
            </w:pPr>
            <w:r w:rsidRPr="007E5E3D">
              <w:rPr>
                <w:rFonts w:ascii="Calibri" w:hAnsi="Calibri" w:cs="Calibri"/>
                <w:color w:val="000000"/>
                <w:sz w:val="20"/>
                <w:szCs w:val="20"/>
              </w:rPr>
              <w:t> </w:t>
            </w:r>
          </w:p>
        </w:tc>
        <w:tc>
          <w:tcPr>
            <w:tcW w:w="1529" w:type="pct"/>
            <w:tcBorders>
              <w:top w:val="single" w:sz="4" w:space="0" w:color="auto"/>
              <w:left w:val="nil"/>
              <w:bottom w:val="single" w:sz="4" w:space="0" w:color="auto"/>
              <w:right w:val="single" w:sz="4" w:space="0" w:color="auto"/>
            </w:tcBorders>
            <w:shd w:val="clear" w:color="auto" w:fill="auto"/>
          </w:tcPr>
          <w:p w14:paraId="4385CDBC" w14:textId="245553F7" w:rsidR="007E5E3D" w:rsidRPr="007E5E3D" w:rsidRDefault="007E5E3D" w:rsidP="007E5E3D">
            <w:pPr>
              <w:rPr>
                <w:rFonts w:ascii="Calibri" w:hAnsi="Calibri" w:cs="Calibri"/>
                <w:color w:val="000000"/>
                <w:sz w:val="20"/>
                <w:szCs w:val="20"/>
              </w:rPr>
            </w:pPr>
            <w:r w:rsidRPr="007E5E3D">
              <w:rPr>
                <w:rFonts w:ascii="Calibri" w:hAnsi="Calibri" w:cs="Calibri"/>
                <w:color w:val="000000"/>
                <w:sz w:val="20"/>
                <w:szCs w:val="20"/>
              </w:rPr>
              <w:t> </w:t>
            </w:r>
          </w:p>
        </w:tc>
      </w:tr>
    </w:tbl>
    <w:p w14:paraId="3A72A7FE" w14:textId="1B7AA700" w:rsidR="006A0A7C" w:rsidRDefault="006A0A7C" w:rsidP="006A0A7C"/>
    <w:p w14:paraId="169FE21F" w14:textId="77777777" w:rsidR="00DD75A9" w:rsidRDefault="00DD75A9">
      <w:pPr>
        <w:rPr>
          <w:rFonts w:asciiTheme="majorHAnsi" w:eastAsiaTheme="majorEastAsia" w:hAnsiTheme="majorHAnsi" w:cstheme="majorBidi"/>
          <w:b/>
          <w:bCs/>
          <w:color w:val="2F5496" w:themeColor="accent1" w:themeShade="BF"/>
          <w:sz w:val="26"/>
          <w:szCs w:val="26"/>
        </w:rPr>
      </w:pPr>
      <w:r>
        <w:rPr>
          <w:b/>
          <w:bCs/>
        </w:rPr>
        <w:br w:type="page"/>
      </w:r>
    </w:p>
    <w:p w14:paraId="3345159F" w14:textId="44AC0746" w:rsidR="002D1E96" w:rsidRDefault="002D1E96" w:rsidP="002D1E96">
      <w:pPr>
        <w:pStyle w:val="Heading2"/>
        <w:rPr>
          <w:b/>
          <w:bCs/>
        </w:rPr>
      </w:pPr>
      <w:r w:rsidRPr="003B400A">
        <w:rPr>
          <w:b/>
          <w:bCs/>
        </w:rPr>
        <w:lastRenderedPageBreak/>
        <w:t>ICANN’s Governance</w:t>
      </w:r>
    </w:p>
    <w:p w14:paraId="5B359E0C" w14:textId="77777777" w:rsidR="002D1E96" w:rsidRPr="006A0A7C" w:rsidRDefault="002D1E96" w:rsidP="006A0A7C"/>
    <w:tbl>
      <w:tblPr>
        <w:tblW w:w="5000" w:type="pct"/>
        <w:tblLook w:val="04A0" w:firstRow="1" w:lastRow="0" w:firstColumn="1" w:lastColumn="0" w:noHBand="0" w:noVBand="1"/>
      </w:tblPr>
      <w:tblGrid>
        <w:gridCol w:w="5576"/>
        <w:gridCol w:w="3688"/>
        <w:gridCol w:w="3686"/>
      </w:tblGrid>
      <w:tr w:rsidR="006A0A7C" w:rsidRPr="0084422C" w14:paraId="7391A77E" w14:textId="77777777" w:rsidTr="006A0A7C">
        <w:trPr>
          <w:trHeight w:val="340"/>
        </w:trPr>
        <w:tc>
          <w:tcPr>
            <w:tcW w:w="215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32E24E7" w14:textId="77777777" w:rsidR="006A0A7C" w:rsidRPr="00020CFE" w:rsidRDefault="006A0A7C" w:rsidP="001E6059">
            <w:pPr>
              <w:keepNext/>
              <w:keepLines/>
              <w:rPr>
                <w:rFonts w:ascii="Calibri" w:eastAsia="Times New Roman" w:hAnsi="Calibri" w:cs="Calibri"/>
                <w:b/>
                <w:bCs/>
                <w:color w:val="000000"/>
                <w:sz w:val="20"/>
                <w:szCs w:val="20"/>
              </w:rPr>
            </w:pPr>
            <w:r>
              <w:rPr>
                <w:rFonts w:ascii="Calibri" w:eastAsia="Times New Roman" w:hAnsi="Calibri" w:cs="Calibri"/>
                <w:b/>
                <w:bCs/>
                <w:color w:val="000000"/>
                <w:sz w:val="20"/>
                <w:szCs w:val="20"/>
              </w:rPr>
              <w:t>2020 Trends</w:t>
            </w:r>
          </w:p>
        </w:tc>
        <w:tc>
          <w:tcPr>
            <w:tcW w:w="1424" w:type="pct"/>
            <w:tcBorders>
              <w:top w:val="single" w:sz="4" w:space="0" w:color="auto"/>
              <w:left w:val="nil"/>
              <w:bottom w:val="single" w:sz="4" w:space="0" w:color="auto"/>
              <w:right w:val="single" w:sz="4" w:space="0" w:color="auto"/>
            </w:tcBorders>
            <w:shd w:val="clear" w:color="000000" w:fill="D0CECE"/>
            <w:hideMark/>
          </w:tcPr>
          <w:p w14:paraId="5C4A77AD" w14:textId="77777777" w:rsidR="006A0A7C" w:rsidRPr="00020CFE" w:rsidRDefault="006A0A7C" w:rsidP="001E6059">
            <w:pPr>
              <w:keepNext/>
              <w:keepLines/>
              <w:rPr>
                <w:rFonts w:ascii="Calibri" w:eastAsia="Times New Roman" w:hAnsi="Calibri" w:cs="Calibri"/>
                <w:b/>
                <w:bCs/>
                <w:color w:val="000000"/>
                <w:sz w:val="20"/>
                <w:szCs w:val="20"/>
              </w:rPr>
            </w:pPr>
            <w:r w:rsidRPr="00020CFE">
              <w:rPr>
                <w:rFonts w:ascii="Calibri" w:eastAsia="Times New Roman" w:hAnsi="Calibri" w:cs="Calibri"/>
                <w:b/>
                <w:bCs/>
                <w:color w:val="000000"/>
                <w:sz w:val="20"/>
                <w:szCs w:val="20"/>
              </w:rPr>
              <w:t>Risks or Threats associated with these trends for ICANN?</w:t>
            </w:r>
          </w:p>
        </w:tc>
        <w:tc>
          <w:tcPr>
            <w:tcW w:w="1423" w:type="pct"/>
            <w:tcBorders>
              <w:top w:val="single" w:sz="4" w:space="0" w:color="auto"/>
              <w:left w:val="nil"/>
              <w:bottom w:val="single" w:sz="4" w:space="0" w:color="auto"/>
              <w:right w:val="single" w:sz="4" w:space="0" w:color="auto"/>
            </w:tcBorders>
            <w:shd w:val="clear" w:color="000000" w:fill="D0CECE"/>
            <w:hideMark/>
          </w:tcPr>
          <w:p w14:paraId="2FDE05CF" w14:textId="77777777" w:rsidR="006A0A7C" w:rsidRPr="0084422C" w:rsidRDefault="006A0A7C" w:rsidP="001E6059">
            <w:pPr>
              <w:rPr>
                <w:rFonts w:ascii="Calibri" w:eastAsia="Times New Roman" w:hAnsi="Calibri" w:cs="Calibri"/>
                <w:b/>
                <w:bCs/>
                <w:color w:val="000000"/>
                <w:sz w:val="20"/>
                <w:szCs w:val="20"/>
              </w:rPr>
            </w:pPr>
            <w:r w:rsidRPr="0084422C">
              <w:rPr>
                <w:rFonts w:ascii="Calibri" w:eastAsia="Times New Roman" w:hAnsi="Calibri" w:cs="Calibri"/>
                <w:b/>
                <w:bCs/>
                <w:color w:val="000000"/>
                <w:sz w:val="20"/>
                <w:szCs w:val="20"/>
              </w:rPr>
              <w:t>Opportunities or Suggested Actions?</w:t>
            </w:r>
          </w:p>
        </w:tc>
      </w:tr>
      <w:tr w:rsidR="007E5E3D" w:rsidRPr="00733498" w14:paraId="1AB924CD" w14:textId="77777777" w:rsidTr="0010243E">
        <w:trPr>
          <w:trHeight w:val="20"/>
        </w:trPr>
        <w:tc>
          <w:tcPr>
            <w:tcW w:w="2153" w:type="pct"/>
            <w:tcBorders>
              <w:top w:val="nil"/>
              <w:left w:val="single" w:sz="4" w:space="0" w:color="auto"/>
              <w:bottom w:val="single" w:sz="4" w:space="0" w:color="auto"/>
              <w:right w:val="single" w:sz="4" w:space="0" w:color="auto"/>
            </w:tcBorders>
            <w:shd w:val="clear" w:color="auto" w:fill="auto"/>
          </w:tcPr>
          <w:p w14:paraId="35D3900C" w14:textId="4A371AC8" w:rsidR="007E5E3D" w:rsidRPr="007E5E3D" w:rsidRDefault="007E5E3D" w:rsidP="007E5E3D">
            <w:pPr>
              <w:keepNext/>
              <w:keepLines/>
              <w:rPr>
                <w:rFonts w:eastAsia="Times New Roman" w:cstheme="minorHAnsi"/>
                <w:color w:val="000000"/>
                <w:sz w:val="20"/>
                <w:szCs w:val="20"/>
              </w:rPr>
            </w:pPr>
            <w:r w:rsidRPr="007E5E3D">
              <w:rPr>
                <w:rFonts w:cstheme="minorHAnsi"/>
                <w:b/>
                <w:bCs/>
                <w:color w:val="000000"/>
                <w:sz w:val="20"/>
                <w:szCs w:val="20"/>
              </w:rPr>
              <w:t>Efficiency of Multistakeholder Model</w:t>
            </w:r>
            <w:r w:rsidRPr="007E5E3D">
              <w:rPr>
                <w:rFonts w:cstheme="minorHAnsi"/>
                <w:color w:val="000000"/>
                <w:sz w:val="20"/>
                <w:szCs w:val="20"/>
              </w:rPr>
              <w:t xml:space="preserve"> </w:t>
            </w:r>
            <w:r w:rsidRPr="007E5E3D">
              <w:rPr>
                <w:rFonts w:cstheme="minorHAnsi"/>
                <w:color w:val="000000"/>
                <w:sz w:val="20"/>
                <w:szCs w:val="20"/>
              </w:rPr>
              <w:br/>
              <w:t>- Multitude of meetings and effectiveness</w:t>
            </w:r>
            <w:r w:rsidRPr="007E5E3D">
              <w:rPr>
                <w:rFonts w:cstheme="minorHAnsi"/>
                <w:color w:val="000000"/>
                <w:sz w:val="20"/>
                <w:szCs w:val="20"/>
              </w:rPr>
              <w:br/>
              <w:t>- Capacity of the GNSO participants is running out (there might be a need to limit the number of the simultaneous initiatives). Not all companies can afford to allow their staff members to participate, and with the shrinking markets it might become even worse.</w:t>
            </w:r>
            <w:r w:rsidRPr="007E5E3D">
              <w:rPr>
                <w:rFonts w:cstheme="minorHAnsi"/>
                <w:color w:val="000000"/>
                <w:sz w:val="20"/>
                <w:szCs w:val="20"/>
              </w:rPr>
              <w:br/>
              <w:t>- Rethink an ICANN interaction model that limits reliance on face-to-face.</w:t>
            </w:r>
            <w:r w:rsidRPr="007E5E3D">
              <w:rPr>
                <w:rFonts w:cstheme="minorHAnsi"/>
                <w:color w:val="000000"/>
                <w:sz w:val="20"/>
                <w:szCs w:val="20"/>
              </w:rPr>
              <w:br/>
              <w:t xml:space="preserve">- Inability to travel and hold face to face meetings will impact how ICANN does its work. Other groups such as IETF + RIPE use mailing lists effectively, whereas ICANN tends to have a heavy reliance on the public meetings and </w:t>
            </w:r>
            <w:proofErr w:type="spellStart"/>
            <w:r w:rsidRPr="007E5E3D">
              <w:rPr>
                <w:rFonts w:cstheme="minorHAnsi"/>
                <w:color w:val="000000"/>
                <w:sz w:val="20"/>
                <w:szCs w:val="20"/>
              </w:rPr>
              <w:t>intersessionals</w:t>
            </w:r>
            <w:proofErr w:type="spellEnd"/>
            <w:r w:rsidRPr="007E5E3D">
              <w:rPr>
                <w:rFonts w:cstheme="minorHAnsi"/>
                <w:color w:val="000000"/>
                <w:sz w:val="20"/>
                <w:szCs w:val="20"/>
              </w:rPr>
              <w:br/>
              <w:t>- Less global travel and face to face meetings due to COVID-19 in short term but possibly continuing indefinitely.</w:t>
            </w:r>
            <w:r w:rsidRPr="007E5E3D">
              <w:rPr>
                <w:rFonts w:cstheme="minorHAnsi"/>
                <w:color w:val="000000"/>
                <w:sz w:val="20"/>
                <w:szCs w:val="20"/>
              </w:rPr>
              <w:br/>
              <w:t>- The multistakeholder model is getting bigger every year and consequently more difficult to reach agreements, or insure that everyone is represented and has a voice.</w:t>
            </w:r>
            <w:r w:rsidR="00C74874">
              <w:rPr>
                <w:rFonts w:cstheme="minorHAnsi"/>
                <w:color w:val="000000"/>
                <w:sz w:val="20"/>
                <w:szCs w:val="20"/>
              </w:rPr>
              <w:t xml:space="preserve"> (3 votes)</w:t>
            </w:r>
            <w:r w:rsidRPr="007E5E3D">
              <w:rPr>
                <w:rFonts w:cstheme="minorHAnsi"/>
                <w:color w:val="000000"/>
                <w:sz w:val="20"/>
                <w:szCs w:val="20"/>
              </w:rPr>
              <w:br/>
              <w:t>- Trend to have more policy topics to cover and to work on, in addition to be more complex, having less consensus on them.</w:t>
            </w:r>
            <w:r w:rsidR="00C74874">
              <w:rPr>
                <w:rFonts w:cstheme="minorHAnsi"/>
                <w:color w:val="000000"/>
                <w:sz w:val="20"/>
                <w:szCs w:val="20"/>
              </w:rPr>
              <w:t xml:space="preserve"> (1 vote).</w:t>
            </w:r>
            <w:r w:rsidRPr="007E5E3D">
              <w:rPr>
                <w:rFonts w:cstheme="minorHAnsi"/>
                <w:color w:val="000000"/>
                <w:sz w:val="20"/>
                <w:szCs w:val="20"/>
              </w:rPr>
              <w:br/>
              <w:t>- Growing complexity and length of policy development process is taxing the community and making reaching consensus difficult.</w:t>
            </w:r>
          </w:p>
        </w:tc>
        <w:tc>
          <w:tcPr>
            <w:tcW w:w="1424" w:type="pct"/>
            <w:tcBorders>
              <w:top w:val="nil"/>
              <w:left w:val="nil"/>
              <w:bottom w:val="single" w:sz="4" w:space="0" w:color="auto"/>
              <w:right w:val="single" w:sz="4" w:space="0" w:color="auto"/>
            </w:tcBorders>
            <w:shd w:val="clear" w:color="auto" w:fill="auto"/>
          </w:tcPr>
          <w:p w14:paraId="1049FF31" w14:textId="3F953757" w:rsidR="007E5E3D" w:rsidRPr="007E5E3D" w:rsidRDefault="007E5E3D" w:rsidP="007E5E3D">
            <w:pPr>
              <w:keepNext/>
              <w:keepLines/>
              <w:rPr>
                <w:rFonts w:eastAsia="Times New Roman" w:cstheme="minorHAnsi"/>
                <w:color w:val="000000"/>
                <w:sz w:val="20"/>
                <w:szCs w:val="20"/>
              </w:rPr>
            </w:pPr>
            <w:r w:rsidRPr="007E5E3D">
              <w:rPr>
                <w:rFonts w:ascii="Cambria Math" w:hAnsi="Cambria Math" w:cs="Cambria Math"/>
                <w:color w:val="000000"/>
                <w:sz w:val="20"/>
                <w:szCs w:val="20"/>
              </w:rPr>
              <w:t>⎼</w:t>
            </w:r>
            <w:r w:rsidRPr="007E5E3D">
              <w:rPr>
                <w:rFonts w:cstheme="minorHAnsi"/>
                <w:color w:val="000000"/>
                <w:sz w:val="20"/>
                <w:szCs w:val="20"/>
              </w:rPr>
              <w:t xml:space="preserve"> Failing to implement a fair MSM will encourage big actors to leave the ecosystem, and in the worse, plan to create their own Internet.</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It might be interesting to foresee cases where countries will consider developing their own Internet and isolating themselves as Russia seems to warn about that. That is a risk, we should seek a way to avoid that, by improving the MSM to be more inclusive and power “equally” distributed among actors.</w:t>
            </w:r>
            <w:r w:rsidR="00C74874">
              <w:rPr>
                <w:rFonts w:cstheme="minorHAnsi"/>
                <w:color w:val="000000"/>
                <w:sz w:val="20"/>
                <w:szCs w:val="20"/>
              </w:rPr>
              <w:t xml:space="preserve"> (2 votes)</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We are observing a decreasing level of participation among the ICANN community in policy development, while the workload continues to increase. Our capacity to do the necessary work </w:t>
            </w:r>
            <w:proofErr w:type="gramStart"/>
            <w:r w:rsidRPr="007E5E3D">
              <w:rPr>
                <w:rFonts w:cstheme="minorHAnsi"/>
                <w:color w:val="000000"/>
                <w:sz w:val="20"/>
                <w:szCs w:val="20"/>
              </w:rPr>
              <w:t>over time</w:t>
            </w:r>
            <w:proofErr w:type="gramEnd"/>
            <w:r w:rsidRPr="007E5E3D">
              <w:rPr>
                <w:rFonts w:cstheme="minorHAnsi"/>
                <w:color w:val="000000"/>
                <w:sz w:val="20"/>
                <w:szCs w:val="20"/>
              </w:rPr>
              <w:t xml:space="preserve"> is going to be a challenge. We do not have sufficient “bench strength” to maintain ICANN’s productivity.</w:t>
            </w:r>
            <w:r w:rsidR="00C74874">
              <w:rPr>
                <w:rFonts w:cstheme="minorHAnsi"/>
                <w:color w:val="000000"/>
                <w:sz w:val="20"/>
                <w:szCs w:val="20"/>
              </w:rPr>
              <w:t xml:space="preserve"> (4 votes)</w:t>
            </w:r>
          </w:p>
        </w:tc>
        <w:tc>
          <w:tcPr>
            <w:tcW w:w="1423" w:type="pct"/>
            <w:tcBorders>
              <w:top w:val="nil"/>
              <w:left w:val="nil"/>
              <w:bottom w:val="single" w:sz="4" w:space="0" w:color="auto"/>
              <w:right w:val="single" w:sz="4" w:space="0" w:color="auto"/>
            </w:tcBorders>
            <w:shd w:val="clear" w:color="auto" w:fill="auto"/>
          </w:tcPr>
          <w:p w14:paraId="01CFC4AF" w14:textId="5E1CBB7A" w:rsidR="007E5E3D" w:rsidRPr="007E5E3D" w:rsidRDefault="007E5E3D" w:rsidP="007E5E3D">
            <w:pPr>
              <w:rPr>
                <w:rFonts w:eastAsia="Times New Roman" w:cstheme="minorHAnsi"/>
                <w:color w:val="000000"/>
                <w:sz w:val="20"/>
                <w:szCs w:val="20"/>
              </w:rPr>
            </w:pPr>
            <w:r w:rsidRPr="007E5E3D">
              <w:rPr>
                <w:rFonts w:ascii="Cambria Math" w:hAnsi="Cambria Math" w:cs="Cambria Math"/>
                <w:color w:val="000000"/>
                <w:sz w:val="20"/>
                <w:szCs w:val="20"/>
              </w:rPr>
              <w:t>⎼</w:t>
            </w:r>
            <w:r w:rsidRPr="007E5E3D">
              <w:rPr>
                <w:rFonts w:cstheme="minorHAnsi"/>
                <w:color w:val="000000"/>
                <w:sz w:val="20"/>
                <w:szCs w:val="20"/>
              </w:rPr>
              <w:t xml:space="preserve"> Implementing the reforms of PDP 3.0 and developing/obtaining tools for program management. </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Use alternatives like at ICANN67.</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Less meetings more focus</w:t>
            </w:r>
            <w:r w:rsidR="00C74874">
              <w:rPr>
                <w:rFonts w:cstheme="minorHAnsi"/>
                <w:color w:val="000000"/>
                <w:sz w:val="20"/>
                <w:szCs w:val="20"/>
              </w:rPr>
              <w:t xml:space="preserve"> (1 vote)</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Opportunity to introduce more expertise in meetings/discussions.</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Have more new participants (business people, experts, academics</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More efficient and accessible transaction of community business via remote participation - if implemented appropriately</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Community consultation after the second virtual meeting to see if the model can be sustained with less face to face meetings and how virtual meetings affect work being done and the sustainability of the model.</w:t>
            </w:r>
            <w:r w:rsidRPr="007E5E3D">
              <w:rPr>
                <w:rFonts w:cstheme="minorHAnsi"/>
                <w:color w:val="000000"/>
                <w:sz w:val="20"/>
                <w:szCs w:val="20"/>
              </w:rPr>
              <w:br/>
            </w:r>
            <w:r w:rsidRPr="007E5E3D">
              <w:rPr>
                <w:rFonts w:ascii="Cambria Math" w:hAnsi="Cambria Math" w:cs="Cambria Math"/>
                <w:color w:val="000000"/>
                <w:sz w:val="20"/>
                <w:szCs w:val="20"/>
              </w:rPr>
              <w:t>⎼</w:t>
            </w:r>
            <w:r w:rsidRPr="007E5E3D">
              <w:rPr>
                <w:rFonts w:cstheme="minorHAnsi"/>
                <w:color w:val="000000"/>
                <w:sz w:val="20"/>
                <w:szCs w:val="20"/>
              </w:rPr>
              <w:t xml:space="preserve"> Make a position paper on outstanding issues or hot topics.</w:t>
            </w:r>
            <w:r w:rsidR="00C74874">
              <w:rPr>
                <w:rFonts w:cstheme="minorHAnsi"/>
                <w:color w:val="000000"/>
                <w:sz w:val="20"/>
                <w:szCs w:val="20"/>
              </w:rPr>
              <w:t xml:space="preserve"> (1 vote)</w:t>
            </w:r>
          </w:p>
        </w:tc>
      </w:tr>
    </w:tbl>
    <w:p w14:paraId="18834C74" w14:textId="77777777" w:rsidR="007E5E3D" w:rsidRPr="007E5E3D" w:rsidRDefault="007E5E3D" w:rsidP="007E5E3D"/>
    <w:p w14:paraId="42A39434" w14:textId="77777777" w:rsidR="00257E0A" w:rsidRDefault="00257E0A">
      <w:pPr>
        <w:rPr>
          <w:rFonts w:asciiTheme="majorHAnsi" w:eastAsiaTheme="majorEastAsia" w:hAnsiTheme="majorHAnsi" w:cstheme="majorBidi"/>
          <w:b/>
          <w:bCs/>
          <w:color w:val="2F5496" w:themeColor="accent1" w:themeShade="BF"/>
          <w:sz w:val="26"/>
          <w:szCs w:val="26"/>
        </w:rPr>
      </w:pPr>
      <w:r>
        <w:rPr>
          <w:b/>
          <w:bCs/>
        </w:rPr>
        <w:br w:type="page"/>
      </w:r>
    </w:p>
    <w:p w14:paraId="0504BE60" w14:textId="18795EFE" w:rsidR="007E5E3D" w:rsidRPr="00257E0A" w:rsidRDefault="007E5E3D" w:rsidP="00257E0A">
      <w:pPr>
        <w:pStyle w:val="Heading2"/>
        <w:rPr>
          <w:b/>
          <w:bCs/>
        </w:rPr>
      </w:pPr>
      <w:r w:rsidRPr="003B400A">
        <w:rPr>
          <w:b/>
          <w:bCs/>
        </w:rPr>
        <w:lastRenderedPageBreak/>
        <w:t>ICANN’s Governance</w:t>
      </w:r>
      <w:r>
        <w:rPr>
          <w:b/>
          <w:bCs/>
        </w:rPr>
        <w:t xml:space="preserve"> (cont.)</w:t>
      </w:r>
    </w:p>
    <w:p w14:paraId="7C87C491" w14:textId="77777777" w:rsidR="007E5E3D" w:rsidRDefault="007E5E3D"/>
    <w:tbl>
      <w:tblPr>
        <w:tblW w:w="5000" w:type="pct"/>
        <w:tblLook w:val="04A0" w:firstRow="1" w:lastRow="0" w:firstColumn="1" w:lastColumn="0" w:noHBand="0" w:noVBand="1"/>
      </w:tblPr>
      <w:tblGrid>
        <w:gridCol w:w="5312"/>
        <w:gridCol w:w="3678"/>
        <w:gridCol w:w="3960"/>
      </w:tblGrid>
      <w:tr w:rsidR="007E5E3D" w:rsidRPr="0084422C" w14:paraId="2F9F4231" w14:textId="77777777" w:rsidTr="00527A61">
        <w:trPr>
          <w:trHeight w:val="340"/>
        </w:trPr>
        <w:tc>
          <w:tcPr>
            <w:tcW w:w="2051"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31928327" w14:textId="77777777" w:rsidR="007E5E3D" w:rsidRPr="00020CFE" w:rsidRDefault="007E5E3D" w:rsidP="00527A61">
            <w:pPr>
              <w:keepNext/>
              <w:keepLines/>
              <w:rPr>
                <w:rFonts w:ascii="Calibri" w:eastAsia="Times New Roman" w:hAnsi="Calibri" w:cs="Calibri"/>
                <w:b/>
                <w:bCs/>
                <w:color w:val="000000"/>
                <w:sz w:val="20"/>
                <w:szCs w:val="20"/>
              </w:rPr>
            </w:pPr>
            <w:r>
              <w:rPr>
                <w:rFonts w:ascii="Calibri" w:eastAsia="Times New Roman" w:hAnsi="Calibri" w:cs="Calibri"/>
                <w:b/>
                <w:bCs/>
                <w:color w:val="000000"/>
                <w:sz w:val="20"/>
                <w:szCs w:val="20"/>
              </w:rPr>
              <w:t>2020 Trends</w:t>
            </w:r>
          </w:p>
        </w:tc>
        <w:tc>
          <w:tcPr>
            <w:tcW w:w="1420" w:type="pct"/>
            <w:tcBorders>
              <w:top w:val="single" w:sz="4" w:space="0" w:color="auto"/>
              <w:left w:val="nil"/>
              <w:bottom w:val="single" w:sz="4" w:space="0" w:color="auto"/>
              <w:right w:val="single" w:sz="4" w:space="0" w:color="auto"/>
            </w:tcBorders>
            <w:shd w:val="clear" w:color="000000" w:fill="D0CECE"/>
            <w:hideMark/>
          </w:tcPr>
          <w:p w14:paraId="5CBE4303" w14:textId="77777777" w:rsidR="007E5E3D" w:rsidRPr="00020CFE" w:rsidRDefault="007E5E3D" w:rsidP="00527A61">
            <w:pPr>
              <w:keepNext/>
              <w:keepLines/>
              <w:rPr>
                <w:rFonts w:ascii="Calibri" w:eastAsia="Times New Roman" w:hAnsi="Calibri" w:cs="Calibri"/>
                <w:b/>
                <w:bCs/>
                <w:color w:val="000000"/>
                <w:sz w:val="20"/>
                <w:szCs w:val="20"/>
              </w:rPr>
            </w:pPr>
            <w:r w:rsidRPr="00020CFE">
              <w:rPr>
                <w:rFonts w:ascii="Calibri" w:eastAsia="Times New Roman" w:hAnsi="Calibri" w:cs="Calibri"/>
                <w:b/>
                <w:bCs/>
                <w:color w:val="000000"/>
                <w:sz w:val="20"/>
                <w:szCs w:val="20"/>
              </w:rPr>
              <w:t>Risks or Threats associated with these trends for ICANN?</w:t>
            </w:r>
          </w:p>
        </w:tc>
        <w:tc>
          <w:tcPr>
            <w:tcW w:w="1529" w:type="pct"/>
            <w:tcBorders>
              <w:top w:val="single" w:sz="4" w:space="0" w:color="auto"/>
              <w:left w:val="nil"/>
              <w:bottom w:val="single" w:sz="4" w:space="0" w:color="auto"/>
              <w:right w:val="single" w:sz="4" w:space="0" w:color="auto"/>
            </w:tcBorders>
            <w:shd w:val="clear" w:color="000000" w:fill="D0CECE"/>
            <w:hideMark/>
          </w:tcPr>
          <w:p w14:paraId="0A1DADC0" w14:textId="77777777" w:rsidR="007E5E3D" w:rsidRPr="0084422C" w:rsidRDefault="007E5E3D" w:rsidP="00527A61">
            <w:pPr>
              <w:rPr>
                <w:rFonts w:ascii="Calibri" w:eastAsia="Times New Roman" w:hAnsi="Calibri" w:cs="Calibri"/>
                <w:b/>
                <w:bCs/>
                <w:color w:val="000000"/>
                <w:sz w:val="20"/>
                <w:szCs w:val="20"/>
              </w:rPr>
            </w:pPr>
            <w:r w:rsidRPr="0084422C">
              <w:rPr>
                <w:rFonts w:ascii="Calibri" w:eastAsia="Times New Roman" w:hAnsi="Calibri" w:cs="Calibri"/>
                <w:b/>
                <w:bCs/>
                <w:color w:val="000000"/>
                <w:sz w:val="20"/>
                <w:szCs w:val="20"/>
              </w:rPr>
              <w:t>Opportunities or Suggested Actions?</w:t>
            </w:r>
          </w:p>
        </w:tc>
      </w:tr>
      <w:tr w:rsidR="007E5E3D" w:rsidRPr="002D1E96" w14:paraId="6547BD15" w14:textId="77777777" w:rsidTr="00527A61">
        <w:trPr>
          <w:trHeight w:val="20"/>
        </w:trPr>
        <w:tc>
          <w:tcPr>
            <w:tcW w:w="2051" w:type="pct"/>
            <w:tcBorders>
              <w:top w:val="nil"/>
              <w:left w:val="single" w:sz="4" w:space="0" w:color="auto"/>
              <w:bottom w:val="single" w:sz="4" w:space="0" w:color="auto"/>
              <w:right w:val="single" w:sz="4" w:space="0" w:color="auto"/>
            </w:tcBorders>
            <w:shd w:val="clear" w:color="auto" w:fill="auto"/>
          </w:tcPr>
          <w:p w14:paraId="0BBB286C" w14:textId="184C9C75" w:rsidR="007E5E3D" w:rsidRPr="007E5E3D" w:rsidRDefault="007E5E3D" w:rsidP="007E5E3D">
            <w:pPr>
              <w:keepNext/>
              <w:keepLines/>
              <w:rPr>
                <w:rFonts w:ascii="Calibri" w:eastAsia="Times New Roman" w:hAnsi="Calibri" w:cs="Calibri"/>
                <w:color w:val="000000"/>
                <w:sz w:val="20"/>
                <w:szCs w:val="20"/>
              </w:rPr>
            </w:pPr>
            <w:r w:rsidRPr="007E5E3D">
              <w:rPr>
                <w:rFonts w:ascii="Calibri" w:hAnsi="Calibri" w:cs="Calibri"/>
                <w:b/>
                <w:bCs/>
                <w:color w:val="000000"/>
                <w:sz w:val="20"/>
                <w:szCs w:val="20"/>
              </w:rPr>
              <w:t>Risk of Capture</w:t>
            </w:r>
            <w:r w:rsidRPr="007E5E3D">
              <w:rPr>
                <w:rFonts w:ascii="Calibri" w:hAnsi="Calibri" w:cs="Calibri"/>
                <w:color w:val="000000"/>
                <w:sz w:val="20"/>
                <w:szCs w:val="20"/>
              </w:rPr>
              <w:t xml:space="preserve"> </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I</w:t>
            </w:r>
            <w:r w:rsidR="00257E0A">
              <w:rPr>
                <w:rFonts w:ascii="Calibri" w:hAnsi="Calibri" w:cs="Calibri"/>
                <w:color w:val="000000"/>
                <w:sz w:val="20"/>
                <w:szCs w:val="20"/>
              </w:rPr>
              <w:t>t i</w:t>
            </w:r>
            <w:r w:rsidRPr="007E5E3D">
              <w:rPr>
                <w:rFonts w:ascii="Calibri" w:hAnsi="Calibri" w:cs="Calibri"/>
                <w:color w:val="000000"/>
                <w:sz w:val="20"/>
                <w:szCs w:val="20"/>
              </w:rPr>
              <w:t>s very easy for the model to be dominated by an inside group</w:t>
            </w:r>
          </w:p>
        </w:tc>
        <w:tc>
          <w:tcPr>
            <w:tcW w:w="1420" w:type="pct"/>
            <w:tcBorders>
              <w:top w:val="nil"/>
              <w:left w:val="nil"/>
              <w:bottom w:val="single" w:sz="4" w:space="0" w:color="auto"/>
              <w:right w:val="single" w:sz="4" w:space="0" w:color="auto"/>
            </w:tcBorders>
            <w:shd w:val="clear" w:color="auto" w:fill="auto"/>
          </w:tcPr>
          <w:p w14:paraId="260A69D0" w14:textId="26BE0F14" w:rsidR="007E5E3D" w:rsidRPr="007E5E3D" w:rsidRDefault="007E5E3D" w:rsidP="007E5E3D">
            <w:pPr>
              <w:keepNext/>
              <w:keepLines/>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Potential capture by some big companies</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Due to lack of the Face to Face interactions the current model might became more industry oriented and lose some or a lot of public involvement (the latter is an important for legitimacy of the model).</w:t>
            </w:r>
            <w:r w:rsidR="00C74874">
              <w:rPr>
                <w:rFonts w:ascii="Calibri" w:hAnsi="Calibri" w:cs="Calibri"/>
                <w:color w:val="000000"/>
                <w:sz w:val="20"/>
                <w:szCs w:val="20"/>
              </w:rPr>
              <w:t xml:space="preserve"> (2 votes)</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Risk: lack of current proper authorization in the remote meetings might lead to unwanted impostors being attending and even to the haste of some meetings by bad parties.</w:t>
            </w:r>
          </w:p>
        </w:tc>
        <w:tc>
          <w:tcPr>
            <w:tcW w:w="1529" w:type="pct"/>
            <w:tcBorders>
              <w:top w:val="nil"/>
              <w:left w:val="nil"/>
              <w:bottom w:val="single" w:sz="4" w:space="0" w:color="auto"/>
              <w:right w:val="single" w:sz="4" w:space="0" w:color="auto"/>
            </w:tcBorders>
            <w:shd w:val="clear" w:color="auto" w:fill="auto"/>
          </w:tcPr>
          <w:p w14:paraId="788A1B56" w14:textId="7E310F88" w:rsidR="007E5E3D" w:rsidRPr="007E5E3D" w:rsidRDefault="007E5E3D" w:rsidP="007E5E3D">
            <w:pPr>
              <w:rPr>
                <w:rFonts w:ascii="Calibri" w:eastAsia="Times New Roman" w:hAnsi="Calibri" w:cs="Calibri"/>
                <w:color w:val="000000"/>
                <w:sz w:val="20"/>
                <w:szCs w:val="20"/>
              </w:rPr>
            </w:pPr>
            <w:r w:rsidRPr="007E5E3D">
              <w:rPr>
                <w:rFonts w:ascii="Calibri" w:hAnsi="Calibri" w:cs="Calibri"/>
                <w:color w:val="000000"/>
                <w:sz w:val="20"/>
                <w:szCs w:val="20"/>
              </w:rPr>
              <w:t> </w:t>
            </w:r>
          </w:p>
        </w:tc>
      </w:tr>
      <w:tr w:rsidR="007E5E3D" w:rsidRPr="002D1E96" w14:paraId="106CA25F" w14:textId="77777777" w:rsidTr="00527A61">
        <w:trPr>
          <w:trHeight w:val="20"/>
        </w:trPr>
        <w:tc>
          <w:tcPr>
            <w:tcW w:w="2051" w:type="pct"/>
            <w:tcBorders>
              <w:top w:val="nil"/>
              <w:left w:val="single" w:sz="4" w:space="0" w:color="auto"/>
              <w:bottom w:val="single" w:sz="4" w:space="0" w:color="auto"/>
              <w:right w:val="single" w:sz="4" w:space="0" w:color="auto"/>
            </w:tcBorders>
            <w:shd w:val="clear" w:color="auto" w:fill="auto"/>
          </w:tcPr>
          <w:p w14:paraId="7D922831" w14:textId="42D75185" w:rsidR="007E5E3D" w:rsidRDefault="007E5E3D" w:rsidP="007E5E3D">
            <w:pPr>
              <w:keepNext/>
              <w:keepLines/>
              <w:rPr>
                <w:rFonts w:ascii="Calibri" w:hAnsi="Calibri" w:cs="Calibri"/>
                <w:color w:val="000000"/>
                <w:sz w:val="20"/>
                <w:szCs w:val="20"/>
              </w:rPr>
            </w:pPr>
            <w:r w:rsidRPr="007E5E3D">
              <w:rPr>
                <w:rFonts w:ascii="Calibri" w:hAnsi="Calibri" w:cs="Calibri"/>
                <w:b/>
                <w:bCs/>
                <w:color w:val="000000"/>
                <w:sz w:val="20"/>
                <w:szCs w:val="20"/>
              </w:rPr>
              <w:t>Trust Issues</w:t>
            </w:r>
            <w:r w:rsidRPr="007E5E3D">
              <w:rPr>
                <w:rFonts w:ascii="Calibri" w:hAnsi="Calibri" w:cs="Calibri"/>
                <w:color w:val="000000"/>
                <w:sz w:val="20"/>
                <w:szCs w:val="20"/>
              </w:rPr>
              <w:t xml:space="preserve"> </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In some cases the community feel like ICANN don’t hear them or even </w:t>
            </w:r>
            <w:r w:rsidR="0019538B">
              <w:rPr>
                <w:rFonts w:ascii="Calibri" w:hAnsi="Calibri" w:cs="Calibri"/>
                <w:color w:val="000000"/>
                <w:sz w:val="20"/>
                <w:szCs w:val="20"/>
              </w:rPr>
              <w:t>take</w:t>
            </w:r>
            <w:r w:rsidRPr="007E5E3D">
              <w:rPr>
                <w:rFonts w:ascii="Calibri" w:hAnsi="Calibri" w:cs="Calibri"/>
                <w:color w:val="000000"/>
                <w:sz w:val="20"/>
                <w:szCs w:val="20"/>
              </w:rPr>
              <w:t xml:space="preserve"> into account what they are thinking or saying in a relevant topic</w:t>
            </w:r>
          </w:p>
          <w:p w14:paraId="0C2DBECD" w14:textId="4E1B04C0" w:rsidR="00257E0A" w:rsidRPr="007E5E3D" w:rsidRDefault="00257E0A" w:rsidP="007E5E3D">
            <w:pPr>
              <w:keepNext/>
              <w:keepLines/>
              <w:rPr>
                <w:rFonts w:ascii="Calibri" w:eastAsia="Times New Roman" w:hAnsi="Calibri" w:cs="Calibri"/>
                <w:color w:val="000000"/>
                <w:sz w:val="20"/>
                <w:szCs w:val="20"/>
              </w:rPr>
            </w:pPr>
          </w:p>
        </w:tc>
        <w:tc>
          <w:tcPr>
            <w:tcW w:w="1420" w:type="pct"/>
            <w:tcBorders>
              <w:top w:val="nil"/>
              <w:left w:val="nil"/>
              <w:bottom w:val="single" w:sz="4" w:space="0" w:color="auto"/>
              <w:right w:val="single" w:sz="4" w:space="0" w:color="auto"/>
            </w:tcBorders>
            <w:shd w:val="clear" w:color="auto" w:fill="auto"/>
          </w:tcPr>
          <w:p w14:paraId="51FD6EBA" w14:textId="25BDB122" w:rsidR="007E5E3D" w:rsidRPr="007E5E3D" w:rsidRDefault="007E5E3D" w:rsidP="007E5E3D">
            <w:pPr>
              <w:keepNext/>
              <w:keepLines/>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Heavy impact on the organization’s accountability</w:t>
            </w:r>
            <w:r w:rsidR="00C74874">
              <w:rPr>
                <w:rFonts w:ascii="Calibri" w:hAnsi="Calibri" w:cs="Calibri"/>
                <w:color w:val="000000"/>
                <w:sz w:val="20"/>
                <w:szCs w:val="20"/>
              </w:rPr>
              <w:t>. (1 vote)</w:t>
            </w:r>
          </w:p>
        </w:tc>
        <w:tc>
          <w:tcPr>
            <w:tcW w:w="1529" w:type="pct"/>
            <w:tcBorders>
              <w:top w:val="nil"/>
              <w:left w:val="nil"/>
              <w:bottom w:val="single" w:sz="4" w:space="0" w:color="auto"/>
              <w:right w:val="single" w:sz="4" w:space="0" w:color="auto"/>
            </w:tcBorders>
            <w:shd w:val="clear" w:color="auto" w:fill="auto"/>
          </w:tcPr>
          <w:p w14:paraId="028DAE84" w14:textId="4528AEB5" w:rsidR="007E5E3D" w:rsidRPr="007E5E3D" w:rsidRDefault="007E5E3D" w:rsidP="007E5E3D">
            <w:pPr>
              <w:rPr>
                <w:rFonts w:ascii="Calibri" w:eastAsia="Times New Roman" w:hAnsi="Calibri" w:cs="Calibri"/>
                <w:color w:val="000000"/>
                <w:sz w:val="20"/>
                <w:szCs w:val="20"/>
              </w:rPr>
            </w:pPr>
            <w:r w:rsidRPr="007E5E3D">
              <w:rPr>
                <w:rFonts w:ascii="Calibri" w:hAnsi="Calibri" w:cs="Calibri"/>
                <w:color w:val="000000"/>
                <w:sz w:val="20"/>
                <w:szCs w:val="20"/>
              </w:rPr>
              <w:t> </w:t>
            </w:r>
          </w:p>
        </w:tc>
      </w:tr>
      <w:tr w:rsidR="007E5E3D" w:rsidRPr="002D1E96" w14:paraId="035C4EEC" w14:textId="77777777" w:rsidTr="00527A61">
        <w:trPr>
          <w:trHeight w:val="20"/>
        </w:trPr>
        <w:tc>
          <w:tcPr>
            <w:tcW w:w="2051" w:type="pct"/>
            <w:tcBorders>
              <w:top w:val="nil"/>
              <w:left w:val="single" w:sz="4" w:space="0" w:color="auto"/>
              <w:bottom w:val="single" w:sz="4" w:space="0" w:color="auto"/>
              <w:right w:val="single" w:sz="4" w:space="0" w:color="auto"/>
            </w:tcBorders>
            <w:shd w:val="clear" w:color="auto" w:fill="auto"/>
          </w:tcPr>
          <w:p w14:paraId="329DD4A1" w14:textId="3A845F85" w:rsidR="007E5E3D" w:rsidRPr="007E5E3D" w:rsidRDefault="007E5E3D" w:rsidP="007E5E3D">
            <w:pPr>
              <w:keepNext/>
              <w:keepLines/>
              <w:rPr>
                <w:rFonts w:ascii="Calibri" w:eastAsia="Times New Roman" w:hAnsi="Calibri" w:cs="Calibri"/>
                <w:color w:val="000000"/>
                <w:sz w:val="20"/>
                <w:szCs w:val="20"/>
              </w:rPr>
            </w:pPr>
            <w:r w:rsidRPr="007E5E3D">
              <w:rPr>
                <w:rFonts w:ascii="Calibri" w:hAnsi="Calibri" w:cs="Calibri"/>
                <w:b/>
                <w:bCs/>
                <w:color w:val="000000"/>
                <w:sz w:val="20"/>
                <w:szCs w:val="20"/>
              </w:rPr>
              <w:t>Planning</w:t>
            </w:r>
            <w:r w:rsidRPr="007E5E3D">
              <w:rPr>
                <w:rFonts w:ascii="Calibri" w:hAnsi="Calibri" w:cs="Calibri"/>
                <w:color w:val="000000"/>
                <w:sz w:val="20"/>
                <w:szCs w:val="20"/>
              </w:rPr>
              <w:t xml:space="preserve"> </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Need for a clear and accessible </w:t>
            </w:r>
            <w:r w:rsidR="0019538B">
              <w:rPr>
                <w:rFonts w:ascii="Calibri" w:hAnsi="Calibri" w:cs="Calibri"/>
                <w:color w:val="000000"/>
                <w:sz w:val="20"/>
                <w:szCs w:val="20"/>
              </w:rPr>
              <w:t>planning</w:t>
            </w:r>
            <w:r w:rsidRPr="007E5E3D">
              <w:rPr>
                <w:rFonts w:ascii="Calibri" w:hAnsi="Calibri" w:cs="Calibri"/>
                <w:color w:val="000000"/>
                <w:sz w:val="20"/>
                <w:szCs w:val="20"/>
              </w:rPr>
              <w:t xml:space="preserve"> framework that is covering the ICANN organisation and operations</w:t>
            </w:r>
            <w:r w:rsidR="00C74874">
              <w:rPr>
                <w:rFonts w:ascii="Calibri" w:hAnsi="Calibri" w:cs="Calibri"/>
                <w:color w:val="000000"/>
                <w:sz w:val="20"/>
                <w:szCs w:val="20"/>
              </w:rPr>
              <w:t>. (3 votes)</w:t>
            </w:r>
          </w:p>
        </w:tc>
        <w:tc>
          <w:tcPr>
            <w:tcW w:w="1420" w:type="pct"/>
            <w:tcBorders>
              <w:top w:val="nil"/>
              <w:left w:val="nil"/>
              <w:bottom w:val="single" w:sz="4" w:space="0" w:color="auto"/>
              <w:right w:val="single" w:sz="4" w:space="0" w:color="auto"/>
            </w:tcBorders>
            <w:shd w:val="clear" w:color="auto" w:fill="auto"/>
          </w:tcPr>
          <w:p w14:paraId="6BF30538" w14:textId="10C482A9" w:rsidR="007E5E3D" w:rsidRPr="007E5E3D" w:rsidRDefault="007E5E3D" w:rsidP="007E5E3D">
            <w:pPr>
              <w:keepNext/>
              <w:keepLines/>
              <w:rPr>
                <w:rFonts w:ascii="Calibri" w:eastAsia="Times New Roman" w:hAnsi="Calibri" w:cs="Calibri"/>
                <w:color w:val="000000"/>
                <w:sz w:val="20"/>
                <w:szCs w:val="20"/>
              </w:rPr>
            </w:pPr>
            <w:r w:rsidRPr="007E5E3D">
              <w:rPr>
                <w:rFonts w:ascii="Calibri" w:hAnsi="Calibri" w:cs="Calibri"/>
                <w:color w:val="000000"/>
                <w:sz w:val="20"/>
                <w:szCs w:val="20"/>
              </w:rPr>
              <w:t> </w:t>
            </w:r>
          </w:p>
        </w:tc>
        <w:tc>
          <w:tcPr>
            <w:tcW w:w="1529" w:type="pct"/>
            <w:tcBorders>
              <w:top w:val="nil"/>
              <w:left w:val="nil"/>
              <w:bottom w:val="single" w:sz="4" w:space="0" w:color="auto"/>
              <w:right w:val="single" w:sz="4" w:space="0" w:color="auto"/>
            </w:tcBorders>
            <w:shd w:val="clear" w:color="auto" w:fill="auto"/>
          </w:tcPr>
          <w:p w14:paraId="651C224A" w14:textId="4917481E" w:rsidR="007E5E3D" w:rsidRPr="007E5E3D" w:rsidRDefault="007E5E3D" w:rsidP="007E5E3D">
            <w:pPr>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Data Protection &amp; Privacy Legislation: the RPMs are being examined now by the RPM Working Group and this topic may be addressed to seek improvements.</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GDPR ignites the setting of an EPDP, however; the consensus policy that will derive from the EPDP Team’s work should be as neutral as possible and be applicable within all jurisdictions that use Internet and the DNS</w:t>
            </w:r>
            <w:r w:rsidR="00C74874">
              <w:rPr>
                <w:rFonts w:ascii="Calibri" w:hAnsi="Calibri" w:cs="Calibri"/>
                <w:color w:val="000000"/>
                <w:sz w:val="20"/>
                <w:szCs w:val="20"/>
              </w:rPr>
              <w:t>. (1 vote)</w:t>
            </w:r>
          </w:p>
        </w:tc>
      </w:tr>
    </w:tbl>
    <w:p w14:paraId="7FBF5C07" w14:textId="7F5D5CA2" w:rsidR="00704CD8" w:rsidRDefault="00704CD8" w:rsidP="000C0910">
      <w:pPr>
        <w:pStyle w:val="Heading2"/>
        <w:rPr>
          <w:b/>
          <w:bCs/>
        </w:rPr>
      </w:pPr>
    </w:p>
    <w:p w14:paraId="3BB7A891" w14:textId="77777777" w:rsidR="007E5E3D" w:rsidRPr="007E5E3D" w:rsidRDefault="007E5E3D" w:rsidP="007E5E3D"/>
    <w:p w14:paraId="665758DA" w14:textId="19B4E731" w:rsidR="000C0910" w:rsidRDefault="000C0910" w:rsidP="000C0910">
      <w:pPr>
        <w:pStyle w:val="Heading2"/>
        <w:rPr>
          <w:b/>
          <w:bCs/>
        </w:rPr>
      </w:pPr>
      <w:r w:rsidRPr="003B400A">
        <w:rPr>
          <w:b/>
          <w:bCs/>
        </w:rPr>
        <w:lastRenderedPageBreak/>
        <w:t>Unique Identifiers System</w:t>
      </w:r>
    </w:p>
    <w:p w14:paraId="72D12B23" w14:textId="77777777" w:rsidR="006A0A7C" w:rsidRPr="00020CFE" w:rsidRDefault="006A0A7C" w:rsidP="006A0A7C">
      <w:pPr>
        <w:pStyle w:val="Heading2"/>
        <w:rPr>
          <w:b/>
          <w:bCs/>
        </w:rPr>
      </w:pPr>
    </w:p>
    <w:tbl>
      <w:tblPr>
        <w:tblW w:w="5000" w:type="pct"/>
        <w:tblLook w:val="04A0" w:firstRow="1" w:lastRow="0" w:firstColumn="1" w:lastColumn="0" w:noHBand="0" w:noVBand="1"/>
      </w:tblPr>
      <w:tblGrid>
        <w:gridCol w:w="5312"/>
        <w:gridCol w:w="3678"/>
        <w:gridCol w:w="3960"/>
      </w:tblGrid>
      <w:tr w:rsidR="006A0A7C" w:rsidRPr="0084422C" w14:paraId="024755B6" w14:textId="77777777" w:rsidTr="001E6059">
        <w:trPr>
          <w:trHeight w:val="340"/>
        </w:trPr>
        <w:tc>
          <w:tcPr>
            <w:tcW w:w="2051"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5D70D0CE" w14:textId="77777777" w:rsidR="006A0A7C" w:rsidRPr="00020CFE" w:rsidRDefault="006A0A7C" w:rsidP="001E6059">
            <w:pPr>
              <w:keepNext/>
              <w:keepLines/>
              <w:rPr>
                <w:rFonts w:ascii="Calibri" w:eastAsia="Times New Roman" w:hAnsi="Calibri" w:cs="Calibri"/>
                <w:b/>
                <w:bCs/>
                <w:color w:val="000000"/>
                <w:sz w:val="20"/>
                <w:szCs w:val="20"/>
              </w:rPr>
            </w:pPr>
            <w:r>
              <w:rPr>
                <w:rFonts w:ascii="Calibri" w:eastAsia="Times New Roman" w:hAnsi="Calibri" w:cs="Calibri"/>
                <w:b/>
                <w:bCs/>
                <w:color w:val="000000"/>
                <w:sz w:val="20"/>
                <w:szCs w:val="20"/>
              </w:rPr>
              <w:t>2020 Trends</w:t>
            </w:r>
          </w:p>
        </w:tc>
        <w:tc>
          <w:tcPr>
            <w:tcW w:w="1420" w:type="pct"/>
            <w:tcBorders>
              <w:top w:val="single" w:sz="4" w:space="0" w:color="auto"/>
              <w:left w:val="nil"/>
              <w:bottom w:val="single" w:sz="4" w:space="0" w:color="auto"/>
              <w:right w:val="single" w:sz="4" w:space="0" w:color="auto"/>
            </w:tcBorders>
            <w:shd w:val="clear" w:color="000000" w:fill="D0CECE"/>
            <w:hideMark/>
          </w:tcPr>
          <w:p w14:paraId="4C0748AD" w14:textId="77777777" w:rsidR="006A0A7C" w:rsidRPr="00020CFE" w:rsidRDefault="006A0A7C" w:rsidP="001E6059">
            <w:pPr>
              <w:keepNext/>
              <w:keepLines/>
              <w:rPr>
                <w:rFonts w:ascii="Calibri" w:eastAsia="Times New Roman" w:hAnsi="Calibri" w:cs="Calibri"/>
                <w:b/>
                <w:bCs/>
                <w:color w:val="000000"/>
                <w:sz w:val="20"/>
                <w:szCs w:val="20"/>
              </w:rPr>
            </w:pPr>
            <w:r w:rsidRPr="00020CFE">
              <w:rPr>
                <w:rFonts w:ascii="Calibri" w:eastAsia="Times New Roman" w:hAnsi="Calibri" w:cs="Calibri"/>
                <w:b/>
                <w:bCs/>
                <w:color w:val="000000"/>
                <w:sz w:val="20"/>
                <w:szCs w:val="20"/>
              </w:rPr>
              <w:t>Risks or Threats associated with these trends for ICANN?</w:t>
            </w:r>
          </w:p>
        </w:tc>
        <w:tc>
          <w:tcPr>
            <w:tcW w:w="1529" w:type="pct"/>
            <w:tcBorders>
              <w:top w:val="single" w:sz="4" w:space="0" w:color="auto"/>
              <w:left w:val="nil"/>
              <w:bottom w:val="single" w:sz="4" w:space="0" w:color="auto"/>
              <w:right w:val="single" w:sz="4" w:space="0" w:color="auto"/>
            </w:tcBorders>
            <w:shd w:val="clear" w:color="000000" w:fill="D0CECE"/>
            <w:hideMark/>
          </w:tcPr>
          <w:p w14:paraId="4E7BE685" w14:textId="77777777" w:rsidR="006A0A7C" w:rsidRPr="0084422C" w:rsidRDefault="006A0A7C" w:rsidP="001E6059">
            <w:pPr>
              <w:rPr>
                <w:rFonts w:ascii="Calibri" w:eastAsia="Times New Roman" w:hAnsi="Calibri" w:cs="Calibri"/>
                <w:b/>
                <w:bCs/>
                <w:color w:val="000000"/>
                <w:sz w:val="20"/>
                <w:szCs w:val="20"/>
              </w:rPr>
            </w:pPr>
            <w:r w:rsidRPr="0084422C">
              <w:rPr>
                <w:rFonts w:ascii="Calibri" w:eastAsia="Times New Roman" w:hAnsi="Calibri" w:cs="Calibri"/>
                <w:b/>
                <w:bCs/>
                <w:color w:val="000000"/>
                <w:sz w:val="20"/>
                <w:szCs w:val="20"/>
              </w:rPr>
              <w:t>Opportunities or Suggested Actions?</w:t>
            </w:r>
          </w:p>
        </w:tc>
      </w:tr>
      <w:tr w:rsidR="007E5E3D" w:rsidRPr="00733498" w14:paraId="24E8CD6D" w14:textId="77777777" w:rsidTr="001E6059">
        <w:trPr>
          <w:trHeight w:val="20"/>
        </w:trPr>
        <w:tc>
          <w:tcPr>
            <w:tcW w:w="2051" w:type="pct"/>
            <w:tcBorders>
              <w:top w:val="nil"/>
              <w:left w:val="single" w:sz="4" w:space="0" w:color="auto"/>
              <w:bottom w:val="single" w:sz="4" w:space="0" w:color="auto"/>
              <w:right w:val="single" w:sz="4" w:space="0" w:color="auto"/>
            </w:tcBorders>
            <w:shd w:val="clear" w:color="auto" w:fill="auto"/>
          </w:tcPr>
          <w:p w14:paraId="05AFCEFC" w14:textId="35E35190" w:rsidR="007E5E3D" w:rsidRPr="007E5E3D" w:rsidRDefault="007E5E3D" w:rsidP="007E5E3D">
            <w:pPr>
              <w:keepNext/>
              <w:keepLines/>
              <w:rPr>
                <w:rFonts w:ascii="Calibri" w:eastAsia="Times New Roman" w:hAnsi="Calibri" w:cs="Calibri"/>
                <w:color w:val="000000"/>
                <w:sz w:val="20"/>
                <w:szCs w:val="20"/>
              </w:rPr>
            </w:pPr>
            <w:r w:rsidRPr="007E5E3D">
              <w:rPr>
                <w:rFonts w:ascii="Calibri" w:hAnsi="Calibri" w:cs="Calibri"/>
                <w:b/>
                <w:bCs/>
                <w:color w:val="000000"/>
                <w:sz w:val="20"/>
                <w:szCs w:val="20"/>
              </w:rPr>
              <w:t xml:space="preserve">Universal acceptance </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Universal Acceptance should be included within the trend, as it is important when it comes to increasing engagement and inclusiveness.</w:t>
            </w:r>
            <w:r w:rsidR="00C74874">
              <w:rPr>
                <w:rFonts w:ascii="Calibri" w:hAnsi="Calibri" w:cs="Calibri"/>
                <w:color w:val="000000"/>
                <w:sz w:val="20"/>
                <w:szCs w:val="20"/>
              </w:rPr>
              <w:t xml:space="preserve"> </w:t>
            </w:r>
            <w:proofErr w:type="gramStart"/>
            <w:r w:rsidR="00C74874">
              <w:rPr>
                <w:rFonts w:ascii="Calibri" w:hAnsi="Calibri" w:cs="Calibri"/>
                <w:color w:val="000000"/>
                <w:sz w:val="20"/>
                <w:szCs w:val="20"/>
              </w:rPr>
              <w:t>( 1</w:t>
            </w:r>
            <w:proofErr w:type="gramEnd"/>
            <w:r w:rsidR="00C74874">
              <w:rPr>
                <w:rFonts w:ascii="Calibri" w:hAnsi="Calibri" w:cs="Calibri"/>
                <w:color w:val="000000"/>
                <w:sz w:val="20"/>
                <w:szCs w:val="20"/>
              </w:rPr>
              <w:t xml:space="preserve"> votes)</w:t>
            </w:r>
          </w:p>
        </w:tc>
        <w:tc>
          <w:tcPr>
            <w:tcW w:w="1420" w:type="pct"/>
            <w:tcBorders>
              <w:top w:val="nil"/>
              <w:left w:val="nil"/>
              <w:bottom w:val="single" w:sz="4" w:space="0" w:color="auto"/>
              <w:right w:val="single" w:sz="4" w:space="0" w:color="auto"/>
            </w:tcBorders>
            <w:shd w:val="clear" w:color="auto" w:fill="auto"/>
          </w:tcPr>
          <w:p w14:paraId="44A43EF0" w14:textId="791B5748" w:rsidR="007E5E3D" w:rsidRPr="007E5E3D" w:rsidRDefault="007E5E3D" w:rsidP="007E5E3D">
            <w:pPr>
              <w:keepNext/>
              <w:keepLines/>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Are we also thinking UA and IDNs here? As in: are we actually scaling them up in time for the next round?</w:t>
            </w:r>
            <w:r w:rsidR="00C74874">
              <w:rPr>
                <w:rFonts w:ascii="Calibri" w:hAnsi="Calibri" w:cs="Calibri"/>
                <w:color w:val="000000"/>
                <w:sz w:val="20"/>
                <w:szCs w:val="20"/>
              </w:rPr>
              <w:t xml:space="preserve"> (1 vote)</w:t>
            </w:r>
          </w:p>
        </w:tc>
        <w:tc>
          <w:tcPr>
            <w:tcW w:w="1529" w:type="pct"/>
            <w:tcBorders>
              <w:top w:val="nil"/>
              <w:left w:val="nil"/>
              <w:bottom w:val="single" w:sz="4" w:space="0" w:color="auto"/>
              <w:right w:val="single" w:sz="4" w:space="0" w:color="auto"/>
            </w:tcBorders>
            <w:shd w:val="clear" w:color="auto" w:fill="auto"/>
          </w:tcPr>
          <w:p w14:paraId="6C0F6028" w14:textId="28D01C84" w:rsidR="007E5E3D" w:rsidRPr="007E5E3D" w:rsidRDefault="007E5E3D" w:rsidP="007E5E3D">
            <w:pPr>
              <w:rPr>
                <w:rFonts w:ascii="Calibri" w:eastAsia="Times New Roman" w:hAnsi="Calibri" w:cs="Calibri"/>
                <w:color w:val="000000"/>
                <w:sz w:val="20"/>
                <w:szCs w:val="20"/>
              </w:rPr>
            </w:pPr>
            <w:r w:rsidRPr="007E5E3D">
              <w:rPr>
                <w:rFonts w:ascii="Calibri" w:hAnsi="Calibri" w:cs="Calibri"/>
                <w:color w:val="000000"/>
                <w:sz w:val="20"/>
                <w:szCs w:val="20"/>
              </w:rPr>
              <w:t> </w:t>
            </w:r>
          </w:p>
        </w:tc>
      </w:tr>
      <w:tr w:rsidR="007E5E3D" w:rsidRPr="00733498" w14:paraId="4E6D73F2" w14:textId="77777777" w:rsidTr="007E5E3D">
        <w:trPr>
          <w:trHeight w:val="20"/>
        </w:trPr>
        <w:tc>
          <w:tcPr>
            <w:tcW w:w="2051" w:type="pct"/>
            <w:tcBorders>
              <w:top w:val="nil"/>
              <w:left w:val="single" w:sz="4" w:space="0" w:color="auto"/>
              <w:bottom w:val="single" w:sz="4" w:space="0" w:color="auto"/>
              <w:right w:val="single" w:sz="4" w:space="0" w:color="auto"/>
            </w:tcBorders>
            <w:shd w:val="clear" w:color="auto" w:fill="auto"/>
          </w:tcPr>
          <w:p w14:paraId="61AC340A" w14:textId="77777777" w:rsidR="00257E0A" w:rsidRDefault="007E5E3D" w:rsidP="007E5E3D">
            <w:pPr>
              <w:keepNext/>
              <w:keepLines/>
              <w:rPr>
                <w:rFonts w:ascii="Calibri" w:hAnsi="Calibri" w:cs="Calibri"/>
                <w:color w:val="000000"/>
                <w:sz w:val="20"/>
                <w:szCs w:val="20"/>
              </w:rPr>
            </w:pPr>
            <w:r w:rsidRPr="007E5E3D">
              <w:rPr>
                <w:rFonts w:ascii="Calibri" w:hAnsi="Calibri" w:cs="Calibri"/>
                <w:b/>
                <w:bCs/>
                <w:color w:val="000000"/>
                <w:sz w:val="20"/>
                <w:szCs w:val="20"/>
              </w:rPr>
              <w:t>Emerging Identifiers Technologies</w:t>
            </w:r>
            <w:r w:rsidRPr="007E5E3D">
              <w:rPr>
                <w:rFonts w:ascii="Calibri" w:hAnsi="Calibri" w:cs="Calibri"/>
                <w:color w:val="000000"/>
                <w:sz w:val="20"/>
                <w:szCs w:val="20"/>
              </w:rPr>
              <w:t xml:space="preserve"> </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w:t>
            </w:r>
            <w:proofErr w:type="spellStart"/>
            <w:r w:rsidRPr="007E5E3D">
              <w:rPr>
                <w:rFonts w:ascii="Calibri" w:hAnsi="Calibri" w:cs="Calibri"/>
                <w:color w:val="000000"/>
                <w:sz w:val="20"/>
                <w:szCs w:val="20"/>
              </w:rPr>
              <w:t>DoH</w:t>
            </w:r>
            <w:proofErr w:type="spellEnd"/>
            <w:r w:rsidRPr="007E5E3D">
              <w:rPr>
                <w:rFonts w:ascii="Calibri" w:hAnsi="Calibri" w:cs="Calibri"/>
                <w:color w:val="000000"/>
                <w:sz w:val="20"/>
                <w:szCs w:val="20"/>
              </w:rPr>
              <w:t>: DNS over https and associated deployment models</w:t>
            </w:r>
            <w:r w:rsidR="00C74874">
              <w:rPr>
                <w:rFonts w:ascii="Calibri" w:hAnsi="Calibri" w:cs="Calibri"/>
                <w:color w:val="000000"/>
                <w:sz w:val="20"/>
                <w:szCs w:val="20"/>
              </w:rPr>
              <w:t>. (2 votes)</w:t>
            </w:r>
          </w:p>
          <w:p w14:paraId="121DA1D9" w14:textId="2D11A139" w:rsidR="007E5E3D" w:rsidRPr="007E5E3D" w:rsidRDefault="00257E0A" w:rsidP="007E5E3D">
            <w:pPr>
              <w:keepNext/>
              <w:keepLines/>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DOH/DoT may change the way DNS is handled.</w:t>
            </w:r>
            <w:r w:rsidR="007E5E3D" w:rsidRPr="007E5E3D">
              <w:rPr>
                <w:rFonts w:ascii="Calibri" w:hAnsi="Calibri" w:cs="Calibri"/>
                <w:color w:val="000000"/>
                <w:sz w:val="20"/>
                <w:szCs w:val="20"/>
              </w:rPr>
              <w:br/>
            </w:r>
            <w:r w:rsidR="007E5E3D" w:rsidRPr="007E5E3D">
              <w:rPr>
                <w:rFonts w:ascii="Cambria Math" w:hAnsi="Cambria Math" w:cs="Cambria Math"/>
                <w:color w:val="000000"/>
                <w:sz w:val="20"/>
                <w:szCs w:val="20"/>
              </w:rPr>
              <w:t>⎼</w:t>
            </w:r>
            <w:r w:rsidR="007E5E3D" w:rsidRPr="007E5E3D">
              <w:rPr>
                <w:rFonts w:ascii="Calibri" w:hAnsi="Calibri" w:cs="Calibri"/>
                <w:color w:val="000000"/>
                <w:sz w:val="20"/>
                <w:szCs w:val="20"/>
              </w:rPr>
              <w:t xml:space="preserve">  Traditional Internet model moving to proprietary social networks and content distribution networks, also mobile devices applications create their own ‘network’ of data, connections etc. (some global companies might use their own networks, not necessary using IP protocol and traditional identifiers).</w:t>
            </w:r>
            <w:r w:rsidR="00C74874">
              <w:rPr>
                <w:rFonts w:ascii="Calibri" w:hAnsi="Calibri" w:cs="Calibri"/>
                <w:color w:val="000000"/>
                <w:sz w:val="20"/>
                <w:szCs w:val="20"/>
              </w:rPr>
              <w:t xml:space="preserve"> (1 vote)</w:t>
            </w:r>
            <w:r w:rsidR="007E5E3D" w:rsidRPr="007E5E3D">
              <w:rPr>
                <w:rFonts w:ascii="Calibri" w:hAnsi="Calibri" w:cs="Calibri"/>
                <w:color w:val="000000"/>
                <w:sz w:val="20"/>
                <w:szCs w:val="20"/>
              </w:rPr>
              <w:br/>
            </w:r>
            <w:r w:rsidR="007E5E3D" w:rsidRPr="007E5E3D">
              <w:rPr>
                <w:rFonts w:ascii="Cambria Math" w:hAnsi="Cambria Math" w:cs="Cambria Math"/>
                <w:color w:val="000000"/>
                <w:sz w:val="20"/>
                <w:szCs w:val="20"/>
              </w:rPr>
              <w:t>⎼</w:t>
            </w:r>
            <w:r w:rsidR="007E5E3D" w:rsidRPr="007E5E3D">
              <w:rPr>
                <w:rFonts w:ascii="Calibri" w:hAnsi="Calibri" w:cs="Calibri"/>
                <w:color w:val="000000"/>
                <w:sz w:val="20"/>
                <w:szCs w:val="20"/>
              </w:rPr>
              <w:t xml:space="preserve"> Previous years trends still apply.</w:t>
            </w:r>
            <w:r w:rsidR="00C74874">
              <w:rPr>
                <w:rFonts w:ascii="Calibri" w:hAnsi="Calibri" w:cs="Calibri"/>
                <w:color w:val="000000"/>
                <w:sz w:val="20"/>
                <w:szCs w:val="20"/>
              </w:rPr>
              <w:t xml:space="preserve"> (1 vote)</w:t>
            </w:r>
          </w:p>
        </w:tc>
        <w:tc>
          <w:tcPr>
            <w:tcW w:w="1420" w:type="pct"/>
            <w:tcBorders>
              <w:top w:val="nil"/>
              <w:left w:val="nil"/>
              <w:bottom w:val="single" w:sz="4" w:space="0" w:color="auto"/>
              <w:right w:val="single" w:sz="4" w:space="0" w:color="auto"/>
            </w:tcBorders>
            <w:shd w:val="clear" w:color="auto" w:fill="auto"/>
          </w:tcPr>
          <w:p w14:paraId="15D6ADBE" w14:textId="4C492970" w:rsidR="007E5E3D" w:rsidRPr="007E5E3D" w:rsidRDefault="007E5E3D" w:rsidP="007E5E3D">
            <w:pPr>
              <w:keepNext/>
              <w:keepLines/>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w:t>
            </w:r>
            <w:proofErr w:type="spellStart"/>
            <w:r w:rsidRPr="007E5E3D">
              <w:rPr>
                <w:rFonts w:ascii="Calibri" w:hAnsi="Calibri" w:cs="Calibri"/>
                <w:color w:val="000000"/>
                <w:sz w:val="20"/>
                <w:szCs w:val="20"/>
              </w:rPr>
              <w:t>DoH</w:t>
            </w:r>
            <w:proofErr w:type="spellEnd"/>
            <w:r w:rsidRPr="007E5E3D">
              <w:rPr>
                <w:rFonts w:ascii="Calibri" w:hAnsi="Calibri" w:cs="Calibri"/>
                <w:color w:val="000000"/>
                <w:sz w:val="20"/>
                <w:szCs w:val="20"/>
              </w:rPr>
              <w:t xml:space="preserve">: Risks of (more) </w:t>
            </w:r>
            <w:r w:rsidR="00257E0A" w:rsidRPr="007E5E3D">
              <w:rPr>
                <w:rFonts w:ascii="Calibri" w:hAnsi="Calibri" w:cs="Calibri"/>
                <w:color w:val="000000"/>
                <w:sz w:val="20"/>
                <w:szCs w:val="20"/>
              </w:rPr>
              <w:t>centralization</w:t>
            </w:r>
            <w:r w:rsidRPr="007E5E3D">
              <w:rPr>
                <w:rFonts w:ascii="Calibri" w:hAnsi="Calibri" w:cs="Calibri"/>
                <w:color w:val="000000"/>
                <w:sz w:val="20"/>
                <w:szCs w:val="20"/>
              </w:rPr>
              <w:t xml:space="preserve"> of resolvers, and possibly fragmented Internet namespace.</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w:t>
            </w:r>
            <w:proofErr w:type="spellStart"/>
            <w:r w:rsidRPr="007E5E3D">
              <w:rPr>
                <w:rFonts w:ascii="Calibri" w:hAnsi="Calibri" w:cs="Calibri"/>
                <w:color w:val="000000"/>
                <w:sz w:val="20"/>
                <w:szCs w:val="20"/>
              </w:rPr>
              <w:t>DoH</w:t>
            </w:r>
            <w:proofErr w:type="spellEnd"/>
            <w:r w:rsidRPr="007E5E3D">
              <w:rPr>
                <w:rFonts w:ascii="Calibri" w:hAnsi="Calibri" w:cs="Calibri"/>
                <w:color w:val="000000"/>
                <w:sz w:val="20"/>
                <w:szCs w:val="20"/>
              </w:rPr>
              <w:t xml:space="preserve"> will definitely be an issue.</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Traditional identifiers getting irrelevant.</w:t>
            </w:r>
          </w:p>
        </w:tc>
        <w:tc>
          <w:tcPr>
            <w:tcW w:w="1529" w:type="pct"/>
            <w:tcBorders>
              <w:top w:val="nil"/>
              <w:left w:val="nil"/>
              <w:bottom w:val="single" w:sz="4" w:space="0" w:color="auto"/>
              <w:right w:val="single" w:sz="4" w:space="0" w:color="auto"/>
            </w:tcBorders>
            <w:shd w:val="clear" w:color="auto" w:fill="auto"/>
          </w:tcPr>
          <w:p w14:paraId="67D4166E" w14:textId="0D0B5F70" w:rsidR="007E5E3D" w:rsidRPr="007E5E3D" w:rsidRDefault="007E5E3D" w:rsidP="007E5E3D">
            <w:pPr>
              <w:rPr>
                <w:rFonts w:ascii="Calibri" w:eastAsia="Times New Roman" w:hAnsi="Calibri" w:cs="Calibri"/>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Making traditional identifiers more user friendly might help for a while.</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Continue to monitor.</w:t>
            </w:r>
          </w:p>
        </w:tc>
      </w:tr>
      <w:tr w:rsidR="007E5E3D" w:rsidRPr="00733498" w14:paraId="23C55E7A" w14:textId="77777777" w:rsidTr="007E5E3D">
        <w:trPr>
          <w:trHeight w:val="20"/>
        </w:trPr>
        <w:tc>
          <w:tcPr>
            <w:tcW w:w="2051" w:type="pct"/>
            <w:tcBorders>
              <w:top w:val="single" w:sz="4" w:space="0" w:color="auto"/>
              <w:left w:val="single" w:sz="4" w:space="0" w:color="auto"/>
              <w:bottom w:val="single" w:sz="4" w:space="0" w:color="auto"/>
              <w:right w:val="single" w:sz="4" w:space="0" w:color="auto"/>
            </w:tcBorders>
            <w:shd w:val="clear" w:color="auto" w:fill="auto"/>
          </w:tcPr>
          <w:p w14:paraId="666EA7AB" w14:textId="637FF98B" w:rsidR="007E5E3D" w:rsidRPr="007E5E3D" w:rsidRDefault="007E5E3D" w:rsidP="007E5E3D">
            <w:pPr>
              <w:keepNext/>
              <w:keepLines/>
              <w:rPr>
                <w:rFonts w:ascii="Calibri" w:hAnsi="Calibri" w:cs="Calibri"/>
                <w:b/>
                <w:bCs/>
                <w:color w:val="000000"/>
                <w:sz w:val="20"/>
                <w:szCs w:val="20"/>
              </w:rPr>
            </w:pPr>
            <w:r w:rsidRPr="007E5E3D">
              <w:rPr>
                <w:rFonts w:ascii="Calibri" w:hAnsi="Calibri" w:cs="Calibri"/>
                <w:b/>
                <w:bCs/>
                <w:color w:val="000000"/>
                <w:sz w:val="20"/>
                <w:szCs w:val="20"/>
              </w:rPr>
              <w:t xml:space="preserve">Internet Protocols </w:t>
            </w:r>
            <w:r w:rsidRPr="007E5E3D">
              <w:rPr>
                <w:rFonts w:ascii="Calibri" w:hAnsi="Calibri" w:cs="Calibri"/>
                <w:color w:val="000000"/>
                <w:sz w:val="20"/>
                <w:szCs w:val="20"/>
              </w:rPr>
              <w:br/>
            </w: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I</w:t>
            </w:r>
            <w:r w:rsidR="00D62D1B">
              <w:rPr>
                <w:rFonts w:ascii="Calibri" w:hAnsi="Calibri" w:cs="Calibri"/>
                <w:color w:val="000000"/>
                <w:sz w:val="20"/>
                <w:szCs w:val="20"/>
              </w:rPr>
              <w:t>Pv</w:t>
            </w:r>
            <w:r w:rsidRPr="007E5E3D">
              <w:rPr>
                <w:rFonts w:ascii="Calibri" w:hAnsi="Calibri" w:cs="Calibri"/>
                <w:color w:val="000000"/>
                <w:sz w:val="20"/>
                <w:szCs w:val="20"/>
              </w:rPr>
              <w:t>4 depletion and increased pricing of IPv4 space will cause headaches for providers. The cost of an IP address has gone up several hundred percent in the last couple of years. This leading to issues around abuse and “gaming”.</w:t>
            </w:r>
            <w:r w:rsidR="00C74874">
              <w:rPr>
                <w:rFonts w:ascii="Calibri" w:hAnsi="Calibri" w:cs="Calibri"/>
                <w:color w:val="000000"/>
                <w:sz w:val="20"/>
                <w:szCs w:val="20"/>
              </w:rPr>
              <w:t xml:space="preserve"> (3 votes)</w:t>
            </w:r>
          </w:p>
        </w:tc>
        <w:tc>
          <w:tcPr>
            <w:tcW w:w="1420" w:type="pct"/>
            <w:tcBorders>
              <w:top w:val="single" w:sz="4" w:space="0" w:color="auto"/>
              <w:left w:val="nil"/>
              <w:bottom w:val="single" w:sz="4" w:space="0" w:color="auto"/>
              <w:right w:val="single" w:sz="4" w:space="0" w:color="auto"/>
            </w:tcBorders>
            <w:shd w:val="clear" w:color="auto" w:fill="auto"/>
          </w:tcPr>
          <w:p w14:paraId="3E23416F" w14:textId="5B91E54A" w:rsidR="007E5E3D" w:rsidRPr="007E5E3D" w:rsidRDefault="007E5E3D" w:rsidP="007E5E3D">
            <w:pPr>
              <w:keepNext/>
              <w:keepLines/>
              <w:rPr>
                <w:rFonts w:ascii="Calibri" w:hAnsi="Calibri" w:cs="Calibri"/>
                <w:color w:val="000000"/>
                <w:sz w:val="20"/>
                <w:szCs w:val="20"/>
              </w:rPr>
            </w:pPr>
            <w:r w:rsidRPr="007E5E3D">
              <w:rPr>
                <w:rFonts w:ascii="Calibri" w:hAnsi="Calibri" w:cs="Calibri"/>
                <w:color w:val="000000"/>
                <w:sz w:val="20"/>
                <w:szCs w:val="20"/>
              </w:rPr>
              <w:t> </w:t>
            </w:r>
          </w:p>
        </w:tc>
        <w:tc>
          <w:tcPr>
            <w:tcW w:w="1529" w:type="pct"/>
            <w:tcBorders>
              <w:top w:val="single" w:sz="4" w:space="0" w:color="auto"/>
              <w:left w:val="nil"/>
              <w:bottom w:val="single" w:sz="4" w:space="0" w:color="auto"/>
              <w:right w:val="single" w:sz="4" w:space="0" w:color="auto"/>
            </w:tcBorders>
            <w:shd w:val="clear" w:color="auto" w:fill="auto"/>
          </w:tcPr>
          <w:p w14:paraId="699211E5" w14:textId="07161C55" w:rsidR="007E5E3D" w:rsidRPr="007E5E3D" w:rsidRDefault="007E5E3D" w:rsidP="007E5E3D">
            <w:pPr>
              <w:rPr>
                <w:rFonts w:ascii="Cambria Math" w:hAnsi="Cambria Math" w:cs="Cambria Math"/>
                <w:color w:val="000000"/>
                <w:sz w:val="20"/>
                <w:szCs w:val="20"/>
              </w:rPr>
            </w:pPr>
            <w:r w:rsidRPr="007E5E3D">
              <w:rPr>
                <w:rFonts w:ascii="Cambria Math" w:hAnsi="Cambria Math" w:cs="Cambria Math"/>
                <w:color w:val="000000"/>
                <w:sz w:val="20"/>
                <w:szCs w:val="20"/>
              </w:rPr>
              <w:t>⎼</w:t>
            </w:r>
            <w:r w:rsidRPr="007E5E3D">
              <w:rPr>
                <w:rFonts w:ascii="Calibri" w:hAnsi="Calibri" w:cs="Calibri"/>
                <w:color w:val="000000"/>
                <w:sz w:val="20"/>
                <w:szCs w:val="20"/>
              </w:rPr>
              <w:t xml:space="preserve"> Actively promote the use of IPv6 and establish a global framework for an efficient deployment that will not lead to the same issues encountered with p4 addresses.</w:t>
            </w:r>
          </w:p>
        </w:tc>
      </w:tr>
    </w:tbl>
    <w:p w14:paraId="4036C2A9" w14:textId="0FD6A37E" w:rsidR="00022D92" w:rsidRDefault="00022D92" w:rsidP="00D1214F"/>
    <w:p w14:paraId="6FFDD8EE" w14:textId="77777777" w:rsidR="00AD0170" w:rsidRDefault="00AD0170">
      <w:pPr>
        <w:rPr>
          <w:rFonts w:asciiTheme="majorHAnsi" w:eastAsiaTheme="majorEastAsia" w:hAnsiTheme="majorHAnsi" w:cstheme="majorBidi"/>
          <w:b/>
          <w:bCs/>
          <w:color w:val="2F5496" w:themeColor="accent1" w:themeShade="BF"/>
          <w:sz w:val="26"/>
          <w:szCs w:val="26"/>
        </w:rPr>
      </w:pPr>
      <w:r>
        <w:rPr>
          <w:b/>
          <w:bCs/>
        </w:rPr>
        <w:br w:type="page"/>
      </w:r>
    </w:p>
    <w:p w14:paraId="26D87874" w14:textId="51C79076" w:rsidR="00022D92" w:rsidRDefault="00022D92" w:rsidP="00022D92">
      <w:pPr>
        <w:pStyle w:val="Heading2"/>
        <w:rPr>
          <w:b/>
          <w:bCs/>
        </w:rPr>
      </w:pPr>
      <w:r w:rsidRPr="003B400A">
        <w:rPr>
          <w:b/>
          <w:bCs/>
        </w:rPr>
        <w:lastRenderedPageBreak/>
        <w:t>Geopolitics</w:t>
      </w:r>
    </w:p>
    <w:p w14:paraId="384AC0F0" w14:textId="77777777" w:rsidR="00022D92" w:rsidRPr="00D1214F" w:rsidRDefault="00022D92" w:rsidP="00D1214F"/>
    <w:tbl>
      <w:tblPr>
        <w:tblW w:w="5000" w:type="pct"/>
        <w:tblLook w:val="04A0" w:firstRow="1" w:lastRow="0" w:firstColumn="1" w:lastColumn="0" w:noHBand="0" w:noVBand="1"/>
      </w:tblPr>
      <w:tblGrid>
        <w:gridCol w:w="5846"/>
        <w:gridCol w:w="3869"/>
        <w:gridCol w:w="3235"/>
      </w:tblGrid>
      <w:tr w:rsidR="006A0A7C" w:rsidRPr="0084422C" w14:paraId="34407426" w14:textId="77777777" w:rsidTr="008D0314">
        <w:trPr>
          <w:trHeight w:val="340"/>
        </w:trPr>
        <w:tc>
          <w:tcPr>
            <w:tcW w:w="225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11AEDA02" w14:textId="77777777" w:rsidR="006A0A7C" w:rsidRPr="00020CFE" w:rsidRDefault="006A0A7C" w:rsidP="001E6059">
            <w:pPr>
              <w:keepNext/>
              <w:keepLines/>
              <w:rPr>
                <w:rFonts w:ascii="Calibri" w:eastAsia="Times New Roman" w:hAnsi="Calibri" w:cs="Calibri"/>
                <w:b/>
                <w:bCs/>
                <w:color w:val="000000"/>
                <w:sz w:val="20"/>
                <w:szCs w:val="20"/>
              </w:rPr>
            </w:pPr>
            <w:r>
              <w:rPr>
                <w:rFonts w:ascii="Calibri" w:eastAsia="Times New Roman" w:hAnsi="Calibri" w:cs="Calibri"/>
                <w:b/>
                <w:bCs/>
                <w:color w:val="000000"/>
                <w:sz w:val="20"/>
                <w:szCs w:val="20"/>
              </w:rPr>
              <w:t>2020 Trends</w:t>
            </w:r>
          </w:p>
        </w:tc>
        <w:tc>
          <w:tcPr>
            <w:tcW w:w="1494" w:type="pct"/>
            <w:tcBorders>
              <w:top w:val="single" w:sz="4" w:space="0" w:color="auto"/>
              <w:left w:val="nil"/>
              <w:bottom w:val="single" w:sz="4" w:space="0" w:color="auto"/>
              <w:right w:val="single" w:sz="4" w:space="0" w:color="auto"/>
            </w:tcBorders>
            <w:shd w:val="clear" w:color="000000" w:fill="D0CECE"/>
            <w:hideMark/>
          </w:tcPr>
          <w:p w14:paraId="7BEE4681" w14:textId="77777777" w:rsidR="006A0A7C" w:rsidRPr="00020CFE" w:rsidRDefault="006A0A7C" w:rsidP="001E6059">
            <w:pPr>
              <w:keepNext/>
              <w:keepLines/>
              <w:rPr>
                <w:rFonts w:ascii="Calibri" w:eastAsia="Times New Roman" w:hAnsi="Calibri" w:cs="Calibri"/>
                <w:b/>
                <w:bCs/>
                <w:color w:val="000000"/>
                <w:sz w:val="20"/>
                <w:szCs w:val="20"/>
              </w:rPr>
            </w:pPr>
            <w:r w:rsidRPr="00020CFE">
              <w:rPr>
                <w:rFonts w:ascii="Calibri" w:eastAsia="Times New Roman" w:hAnsi="Calibri" w:cs="Calibri"/>
                <w:b/>
                <w:bCs/>
                <w:color w:val="000000"/>
                <w:sz w:val="20"/>
                <w:szCs w:val="20"/>
              </w:rPr>
              <w:t>Risks or Threats associated with these trends for ICANN?</w:t>
            </w:r>
          </w:p>
        </w:tc>
        <w:tc>
          <w:tcPr>
            <w:tcW w:w="1249" w:type="pct"/>
            <w:tcBorders>
              <w:top w:val="single" w:sz="4" w:space="0" w:color="auto"/>
              <w:left w:val="nil"/>
              <w:bottom w:val="single" w:sz="4" w:space="0" w:color="auto"/>
              <w:right w:val="single" w:sz="4" w:space="0" w:color="auto"/>
            </w:tcBorders>
            <w:shd w:val="clear" w:color="000000" w:fill="D0CECE"/>
            <w:hideMark/>
          </w:tcPr>
          <w:p w14:paraId="7F13C383" w14:textId="77777777" w:rsidR="006A0A7C" w:rsidRPr="0084422C" w:rsidRDefault="006A0A7C" w:rsidP="001E6059">
            <w:pPr>
              <w:rPr>
                <w:rFonts w:ascii="Calibri" w:eastAsia="Times New Roman" w:hAnsi="Calibri" w:cs="Calibri"/>
                <w:b/>
                <w:bCs/>
                <w:color w:val="000000"/>
                <w:sz w:val="20"/>
                <w:szCs w:val="20"/>
              </w:rPr>
            </w:pPr>
            <w:r w:rsidRPr="0084422C">
              <w:rPr>
                <w:rFonts w:ascii="Calibri" w:eastAsia="Times New Roman" w:hAnsi="Calibri" w:cs="Calibri"/>
                <w:b/>
                <w:bCs/>
                <w:color w:val="000000"/>
                <w:sz w:val="20"/>
                <w:szCs w:val="20"/>
              </w:rPr>
              <w:t>Opportunities or Suggested Actions?</w:t>
            </w:r>
          </w:p>
        </w:tc>
      </w:tr>
      <w:tr w:rsidR="00022D92" w:rsidRPr="00733498" w14:paraId="28C8C0C1" w14:textId="77777777" w:rsidTr="00022D92">
        <w:trPr>
          <w:trHeight w:val="20"/>
        </w:trPr>
        <w:tc>
          <w:tcPr>
            <w:tcW w:w="2257" w:type="pct"/>
            <w:tcBorders>
              <w:top w:val="nil"/>
              <w:left w:val="single" w:sz="4" w:space="0" w:color="auto"/>
              <w:bottom w:val="single" w:sz="4" w:space="0" w:color="auto"/>
              <w:right w:val="single" w:sz="4" w:space="0" w:color="auto"/>
            </w:tcBorders>
            <w:shd w:val="clear" w:color="auto" w:fill="auto"/>
          </w:tcPr>
          <w:p w14:paraId="27B49D83" w14:textId="0716D892" w:rsidR="00022D92" w:rsidRPr="00022D92" w:rsidRDefault="00022D92" w:rsidP="00022D92">
            <w:pPr>
              <w:keepNext/>
              <w:keepLines/>
              <w:rPr>
                <w:rFonts w:ascii="Calibri" w:eastAsia="Times New Roman" w:hAnsi="Calibri" w:cs="Calibri"/>
                <w:color w:val="000000"/>
                <w:sz w:val="20"/>
                <w:szCs w:val="20"/>
              </w:rPr>
            </w:pPr>
            <w:r w:rsidRPr="00022D92">
              <w:rPr>
                <w:rFonts w:ascii="Calibri" w:hAnsi="Calibri" w:cs="Calibri"/>
                <w:b/>
                <w:bCs/>
                <w:color w:val="000000"/>
                <w:sz w:val="20"/>
                <w:szCs w:val="20"/>
              </w:rPr>
              <w:t>Legislation &amp; Regulations</w:t>
            </w:r>
            <w:r w:rsidRPr="00022D92">
              <w:rPr>
                <w:rFonts w:ascii="Calibri" w:hAnsi="Calibri" w:cs="Calibri"/>
                <w:color w:val="000000"/>
                <w:sz w:val="20"/>
                <w:szCs w:val="20"/>
              </w:rPr>
              <w:t xml:space="preserve"> </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Unpredictable nature of new legal/regulatory developments - Need for expertise and focus by community members participating in PDP, in WGs.</w:t>
            </w:r>
            <w:r w:rsidR="00C74874">
              <w:rPr>
                <w:rFonts w:ascii="Calibri" w:hAnsi="Calibri" w:cs="Calibri"/>
                <w:color w:val="000000"/>
                <w:sz w:val="20"/>
                <w:szCs w:val="20"/>
              </w:rPr>
              <w:t xml:space="preserve"> </w:t>
            </w:r>
            <w:proofErr w:type="gramStart"/>
            <w:r w:rsidR="00C74874">
              <w:rPr>
                <w:rFonts w:ascii="Calibri" w:hAnsi="Calibri" w:cs="Calibri"/>
                <w:color w:val="000000"/>
                <w:sz w:val="20"/>
                <w:szCs w:val="20"/>
              </w:rPr>
              <w:t>( 2</w:t>
            </w:r>
            <w:proofErr w:type="gramEnd"/>
            <w:r w:rsidR="00C74874">
              <w:rPr>
                <w:rFonts w:ascii="Calibri" w:hAnsi="Calibri" w:cs="Calibri"/>
                <w:color w:val="000000"/>
                <w:sz w:val="20"/>
                <w:szCs w:val="20"/>
              </w:rPr>
              <w:t xml:space="preserve"> votes).</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Current isolation of people across countries might lead to more harsh laws worldwide (when the internet is the only means to order food and necessities), less taking care about contractual obligations and fines of the involved parties.</w:t>
            </w:r>
            <w:r w:rsidR="00C74874">
              <w:rPr>
                <w:rFonts w:ascii="Calibri" w:hAnsi="Calibri" w:cs="Calibri"/>
                <w:color w:val="000000"/>
                <w:sz w:val="20"/>
                <w:szCs w:val="20"/>
              </w:rPr>
              <w:t xml:space="preserve"> (1 vote)</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Need to control populations in times of disruption will lead to nationalism, censorship and isolation (might lead to removal of the current masking of the Registration data).</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Yes, previous years trends still apply, e.g., GDPR, and other national privacy legislation.</w:t>
            </w:r>
            <w:r w:rsidR="00C74874">
              <w:rPr>
                <w:rFonts w:ascii="Calibri" w:hAnsi="Calibri" w:cs="Calibri"/>
                <w:color w:val="000000"/>
                <w:sz w:val="20"/>
                <w:szCs w:val="20"/>
              </w:rPr>
              <w:t xml:space="preserve"> (1 vote)</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Many legislative initiatives are coming from the EU can have direct impact on ICANN like an e-evidence directive, or perhaps digital services act (the potential impact of the latter is still unclear). However, they will have transborder reach in terms of jurisdiction and ICANN and DNS industry will have to comply with the new requirements.</w:t>
            </w:r>
            <w:r w:rsidR="00C74874">
              <w:rPr>
                <w:rFonts w:ascii="Calibri" w:hAnsi="Calibri" w:cs="Calibri"/>
                <w:color w:val="000000"/>
                <w:sz w:val="20"/>
                <w:szCs w:val="20"/>
              </w:rPr>
              <w:t xml:space="preserve"> (1 vote)</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Divergence of national laws regarding privacy impact ICANN policy regarding registrant data.</w:t>
            </w:r>
            <w:r w:rsidR="00C74874">
              <w:rPr>
                <w:rFonts w:ascii="Calibri" w:hAnsi="Calibri" w:cs="Calibri"/>
                <w:color w:val="000000"/>
                <w:sz w:val="20"/>
                <w:szCs w:val="20"/>
              </w:rPr>
              <w:t xml:space="preserve"> (1 vote)</w:t>
            </w:r>
          </w:p>
        </w:tc>
        <w:tc>
          <w:tcPr>
            <w:tcW w:w="1494" w:type="pct"/>
            <w:tcBorders>
              <w:top w:val="nil"/>
              <w:left w:val="nil"/>
              <w:bottom w:val="single" w:sz="4" w:space="0" w:color="auto"/>
              <w:right w:val="single" w:sz="4" w:space="0" w:color="auto"/>
            </w:tcBorders>
            <w:shd w:val="clear" w:color="auto" w:fill="auto"/>
          </w:tcPr>
          <w:p w14:paraId="570B7DE9" w14:textId="5FB17526" w:rsidR="00022D92" w:rsidRPr="00022D92" w:rsidRDefault="00022D92" w:rsidP="00022D92">
            <w:pPr>
              <w:keepNext/>
              <w:keepLines/>
              <w:rPr>
                <w:rFonts w:ascii="Calibri" w:eastAsia="Times New Roman" w:hAnsi="Calibri" w:cs="Calibri"/>
                <w:color w:val="000000"/>
                <w:sz w:val="20"/>
                <w:szCs w:val="20"/>
              </w:rPr>
            </w:pP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Fragmentation in legal requirements ICANN and DNS industry will have to comply with.</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National laws ultimately take precedence over the ICANN “space” and their development and application is inconsistent with the MSM (or vice versa - MSM might became not applicable to all aspects of how internet works).</w:t>
            </w:r>
            <w:r w:rsidR="00C74874">
              <w:rPr>
                <w:rFonts w:ascii="Calibri" w:hAnsi="Calibri" w:cs="Calibri"/>
                <w:color w:val="000000"/>
                <w:sz w:val="20"/>
                <w:szCs w:val="20"/>
              </w:rPr>
              <w:t xml:space="preserve"> (1 vote)</w:t>
            </w:r>
          </w:p>
        </w:tc>
        <w:tc>
          <w:tcPr>
            <w:tcW w:w="1249" w:type="pct"/>
            <w:tcBorders>
              <w:top w:val="nil"/>
              <w:left w:val="nil"/>
              <w:bottom w:val="single" w:sz="4" w:space="0" w:color="auto"/>
              <w:right w:val="single" w:sz="4" w:space="0" w:color="auto"/>
            </w:tcBorders>
            <w:shd w:val="clear" w:color="auto" w:fill="auto"/>
          </w:tcPr>
          <w:p w14:paraId="6EEA2CE2" w14:textId="5F1A5CB3" w:rsidR="00022D92" w:rsidRPr="00022D92" w:rsidRDefault="00022D92" w:rsidP="00022D92">
            <w:pPr>
              <w:rPr>
                <w:rFonts w:ascii="Calibri" w:eastAsia="Times New Roman" w:hAnsi="Calibri" w:cs="Calibri"/>
                <w:color w:val="000000"/>
                <w:sz w:val="20"/>
                <w:szCs w:val="20"/>
              </w:rPr>
            </w:pP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ICANN should continue monitoring the situation and provide input where it can. For example, Brussels is currently working in rather an inclusive manner on the new legislation, a lot of consultations are being held.</w:t>
            </w:r>
          </w:p>
        </w:tc>
      </w:tr>
      <w:tr w:rsidR="00022D92" w:rsidRPr="00733498" w14:paraId="6C454A1B" w14:textId="77777777" w:rsidTr="00022D92">
        <w:trPr>
          <w:trHeight w:val="20"/>
        </w:trPr>
        <w:tc>
          <w:tcPr>
            <w:tcW w:w="2257" w:type="pct"/>
            <w:tcBorders>
              <w:top w:val="single" w:sz="4" w:space="0" w:color="auto"/>
              <w:left w:val="single" w:sz="4" w:space="0" w:color="auto"/>
              <w:bottom w:val="single" w:sz="4" w:space="0" w:color="auto"/>
              <w:right w:val="single" w:sz="4" w:space="0" w:color="auto"/>
            </w:tcBorders>
            <w:shd w:val="clear" w:color="auto" w:fill="auto"/>
          </w:tcPr>
          <w:p w14:paraId="22C14201" w14:textId="5619702F" w:rsidR="00022D92" w:rsidRPr="00022D92" w:rsidRDefault="00022D92" w:rsidP="00022D92">
            <w:pPr>
              <w:keepNext/>
              <w:keepLines/>
              <w:rPr>
                <w:rFonts w:ascii="Calibri" w:hAnsi="Calibri" w:cs="Calibri"/>
                <w:b/>
                <w:bCs/>
                <w:color w:val="000000"/>
                <w:sz w:val="20"/>
                <w:szCs w:val="20"/>
              </w:rPr>
            </w:pPr>
            <w:r w:rsidRPr="00022D92">
              <w:rPr>
                <w:rFonts w:ascii="Calibri" w:hAnsi="Calibri" w:cs="Calibri"/>
                <w:b/>
                <w:bCs/>
                <w:color w:val="000000"/>
                <w:sz w:val="20"/>
                <w:szCs w:val="20"/>
              </w:rPr>
              <w:t xml:space="preserve">Covid-19 </w:t>
            </w:r>
            <w:r w:rsidRPr="00022D92">
              <w:rPr>
                <w:rFonts w:ascii="Calibri" w:hAnsi="Calibri" w:cs="Calibri"/>
                <w:color w:val="000000"/>
                <w:sz w:val="20"/>
                <w:szCs w:val="20"/>
              </w:rPr>
              <w:br/>
            </w:r>
            <w:r w:rsidR="00270599" w:rsidRPr="00022D92">
              <w:rPr>
                <w:rFonts w:ascii="Cambria Math" w:hAnsi="Cambria Math" w:cs="Cambria Math"/>
                <w:color w:val="000000"/>
                <w:sz w:val="20"/>
                <w:szCs w:val="20"/>
              </w:rPr>
              <w:t>⎼</w:t>
            </w:r>
            <w:r w:rsidR="00270599" w:rsidRPr="00022D92">
              <w:rPr>
                <w:rFonts w:ascii="Calibri" w:hAnsi="Calibri" w:cs="Calibri"/>
                <w:color w:val="000000"/>
                <w:sz w:val="20"/>
                <w:szCs w:val="20"/>
              </w:rPr>
              <w:t xml:space="preserve"> The coronavirus virus situation has drawn increasing public policy focus on the online world. Governments are taking renewed interest in the internet infrastructure for productive capacity.</w:t>
            </w:r>
            <w:r w:rsidR="00270599">
              <w:rPr>
                <w:rFonts w:ascii="Calibri" w:hAnsi="Calibri" w:cs="Calibri"/>
                <w:color w:val="000000"/>
                <w:sz w:val="20"/>
                <w:szCs w:val="20"/>
              </w:rPr>
              <w:t xml:space="preserve"> (1 vote)</w:t>
            </w:r>
            <w:r w:rsidR="00270599">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The international Corona impact - Impact on bandwidth; capacity - meetings (need for distant meeting - cost/budget ICANN and the Community).</w:t>
            </w:r>
            <w:r w:rsidR="00C74874">
              <w:rPr>
                <w:rFonts w:ascii="Calibri" w:hAnsi="Calibri" w:cs="Calibri"/>
                <w:color w:val="000000"/>
                <w:sz w:val="20"/>
                <w:szCs w:val="20"/>
              </w:rPr>
              <w:t xml:space="preserve"> (2 votes)</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Corona virus :( </w:t>
            </w:r>
          </w:p>
        </w:tc>
        <w:tc>
          <w:tcPr>
            <w:tcW w:w="1494" w:type="pct"/>
            <w:tcBorders>
              <w:top w:val="single" w:sz="4" w:space="0" w:color="auto"/>
              <w:left w:val="nil"/>
              <w:bottom w:val="single" w:sz="4" w:space="0" w:color="auto"/>
              <w:right w:val="single" w:sz="4" w:space="0" w:color="auto"/>
            </w:tcBorders>
            <w:shd w:val="clear" w:color="auto" w:fill="auto"/>
          </w:tcPr>
          <w:p w14:paraId="6B0DF88D" w14:textId="0F26A7C8" w:rsidR="00022D92" w:rsidRPr="00022D92" w:rsidRDefault="00022D92" w:rsidP="00022D92">
            <w:pPr>
              <w:keepNext/>
              <w:keepLines/>
              <w:rPr>
                <w:rFonts w:ascii="Cambria Math" w:hAnsi="Cambria Math" w:cs="Cambria Math"/>
                <w:color w:val="000000"/>
                <w:sz w:val="20"/>
                <w:szCs w:val="20"/>
              </w:rPr>
            </w:pPr>
            <w:r w:rsidRPr="00022D92">
              <w:rPr>
                <w:rFonts w:ascii="Calibri" w:hAnsi="Calibri" w:cs="Calibri"/>
                <w:color w:val="000000"/>
                <w:sz w:val="20"/>
                <w:szCs w:val="20"/>
              </w:rPr>
              <w:t> </w:t>
            </w:r>
          </w:p>
        </w:tc>
        <w:tc>
          <w:tcPr>
            <w:tcW w:w="1249" w:type="pct"/>
            <w:tcBorders>
              <w:top w:val="single" w:sz="4" w:space="0" w:color="auto"/>
              <w:left w:val="nil"/>
              <w:bottom w:val="single" w:sz="4" w:space="0" w:color="auto"/>
              <w:right w:val="single" w:sz="4" w:space="0" w:color="auto"/>
            </w:tcBorders>
            <w:shd w:val="clear" w:color="auto" w:fill="auto"/>
          </w:tcPr>
          <w:p w14:paraId="12053169" w14:textId="58FF4DC4" w:rsidR="00022D92" w:rsidRPr="00022D92" w:rsidRDefault="00022D92" w:rsidP="00022D92">
            <w:pPr>
              <w:rPr>
                <w:rFonts w:ascii="Cambria Math" w:hAnsi="Cambria Math" w:cs="Cambria Math"/>
                <w:color w:val="000000"/>
                <w:sz w:val="20"/>
                <w:szCs w:val="20"/>
              </w:rPr>
            </w:pPr>
            <w:r w:rsidRPr="00022D92">
              <w:rPr>
                <w:rFonts w:ascii="Calibri" w:hAnsi="Calibri" w:cs="Calibri"/>
                <w:color w:val="000000"/>
                <w:sz w:val="20"/>
                <w:szCs w:val="20"/>
              </w:rPr>
              <w:t> </w:t>
            </w:r>
          </w:p>
        </w:tc>
      </w:tr>
    </w:tbl>
    <w:p w14:paraId="7F3D3ED7" w14:textId="72AE69BD" w:rsidR="009E79BE" w:rsidRDefault="009E79BE" w:rsidP="009E79BE"/>
    <w:p w14:paraId="4CB0FDFB" w14:textId="3D0C68B7" w:rsidR="00B21A79" w:rsidRDefault="00B21A79" w:rsidP="00E56CEA"/>
    <w:p w14:paraId="06B2B467" w14:textId="710A0CD4" w:rsidR="00B21A79" w:rsidRDefault="00B21A79" w:rsidP="00B21A79">
      <w:pPr>
        <w:pStyle w:val="Heading2"/>
        <w:rPr>
          <w:b/>
          <w:bCs/>
        </w:rPr>
      </w:pPr>
      <w:r w:rsidRPr="003B400A">
        <w:rPr>
          <w:b/>
          <w:bCs/>
        </w:rPr>
        <w:lastRenderedPageBreak/>
        <w:t>Financial</w:t>
      </w:r>
      <w:r>
        <w:rPr>
          <w:b/>
          <w:bCs/>
        </w:rPr>
        <w:t>s</w:t>
      </w:r>
    </w:p>
    <w:p w14:paraId="1DF6233E" w14:textId="77777777" w:rsidR="00B21A79" w:rsidRDefault="00B21A79" w:rsidP="00E56CEA"/>
    <w:tbl>
      <w:tblPr>
        <w:tblW w:w="5000" w:type="pct"/>
        <w:tblLook w:val="04A0" w:firstRow="1" w:lastRow="0" w:firstColumn="1" w:lastColumn="0" w:noHBand="0" w:noVBand="1"/>
      </w:tblPr>
      <w:tblGrid>
        <w:gridCol w:w="5217"/>
        <w:gridCol w:w="3869"/>
        <w:gridCol w:w="3864"/>
      </w:tblGrid>
      <w:tr w:rsidR="00E56CEA" w:rsidRPr="0084422C" w14:paraId="3C51F335" w14:textId="77777777" w:rsidTr="009C0EDC">
        <w:trPr>
          <w:trHeight w:val="340"/>
        </w:trPr>
        <w:tc>
          <w:tcPr>
            <w:tcW w:w="2014"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AD8A0E7" w14:textId="77777777" w:rsidR="00E56CEA" w:rsidRPr="00020CFE" w:rsidRDefault="00E56CEA" w:rsidP="001E6059">
            <w:pPr>
              <w:keepNext/>
              <w:keepLines/>
              <w:rPr>
                <w:rFonts w:ascii="Calibri" w:eastAsia="Times New Roman" w:hAnsi="Calibri" w:cs="Calibri"/>
                <w:b/>
                <w:bCs/>
                <w:color w:val="000000"/>
                <w:sz w:val="20"/>
                <w:szCs w:val="20"/>
              </w:rPr>
            </w:pPr>
            <w:r>
              <w:rPr>
                <w:rFonts w:ascii="Calibri" w:eastAsia="Times New Roman" w:hAnsi="Calibri" w:cs="Calibri"/>
                <w:b/>
                <w:bCs/>
                <w:color w:val="000000"/>
                <w:sz w:val="20"/>
                <w:szCs w:val="20"/>
              </w:rPr>
              <w:t>2020 Trends</w:t>
            </w:r>
          </w:p>
        </w:tc>
        <w:tc>
          <w:tcPr>
            <w:tcW w:w="1494" w:type="pct"/>
            <w:tcBorders>
              <w:top w:val="single" w:sz="4" w:space="0" w:color="auto"/>
              <w:left w:val="nil"/>
              <w:bottom w:val="single" w:sz="4" w:space="0" w:color="auto"/>
              <w:right w:val="single" w:sz="4" w:space="0" w:color="auto"/>
            </w:tcBorders>
            <w:shd w:val="clear" w:color="000000" w:fill="D0CECE"/>
            <w:hideMark/>
          </w:tcPr>
          <w:p w14:paraId="63A1B521" w14:textId="77777777" w:rsidR="00E56CEA" w:rsidRPr="00020CFE" w:rsidRDefault="00E56CEA" w:rsidP="001E6059">
            <w:pPr>
              <w:keepNext/>
              <w:keepLines/>
              <w:rPr>
                <w:rFonts w:ascii="Calibri" w:eastAsia="Times New Roman" w:hAnsi="Calibri" w:cs="Calibri"/>
                <w:b/>
                <w:bCs/>
                <w:color w:val="000000"/>
                <w:sz w:val="20"/>
                <w:szCs w:val="20"/>
              </w:rPr>
            </w:pPr>
            <w:r w:rsidRPr="00020CFE">
              <w:rPr>
                <w:rFonts w:ascii="Calibri" w:eastAsia="Times New Roman" w:hAnsi="Calibri" w:cs="Calibri"/>
                <w:b/>
                <w:bCs/>
                <w:color w:val="000000"/>
                <w:sz w:val="20"/>
                <w:szCs w:val="20"/>
              </w:rPr>
              <w:t>Risks or Threats associated with these trends for ICANN?</w:t>
            </w:r>
          </w:p>
        </w:tc>
        <w:tc>
          <w:tcPr>
            <w:tcW w:w="1492" w:type="pct"/>
            <w:tcBorders>
              <w:top w:val="single" w:sz="4" w:space="0" w:color="auto"/>
              <w:left w:val="nil"/>
              <w:bottom w:val="single" w:sz="4" w:space="0" w:color="auto"/>
              <w:right w:val="single" w:sz="4" w:space="0" w:color="auto"/>
            </w:tcBorders>
            <w:shd w:val="clear" w:color="000000" w:fill="D0CECE"/>
            <w:hideMark/>
          </w:tcPr>
          <w:p w14:paraId="4DAE8C87" w14:textId="77777777" w:rsidR="00E56CEA" w:rsidRPr="0084422C" w:rsidRDefault="00E56CEA" w:rsidP="001E6059">
            <w:pPr>
              <w:rPr>
                <w:rFonts w:ascii="Calibri" w:eastAsia="Times New Roman" w:hAnsi="Calibri" w:cs="Calibri"/>
                <w:b/>
                <w:bCs/>
                <w:color w:val="000000"/>
                <w:sz w:val="20"/>
                <w:szCs w:val="20"/>
              </w:rPr>
            </w:pPr>
            <w:r w:rsidRPr="0084422C">
              <w:rPr>
                <w:rFonts w:ascii="Calibri" w:eastAsia="Times New Roman" w:hAnsi="Calibri" w:cs="Calibri"/>
                <w:b/>
                <w:bCs/>
                <w:color w:val="000000"/>
                <w:sz w:val="20"/>
                <w:szCs w:val="20"/>
              </w:rPr>
              <w:t>Opportunities or Suggested Actions?</w:t>
            </w:r>
          </w:p>
        </w:tc>
      </w:tr>
      <w:tr w:rsidR="00022D92" w:rsidRPr="008D0314" w14:paraId="61DEF9A5" w14:textId="77777777" w:rsidTr="009C0EDC">
        <w:trPr>
          <w:trHeight w:val="20"/>
        </w:trPr>
        <w:tc>
          <w:tcPr>
            <w:tcW w:w="2014" w:type="pct"/>
            <w:tcBorders>
              <w:top w:val="nil"/>
              <w:left w:val="single" w:sz="4" w:space="0" w:color="auto"/>
              <w:bottom w:val="single" w:sz="4" w:space="0" w:color="auto"/>
              <w:right w:val="single" w:sz="4" w:space="0" w:color="auto"/>
            </w:tcBorders>
            <w:shd w:val="clear" w:color="auto" w:fill="auto"/>
          </w:tcPr>
          <w:p w14:paraId="2EEBFBC4" w14:textId="4E0C5362" w:rsidR="00022D92" w:rsidRPr="00022D92" w:rsidRDefault="00022D92" w:rsidP="00022D92">
            <w:pPr>
              <w:keepNext/>
              <w:keepLines/>
              <w:rPr>
                <w:rFonts w:ascii="Calibri" w:eastAsia="Times New Roman" w:hAnsi="Calibri" w:cs="Calibri"/>
                <w:color w:val="000000"/>
                <w:sz w:val="20"/>
                <w:szCs w:val="20"/>
              </w:rPr>
            </w:pPr>
            <w:r w:rsidRPr="00022D92">
              <w:rPr>
                <w:rFonts w:ascii="Calibri" w:hAnsi="Calibri" w:cs="Calibri"/>
                <w:b/>
                <w:bCs/>
                <w:color w:val="000000"/>
                <w:sz w:val="20"/>
                <w:szCs w:val="20"/>
              </w:rPr>
              <w:t xml:space="preserve">Geopolitical and Economical Risks </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Impact on new TLD registries with weak business plans.</w:t>
            </w:r>
            <w:r w:rsidRPr="00022D92">
              <w:rPr>
                <w:rFonts w:ascii="Calibri" w:hAnsi="Calibri" w:cs="Calibri"/>
                <w:color w:val="000000"/>
                <w:sz w:val="20"/>
                <w:szCs w:val="20"/>
              </w:rPr>
              <w:br/>
            </w:r>
            <w:proofErr w:type="gramStart"/>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Impact</w:t>
            </w:r>
            <w:proofErr w:type="gramEnd"/>
            <w:r w:rsidRPr="00022D92">
              <w:rPr>
                <w:rFonts w:ascii="Calibri" w:hAnsi="Calibri" w:cs="Calibri"/>
                <w:color w:val="000000"/>
                <w:sz w:val="20"/>
                <w:szCs w:val="20"/>
              </w:rPr>
              <w:t xml:space="preserve"> on registrars + resellers and rest of eco-system.</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Given the current climate, we may need to factor in huge economic shocks/downturns - globally. In every single business, not only Tourism + hospitality for example. </w:t>
            </w:r>
            <w:r w:rsidR="00C74874">
              <w:rPr>
                <w:rFonts w:ascii="Calibri" w:hAnsi="Calibri" w:cs="Calibri"/>
                <w:color w:val="000000"/>
                <w:sz w:val="20"/>
                <w:szCs w:val="20"/>
              </w:rPr>
              <w:t>(5 votes)</w:t>
            </w:r>
            <w:r w:rsidRPr="00022D92">
              <w:rPr>
                <w:rFonts w:ascii="Calibri" w:hAnsi="Calibri" w:cs="Calibri"/>
                <w:color w:val="000000"/>
                <w:sz w:val="20"/>
                <w:szCs w:val="20"/>
              </w:rPr>
              <w:br/>
            </w:r>
            <w:r w:rsidR="009C0EDC" w:rsidRPr="00022D92">
              <w:rPr>
                <w:rFonts w:ascii="Cambria Math" w:hAnsi="Cambria Math" w:cs="Cambria Math"/>
                <w:color w:val="000000"/>
                <w:sz w:val="20"/>
                <w:szCs w:val="20"/>
              </w:rPr>
              <w:t>⎼</w:t>
            </w:r>
            <w:r w:rsidR="009C0EDC" w:rsidRPr="00022D92">
              <w:rPr>
                <w:rFonts w:ascii="Calibri" w:hAnsi="Calibri" w:cs="Calibri"/>
                <w:color w:val="000000"/>
                <w:sz w:val="20"/>
                <w:szCs w:val="20"/>
              </w:rPr>
              <w:t xml:space="preserve"> Coronavirus causing a global recession/depression and its impact on the domain name industry causing issues with ICANN’s budget projections.</w:t>
            </w:r>
            <w:r w:rsidR="009C0EDC">
              <w:rPr>
                <w:rFonts w:ascii="Calibri" w:hAnsi="Calibri" w:cs="Calibri"/>
                <w:color w:val="000000"/>
                <w:sz w:val="20"/>
                <w:szCs w:val="20"/>
              </w:rPr>
              <w:t xml:space="preserve"> (5 votes)</w:t>
            </w:r>
          </w:p>
        </w:tc>
        <w:tc>
          <w:tcPr>
            <w:tcW w:w="1494" w:type="pct"/>
            <w:tcBorders>
              <w:top w:val="nil"/>
              <w:left w:val="nil"/>
              <w:bottom w:val="single" w:sz="4" w:space="0" w:color="auto"/>
              <w:right w:val="single" w:sz="4" w:space="0" w:color="auto"/>
            </w:tcBorders>
            <w:shd w:val="clear" w:color="auto" w:fill="auto"/>
          </w:tcPr>
          <w:p w14:paraId="2E265AEE" w14:textId="1CD85A0F" w:rsidR="00022D92" w:rsidRPr="00022D92" w:rsidRDefault="00022D92" w:rsidP="00022D92">
            <w:pPr>
              <w:keepNext/>
              <w:keepLines/>
              <w:rPr>
                <w:rFonts w:ascii="Calibri" w:eastAsia="Times New Roman" w:hAnsi="Calibri" w:cs="Calibri"/>
                <w:color w:val="000000"/>
                <w:sz w:val="20"/>
                <w:szCs w:val="20"/>
              </w:rPr>
            </w:pPr>
            <w:r w:rsidRPr="00022D92">
              <w:rPr>
                <w:rFonts w:ascii="Calibri" w:hAnsi="Calibri" w:cs="Calibri"/>
                <w:color w:val="000000"/>
                <w:sz w:val="20"/>
                <w:szCs w:val="20"/>
              </w:rPr>
              <w:t> </w:t>
            </w:r>
          </w:p>
        </w:tc>
        <w:tc>
          <w:tcPr>
            <w:tcW w:w="1492" w:type="pct"/>
            <w:tcBorders>
              <w:top w:val="nil"/>
              <w:left w:val="nil"/>
              <w:bottom w:val="single" w:sz="4" w:space="0" w:color="auto"/>
              <w:right w:val="single" w:sz="4" w:space="0" w:color="auto"/>
            </w:tcBorders>
            <w:shd w:val="clear" w:color="auto" w:fill="auto"/>
          </w:tcPr>
          <w:p w14:paraId="41C44E72" w14:textId="77777777" w:rsidR="009C0EDC" w:rsidRDefault="009C0EDC" w:rsidP="00022D92">
            <w:pPr>
              <w:rPr>
                <w:rFonts w:ascii="Cambria Math" w:hAnsi="Cambria Math" w:cs="Cambria Math"/>
                <w:color w:val="000000"/>
                <w:sz w:val="20"/>
                <w:szCs w:val="20"/>
              </w:rPr>
            </w:pPr>
          </w:p>
          <w:p w14:paraId="107B364E" w14:textId="0CA219CC" w:rsidR="00022D92" w:rsidRPr="00022D92" w:rsidRDefault="009C0EDC" w:rsidP="00022D92">
            <w:pPr>
              <w:rPr>
                <w:rFonts w:ascii="Calibri" w:eastAsia="Times New Roman" w:hAnsi="Calibri" w:cs="Calibri"/>
                <w:color w:val="000000"/>
                <w:sz w:val="20"/>
                <w:szCs w:val="20"/>
              </w:rPr>
            </w:pP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Monitor at the ICANN finance level.</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Consider whether the 5-year Plan will be materially impacted due to prior financial assumptions </w:t>
            </w:r>
            <w:r>
              <w:rPr>
                <w:rFonts w:ascii="Calibri" w:hAnsi="Calibri" w:cs="Calibri"/>
                <w:color w:val="000000"/>
                <w:sz w:val="20"/>
                <w:szCs w:val="20"/>
              </w:rPr>
              <w:br/>
            </w:r>
            <w:r w:rsidRPr="00022D92">
              <w:rPr>
                <w:rFonts w:ascii="Calibri" w:hAnsi="Calibri" w:cs="Calibri"/>
                <w:color w:val="000000"/>
                <w:sz w:val="20"/>
                <w:szCs w:val="20"/>
              </w:rPr>
              <w:t xml:space="preserve">- </w:t>
            </w:r>
            <w:r>
              <w:rPr>
                <w:rFonts w:ascii="Calibri" w:hAnsi="Calibri" w:cs="Calibri"/>
                <w:color w:val="000000"/>
                <w:sz w:val="20"/>
                <w:szCs w:val="20"/>
              </w:rPr>
              <w:t>S</w:t>
            </w:r>
            <w:r w:rsidRPr="00022D92">
              <w:rPr>
                <w:rFonts w:ascii="Calibri" w:hAnsi="Calibri" w:cs="Calibri"/>
                <w:color w:val="000000"/>
                <w:sz w:val="20"/>
                <w:szCs w:val="20"/>
              </w:rPr>
              <w:t>peak to</w:t>
            </w:r>
            <w:r>
              <w:rPr>
                <w:rFonts w:ascii="Calibri" w:hAnsi="Calibri" w:cs="Calibri"/>
                <w:color w:val="000000"/>
                <w:sz w:val="20"/>
                <w:szCs w:val="20"/>
              </w:rPr>
              <w:t xml:space="preserve"> </w:t>
            </w:r>
            <w:r w:rsidRPr="00022D92">
              <w:rPr>
                <w:rFonts w:ascii="Calibri" w:hAnsi="Calibri" w:cs="Calibri"/>
                <w:color w:val="000000"/>
                <w:sz w:val="20"/>
                <w:szCs w:val="20"/>
              </w:rPr>
              <w:t>Registries/Registrars re: their projections.</w:t>
            </w:r>
          </w:p>
        </w:tc>
      </w:tr>
      <w:tr w:rsidR="00022D92" w:rsidRPr="008D0314" w14:paraId="10A3C64B" w14:textId="77777777" w:rsidTr="009C0EDC">
        <w:trPr>
          <w:trHeight w:val="20"/>
        </w:trPr>
        <w:tc>
          <w:tcPr>
            <w:tcW w:w="2014" w:type="pct"/>
            <w:tcBorders>
              <w:top w:val="single" w:sz="4" w:space="0" w:color="auto"/>
              <w:left w:val="single" w:sz="4" w:space="0" w:color="auto"/>
              <w:bottom w:val="single" w:sz="4" w:space="0" w:color="auto"/>
              <w:right w:val="single" w:sz="4" w:space="0" w:color="auto"/>
            </w:tcBorders>
            <w:shd w:val="clear" w:color="auto" w:fill="auto"/>
          </w:tcPr>
          <w:p w14:paraId="421C0855" w14:textId="49E7A307" w:rsidR="00022D92" w:rsidRPr="00022D92" w:rsidRDefault="00022D92" w:rsidP="00022D92">
            <w:pPr>
              <w:keepNext/>
              <w:keepLines/>
              <w:rPr>
                <w:rFonts w:ascii="Calibri" w:eastAsia="Times New Roman" w:hAnsi="Calibri" w:cs="Calibri"/>
                <w:color w:val="000000"/>
                <w:sz w:val="20"/>
                <w:szCs w:val="20"/>
              </w:rPr>
            </w:pPr>
            <w:r w:rsidRPr="00022D92">
              <w:rPr>
                <w:rFonts w:ascii="Calibri" w:hAnsi="Calibri" w:cs="Calibri"/>
                <w:b/>
                <w:bCs/>
                <w:color w:val="000000"/>
                <w:sz w:val="20"/>
                <w:szCs w:val="20"/>
              </w:rPr>
              <w:t>Planning</w:t>
            </w:r>
            <w:r w:rsidRPr="00022D92">
              <w:rPr>
                <w:rFonts w:ascii="Calibri" w:hAnsi="Calibri" w:cs="Calibri"/>
                <w:color w:val="000000"/>
                <w:sz w:val="20"/>
                <w:szCs w:val="20"/>
              </w:rPr>
              <w:t xml:space="preserve"> </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Without proper tracking of financial trends ICANN FY plan can became irrelevant.</w:t>
            </w:r>
            <w:r w:rsidR="009C0EDC">
              <w:rPr>
                <w:rFonts w:ascii="Calibri" w:hAnsi="Calibri" w:cs="Calibri"/>
                <w:color w:val="000000"/>
                <w:sz w:val="20"/>
                <w:szCs w:val="20"/>
              </w:rPr>
              <w:t xml:space="preserve"> </w:t>
            </w:r>
            <w:r w:rsidR="009C0EDC">
              <w:rPr>
                <w:rFonts w:ascii="Calibri" w:hAnsi="Calibri" w:cs="Calibri"/>
                <w:color w:val="000000"/>
                <w:sz w:val="20"/>
                <w:szCs w:val="20"/>
              </w:rPr>
              <w:br/>
            </w:r>
            <w:r w:rsidR="009C0EDC" w:rsidRPr="00022D92">
              <w:rPr>
                <w:rFonts w:ascii="Cambria Math" w:hAnsi="Cambria Math" w:cs="Cambria Math"/>
                <w:color w:val="000000"/>
                <w:sz w:val="20"/>
                <w:szCs w:val="20"/>
              </w:rPr>
              <w:t>⎼</w:t>
            </w:r>
            <w:r w:rsidR="009C0EDC" w:rsidRPr="00022D92">
              <w:rPr>
                <w:rFonts w:ascii="Calibri" w:hAnsi="Calibri" w:cs="Calibri"/>
                <w:color w:val="000000"/>
                <w:sz w:val="20"/>
                <w:szCs w:val="20"/>
              </w:rPr>
              <w:t xml:space="preserve"> Uncertain timeline for next round of new gTLDs.</w:t>
            </w:r>
          </w:p>
        </w:tc>
        <w:tc>
          <w:tcPr>
            <w:tcW w:w="1494" w:type="pct"/>
            <w:tcBorders>
              <w:top w:val="single" w:sz="4" w:space="0" w:color="auto"/>
              <w:left w:val="nil"/>
              <w:bottom w:val="single" w:sz="4" w:space="0" w:color="auto"/>
              <w:right w:val="single" w:sz="4" w:space="0" w:color="auto"/>
            </w:tcBorders>
            <w:shd w:val="clear" w:color="auto" w:fill="auto"/>
          </w:tcPr>
          <w:p w14:paraId="211F6FAF" w14:textId="77777777" w:rsidR="009C0EDC" w:rsidRDefault="009C0EDC" w:rsidP="00022D92">
            <w:pPr>
              <w:keepNext/>
              <w:keepLines/>
              <w:rPr>
                <w:rFonts w:ascii="Cambria Math" w:hAnsi="Cambria Math" w:cs="Cambria Math"/>
                <w:color w:val="000000"/>
                <w:sz w:val="20"/>
                <w:szCs w:val="20"/>
              </w:rPr>
            </w:pPr>
          </w:p>
          <w:p w14:paraId="4878731B" w14:textId="2B3B685D" w:rsidR="00022D92" w:rsidRPr="00022D92" w:rsidRDefault="009C0EDC" w:rsidP="00022D92">
            <w:pPr>
              <w:keepNext/>
              <w:keepLines/>
              <w:rPr>
                <w:rFonts w:ascii="Calibri" w:eastAsia="Times New Roman" w:hAnsi="Calibri" w:cs="Calibri"/>
                <w:color w:val="000000"/>
                <w:sz w:val="20"/>
                <w:szCs w:val="20"/>
              </w:rPr>
            </w:pP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Budget miss if not properly managed.</w:t>
            </w:r>
          </w:p>
        </w:tc>
        <w:tc>
          <w:tcPr>
            <w:tcW w:w="1492" w:type="pct"/>
            <w:tcBorders>
              <w:top w:val="single" w:sz="4" w:space="0" w:color="auto"/>
              <w:left w:val="nil"/>
              <w:bottom w:val="single" w:sz="4" w:space="0" w:color="auto"/>
              <w:right w:val="single" w:sz="4" w:space="0" w:color="auto"/>
            </w:tcBorders>
            <w:shd w:val="clear" w:color="auto" w:fill="auto"/>
          </w:tcPr>
          <w:p w14:paraId="4FE49E8F" w14:textId="645C0803" w:rsidR="00022D92" w:rsidRPr="00022D92" w:rsidRDefault="00022D92" w:rsidP="00022D92">
            <w:pPr>
              <w:rPr>
                <w:rFonts w:ascii="Calibri" w:eastAsia="Times New Roman" w:hAnsi="Calibri" w:cs="Calibri"/>
                <w:color w:val="000000"/>
                <w:sz w:val="20"/>
                <w:szCs w:val="20"/>
              </w:rPr>
            </w:pP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Coronavirus-induced market crash and economic collapse, there is a need to make a serious review of a FY plans  in 1, 3, 6, 9 months from the current moment, statistics does not help with new unpredictable items, and we need to try to track the new trends caused by this global disruption.</w:t>
            </w:r>
            <w:r w:rsidR="00C74874">
              <w:rPr>
                <w:rFonts w:ascii="Calibri" w:hAnsi="Calibri" w:cs="Calibri"/>
                <w:color w:val="000000"/>
                <w:sz w:val="20"/>
                <w:szCs w:val="20"/>
              </w:rPr>
              <w:t xml:space="preserve"> (4 votes)</w:t>
            </w:r>
            <w:r w:rsidRPr="00022D92">
              <w:rPr>
                <w:rFonts w:ascii="Calibri" w:hAnsi="Calibri" w:cs="Calibri"/>
                <w:color w:val="000000"/>
                <w:sz w:val="20"/>
                <w:szCs w:val="20"/>
              </w:rPr>
              <w:br/>
            </w:r>
            <w:r w:rsidRPr="00022D92">
              <w:rPr>
                <w:rFonts w:ascii="Cambria Math" w:hAnsi="Cambria Math" w:cs="Cambria Math"/>
                <w:color w:val="000000"/>
                <w:sz w:val="20"/>
                <w:szCs w:val="20"/>
              </w:rPr>
              <w:t>⎼</w:t>
            </w:r>
            <w:r w:rsidRPr="00022D92">
              <w:rPr>
                <w:rFonts w:ascii="Calibri" w:hAnsi="Calibri" w:cs="Calibri"/>
                <w:color w:val="000000"/>
                <w:sz w:val="20"/>
                <w:szCs w:val="20"/>
              </w:rPr>
              <w:t xml:space="preserve"> As we consider these trends and risks, it’s important to identify any course-corrections needed to keep the Strategic and Operating plan current and relevant. </w:t>
            </w:r>
            <w:r w:rsidR="00C74874">
              <w:rPr>
                <w:rFonts w:ascii="Calibri" w:hAnsi="Calibri" w:cs="Calibri"/>
                <w:color w:val="000000"/>
                <w:sz w:val="20"/>
                <w:szCs w:val="20"/>
              </w:rPr>
              <w:t>(1 vote)</w:t>
            </w:r>
          </w:p>
        </w:tc>
      </w:tr>
    </w:tbl>
    <w:p w14:paraId="0F02D601" w14:textId="77777777" w:rsidR="00E56CEA" w:rsidRPr="00E56CEA" w:rsidRDefault="00E56CEA" w:rsidP="00E56CEA"/>
    <w:p w14:paraId="00739855" w14:textId="571E26B6" w:rsidR="00E56CEA" w:rsidRDefault="00E56CEA" w:rsidP="00C853E2">
      <w:pPr>
        <w:rPr>
          <w:b/>
          <w:bCs/>
          <w:color w:val="0070C0"/>
          <w:sz w:val="26"/>
          <w:szCs w:val="26"/>
        </w:rPr>
      </w:pPr>
    </w:p>
    <w:p w14:paraId="3ABFEC02" w14:textId="6FCDE509" w:rsidR="009C0EDC" w:rsidRDefault="009C0EDC" w:rsidP="00C853E2">
      <w:pPr>
        <w:rPr>
          <w:b/>
          <w:bCs/>
          <w:color w:val="0070C0"/>
          <w:sz w:val="26"/>
          <w:szCs w:val="26"/>
        </w:rPr>
      </w:pPr>
    </w:p>
    <w:p w14:paraId="48D88214" w14:textId="35032430" w:rsidR="009C0EDC" w:rsidRDefault="009C0EDC" w:rsidP="00C853E2">
      <w:pPr>
        <w:rPr>
          <w:b/>
          <w:bCs/>
          <w:color w:val="0070C0"/>
          <w:sz w:val="26"/>
          <w:szCs w:val="26"/>
        </w:rPr>
      </w:pPr>
    </w:p>
    <w:p w14:paraId="549026FE" w14:textId="77777777" w:rsidR="009C0EDC" w:rsidRDefault="009C0EDC" w:rsidP="00C853E2">
      <w:pPr>
        <w:rPr>
          <w:b/>
          <w:bCs/>
          <w:color w:val="0070C0"/>
          <w:sz w:val="26"/>
          <w:szCs w:val="26"/>
        </w:rPr>
      </w:pPr>
    </w:p>
    <w:p w14:paraId="64C6F1A4" w14:textId="4856F50C" w:rsidR="00C75614" w:rsidRPr="00022D92" w:rsidRDefault="00C75614" w:rsidP="00A34876">
      <w:pPr>
        <w:rPr>
          <w:b/>
          <w:bCs/>
          <w:color w:val="0070C0"/>
          <w:sz w:val="26"/>
          <w:szCs w:val="26"/>
        </w:rPr>
      </w:pPr>
      <w:r>
        <w:t>End of Document.</w:t>
      </w:r>
    </w:p>
    <w:sectPr w:rsidR="00C75614" w:rsidRPr="00022D92" w:rsidSect="00E15B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3822E" w14:textId="77777777" w:rsidR="001A0A4D" w:rsidRDefault="001A0A4D" w:rsidP="00C75614">
      <w:r>
        <w:separator/>
      </w:r>
    </w:p>
  </w:endnote>
  <w:endnote w:type="continuationSeparator" w:id="0">
    <w:p w14:paraId="4CA7B2BB" w14:textId="77777777" w:rsidR="001A0A4D" w:rsidRDefault="001A0A4D" w:rsidP="00C7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BC01" w14:textId="1DD94ECB" w:rsidR="00C75614" w:rsidRDefault="00C75614" w:rsidP="005D6346">
    <w:pPr>
      <w:pStyle w:val="Footer"/>
      <w:jc w:val="right"/>
    </w:pPr>
    <w:r>
      <w:t xml:space="preserve">ICANN – 2020 Strategic Outlook | </w:t>
    </w:r>
    <w:r w:rsidR="007E757D">
      <w:t>GNSO Council</w:t>
    </w:r>
    <w:r>
      <w:t xml:space="preserve"> Trends Session summary – </w:t>
    </w:r>
    <w:r w:rsidR="005D6346">
      <w:t>19 March</w:t>
    </w:r>
    <w:r>
      <w:t xml:space="preserve"> 20</w:t>
    </w:r>
    <w:r w:rsidR="00942EDF">
      <w:t>20</w:t>
    </w:r>
  </w:p>
  <w:p w14:paraId="19F2AFC1" w14:textId="77777777" w:rsidR="00942EDF" w:rsidRDefault="00942EDF" w:rsidP="00942E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1EC13" w14:textId="77777777" w:rsidR="001A0A4D" w:rsidRDefault="001A0A4D" w:rsidP="00C75614">
      <w:r>
        <w:separator/>
      </w:r>
    </w:p>
  </w:footnote>
  <w:footnote w:type="continuationSeparator" w:id="0">
    <w:p w14:paraId="15A24E34" w14:textId="77777777" w:rsidR="001A0A4D" w:rsidRDefault="001A0A4D" w:rsidP="00C7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465"/>
    <w:multiLevelType w:val="hybridMultilevel"/>
    <w:tmpl w:val="6F06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C0C41"/>
    <w:multiLevelType w:val="hybridMultilevel"/>
    <w:tmpl w:val="A9D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91671"/>
    <w:multiLevelType w:val="hybridMultilevel"/>
    <w:tmpl w:val="1DE2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1811C4"/>
    <w:multiLevelType w:val="hybridMultilevel"/>
    <w:tmpl w:val="8B0E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756DE"/>
    <w:multiLevelType w:val="hybridMultilevel"/>
    <w:tmpl w:val="BB462098"/>
    <w:lvl w:ilvl="0" w:tplc="E75673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27912"/>
    <w:multiLevelType w:val="hybridMultilevel"/>
    <w:tmpl w:val="F86C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A5"/>
    <w:rsid w:val="00020CFE"/>
    <w:rsid w:val="00022D92"/>
    <w:rsid w:val="000439D7"/>
    <w:rsid w:val="00081D14"/>
    <w:rsid w:val="000C0910"/>
    <w:rsid w:val="0010243E"/>
    <w:rsid w:val="001147E2"/>
    <w:rsid w:val="00116FF3"/>
    <w:rsid w:val="00120547"/>
    <w:rsid w:val="00132BBD"/>
    <w:rsid w:val="0015409C"/>
    <w:rsid w:val="0016390B"/>
    <w:rsid w:val="0016528F"/>
    <w:rsid w:val="00171920"/>
    <w:rsid w:val="00177998"/>
    <w:rsid w:val="0019538B"/>
    <w:rsid w:val="001A0A4D"/>
    <w:rsid w:val="001E2F48"/>
    <w:rsid w:val="001F522F"/>
    <w:rsid w:val="00211A18"/>
    <w:rsid w:val="0021360A"/>
    <w:rsid w:val="00236762"/>
    <w:rsid w:val="00246DBD"/>
    <w:rsid w:val="00257E0A"/>
    <w:rsid w:val="00270599"/>
    <w:rsid w:val="0027608B"/>
    <w:rsid w:val="002813F6"/>
    <w:rsid w:val="002B5228"/>
    <w:rsid w:val="002D1E96"/>
    <w:rsid w:val="002E1777"/>
    <w:rsid w:val="002F05D1"/>
    <w:rsid w:val="00311420"/>
    <w:rsid w:val="00313EA9"/>
    <w:rsid w:val="003565EC"/>
    <w:rsid w:val="003B2DAB"/>
    <w:rsid w:val="003B400A"/>
    <w:rsid w:val="003C1D4B"/>
    <w:rsid w:val="00415D52"/>
    <w:rsid w:val="00422ACC"/>
    <w:rsid w:val="00426C00"/>
    <w:rsid w:val="00435279"/>
    <w:rsid w:val="00437807"/>
    <w:rsid w:val="004D3FFB"/>
    <w:rsid w:val="004D5BF4"/>
    <w:rsid w:val="004F0E47"/>
    <w:rsid w:val="005336FA"/>
    <w:rsid w:val="0053517F"/>
    <w:rsid w:val="005544FB"/>
    <w:rsid w:val="00581E3A"/>
    <w:rsid w:val="005C1E1B"/>
    <w:rsid w:val="005C409C"/>
    <w:rsid w:val="005D6346"/>
    <w:rsid w:val="005D687E"/>
    <w:rsid w:val="005F5215"/>
    <w:rsid w:val="005F6010"/>
    <w:rsid w:val="006078A9"/>
    <w:rsid w:val="00617D26"/>
    <w:rsid w:val="00636F70"/>
    <w:rsid w:val="00673AAF"/>
    <w:rsid w:val="006A0A7C"/>
    <w:rsid w:val="006A201A"/>
    <w:rsid w:val="006A7DBE"/>
    <w:rsid w:val="006C4657"/>
    <w:rsid w:val="006C4AAC"/>
    <w:rsid w:val="006D246C"/>
    <w:rsid w:val="0070088F"/>
    <w:rsid w:val="00704CD8"/>
    <w:rsid w:val="00705755"/>
    <w:rsid w:val="0071308F"/>
    <w:rsid w:val="00733498"/>
    <w:rsid w:val="00745176"/>
    <w:rsid w:val="00752C94"/>
    <w:rsid w:val="00756CD2"/>
    <w:rsid w:val="00761FF0"/>
    <w:rsid w:val="00772AA5"/>
    <w:rsid w:val="007E5E3D"/>
    <w:rsid w:val="007E757D"/>
    <w:rsid w:val="007F3EB1"/>
    <w:rsid w:val="00821568"/>
    <w:rsid w:val="0082600F"/>
    <w:rsid w:val="0084422C"/>
    <w:rsid w:val="00855367"/>
    <w:rsid w:val="00861A35"/>
    <w:rsid w:val="00871BEB"/>
    <w:rsid w:val="008B08B6"/>
    <w:rsid w:val="008C046D"/>
    <w:rsid w:val="008C433D"/>
    <w:rsid w:val="008C7CC5"/>
    <w:rsid w:val="008D0314"/>
    <w:rsid w:val="008D5D06"/>
    <w:rsid w:val="0093169A"/>
    <w:rsid w:val="00942EDF"/>
    <w:rsid w:val="00977BEE"/>
    <w:rsid w:val="009C0EDC"/>
    <w:rsid w:val="009C205D"/>
    <w:rsid w:val="009E79BE"/>
    <w:rsid w:val="009F27DA"/>
    <w:rsid w:val="00A34876"/>
    <w:rsid w:val="00A8325E"/>
    <w:rsid w:val="00AD0170"/>
    <w:rsid w:val="00AE27F0"/>
    <w:rsid w:val="00B21A79"/>
    <w:rsid w:val="00B23B3F"/>
    <w:rsid w:val="00B30FEA"/>
    <w:rsid w:val="00B333FD"/>
    <w:rsid w:val="00B35DA0"/>
    <w:rsid w:val="00B855B3"/>
    <w:rsid w:val="00B91A85"/>
    <w:rsid w:val="00BA738A"/>
    <w:rsid w:val="00BE09A2"/>
    <w:rsid w:val="00C000B4"/>
    <w:rsid w:val="00C0728C"/>
    <w:rsid w:val="00C128F3"/>
    <w:rsid w:val="00C35B85"/>
    <w:rsid w:val="00C74874"/>
    <w:rsid w:val="00C74D19"/>
    <w:rsid w:val="00C75614"/>
    <w:rsid w:val="00C853E2"/>
    <w:rsid w:val="00CC5CF6"/>
    <w:rsid w:val="00CD336A"/>
    <w:rsid w:val="00D1214F"/>
    <w:rsid w:val="00D169EA"/>
    <w:rsid w:val="00D26E01"/>
    <w:rsid w:val="00D35DFF"/>
    <w:rsid w:val="00D62D1B"/>
    <w:rsid w:val="00D66D6A"/>
    <w:rsid w:val="00DC658B"/>
    <w:rsid w:val="00DD0482"/>
    <w:rsid w:val="00DD75A9"/>
    <w:rsid w:val="00DF511B"/>
    <w:rsid w:val="00E15BA5"/>
    <w:rsid w:val="00E174AE"/>
    <w:rsid w:val="00E56CEA"/>
    <w:rsid w:val="00E65E04"/>
    <w:rsid w:val="00E6644F"/>
    <w:rsid w:val="00E70744"/>
    <w:rsid w:val="00EE4CC2"/>
    <w:rsid w:val="00F203AD"/>
    <w:rsid w:val="00F23E13"/>
    <w:rsid w:val="00F35139"/>
    <w:rsid w:val="00F44923"/>
    <w:rsid w:val="00F54429"/>
    <w:rsid w:val="00F73A5A"/>
    <w:rsid w:val="00FB479A"/>
    <w:rsid w:val="00FB5286"/>
    <w:rsid w:val="00FC22A2"/>
    <w:rsid w:val="00FE1CA8"/>
    <w:rsid w:val="00FF038F"/>
    <w:rsid w:val="00FF2E7E"/>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37AB"/>
  <w15:chartTrackingRefBased/>
  <w15:docId w15:val="{11CB74BC-5AE6-C642-AC27-0405C3D5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8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8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8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3487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C09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9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09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C0910"/>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0C09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C0910"/>
    <w:rPr>
      <w:i/>
      <w:iCs/>
      <w:color w:val="4472C4" w:themeColor="accent1"/>
    </w:rPr>
  </w:style>
  <w:style w:type="paragraph" w:styleId="Header">
    <w:name w:val="header"/>
    <w:basedOn w:val="Normal"/>
    <w:link w:val="HeaderChar"/>
    <w:uiPriority w:val="99"/>
    <w:unhideWhenUsed/>
    <w:rsid w:val="00C75614"/>
    <w:pPr>
      <w:tabs>
        <w:tab w:val="center" w:pos="4680"/>
        <w:tab w:val="right" w:pos="9360"/>
      </w:tabs>
    </w:pPr>
  </w:style>
  <w:style w:type="character" w:customStyle="1" w:styleId="HeaderChar">
    <w:name w:val="Header Char"/>
    <w:basedOn w:val="DefaultParagraphFont"/>
    <w:link w:val="Header"/>
    <w:uiPriority w:val="99"/>
    <w:rsid w:val="00C75614"/>
  </w:style>
  <w:style w:type="paragraph" w:styleId="Footer">
    <w:name w:val="footer"/>
    <w:basedOn w:val="Normal"/>
    <w:link w:val="FooterChar"/>
    <w:uiPriority w:val="99"/>
    <w:unhideWhenUsed/>
    <w:rsid w:val="00C75614"/>
    <w:pPr>
      <w:tabs>
        <w:tab w:val="center" w:pos="4680"/>
        <w:tab w:val="right" w:pos="9360"/>
      </w:tabs>
    </w:pPr>
  </w:style>
  <w:style w:type="character" w:customStyle="1" w:styleId="FooterChar">
    <w:name w:val="Footer Char"/>
    <w:basedOn w:val="DefaultParagraphFont"/>
    <w:link w:val="Footer"/>
    <w:uiPriority w:val="99"/>
    <w:rsid w:val="00C75614"/>
  </w:style>
  <w:style w:type="paragraph" w:styleId="ListParagraph">
    <w:name w:val="List Paragraph"/>
    <w:basedOn w:val="Normal"/>
    <w:uiPriority w:val="34"/>
    <w:qFormat/>
    <w:rsid w:val="00081D14"/>
    <w:pPr>
      <w:ind w:left="720"/>
      <w:contextualSpacing/>
    </w:pPr>
  </w:style>
  <w:style w:type="paragraph" w:styleId="BalloonText">
    <w:name w:val="Balloon Text"/>
    <w:basedOn w:val="Normal"/>
    <w:link w:val="BalloonTextChar"/>
    <w:uiPriority w:val="99"/>
    <w:semiHidden/>
    <w:unhideWhenUsed/>
    <w:rsid w:val="002813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13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1308F"/>
    <w:rPr>
      <w:sz w:val="16"/>
      <w:szCs w:val="16"/>
    </w:rPr>
  </w:style>
  <w:style w:type="paragraph" w:styleId="CommentText">
    <w:name w:val="annotation text"/>
    <w:basedOn w:val="Normal"/>
    <w:link w:val="CommentTextChar"/>
    <w:uiPriority w:val="99"/>
    <w:semiHidden/>
    <w:unhideWhenUsed/>
    <w:rsid w:val="0071308F"/>
    <w:rPr>
      <w:sz w:val="20"/>
      <w:szCs w:val="20"/>
    </w:rPr>
  </w:style>
  <w:style w:type="character" w:customStyle="1" w:styleId="CommentTextChar">
    <w:name w:val="Comment Text Char"/>
    <w:basedOn w:val="DefaultParagraphFont"/>
    <w:link w:val="CommentText"/>
    <w:uiPriority w:val="99"/>
    <w:semiHidden/>
    <w:rsid w:val="0071308F"/>
    <w:rPr>
      <w:sz w:val="20"/>
      <w:szCs w:val="20"/>
    </w:rPr>
  </w:style>
  <w:style w:type="paragraph" w:styleId="CommentSubject">
    <w:name w:val="annotation subject"/>
    <w:basedOn w:val="CommentText"/>
    <w:next w:val="CommentText"/>
    <w:link w:val="CommentSubjectChar"/>
    <w:uiPriority w:val="99"/>
    <w:semiHidden/>
    <w:unhideWhenUsed/>
    <w:rsid w:val="0071308F"/>
    <w:rPr>
      <w:b/>
      <w:bCs/>
    </w:rPr>
  </w:style>
  <w:style w:type="character" w:customStyle="1" w:styleId="CommentSubjectChar">
    <w:name w:val="Comment Subject Char"/>
    <w:basedOn w:val="CommentTextChar"/>
    <w:link w:val="CommentSubject"/>
    <w:uiPriority w:val="99"/>
    <w:semiHidden/>
    <w:rsid w:val="0071308F"/>
    <w:rPr>
      <w:b/>
      <w:bCs/>
      <w:sz w:val="20"/>
      <w:szCs w:val="20"/>
    </w:rPr>
  </w:style>
  <w:style w:type="table" w:styleId="TableGrid">
    <w:name w:val="Table Grid"/>
    <w:basedOn w:val="TableNormal"/>
    <w:uiPriority w:val="39"/>
    <w:rsid w:val="00020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62643">
      <w:bodyDiv w:val="1"/>
      <w:marLeft w:val="0"/>
      <w:marRight w:val="0"/>
      <w:marTop w:val="0"/>
      <w:marBottom w:val="0"/>
      <w:divBdr>
        <w:top w:val="none" w:sz="0" w:space="0" w:color="auto"/>
        <w:left w:val="none" w:sz="0" w:space="0" w:color="auto"/>
        <w:bottom w:val="none" w:sz="0" w:space="0" w:color="auto"/>
        <w:right w:val="none" w:sz="0" w:space="0" w:color="auto"/>
      </w:divBdr>
    </w:div>
    <w:div w:id="255024254">
      <w:bodyDiv w:val="1"/>
      <w:marLeft w:val="0"/>
      <w:marRight w:val="0"/>
      <w:marTop w:val="0"/>
      <w:marBottom w:val="0"/>
      <w:divBdr>
        <w:top w:val="none" w:sz="0" w:space="0" w:color="auto"/>
        <w:left w:val="none" w:sz="0" w:space="0" w:color="auto"/>
        <w:bottom w:val="none" w:sz="0" w:space="0" w:color="auto"/>
        <w:right w:val="none" w:sz="0" w:space="0" w:color="auto"/>
      </w:divBdr>
    </w:div>
    <w:div w:id="281814468">
      <w:bodyDiv w:val="1"/>
      <w:marLeft w:val="0"/>
      <w:marRight w:val="0"/>
      <w:marTop w:val="0"/>
      <w:marBottom w:val="0"/>
      <w:divBdr>
        <w:top w:val="none" w:sz="0" w:space="0" w:color="auto"/>
        <w:left w:val="none" w:sz="0" w:space="0" w:color="auto"/>
        <w:bottom w:val="none" w:sz="0" w:space="0" w:color="auto"/>
        <w:right w:val="none" w:sz="0" w:space="0" w:color="auto"/>
      </w:divBdr>
    </w:div>
    <w:div w:id="304552971">
      <w:bodyDiv w:val="1"/>
      <w:marLeft w:val="0"/>
      <w:marRight w:val="0"/>
      <w:marTop w:val="0"/>
      <w:marBottom w:val="0"/>
      <w:divBdr>
        <w:top w:val="none" w:sz="0" w:space="0" w:color="auto"/>
        <w:left w:val="none" w:sz="0" w:space="0" w:color="auto"/>
        <w:bottom w:val="none" w:sz="0" w:space="0" w:color="auto"/>
        <w:right w:val="none" w:sz="0" w:space="0" w:color="auto"/>
      </w:divBdr>
    </w:div>
    <w:div w:id="360320205">
      <w:bodyDiv w:val="1"/>
      <w:marLeft w:val="0"/>
      <w:marRight w:val="0"/>
      <w:marTop w:val="0"/>
      <w:marBottom w:val="0"/>
      <w:divBdr>
        <w:top w:val="none" w:sz="0" w:space="0" w:color="auto"/>
        <w:left w:val="none" w:sz="0" w:space="0" w:color="auto"/>
        <w:bottom w:val="none" w:sz="0" w:space="0" w:color="auto"/>
        <w:right w:val="none" w:sz="0" w:space="0" w:color="auto"/>
      </w:divBdr>
    </w:div>
    <w:div w:id="393814498">
      <w:bodyDiv w:val="1"/>
      <w:marLeft w:val="0"/>
      <w:marRight w:val="0"/>
      <w:marTop w:val="0"/>
      <w:marBottom w:val="0"/>
      <w:divBdr>
        <w:top w:val="none" w:sz="0" w:space="0" w:color="auto"/>
        <w:left w:val="none" w:sz="0" w:space="0" w:color="auto"/>
        <w:bottom w:val="none" w:sz="0" w:space="0" w:color="auto"/>
        <w:right w:val="none" w:sz="0" w:space="0" w:color="auto"/>
      </w:divBdr>
    </w:div>
    <w:div w:id="432555457">
      <w:bodyDiv w:val="1"/>
      <w:marLeft w:val="0"/>
      <w:marRight w:val="0"/>
      <w:marTop w:val="0"/>
      <w:marBottom w:val="0"/>
      <w:divBdr>
        <w:top w:val="none" w:sz="0" w:space="0" w:color="auto"/>
        <w:left w:val="none" w:sz="0" w:space="0" w:color="auto"/>
        <w:bottom w:val="none" w:sz="0" w:space="0" w:color="auto"/>
        <w:right w:val="none" w:sz="0" w:space="0" w:color="auto"/>
      </w:divBdr>
    </w:div>
    <w:div w:id="496964268">
      <w:bodyDiv w:val="1"/>
      <w:marLeft w:val="0"/>
      <w:marRight w:val="0"/>
      <w:marTop w:val="0"/>
      <w:marBottom w:val="0"/>
      <w:divBdr>
        <w:top w:val="none" w:sz="0" w:space="0" w:color="auto"/>
        <w:left w:val="none" w:sz="0" w:space="0" w:color="auto"/>
        <w:bottom w:val="none" w:sz="0" w:space="0" w:color="auto"/>
        <w:right w:val="none" w:sz="0" w:space="0" w:color="auto"/>
      </w:divBdr>
    </w:div>
    <w:div w:id="505096680">
      <w:bodyDiv w:val="1"/>
      <w:marLeft w:val="0"/>
      <w:marRight w:val="0"/>
      <w:marTop w:val="0"/>
      <w:marBottom w:val="0"/>
      <w:divBdr>
        <w:top w:val="none" w:sz="0" w:space="0" w:color="auto"/>
        <w:left w:val="none" w:sz="0" w:space="0" w:color="auto"/>
        <w:bottom w:val="none" w:sz="0" w:space="0" w:color="auto"/>
        <w:right w:val="none" w:sz="0" w:space="0" w:color="auto"/>
      </w:divBdr>
    </w:div>
    <w:div w:id="544563289">
      <w:bodyDiv w:val="1"/>
      <w:marLeft w:val="0"/>
      <w:marRight w:val="0"/>
      <w:marTop w:val="0"/>
      <w:marBottom w:val="0"/>
      <w:divBdr>
        <w:top w:val="none" w:sz="0" w:space="0" w:color="auto"/>
        <w:left w:val="none" w:sz="0" w:space="0" w:color="auto"/>
        <w:bottom w:val="none" w:sz="0" w:space="0" w:color="auto"/>
        <w:right w:val="none" w:sz="0" w:space="0" w:color="auto"/>
      </w:divBdr>
    </w:div>
    <w:div w:id="588084021">
      <w:bodyDiv w:val="1"/>
      <w:marLeft w:val="0"/>
      <w:marRight w:val="0"/>
      <w:marTop w:val="0"/>
      <w:marBottom w:val="0"/>
      <w:divBdr>
        <w:top w:val="none" w:sz="0" w:space="0" w:color="auto"/>
        <w:left w:val="none" w:sz="0" w:space="0" w:color="auto"/>
        <w:bottom w:val="none" w:sz="0" w:space="0" w:color="auto"/>
        <w:right w:val="none" w:sz="0" w:space="0" w:color="auto"/>
      </w:divBdr>
    </w:div>
    <w:div w:id="623198880">
      <w:bodyDiv w:val="1"/>
      <w:marLeft w:val="0"/>
      <w:marRight w:val="0"/>
      <w:marTop w:val="0"/>
      <w:marBottom w:val="0"/>
      <w:divBdr>
        <w:top w:val="none" w:sz="0" w:space="0" w:color="auto"/>
        <w:left w:val="none" w:sz="0" w:space="0" w:color="auto"/>
        <w:bottom w:val="none" w:sz="0" w:space="0" w:color="auto"/>
        <w:right w:val="none" w:sz="0" w:space="0" w:color="auto"/>
      </w:divBdr>
    </w:div>
    <w:div w:id="623929304">
      <w:bodyDiv w:val="1"/>
      <w:marLeft w:val="0"/>
      <w:marRight w:val="0"/>
      <w:marTop w:val="0"/>
      <w:marBottom w:val="0"/>
      <w:divBdr>
        <w:top w:val="none" w:sz="0" w:space="0" w:color="auto"/>
        <w:left w:val="none" w:sz="0" w:space="0" w:color="auto"/>
        <w:bottom w:val="none" w:sz="0" w:space="0" w:color="auto"/>
        <w:right w:val="none" w:sz="0" w:space="0" w:color="auto"/>
      </w:divBdr>
    </w:div>
    <w:div w:id="652871995">
      <w:bodyDiv w:val="1"/>
      <w:marLeft w:val="0"/>
      <w:marRight w:val="0"/>
      <w:marTop w:val="0"/>
      <w:marBottom w:val="0"/>
      <w:divBdr>
        <w:top w:val="none" w:sz="0" w:space="0" w:color="auto"/>
        <w:left w:val="none" w:sz="0" w:space="0" w:color="auto"/>
        <w:bottom w:val="none" w:sz="0" w:space="0" w:color="auto"/>
        <w:right w:val="none" w:sz="0" w:space="0" w:color="auto"/>
      </w:divBdr>
    </w:div>
    <w:div w:id="670565264">
      <w:bodyDiv w:val="1"/>
      <w:marLeft w:val="0"/>
      <w:marRight w:val="0"/>
      <w:marTop w:val="0"/>
      <w:marBottom w:val="0"/>
      <w:divBdr>
        <w:top w:val="none" w:sz="0" w:space="0" w:color="auto"/>
        <w:left w:val="none" w:sz="0" w:space="0" w:color="auto"/>
        <w:bottom w:val="none" w:sz="0" w:space="0" w:color="auto"/>
        <w:right w:val="none" w:sz="0" w:space="0" w:color="auto"/>
      </w:divBdr>
    </w:div>
    <w:div w:id="685180801">
      <w:bodyDiv w:val="1"/>
      <w:marLeft w:val="0"/>
      <w:marRight w:val="0"/>
      <w:marTop w:val="0"/>
      <w:marBottom w:val="0"/>
      <w:divBdr>
        <w:top w:val="none" w:sz="0" w:space="0" w:color="auto"/>
        <w:left w:val="none" w:sz="0" w:space="0" w:color="auto"/>
        <w:bottom w:val="none" w:sz="0" w:space="0" w:color="auto"/>
        <w:right w:val="none" w:sz="0" w:space="0" w:color="auto"/>
      </w:divBdr>
    </w:div>
    <w:div w:id="691885126">
      <w:bodyDiv w:val="1"/>
      <w:marLeft w:val="0"/>
      <w:marRight w:val="0"/>
      <w:marTop w:val="0"/>
      <w:marBottom w:val="0"/>
      <w:divBdr>
        <w:top w:val="none" w:sz="0" w:space="0" w:color="auto"/>
        <w:left w:val="none" w:sz="0" w:space="0" w:color="auto"/>
        <w:bottom w:val="none" w:sz="0" w:space="0" w:color="auto"/>
        <w:right w:val="none" w:sz="0" w:space="0" w:color="auto"/>
      </w:divBdr>
    </w:div>
    <w:div w:id="749082009">
      <w:bodyDiv w:val="1"/>
      <w:marLeft w:val="0"/>
      <w:marRight w:val="0"/>
      <w:marTop w:val="0"/>
      <w:marBottom w:val="0"/>
      <w:divBdr>
        <w:top w:val="none" w:sz="0" w:space="0" w:color="auto"/>
        <w:left w:val="none" w:sz="0" w:space="0" w:color="auto"/>
        <w:bottom w:val="none" w:sz="0" w:space="0" w:color="auto"/>
        <w:right w:val="none" w:sz="0" w:space="0" w:color="auto"/>
      </w:divBdr>
    </w:div>
    <w:div w:id="791166005">
      <w:bodyDiv w:val="1"/>
      <w:marLeft w:val="0"/>
      <w:marRight w:val="0"/>
      <w:marTop w:val="0"/>
      <w:marBottom w:val="0"/>
      <w:divBdr>
        <w:top w:val="none" w:sz="0" w:space="0" w:color="auto"/>
        <w:left w:val="none" w:sz="0" w:space="0" w:color="auto"/>
        <w:bottom w:val="none" w:sz="0" w:space="0" w:color="auto"/>
        <w:right w:val="none" w:sz="0" w:space="0" w:color="auto"/>
      </w:divBdr>
    </w:div>
    <w:div w:id="840581694">
      <w:bodyDiv w:val="1"/>
      <w:marLeft w:val="0"/>
      <w:marRight w:val="0"/>
      <w:marTop w:val="0"/>
      <w:marBottom w:val="0"/>
      <w:divBdr>
        <w:top w:val="none" w:sz="0" w:space="0" w:color="auto"/>
        <w:left w:val="none" w:sz="0" w:space="0" w:color="auto"/>
        <w:bottom w:val="none" w:sz="0" w:space="0" w:color="auto"/>
        <w:right w:val="none" w:sz="0" w:space="0" w:color="auto"/>
      </w:divBdr>
    </w:div>
    <w:div w:id="860700269">
      <w:bodyDiv w:val="1"/>
      <w:marLeft w:val="0"/>
      <w:marRight w:val="0"/>
      <w:marTop w:val="0"/>
      <w:marBottom w:val="0"/>
      <w:divBdr>
        <w:top w:val="none" w:sz="0" w:space="0" w:color="auto"/>
        <w:left w:val="none" w:sz="0" w:space="0" w:color="auto"/>
        <w:bottom w:val="none" w:sz="0" w:space="0" w:color="auto"/>
        <w:right w:val="none" w:sz="0" w:space="0" w:color="auto"/>
      </w:divBdr>
    </w:div>
    <w:div w:id="889457899">
      <w:bodyDiv w:val="1"/>
      <w:marLeft w:val="0"/>
      <w:marRight w:val="0"/>
      <w:marTop w:val="0"/>
      <w:marBottom w:val="0"/>
      <w:divBdr>
        <w:top w:val="none" w:sz="0" w:space="0" w:color="auto"/>
        <w:left w:val="none" w:sz="0" w:space="0" w:color="auto"/>
        <w:bottom w:val="none" w:sz="0" w:space="0" w:color="auto"/>
        <w:right w:val="none" w:sz="0" w:space="0" w:color="auto"/>
      </w:divBdr>
    </w:div>
    <w:div w:id="945960765">
      <w:bodyDiv w:val="1"/>
      <w:marLeft w:val="0"/>
      <w:marRight w:val="0"/>
      <w:marTop w:val="0"/>
      <w:marBottom w:val="0"/>
      <w:divBdr>
        <w:top w:val="none" w:sz="0" w:space="0" w:color="auto"/>
        <w:left w:val="none" w:sz="0" w:space="0" w:color="auto"/>
        <w:bottom w:val="none" w:sz="0" w:space="0" w:color="auto"/>
        <w:right w:val="none" w:sz="0" w:space="0" w:color="auto"/>
      </w:divBdr>
    </w:div>
    <w:div w:id="950625993">
      <w:bodyDiv w:val="1"/>
      <w:marLeft w:val="0"/>
      <w:marRight w:val="0"/>
      <w:marTop w:val="0"/>
      <w:marBottom w:val="0"/>
      <w:divBdr>
        <w:top w:val="none" w:sz="0" w:space="0" w:color="auto"/>
        <w:left w:val="none" w:sz="0" w:space="0" w:color="auto"/>
        <w:bottom w:val="none" w:sz="0" w:space="0" w:color="auto"/>
        <w:right w:val="none" w:sz="0" w:space="0" w:color="auto"/>
      </w:divBdr>
    </w:div>
    <w:div w:id="963577661">
      <w:bodyDiv w:val="1"/>
      <w:marLeft w:val="0"/>
      <w:marRight w:val="0"/>
      <w:marTop w:val="0"/>
      <w:marBottom w:val="0"/>
      <w:divBdr>
        <w:top w:val="none" w:sz="0" w:space="0" w:color="auto"/>
        <w:left w:val="none" w:sz="0" w:space="0" w:color="auto"/>
        <w:bottom w:val="none" w:sz="0" w:space="0" w:color="auto"/>
        <w:right w:val="none" w:sz="0" w:space="0" w:color="auto"/>
      </w:divBdr>
    </w:div>
    <w:div w:id="966470000">
      <w:bodyDiv w:val="1"/>
      <w:marLeft w:val="0"/>
      <w:marRight w:val="0"/>
      <w:marTop w:val="0"/>
      <w:marBottom w:val="0"/>
      <w:divBdr>
        <w:top w:val="none" w:sz="0" w:space="0" w:color="auto"/>
        <w:left w:val="none" w:sz="0" w:space="0" w:color="auto"/>
        <w:bottom w:val="none" w:sz="0" w:space="0" w:color="auto"/>
        <w:right w:val="none" w:sz="0" w:space="0" w:color="auto"/>
      </w:divBdr>
    </w:div>
    <w:div w:id="996803329">
      <w:bodyDiv w:val="1"/>
      <w:marLeft w:val="0"/>
      <w:marRight w:val="0"/>
      <w:marTop w:val="0"/>
      <w:marBottom w:val="0"/>
      <w:divBdr>
        <w:top w:val="none" w:sz="0" w:space="0" w:color="auto"/>
        <w:left w:val="none" w:sz="0" w:space="0" w:color="auto"/>
        <w:bottom w:val="none" w:sz="0" w:space="0" w:color="auto"/>
        <w:right w:val="none" w:sz="0" w:space="0" w:color="auto"/>
      </w:divBdr>
    </w:div>
    <w:div w:id="1013459430">
      <w:bodyDiv w:val="1"/>
      <w:marLeft w:val="0"/>
      <w:marRight w:val="0"/>
      <w:marTop w:val="0"/>
      <w:marBottom w:val="0"/>
      <w:divBdr>
        <w:top w:val="none" w:sz="0" w:space="0" w:color="auto"/>
        <w:left w:val="none" w:sz="0" w:space="0" w:color="auto"/>
        <w:bottom w:val="none" w:sz="0" w:space="0" w:color="auto"/>
        <w:right w:val="none" w:sz="0" w:space="0" w:color="auto"/>
      </w:divBdr>
    </w:div>
    <w:div w:id="1132362883">
      <w:bodyDiv w:val="1"/>
      <w:marLeft w:val="0"/>
      <w:marRight w:val="0"/>
      <w:marTop w:val="0"/>
      <w:marBottom w:val="0"/>
      <w:divBdr>
        <w:top w:val="none" w:sz="0" w:space="0" w:color="auto"/>
        <w:left w:val="none" w:sz="0" w:space="0" w:color="auto"/>
        <w:bottom w:val="none" w:sz="0" w:space="0" w:color="auto"/>
        <w:right w:val="none" w:sz="0" w:space="0" w:color="auto"/>
      </w:divBdr>
    </w:div>
    <w:div w:id="1133058545">
      <w:bodyDiv w:val="1"/>
      <w:marLeft w:val="0"/>
      <w:marRight w:val="0"/>
      <w:marTop w:val="0"/>
      <w:marBottom w:val="0"/>
      <w:divBdr>
        <w:top w:val="none" w:sz="0" w:space="0" w:color="auto"/>
        <w:left w:val="none" w:sz="0" w:space="0" w:color="auto"/>
        <w:bottom w:val="none" w:sz="0" w:space="0" w:color="auto"/>
        <w:right w:val="none" w:sz="0" w:space="0" w:color="auto"/>
      </w:divBdr>
    </w:div>
    <w:div w:id="1150752187">
      <w:bodyDiv w:val="1"/>
      <w:marLeft w:val="0"/>
      <w:marRight w:val="0"/>
      <w:marTop w:val="0"/>
      <w:marBottom w:val="0"/>
      <w:divBdr>
        <w:top w:val="none" w:sz="0" w:space="0" w:color="auto"/>
        <w:left w:val="none" w:sz="0" w:space="0" w:color="auto"/>
        <w:bottom w:val="none" w:sz="0" w:space="0" w:color="auto"/>
        <w:right w:val="none" w:sz="0" w:space="0" w:color="auto"/>
      </w:divBdr>
    </w:div>
    <w:div w:id="1207260398">
      <w:bodyDiv w:val="1"/>
      <w:marLeft w:val="0"/>
      <w:marRight w:val="0"/>
      <w:marTop w:val="0"/>
      <w:marBottom w:val="0"/>
      <w:divBdr>
        <w:top w:val="none" w:sz="0" w:space="0" w:color="auto"/>
        <w:left w:val="none" w:sz="0" w:space="0" w:color="auto"/>
        <w:bottom w:val="none" w:sz="0" w:space="0" w:color="auto"/>
        <w:right w:val="none" w:sz="0" w:space="0" w:color="auto"/>
      </w:divBdr>
    </w:div>
    <w:div w:id="1207329801">
      <w:bodyDiv w:val="1"/>
      <w:marLeft w:val="0"/>
      <w:marRight w:val="0"/>
      <w:marTop w:val="0"/>
      <w:marBottom w:val="0"/>
      <w:divBdr>
        <w:top w:val="none" w:sz="0" w:space="0" w:color="auto"/>
        <w:left w:val="none" w:sz="0" w:space="0" w:color="auto"/>
        <w:bottom w:val="none" w:sz="0" w:space="0" w:color="auto"/>
        <w:right w:val="none" w:sz="0" w:space="0" w:color="auto"/>
      </w:divBdr>
    </w:div>
    <w:div w:id="1236472076">
      <w:bodyDiv w:val="1"/>
      <w:marLeft w:val="0"/>
      <w:marRight w:val="0"/>
      <w:marTop w:val="0"/>
      <w:marBottom w:val="0"/>
      <w:divBdr>
        <w:top w:val="none" w:sz="0" w:space="0" w:color="auto"/>
        <w:left w:val="none" w:sz="0" w:space="0" w:color="auto"/>
        <w:bottom w:val="none" w:sz="0" w:space="0" w:color="auto"/>
        <w:right w:val="none" w:sz="0" w:space="0" w:color="auto"/>
      </w:divBdr>
    </w:div>
    <w:div w:id="1371689890">
      <w:bodyDiv w:val="1"/>
      <w:marLeft w:val="0"/>
      <w:marRight w:val="0"/>
      <w:marTop w:val="0"/>
      <w:marBottom w:val="0"/>
      <w:divBdr>
        <w:top w:val="none" w:sz="0" w:space="0" w:color="auto"/>
        <w:left w:val="none" w:sz="0" w:space="0" w:color="auto"/>
        <w:bottom w:val="none" w:sz="0" w:space="0" w:color="auto"/>
        <w:right w:val="none" w:sz="0" w:space="0" w:color="auto"/>
      </w:divBdr>
    </w:div>
    <w:div w:id="1414938688">
      <w:bodyDiv w:val="1"/>
      <w:marLeft w:val="0"/>
      <w:marRight w:val="0"/>
      <w:marTop w:val="0"/>
      <w:marBottom w:val="0"/>
      <w:divBdr>
        <w:top w:val="none" w:sz="0" w:space="0" w:color="auto"/>
        <w:left w:val="none" w:sz="0" w:space="0" w:color="auto"/>
        <w:bottom w:val="none" w:sz="0" w:space="0" w:color="auto"/>
        <w:right w:val="none" w:sz="0" w:space="0" w:color="auto"/>
      </w:divBdr>
    </w:div>
    <w:div w:id="1428379858">
      <w:bodyDiv w:val="1"/>
      <w:marLeft w:val="0"/>
      <w:marRight w:val="0"/>
      <w:marTop w:val="0"/>
      <w:marBottom w:val="0"/>
      <w:divBdr>
        <w:top w:val="none" w:sz="0" w:space="0" w:color="auto"/>
        <w:left w:val="none" w:sz="0" w:space="0" w:color="auto"/>
        <w:bottom w:val="none" w:sz="0" w:space="0" w:color="auto"/>
        <w:right w:val="none" w:sz="0" w:space="0" w:color="auto"/>
      </w:divBdr>
    </w:div>
    <w:div w:id="1575041709">
      <w:bodyDiv w:val="1"/>
      <w:marLeft w:val="0"/>
      <w:marRight w:val="0"/>
      <w:marTop w:val="0"/>
      <w:marBottom w:val="0"/>
      <w:divBdr>
        <w:top w:val="none" w:sz="0" w:space="0" w:color="auto"/>
        <w:left w:val="none" w:sz="0" w:space="0" w:color="auto"/>
        <w:bottom w:val="none" w:sz="0" w:space="0" w:color="auto"/>
        <w:right w:val="none" w:sz="0" w:space="0" w:color="auto"/>
      </w:divBdr>
    </w:div>
    <w:div w:id="1696884490">
      <w:bodyDiv w:val="1"/>
      <w:marLeft w:val="0"/>
      <w:marRight w:val="0"/>
      <w:marTop w:val="0"/>
      <w:marBottom w:val="0"/>
      <w:divBdr>
        <w:top w:val="none" w:sz="0" w:space="0" w:color="auto"/>
        <w:left w:val="none" w:sz="0" w:space="0" w:color="auto"/>
        <w:bottom w:val="none" w:sz="0" w:space="0" w:color="auto"/>
        <w:right w:val="none" w:sz="0" w:space="0" w:color="auto"/>
      </w:divBdr>
    </w:div>
    <w:div w:id="1727531431">
      <w:bodyDiv w:val="1"/>
      <w:marLeft w:val="0"/>
      <w:marRight w:val="0"/>
      <w:marTop w:val="0"/>
      <w:marBottom w:val="0"/>
      <w:divBdr>
        <w:top w:val="none" w:sz="0" w:space="0" w:color="auto"/>
        <w:left w:val="none" w:sz="0" w:space="0" w:color="auto"/>
        <w:bottom w:val="none" w:sz="0" w:space="0" w:color="auto"/>
        <w:right w:val="none" w:sz="0" w:space="0" w:color="auto"/>
      </w:divBdr>
    </w:div>
    <w:div w:id="1738473959">
      <w:bodyDiv w:val="1"/>
      <w:marLeft w:val="0"/>
      <w:marRight w:val="0"/>
      <w:marTop w:val="0"/>
      <w:marBottom w:val="0"/>
      <w:divBdr>
        <w:top w:val="none" w:sz="0" w:space="0" w:color="auto"/>
        <w:left w:val="none" w:sz="0" w:space="0" w:color="auto"/>
        <w:bottom w:val="none" w:sz="0" w:space="0" w:color="auto"/>
        <w:right w:val="none" w:sz="0" w:space="0" w:color="auto"/>
      </w:divBdr>
    </w:div>
    <w:div w:id="1759599503">
      <w:bodyDiv w:val="1"/>
      <w:marLeft w:val="0"/>
      <w:marRight w:val="0"/>
      <w:marTop w:val="0"/>
      <w:marBottom w:val="0"/>
      <w:divBdr>
        <w:top w:val="none" w:sz="0" w:space="0" w:color="auto"/>
        <w:left w:val="none" w:sz="0" w:space="0" w:color="auto"/>
        <w:bottom w:val="none" w:sz="0" w:space="0" w:color="auto"/>
        <w:right w:val="none" w:sz="0" w:space="0" w:color="auto"/>
      </w:divBdr>
    </w:div>
    <w:div w:id="1776561707">
      <w:bodyDiv w:val="1"/>
      <w:marLeft w:val="0"/>
      <w:marRight w:val="0"/>
      <w:marTop w:val="0"/>
      <w:marBottom w:val="0"/>
      <w:divBdr>
        <w:top w:val="none" w:sz="0" w:space="0" w:color="auto"/>
        <w:left w:val="none" w:sz="0" w:space="0" w:color="auto"/>
        <w:bottom w:val="none" w:sz="0" w:space="0" w:color="auto"/>
        <w:right w:val="none" w:sz="0" w:space="0" w:color="auto"/>
      </w:divBdr>
    </w:div>
    <w:div w:id="1869951199">
      <w:bodyDiv w:val="1"/>
      <w:marLeft w:val="0"/>
      <w:marRight w:val="0"/>
      <w:marTop w:val="0"/>
      <w:marBottom w:val="0"/>
      <w:divBdr>
        <w:top w:val="none" w:sz="0" w:space="0" w:color="auto"/>
        <w:left w:val="none" w:sz="0" w:space="0" w:color="auto"/>
        <w:bottom w:val="none" w:sz="0" w:space="0" w:color="auto"/>
        <w:right w:val="none" w:sz="0" w:space="0" w:color="auto"/>
      </w:divBdr>
    </w:div>
    <w:div w:id="1909798676">
      <w:bodyDiv w:val="1"/>
      <w:marLeft w:val="0"/>
      <w:marRight w:val="0"/>
      <w:marTop w:val="0"/>
      <w:marBottom w:val="0"/>
      <w:divBdr>
        <w:top w:val="none" w:sz="0" w:space="0" w:color="auto"/>
        <w:left w:val="none" w:sz="0" w:space="0" w:color="auto"/>
        <w:bottom w:val="none" w:sz="0" w:space="0" w:color="auto"/>
        <w:right w:val="none" w:sz="0" w:space="0" w:color="auto"/>
      </w:divBdr>
    </w:div>
    <w:div w:id="1935745600">
      <w:bodyDiv w:val="1"/>
      <w:marLeft w:val="0"/>
      <w:marRight w:val="0"/>
      <w:marTop w:val="0"/>
      <w:marBottom w:val="0"/>
      <w:divBdr>
        <w:top w:val="none" w:sz="0" w:space="0" w:color="auto"/>
        <w:left w:val="none" w:sz="0" w:space="0" w:color="auto"/>
        <w:bottom w:val="none" w:sz="0" w:space="0" w:color="auto"/>
        <w:right w:val="none" w:sz="0" w:space="0" w:color="auto"/>
      </w:divBdr>
    </w:div>
    <w:div w:id="2056157284">
      <w:bodyDiv w:val="1"/>
      <w:marLeft w:val="0"/>
      <w:marRight w:val="0"/>
      <w:marTop w:val="0"/>
      <w:marBottom w:val="0"/>
      <w:divBdr>
        <w:top w:val="none" w:sz="0" w:space="0" w:color="auto"/>
        <w:left w:val="none" w:sz="0" w:space="0" w:color="auto"/>
        <w:bottom w:val="none" w:sz="0" w:space="0" w:color="auto"/>
        <w:right w:val="none" w:sz="0" w:space="0" w:color="auto"/>
      </w:divBdr>
    </w:div>
    <w:div w:id="2142920078">
      <w:bodyDiv w:val="1"/>
      <w:marLeft w:val="0"/>
      <w:marRight w:val="0"/>
      <w:marTop w:val="0"/>
      <w:marBottom w:val="0"/>
      <w:divBdr>
        <w:top w:val="none" w:sz="0" w:space="0" w:color="auto"/>
        <w:left w:val="none" w:sz="0" w:space="0" w:color="auto"/>
        <w:bottom w:val="none" w:sz="0" w:space="0" w:color="auto"/>
        <w:right w:val="none" w:sz="0" w:space="0" w:color="auto"/>
      </w:divBdr>
    </w:div>
    <w:div w:id="21460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5F7B-C933-BD45-81D2-774897F2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Vergnolle</dc:creator>
  <cp:keywords/>
  <dc:description/>
  <cp:lastModifiedBy>Nathalie Vergnolle</cp:lastModifiedBy>
  <cp:revision>6</cp:revision>
  <cp:lastPrinted>2019-11-18T22:21:00Z</cp:lastPrinted>
  <dcterms:created xsi:type="dcterms:W3CDTF">2020-04-17T20:28:00Z</dcterms:created>
  <dcterms:modified xsi:type="dcterms:W3CDTF">2020-04-20T15:06:00Z</dcterms:modified>
</cp:coreProperties>
</file>