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62" w:rsidRPr="005B2262" w:rsidRDefault="006522C6" w:rsidP="005B2262">
      <w:pPr>
        <w:shd w:val="clear" w:color="auto" w:fill="FFFFFF"/>
        <w:spacing w:after="0" w:line="240" w:lineRule="auto"/>
        <w:jc w:val="center"/>
        <w:rPr>
          <w:rFonts w:ascii="Arial" w:eastAsia="Times New Roman" w:hAnsi="Arial" w:cs="Arial"/>
          <w:b/>
          <w:i/>
          <w:color w:val="222222"/>
          <w:sz w:val="19"/>
          <w:szCs w:val="19"/>
          <w:u w:val="single"/>
        </w:rPr>
      </w:pPr>
      <w:r>
        <w:rPr>
          <w:rFonts w:ascii="Arial" w:eastAsia="Times New Roman" w:hAnsi="Arial" w:cs="Arial"/>
          <w:b/>
          <w:i/>
          <w:color w:val="222222"/>
          <w:sz w:val="19"/>
          <w:szCs w:val="19"/>
          <w:u w:val="single"/>
        </w:rPr>
        <w:t>Response A</w:t>
      </w:r>
      <w:r w:rsidR="005B2262" w:rsidRPr="005B2262">
        <w:rPr>
          <w:rFonts w:ascii="Arial" w:eastAsia="Times New Roman" w:hAnsi="Arial" w:cs="Arial"/>
          <w:b/>
          <w:i/>
          <w:color w:val="222222"/>
          <w:sz w:val="19"/>
          <w:szCs w:val="19"/>
          <w:u w:val="single"/>
        </w:rPr>
        <w:t xml:space="preserve"> to Sidley Summary of Legal Structure for CWG Proposal</w:t>
      </w:r>
    </w:p>
    <w:p w:rsidR="005B2262" w:rsidRDefault="005B2262" w:rsidP="005B2262">
      <w:pPr>
        <w:shd w:val="clear" w:color="auto" w:fill="FFFFFF"/>
        <w:spacing w:after="0" w:line="240" w:lineRule="auto"/>
        <w:rPr>
          <w:rFonts w:ascii="Arial" w:eastAsia="Times New Roman" w:hAnsi="Arial" w:cs="Arial"/>
          <w:b/>
          <w:color w:val="222222"/>
          <w:sz w:val="19"/>
          <w:szCs w:val="19"/>
        </w:rPr>
      </w:pPr>
    </w:p>
    <w:p w:rsidR="005B2262" w:rsidRPr="005B2262" w:rsidRDefault="005B2262" w:rsidP="00C05B64">
      <w:pPr>
        <w:shd w:val="clear" w:color="auto" w:fill="FFFFFF"/>
        <w:spacing w:after="120" w:line="240" w:lineRule="auto"/>
        <w:rPr>
          <w:rFonts w:ascii="Arial" w:eastAsia="Times New Roman" w:hAnsi="Arial" w:cs="Arial"/>
          <w:b/>
          <w:color w:val="222222"/>
          <w:sz w:val="19"/>
          <w:szCs w:val="19"/>
        </w:rPr>
      </w:pPr>
      <w:r>
        <w:rPr>
          <w:rFonts w:ascii="Arial" w:eastAsia="Times New Roman" w:hAnsi="Arial" w:cs="Arial"/>
          <w:b/>
          <w:color w:val="222222"/>
          <w:sz w:val="19"/>
          <w:szCs w:val="19"/>
        </w:rPr>
        <w:t xml:space="preserve">1. </w:t>
      </w:r>
      <w:proofErr w:type="spellStart"/>
      <w:r>
        <w:rPr>
          <w:rFonts w:ascii="Arial" w:eastAsia="Times New Roman" w:hAnsi="Arial" w:cs="Arial"/>
          <w:b/>
          <w:color w:val="222222"/>
          <w:sz w:val="19"/>
          <w:szCs w:val="19"/>
        </w:rPr>
        <w:t>Seun</w:t>
      </w:r>
      <w:proofErr w:type="spellEnd"/>
      <w:r>
        <w:rPr>
          <w:rFonts w:ascii="Arial" w:eastAsia="Times New Roman" w:hAnsi="Arial" w:cs="Arial"/>
          <w:b/>
          <w:color w:val="222222"/>
          <w:sz w:val="19"/>
          <w:szCs w:val="19"/>
        </w:rPr>
        <w:t xml:space="preserve"> </w:t>
      </w:r>
      <w:proofErr w:type="spellStart"/>
      <w:r>
        <w:rPr>
          <w:rFonts w:ascii="Arial" w:eastAsia="Times New Roman" w:hAnsi="Arial" w:cs="Arial"/>
          <w:b/>
          <w:color w:val="222222"/>
          <w:sz w:val="19"/>
          <w:szCs w:val="19"/>
        </w:rPr>
        <w:t>Ojedeji</w:t>
      </w:r>
      <w:proofErr w:type="spellEnd"/>
    </w:p>
    <w:p w:rsidR="005B2262" w:rsidRDefault="005B2262" w:rsidP="00C05B64">
      <w:pPr>
        <w:shd w:val="clear" w:color="auto" w:fill="FFFFFF"/>
        <w:spacing w:after="120" w:line="240" w:lineRule="auto"/>
        <w:rPr>
          <w:rFonts w:ascii="Arial" w:eastAsia="Times New Roman" w:hAnsi="Arial" w:cs="Arial"/>
          <w:color w:val="222222"/>
          <w:sz w:val="19"/>
          <w:szCs w:val="19"/>
        </w:rPr>
      </w:pPr>
    </w:p>
    <w:p w:rsidR="005B2262" w:rsidRPr="005B2262" w:rsidRDefault="005B2262" w:rsidP="00C05B64">
      <w:pPr>
        <w:shd w:val="clear" w:color="auto" w:fill="FFFFFF"/>
        <w:spacing w:after="120" w:line="240" w:lineRule="auto"/>
        <w:rPr>
          <w:rFonts w:ascii="Arial" w:eastAsia="Times New Roman" w:hAnsi="Arial" w:cs="Arial"/>
          <w:color w:val="222222"/>
          <w:sz w:val="19"/>
          <w:szCs w:val="19"/>
        </w:rPr>
      </w:pPr>
      <w:r w:rsidRPr="005B2262">
        <w:rPr>
          <w:rFonts w:ascii="Arial" w:eastAsia="Times New Roman" w:hAnsi="Arial" w:cs="Arial"/>
          <w:color w:val="222222"/>
          <w:sz w:val="19"/>
          <w:szCs w:val="19"/>
        </w:rPr>
        <w:t>To Client committee,</w:t>
      </w:r>
    </w:p>
    <w:p w:rsidR="005B2262" w:rsidRPr="005B2262" w:rsidRDefault="005B2262" w:rsidP="00C05B64">
      <w:pPr>
        <w:shd w:val="clear" w:color="auto" w:fill="FFFFFF"/>
        <w:spacing w:after="120" w:line="240" w:lineRule="auto"/>
        <w:rPr>
          <w:rFonts w:ascii="Arial" w:eastAsia="Times New Roman" w:hAnsi="Arial" w:cs="Arial"/>
          <w:color w:val="222222"/>
          <w:sz w:val="19"/>
          <w:szCs w:val="19"/>
        </w:rPr>
      </w:pPr>
    </w:p>
    <w:p w:rsidR="005B2262" w:rsidRPr="005B2262" w:rsidRDefault="005B2262" w:rsidP="00C05B64">
      <w:pPr>
        <w:spacing w:after="120" w:line="240" w:lineRule="auto"/>
        <w:rPr>
          <w:rFonts w:ascii="Times New Roman" w:eastAsia="Times New Roman" w:hAnsi="Times New Roman" w:cs="Times New Roman"/>
          <w:sz w:val="24"/>
          <w:szCs w:val="24"/>
        </w:rPr>
      </w:pPr>
      <w:r w:rsidRPr="005B2262">
        <w:rPr>
          <w:rFonts w:ascii="Arial" w:eastAsia="Times New Roman" w:hAnsi="Arial" w:cs="Arial"/>
          <w:color w:val="222222"/>
          <w:sz w:val="19"/>
          <w:szCs w:val="19"/>
          <w:shd w:val="clear" w:color="auto" w:fill="FFFFFF"/>
        </w:rPr>
        <w:t>Kindly find a few comments/questions below:</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0000FF"/>
          <w:sz w:val="19"/>
          <w:szCs w:val="19"/>
        </w:rPr>
        <w:t>1. The existing IANA naming functions department, administrative staff and related resources, processes, data and know-how would be legally transferred into PTI</w:t>
      </w:r>
    </w:p>
    <w:p w:rsidR="005B2262" w:rsidRPr="005B2262" w:rsidRDefault="005B2262" w:rsidP="00C05B64">
      <w:pPr>
        <w:spacing w:after="120" w:line="240" w:lineRule="auto"/>
        <w:rPr>
          <w:rFonts w:ascii="Times New Roman" w:eastAsia="Times New Roman" w:hAnsi="Times New Roman" w:cs="Times New Roman"/>
          <w:sz w:val="24"/>
          <w:szCs w:val="24"/>
        </w:rPr>
      </w:pPr>
      <w:r w:rsidRPr="005B2262">
        <w:rPr>
          <w:rFonts w:ascii="Arial" w:eastAsia="Times New Roman" w:hAnsi="Arial" w:cs="Arial"/>
          <w:color w:val="222222"/>
          <w:sz w:val="19"/>
          <w:szCs w:val="19"/>
          <w:shd w:val="clear" w:color="auto" w:fill="FFFFFF"/>
        </w:rPr>
        <w:t xml:space="preserve">I don't think there is "IANA naming function department" but there is "IANA functions department" So </w:t>
      </w:r>
      <w:r w:rsidR="00524569">
        <w:rPr>
          <w:rFonts w:ascii="Arial" w:eastAsia="Times New Roman" w:hAnsi="Arial" w:cs="Arial"/>
          <w:color w:val="222222"/>
          <w:sz w:val="19"/>
          <w:szCs w:val="19"/>
          <w:shd w:val="clear" w:color="auto" w:fill="FFFFFF"/>
        </w:rPr>
        <w:t>I</w:t>
      </w:r>
      <w:r w:rsidRPr="005B2262">
        <w:rPr>
          <w:rFonts w:ascii="Arial" w:eastAsia="Times New Roman" w:hAnsi="Arial" w:cs="Arial"/>
          <w:color w:val="222222"/>
          <w:sz w:val="19"/>
          <w:szCs w:val="19"/>
          <w:shd w:val="clear" w:color="auto" w:fill="FFFFFF"/>
        </w:rPr>
        <w:t xml:space="preserve"> propose the following:</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222222"/>
          <w:sz w:val="19"/>
          <w:szCs w:val="19"/>
        </w:rPr>
        <w:t>The IANA naming functions, related administrative staff and resources, processes, data and know-how would be legally transferred into PTI from the exiting "IANA functions department"</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0000FF"/>
          <w:sz w:val="19"/>
          <w:szCs w:val="19"/>
        </w:rPr>
        <w:t>2. The IANA portion of the ICANN budget would be subject to</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222222"/>
          <w:sz w:val="19"/>
          <w:szCs w:val="19"/>
        </w:rPr>
        <w:t>I think it may be useful to be more specific about the IANA budget referred. So the wording below may be useful:</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222222"/>
          <w:sz w:val="19"/>
          <w:szCs w:val="19"/>
        </w:rPr>
        <w:t>The IANA portion of the ICANN budget </w:t>
      </w:r>
      <w:r w:rsidRPr="005B2262">
        <w:rPr>
          <w:rFonts w:ascii="Calibri" w:eastAsia="Times New Roman" w:hAnsi="Calibri" w:cs="Arial"/>
          <w:b/>
          <w:bCs/>
          <w:color w:val="222222"/>
          <w:sz w:val="19"/>
          <w:szCs w:val="19"/>
        </w:rPr>
        <w:t>related to naming</w:t>
      </w:r>
      <w:r w:rsidRPr="005B2262">
        <w:rPr>
          <w:rFonts w:ascii="Calibri" w:eastAsia="Times New Roman" w:hAnsi="Calibri" w:cs="Arial"/>
          <w:color w:val="222222"/>
          <w:sz w:val="19"/>
          <w:szCs w:val="19"/>
        </w:rPr>
        <w:t> would be subject to.......</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proofErr w:type="gramStart"/>
      <w:r w:rsidRPr="005B2262">
        <w:rPr>
          <w:rFonts w:ascii="Arial" w:eastAsia="Times New Roman" w:hAnsi="Arial" w:cs="Arial"/>
          <w:color w:val="222222"/>
          <w:sz w:val="19"/>
          <w:szCs w:val="19"/>
        </w:rPr>
        <w:t>3 </w:t>
      </w:r>
      <w:r w:rsidRPr="005B2262">
        <w:rPr>
          <w:rFonts w:ascii="Calibri" w:eastAsia="Times New Roman" w:hAnsi="Calibri" w:cs="Arial"/>
          <w:color w:val="222222"/>
          <w:sz w:val="19"/>
          <w:szCs w:val="19"/>
        </w:rPr>
        <w:t>.</w:t>
      </w:r>
      <w:r w:rsidRPr="005B2262">
        <w:rPr>
          <w:rFonts w:ascii="Calibri" w:eastAsia="Times New Roman" w:hAnsi="Calibri" w:cs="Arial"/>
          <w:color w:val="0000FF"/>
          <w:sz w:val="19"/>
          <w:szCs w:val="19"/>
        </w:rPr>
        <w:t>....conducted</w:t>
      </w:r>
      <w:proofErr w:type="gramEnd"/>
      <w:r w:rsidRPr="005B2262">
        <w:rPr>
          <w:rFonts w:ascii="Calibri" w:eastAsia="Times New Roman" w:hAnsi="Calibri" w:cs="Arial"/>
          <w:color w:val="0000FF"/>
          <w:sz w:val="19"/>
          <w:szCs w:val="19"/>
        </w:rPr>
        <w:t xml:space="preserve"> by a multi-stakeholder body, independent from ICANN</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Arial" w:eastAsia="Times New Roman" w:hAnsi="Arial" w:cs="Arial"/>
          <w:color w:val="222222"/>
          <w:sz w:val="19"/>
          <w:szCs w:val="19"/>
        </w:rPr>
        <w:t xml:space="preserve">There is no section of the document that </w:t>
      </w:r>
      <w:proofErr w:type="gramStart"/>
      <w:r w:rsidRPr="005B2262">
        <w:rPr>
          <w:rFonts w:ascii="Arial" w:eastAsia="Times New Roman" w:hAnsi="Arial" w:cs="Arial"/>
          <w:color w:val="222222"/>
          <w:sz w:val="19"/>
          <w:szCs w:val="19"/>
        </w:rPr>
        <w:t>describe</w:t>
      </w:r>
      <w:proofErr w:type="gramEnd"/>
      <w:r w:rsidRPr="005B2262">
        <w:rPr>
          <w:rFonts w:ascii="Arial" w:eastAsia="Times New Roman" w:hAnsi="Arial" w:cs="Arial"/>
          <w:color w:val="222222"/>
          <w:sz w:val="19"/>
          <w:szCs w:val="19"/>
        </w:rPr>
        <w:t xml:space="preserve"> what independent in that statement meant. If it mean independent of ICANN board then it should be clearly stated.</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0000FF"/>
          <w:sz w:val="19"/>
          <w:szCs w:val="19"/>
        </w:rPr>
        <w:t>4. The strengths of this proposed structure are as follows:</w:t>
      </w:r>
    </w:p>
    <w:p w:rsidR="005B2262" w:rsidRPr="005B2262" w:rsidRDefault="005B2262" w:rsidP="00C05B64">
      <w:pPr>
        <w:spacing w:after="120" w:line="240" w:lineRule="auto"/>
        <w:rPr>
          <w:rFonts w:ascii="Times New Roman" w:eastAsia="Times New Roman" w:hAnsi="Times New Roman" w:cs="Times New Roman"/>
          <w:sz w:val="24"/>
          <w:szCs w:val="24"/>
        </w:rPr>
      </w:pPr>
      <w:r w:rsidRPr="005B2262">
        <w:rPr>
          <w:rFonts w:ascii="Arial" w:eastAsia="Times New Roman" w:hAnsi="Arial" w:cs="Arial"/>
          <w:color w:val="222222"/>
          <w:sz w:val="19"/>
          <w:szCs w:val="19"/>
          <w:shd w:val="clear" w:color="auto" w:fill="FFFFFF"/>
        </w:rPr>
        <w:t>Isn't item c on also a weakness in practical sense considering that ICANN is the source of funding of IANA?</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0000FF"/>
          <w:sz w:val="19"/>
          <w:szCs w:val="19"/>
        </w:rPr>
        <w:t>5. The weaknesses of the proposed structure are as follows:</w:t>
      </w:r>
    </w:p>
    <w:p w:rsidR="005B2262" w:rsidRPr="005B2262" w:rsidRDefault="005B2262" w:rsidP="00C05B64">
      <w:pPr>
        <w:shd w:val="clear" w:color="auto" w:fill="FFFFFF"/>
        <w:spacing w:before="100" w:beforeAutospacing="1" w:after="120" w:line="240" w:lineRule="auto"/>
        <w:rPr>
          <w:rFonts w:ascii="Arial" w:eastAsia="Times New Roman" w:hAnsi="Arial" w:cs="Arial"/>
          <w:color w:val="222222"/>
          <w:sz w:val="19"/>
          <w:szCs w:val="19"/>
        </w:rPr>
      </w:pPr>
      <w:r w:rsidRPr="005B2262">
        <w:rPr>
          <w:rFonts w:ascii="Calibri" w:eastAsia="Times New Roman" w:hAnsi="Calibri" w:cs="Arial"/>
          <w:color w:val="000000"/>
          <w:sz w:val="19"/>
          <w:szCs w:val="19"/>
        </w:rPr>
        <w:t xml:space="preserve">I think introduction of new entity/structures creates accountability concerns which </w:t>
      </w:r>
      <w:proofErr w:type="spellStart"/>
      <w:r w:rsidRPr="005B2262">
        <w:rPr>
          <w:rFonts w:ascii="Calibri" w:eastAsia="Times New Roman" w:hAnsi="Calibri" w:cs="Arial"/>
          <w:color w:val="000000"/>
          <w:sz w:val="19"/>
          <w:szCs w:val="19"/>
        </w:rPr>
        <w:t>i</w:t>
      </w:r>
      <w:proofErr w:type="spellEnd"/>
      <w:r w:rsidRPr="005B2262">
        <w:rPr>
          <w:rFonts w:ascii="Calibri" w:eastAsia="Times New Roman" w:hAnsi="Calibri" w:cs="Arial"/>
          <w:color w:val="000000"/>
          <w:sz w:val="19"/>
          <w:szCs w:val="19"/>
        </w:rPr>
        <w:t xml:space="preserve"> think should be included as a weakness. Also the running cost of those structures should be included as a weakness (overall the end-user bears the cost)</w:t>
      </w:r>
    </w:p>
    <w:p w:rsidR="005B2262" w:rsidRPr="005B2262" w:rsidRDefault="005B2262" w:rsidP="00C05B64">
      <w:pPr>
        <w:shd w:val="clear" w:color="auto" w:fill="FFFFFF"/>
        <w:spacing w:after="120" w:line="240" w:lineRule="auto"/>
        <w:rPr>
          <w:rFonts w:ascii="Arial" w:eastAsia="Times New Roman" w:hAnsi="Arial" w:cs="Arial"/>
          <w:color w:val="222222"/>
          <w:sz w:val="19"/>
          <w:szCs w:val="19"/>
        </w:rPr>
      </w:pPr>
      <w:r w:rsidRPr="005B2262">
        <w:rPr>
          <w:rFonts w:ascii="Arial" w:eastAsia="Times New Roman" w:hAnsi="Arial" w:cs="Arial"/>
          <w:color w:val="222222"/>
          <w:sz w:val="19"/>
          <w:szCs w:val="19"/>
        </w:rPr>
        <w:t>Last but not the list, the overall statement seem to miss mention of the formation of the charter/bylaw for the PRF?</w:t>
      </w:r>
    </w:p>
    <w:p w:rsidR="00B07647" w:rsidRDefault="00B07647" w:rsidP="00C05B64">
      <w:pPr>
        <w:spacing w:after="120"/>
      </w:pPr>
    </w:p>
    <w:p w:rsidR="005B2262" w:rsidRDefault="005B2262" w:rsidP="00C05B64">
      <w:pPr>
        <w:spacing w:after="120"/>
      </w:pPr>
      <w:r>
        <w:rPr>
          <w:b/>
        </w:rPr>
        <w:t>2. Chuck Gomes</w:t>
      </w:r>
    </w:p>
    <w:p w:rsidR="005B2262" w:rsidRDefault="00524569" w:rsidP="00C05B64">
      <w:pPr>
        <w:spacing w:after="120"/>
        <w:rPr>
          <w:rFonts w:ascii="Calibri" w:hAnsi="Calibri"/>
          <w:color w:val="1F497D"/>
          <w:shd w:val="clear" w:color="auto" w:fill="FFFFFF"/>
        </w:rPr>
      </w:pPr>
      <w:r>
        <w:rPr>
          <w:rFonts w:ascii="Calibri" w:hAnsi="Calibri"/>
          <w:color w:val="1F497D"/>
          <w:shd w:val="clear" w:color="auto" w:fill="FFFFFF"/>
        </w:rPr>
        <w:t>R</w:t>
      </w:r>
      <w:r>
        <w:rPr>
          <w:rFonts w:ascii="Calibri" w:hAnsi="Calibri"/>
          <w:color w:val="1F497D"/>
          <w:shd w:val="clear" w:color="auto" w:fill="FFFFFF"/>
        </w:rPr>
        <w:t>egarding 3, I think we need to be very careful how we use ‘independent of ICANN’ because that could mean not using existing SOs and ACs, which I think would be a mistake.</w:t>
      </w:r>
    </w:p>
    <w:p w:rsidR="00524569" w:rsidRDefault="00524569" w:rsidP="00C05B64">
      <w:pPr>
        <w:shd w:val="clear" w:color="auto" w:fill="FFFFFF"/>
        <w:spacing w:after="120"/>
        <w:rPr>
          <w:rFonts w:ascii="Calibri" w:hAnsi="Calibri"/>
          <w:b/>
          <w:color w:val="000000" w:themeColor="text1"/>
          <w:shd w:val="clear" w:color="auto" w:fill="FFFFFF"/>
        </w:rPr>
      </w:pPr>
      <w:r>
        <w:rPr>
          <w:rFonts w:ascii="Calibri" w:hAnsi="Calibri"/>
          <w:b/>
          <w:color w:val="000000" w:themeColor="text1"/>
          <w:shd w:val="clear" w:color="auto" w:fill="FFFFFF"/>
        </w:rPr>
        <w:t>3. Milton Mueller</w:t>
      </w:r>
    </w:p>
    <w:p w:rsidR="00524569" w:rsidRPr="00524569" w:rsidRDefault="00524569" w:rsidP="00C05B64">
      <w:pPr>
        <w:shd w:val="clear" w:color="auto" w:fill="FFFFFF"/>
        <w:spacing w:after="120"/>
        <w:rPr>
          <w:rFonts w:ascii="Times New Roman" w:eastAsia="Times New Roman" w:hAnsi="Times New Roman" w:cs="Times New Roman"/>
          <w:color w:val="500050"/>
          <w:sz w:val="24"/>
          <w:szCs w:val="24"/>
        </w:rPr>
      </w:pPr>
      <w:r w:rsidRPr="00524569">
        <w:rPr>
          <w:rFonts w:ascii="Times New Roman" w:eastAsia="Times New Roman" w:hAnsi="Times New Roman" w:cs="Times New Roman"/>
          <w:color w:val="500050"/>
          <w:sz w:val="24"/>
          <w:szCs w:val="24"/>
        </w:rPr>
        <w:t xml:space="preserve">I don't think there is "IANA naming function department" but there is "IANA functions department" So </w:t>
      </w:r>
      <w:r>
        <w:rPr>
          <w:rFonts w:ascii="Times New Roman" w:eastAsia="Times New Roman" w:hAnsi="Times New Roman" w:cs="Times New Roman"/>
          <w:color w:val="500050"/>
          <w:sz w:val="24"/>
          <w:szCs w:val="24"/>
        </w:rPr>
        <w:t>I</w:t>
      </w:r>
      <w:r w:rsidRPr="00524569">
        <w:rPr>
          <w:rFonts w:ascii="Times New Roman" w:eastAsia="Times New Roman" w:hAnsi="Times New Roman" w:cs="Times New Roman"/>
          <w:color w:val="500050"/>
          <w:sz w:val="24"/>
          <w:szCs w:val="24"/>
        </w:rPr>
        <w:t xml:space="preserve"> propose the following:</w:t>
      </w:r>
    </w:p>
    <w:p w:rsidR="00524569" w:rsidRPr="00524569" w:rsidRDefault="00524569" w:rsidP="00C05B64">
      <w:pPr>
        <w:shd w:val="clear" w:color="auto" w:fill="FFFFFF"/>
        <w:spacing w:before="100" w:beforeAutospacing="1" w:after="120" w:line="240" w:lineRule="auto"/>
        <w:rPr>
          <w:rFonts w:ascii="Times New Roman" w:eastAsia="Times New Roman" w:hAnsi="Times New Roman" w:cs="Times New Roman"/>
          <w:color w:val="500050"/>
          <w:sz w:val="24"/>
          <w:szCs w:val="24"/>
        </w:rPr>
      </w:pPr>
      <w:r w:rsidRPr="00524569">
        <w:rPr>
          <w:rFonts w:ascii="Calibri" w:eastAsia="Times New Roman" w:hAnsi="Calibri" w:cs="Times New Roman"/>
          <w:color w:val="500050"/>
          <w:sz w:val="24"/>
          <w:szCs w:val="24"/>
        </w:rPr>
        <w:lastRenderedPageBreak/>
        <w:t>The IANA naming functions, related administrative staff and resources, processes, data and know-how would be legally transferred into PTI from the exiting "IANA functions department"</w:t>
      </w:r>
    </w:p>
    <w:p w:rsidR="00524569" w:rsidRPr="00524569" w:rsidRDefault="00524569" w:rsidP="00C05B64">
      <w:pPr>
        <w:shd w:val="clear" w:color="auto" w:fill="FFFFFF"/>
        <w:spacing w:before="100" w:beforeAutospacing="1" w:after="120" w:line="240" w:lineRule="auto"/>
        <w:rPr>
          <w:rFonts w:ascii="Times New Roman" w:eastAsia="Times New Roman" w:hAnsi="Times New Roman" w:cs="Times New Roman"/>
          <w:color w:val="222222"/>
          <w:sz w:val="24"/>
          <w:szCs w:val="24"/>
        </w:rPr>
      </w:pPr>
      <w:r w:rsidRPr="00524569">
        <w:rPr>
          <w:rFonts w:ascii="Calibri" w:eastAsia="Times New Roman" w:hAnsi="Calibri" w:cs="Times New Roman"/>
          <w:color w:val="1F497D"/>
        </w:rPr>
        <w:t xml:space="preserve">MM: Not quite right. It is the entire IANA functions department, not just the naming-related parts of </w:t>
      </w:r>
      <w:proofErr w:type="gramStart"/>
      <w:r w:rsidRPr="00524569">
        <w:rPr>
          <w:rFonts w:ascii="Calibri" w:eastAsia="Times New Roman" w:hAnsi="Calibri" w:cs="Times New Roman"/>
          <w:color w:val="1F497D"/>
        </w:rPr>
        <w:t>it, that</w:t>
      </w:r>
      <w:proofErr w:type="gramEnd"/>
      <w:r w:rsidRPr="00524569">
        <w:rPr>
          <w:rFonts w:ascii="Calibri" w:eastAsia="Times New Roman" w:hAnsi="Calibri" w:cs="Times New Roman"/>
          <w:color w:val="1F497D"/>
        </w:rPr>
        <w:t xml:space="preserve"> would be transferred to PTI.</w:t>
      </w:r>
    </w:p>
    <w:p w:rsidR="00524569" w:rsidRPr="00524569" w:rsidRDefault="00524569" w:rsidP="00C05B64">
      <w:pPr>
        <w:shd w:val="clear" w:color="auto" w:fill="FFFFFF"/>
        <w:spacing w:before="100" w:beforeAutospacing="1" w:after="120" w:line="240" w:lineRule="auto"/>
        <w:rPr>
          <w:rFonts w:ascii="Times New Roman" w:eastAsia="Times New Roman" w:hAnsi="Times New Roman" w:cs="Times New Roman"/>
          <w:color w:val="500050"/>
          <w:sz w:val="24"/>
          <w:szCs w:val="24"/>
        </w:rPr>
      </w:pPr>
      <w:r w:rsidRPr="00524569">
        <w:rPr>
          <w:rFonts w:ascii="Calibri" w:eastAsia="Times New Roman" w:hAnsi="Calibri" w:cs="Times New Roman"/>
          <w:color w:val="500050"/>
          <w:sz w:val="24"/>
          <w:szCs w:val="24"/>
        </w:rPr>
        <w:t>The IANA portion of the ICANN budget </w:t>
      </w:r>
      <w:r w:rsidRPr="00524569">
        <w:rPr>
          <w:rFonts w:ascii="Calibri" w:eastAsia="Times New Roman" w:hAnsi="Calibri" w:cs="Times New Roman"/>
          <w:b/>
          <w:bCs/>
          <w:color w:val="500050"/>
          <w:sz w:val="24"/>
          <w:szCs w:val="24"/>
        </w:rPr>
        <w:t>related to naming</w:t>
      </w:r>
      <w:r w:rsidRPr="00524569">
        <w:rPr>
          <w:rFonts w:ascii="Calibri" w:eastAsia="Times New Roman" w:hAnsi="Calibri" w:cs="Times New Roman"/>
          <w:color w:val="500050"/>
          <w:sz w:val="24"/>
          <w:szCs w:val="24"/>
        </w:rPr>
        <w:t> would be subject to.......</w:t>
      </w:r>
    </w:p>
    <w:p w:rsidR="00524569" w:rsidRPr="00524569" w:rsidRDefault="00524569" w:rsidP="00C05B64">
      <w:pPr>
        <w:shd w:val="clear" w:color="auto" w:fill="FFFFFF"/>
        <w:spacing w:before="100" w:beforeAutospacing="1" w:after="120" w:line="240" w:lineRule="auto"/>
        <w:rPr>
          <w:rFonts w:ascii="Times New Roman" w:eastAsia="Times New Roman" w:hAnsi="Times New Roman" w:cs="Times New Roman"/>
          <w:color w:val="222222"/>
          <w:sz w:val="24"/>
          <w:szCs w:val="24"/>
        </w:rPr>
      </w:pPr>
      <w:r w:rsidRPr="00524569">
        <w:rPr>
          <w:rFonts w:ascii="Calibri" w:eastAsia="Times New Roman" w:hAnsi="Calibri" w:cs="Times New Roman"/>
          <w:color w:val="1F497D"/>
        </w:rPr>
        <w:t>MM: Again, it makes no sense to keep the other parts of the IANA functions separate from the naming parts. The entire depar</w:t>
      </w:r>
      <w:r>
        <w:rPr>
          <w:rFonts w:ascii="Calibri" w:eastAsia="Times New Roman" w:hAnsi="Calibri" w:cs="Times New Roman"/>
          <w:color w:val="1F497D"/>
        </w:rPr>
        <w:t>tment must be legally separated</w:t>
      </w:r>
      <w:r w:rsidRPr="00524569">
        <w:rPr>
          <w:rFonts w:ascii="Calibri" w:eastAsia="Times New Roman" w:hAnsi="Calibri" w:cs="Times New Roman"/>
          <w:color w:val="1F497D"/>
        </w:rPr>
        <w:t>.</w:t>
      </w:r>
    </w:p>
    <w:p w:rsidR="00524569" w:rsidRDefault="00524569" w:rsidP="00C05B64">
      <w:pPr>
        <w:spacing w:after="120"/>
        <w:rPr>
          <w:color w:val="000000" w:themeColor="text1"/>
        </w:rPr>
      </w:pPr>
      <w:r w:rsidRPr="00524569">
        <w:rPr>
          <w:b/>
          <w:color w:val="000000" w:themeColor="text1"/>
        </w:rPr>
        <w:t>4.</w:t>
      </w:r>
      <w:r>
        <w:rPr>
          <w:b/>
          <w:color w:val="000000" w:themeColor="text1"/>
        </w:rPr>
        <w:t xml:space="preserve"> </w:t>
      </w:r>
      <w:proofErr w:type="spellStart"/>
      <w:r>
        <w:rPr>
          <w:b/>
          <w:color w:val="000000" w:themeColor="text1"/>
        </w:rPr>
        <w:t>Avri</w:t>
      </w:r>
      <w:proofErr w:type="spellEnd"/>
      <w:r>
        <w:rPr>
          <w:b/>
          <w:color w:val="000000" w:themeColor="text1"/>
        </w:rPr>
        <w:t xml:space="preserve"> </w:t>
      </w:r>
      <w:proofErr w:type="spellStart"/>
      <w:r>
        <w:rPr>
          <w:b/>
          <w:color w:val="000000" w:themeColor="text1"/>
        </w:rPr>
        <w:t>Doria</w:t>
      </w:r>
      <w:proofErr w:type="spellEnd"/>
    </w:p>
    <w:p w:rsidR="00524569" w:rsidRPr="00524569" w:rsidRDefault="00524569" w:rsidP="00C05B64">
      <w:pPr>
        <w:spacing w:after="120" w:line="240" w:lineRule="auto"/>
        <w:rPr>
          <w:rFonts w:ascii="Arial" w:eastAsia="Times New Roman" w:hAnsi="Arial" w:cs="Arial"/>
          <w:color w:val="500050"/>
          <w:sz w:val="19"/>
          <w:szCs w:val="19"/>
          <w:shd w:val="clear" w:color="auto" w:fill="FFFFFF"/>
        </w:rPr>
      </w:pPr>
      <w:r w:rsidRPr="00524569">
        <w:rPr>
          <w:rFonts w:ascii="Arial" w:eastAsia="Times New Roman" w:hAnsi="Arial" w:cs="Arial"/>
          <w:color w:val="500050"/>
          <w:sz w:val="19"/>
          <w:szCs w:val="19"/>
          <w:shd w:val="clear" w:color="auto" w:fill="FFFFFF"/>
        </w:rPr>
        <w:t>On 19-Apr-15 13:37, Milton L Mueller wrote:</w:t>
      </w:r>
    </w:p>
    <w:p w:rsidR="00524569" w:rsidRPr="00524569" w:rsidRDefault="00524569" w:rsidP="00C05B64">
      <w:pPr>
        <w:spacing w:beforeAutospacing="1" w:after="120" w:line="240" w:lineRule="auto"/>
        <w:rPr>
          <w:rFonts w:ascii="Arial" w:eastAsia="Times New Roman" w:hAnsi="Arial" w:cs="Arial"/>
          <w:color w:val="500050"/>
          <w:sz w:val="19"/>
          <w:szCs w:val="19"/>
          <w:shd w:val="clear" w:color="auto" w:fill="FFFFFF"/>
        </w:rPr>
      </w:pPr>
      <w:r w:rsidRPr="00524569">
        <w:rPr>
          <w:rFonts w:ascii="Calibri" w:eastAsia="Times New Roman" w:hAnsi="Calibri" w:cs="Arial"/>
          <w:color w:val="500050"/>
          <w:sz w:val="19"/>
          <w:szCs w:val="19"/>
          <w:shd w:val="clear" w:color="auto" w:fill="FFFFFF"/>
        </w:rPr>
        <w:t>The IANA portion of the ICANN budget </w:t>
      </w:r>
      <w:r w:rsidRPr="00524569">
        <w:rPr>
          <w:rFonts w:ascii="Calibri" w:eastAsia="Times New Roman" w:hAnsi="Calibri" w:cs="Arial"/>
          <w:b/>
          <w:bCs/>
          <w:color w:val="500050"/>
          <w:sz w:val="19"/>
          <w:szCs w:val="19"/>
          <w:shd w:val="clear" w:color="auto" w:fill="FFFFFF"/>
        </w:rPr>
        <w:t>related to naming</w:t>
      </w:r>
      <w:r w:rsidRPr="00524569">
        <w:rPr>
          <w:rFonts w:ascii="Calibri" w:eastAsia="Times New Roman" w:hAnsi="Calibri" w:cs="Arial"/>
          <w:color w:val="500050"/>
          <w:sz w:val="19"/>
          <w:szCs w:val="19"/>
          <w:shd w:val="clear" w:color="auto" w:fill="FFFFFF"/>
        </w:rPr>
        <w:t> would be subject to.......</w:t>
      </w:r>
    </w:p>
    <w:p w:rsidR="00524569" w:rsidRPr="00524569" w:rsidRDefault="00524569" w:rsidP="00C05B64">
      <w:pPr>
        <w:spacing w:before="100" w:beforeAutospacing="1" w:after="120" w:line="240" w:lineRule="auto"/>
        <w:rPr>
          <w:rFonts w:ascii="Arial" w:eastAsia="Times New Roman" w:hAnsi="Arial" w:cs="Arial"/>
          <w:color w:val="500050"/>
          <w:sz w:val="19"/>
          <w:szCs w:val="19"/>
          <w:shd w:val="clear" w:color="auto" w:fill="FFFFFF"/>
        </w:rPr>
      </w:pPr>
      <w:r w:rsidRPr="00524569">
        <w:rPr>
          <w:rFonts w:ascii="Calibri" w:eastAsia="Times New Roman" w:hAnsi="Calibri" w:cs="Arial"/>
          <w:color w:val="1F497D"/>
          <w:shd w:val="clear" w:color="auto" w:fill="FFFFFF"/>
        </w:rPr>
        <w:t>MM: Again, it makes no sense to keep the other parts of the IANA functions separate from the naming parts. The entire department must be legally separation.</w:t>
      </w:r>
    </w:p>
    <w:p w:rsidR="00524569" w:rsidRDefault="00524569" w:rsidP="00C05B64">
      <w:pPr>
        <w:spacing w:after="120"/>
        <w:rPr>
          <w:rFonts w:ascii="Arial" w:eastAsia="Times New Roman" w:hAnsi="Arial" w:cs="Arial"/>
          <w:color w:val="222222"/>
          <w:sz w:val="19"/>
          <w:szCs w:val="19"/>
          <w:shd w:val="clear" w:color="auto" w:fill="FFFFFF"/>
        </w:rPr>
      </w:pPr>
      <w:r w:rsidRPr="00524569">
        <w:rPr>
          <w:rFonts w:ascii="Arial" w:eastAsia="Times New Roman" w:hAnsi="Arial" w:cs="Arial"/>
          <w:color w:val="222222"/>
          <w:sz w:val="19"/>
          <w:szCs w:val="19"/>
          <w:shd w:val="clear" w:color="auto" w:fill="FFFFFF"/>
        </w:rPr>
        <w:t>As the other operational communities are clients of ICANN, is ICANN's internal construction an issue for them?  Isn't this just an implementation issue? Does the IETF contract/MOU specify how ICANN is organized internally?  And as long as ICANN keeps delivering the service they want, they won't need to resort to their remedy of finding another provider and ICANN can be organized as it wants. </w:t>
      </w:r>
      <w:r w:rsidRPr="00524569">
        <w:rPr>
          <w:rFonts w:ascii="Arial" w:eastAsia="Times New Roman" w:hAnsi="Arial" w:cs="Arial"/>
          <w:color w:val="222222"/>
          <w:sz w:val="19"/>
          <w:szCs w:val="19"/>
        </w:rPr>
        <w:br/>
      </w:r>
      <w:r w:rsidRPr="00524569">
        <w:rPr>
          <w:rFonts w:ascii="Arial" w:eastAsia="Times New Roman" w:hAnsi="Arial" w:cs="Arial"/>
          <w:color w:val="222222"/>
          <w:sz w:val="19"/>
          <w:szCs w:val="19"/>
        </w:rPr>
        <w:br/>
      </w:r>
      <w:r w:rsidRPr="00524569">
        <w:rPr>
          <w:rFonts w:ascii="Arial" w:eastAsia="Times New Roman" w:hAnsi="Arial" w:cs="Arial"/>
          <w:color w:val="222222"/>
          <w:sz w:val="19"/>
          <w:szCs w:val="19"/>
          <w:shd w:val="clear" w:color="auto" w:fill="FFFFFF"/>
        </w:rPr>
        <w:t>Personally, I would have preferred a solution where the other operational communities jointly owned/controlled the affiliate, but that idea was not treated favorably by those operational communities, so now we have</w:t>
      </w:r>
      <w:proofErr w:type="gramStart"/>
      <w:r w:rsidRPr="00524569">
        <w:rPr>
          <w:rFonts w:ascii="Arial" w:eastAsia="Times New Roman" w:hAnsi="Arial" w:cs="Arial"/>
          <w:color w:val="222222"/>
          <w:sz w:val="19"/>
          <w:szCs w:val="19"/>
          <w:shd w:val="clear" w:color="auto" w:fill="FFFFFF"/>
        </w:rPr>
        <w:t>  a</w:t>
      </w:r>
      <w:proofErr w:type="gramEnd"/>
      <w:r w:rsidRPr="00524569">
        <w:rPr>
          <w:rFonts w:ascii="Arial" w:eastAsia="Times New Roman" w:hAnsi="Arial" w:cs="Arial"/>
          <w:color w:val="222222"/>
          <w:sz w:val="19"/>
          <w:szCs w:val="19"/>
          <w:shd w:val="clear" w:color="auto" w:fill="FFFFFF"/>
        </w:rPr>
        <w:t xml:space="preserve"> possible solution that leaves them with the status quo for their relationships with ICANN.</w:t>
      </w:r>
    </w:p>
    <w:p w:rsidR="00524569" w:rsidRDefault="00524569" w:rsidP="00C05B64">
      <w:pPr>
        <w:spacing w:after="120"/>
        <w:rPr>
          <w:rFonts w:ascii="Arial" w:eastAsia="Times New Roman" w:hAnsi="Arial" w:cs="Arial"/>
          <w:color w:val="222222"/>
          <w:sz w:val="19"/>
          <w:szCs w:val="19"/>
          <w:shd w:val="clear" w:color="auto" w:fill="FFFFFF"/>
        </w:rPr>
      </w:pPr>
      <w:r>
        <w:rPr>
          <w:rFonts w:ascii="Arial" w:eastAsia="Times New Roman" w:hAnsi="Arial" w:cs="Arial"/>
          <w:b/>
          <w:color w:val="222222"/>
          <w:sz w:val="19"/>
          <w:szCs w:val="19"/>
          <w:shd w:val="clear" w:color="auto" w:fill="FFFFFF"/>
        </w:rPr>
        <w:t xml:space="preserve">5. </w:t>
      </w:r>
      <w:proofErr w:type="spellStart"/>
      <w:r>
        <w:rPr>
          <w:rFonts w:ascii="Arial" w:eastAsia="Times New Roman" w:hAnsi="Arial" w:cs="Arial"/>
          <w:b/>
          <w:color w:val="222222"/>
          <w:sz w:val="19"/>
          <w:szCs w:val="19"/>
          <w:shd w:val="clear" w:color="auto" w:fill="FFFFFF"/>
        </w:rPr>
        <w:t>Seun</w:t>
      </w:r>
      <w:proofErr w:type="spellEnd"/>
      <w:r>
        <w:rPr>
          <w:rFonts w:ascii="Arial" w:eastAsia="Times New Roman" w:hAnsi="Arial" w:cs="Arial"/>
          <w:b/>
          <w:color w:val="222222"/>
          <w:sz w:val="19"/>
          <w:szCs w:val="19"/>
          <w:shd w:val="clear" w:color="auto" w:fill="FFFFFF"/>
        </w:rPr>
        <w:t xml:space="preserve"> </w:t>
      </w:r>
      <w:proofErr w:type="spellStart"/>
      <w:r>
        <w:rPr>
          <w:rFonts w:ascii="Arial" w:eastAsia="Times New Roman" w:hAnsi="Arial" w:cs="Arial"/>
          <w:b/>
          <w:color w:val="222222"/>
          <w:sz w:val="19"/>
          <w:szCs w:val="19"/>
          <w:shd w:val="clear" w:color="auto" w:fill="FFFFFF"/>
        </w:rPr>
        <w:t>Ojedeji</w:t>
      </w:r>
      <w:proofErr w:type="spellEnd"/>
    </w:p>
    <w:p w:rsidR="00E35406" w:rsidRDefault="00E35406"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 xml:space="preserve">Well I don't think it makes sense to propose on behalf of the 3 communities without consulting the affected </w:t>
      </w:r>
      <w:proofErr w:type="gramStart"/>
      <w:r>
        <w:rPr>
          <w:rFonts w:ascii="Arial" w:hAnsi="Arial" w:cs="Arial"/>
          <w:color w:val="222222"/>
          <w:sz w:val="19"/>
          <w:szCs w:val="19"/>
        </w:rPr>
        <w:t>communities</w:t>
      </w:r>
      <w:proofErr w:type="gramEnd"/>
      <w:r>
        <w:rPr>
          <w:rFonts w:ascii="Arial" w:hAnsi="Arial" w:cs="Arial"/>
          <w:color w:val="222222"/>
          <w:sz w:val="19"/>
          <w:szCs w:val="19"/>
        </w:rPr>
        <w:t xml:space="preserve"> pre-PC. (Especially as the other 2 communities already submitted their proposals to ICG)</w:t>
      </w:r>
    </w:p>
    <w:p w:rsidR="00E35406" w:rsidRDefault="00E35406"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Also if your explanation is the case, then there is still need to reword the statement to refer to "IANA functions department" and not "IANA naming functions department".</w:t>
      </w:r>
    </w:p>
    <w:p w:rsidR="00E35406" w:rsidRDefault="00E35406"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That said, as it stands, I am no longer sure I understand our proposal but again I am just one out of the entire CWG who may have a good understanding. I just like to flag that there seem to be a lot of ambiguity that would be important to clarify before going for PC.</w:t>
      </w:r>
    </w:p>
    <w:p w:rsidR="00E35406" w:rsidRDefault="00E35406"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Preparing a FAQ list could be a good start.</w:t>
      </w:r>
    </w:p>
    <w:p w:rsidR="00E35406" w:rsidRPr="00E35406" w:rsidRDefault="00E35406" w:rsidP="00C05B64">
      <w:pPr>
        <w:pStyle w:val="NormalWeb"/>
        <w:shd w:val="clear" w:color="auto" w:fill="FFFFFF"/>
        <w:spacing w:after="120" w:afterAutospacing="0"/>
        <w:rPr>
          <w:rFonts w:ascii="Arial" w:hAnsi="Arial" w:cs="Arial"/>
          <w:b/>
          <w:color w:val="222222"/>
          <w:sz w:val="19"/>
          <w:szCs w:val="19"/>
        </w:rPr>
      </w:pPr>
      <w:r>
        <w:rPr>
          <w:rFonts w:ascii="Arial" w:hAnsi="Arial" w:cs="Arial"/>
          <w:b/>
          <w:color w:val="222222"/>
          <w:sz w:val="19"/>
          <w:szCs w:val="19"/>
        </w:rPr>
        <w:t>6. Milton Mueller (responding to #4)</w:t>
      </w:r>
    </w:p>
    <w:p w:rsidR="00E35406" w:rsidRDefault="00E35406" w:rsidP="00C05B64">
      <w:pPr>
        <w:spacing w:after="120" w:line="240" w:lineRule="auto"/>
        <w:rPr>
          <w:rStyle w:val="im"/>
          <w:color w:val="330033"/>
          <w:shd w:val="clear" w:color="auto" w:fill="FFFFFF"/>
        </w:rPr>
      </w:pPr>
      <w:r>
        <w:rPr>
          <w:rStyle w:val="im"/>
          <w:color w:val="330033"/>
          <w:shd w:val="clear" w:color="auto" w:fill="FFFFFF"/>
        </w:rPr>
        <w:t>Personally, I would have preferred a solution where the other operational communities jointly owned/controlled the affiliate, but that idea was not treated favorably by those operational communities, so now we have a possible solution that leaves them with the status quo for their relationships with ICANN.</w:t>
      </w:r>
    </w:p>
    <w:p w:rsidR="00524569" w:rsidRDefault="00E35406" w:rsidP="00C05B64">
      <w:pPr>
        <w:spacing w:after="120" w:line="240" w:lineRule="auto"/>
        <w:rPr>
          <w:color w:val="1F497D"/>
          <w:shd w:val="clear" w:color="auto" w:fill="FFFFFF"/>
        </w:rPr>
      </w:pPr>
      <w:r>
        <w:rPr>
          <w:color w:val="1F497D"/>
          <w:shd w:val="clear" w:color="auto" w:fill="FFFFFF"/>
        </w:rPr>
        <w:t xml:space="preserve">MM: I thought this issue was settled by the Sidley-Austin commentary and via list discussion. First, the fact that IETF doesn’t want a jointly owned affiliate does not mean that they reject having their </w:t>
      </w:r>
      <w:proofErr w:type="spellStart"/>
      <w:r>
        <w:rPr>
          <w:color w:val="1F497D"/>
          <w:shd w:val="clear" w:color="auto" w:fill="FFFFFF"/>
        </w:rPr>
        <w:t>MoU</w:t>
      </w:r>
      <w:proofErr w:type="spellEnd"/>
      <w:r>
        <w:rPr>
          <w:color w:val="1F497D"/>
          <w:shd w:val="clear" w:color="auto" w:fill="FFFFFF"/>
        </w:rPr>
        <w:t xml:space="preserve"> move to PTI. While Andrew </w:t>
      </w:r>
      <w:r>
        <w:rPr>
          <w:color w:val="1F497D"/>
          <w:shd w:val="clear" w:color="auto" w:fill="FFFFFF"/>
        </w:rPr>
        <w:t xml:space="preserve">[Sullivan, from the IETF] </w:t>
      </w:r>
      <w:r>
        <w:rPr>
          <w:color w:val="1F497D"/>
          <w:shd w:val="clear" w:color="auto" w:fill="FFFFFF"/>
        </w:rPr>
        <w:t xml:space="preserve">expressed some concerns about that shift, Sidley </w:t>
      </w:r>
      <w:r>
        <w:rPr>
          <w:color w:val="1F497D"/>
          <w:shd w:val="clear" w:color="auto" w:fill="FFFFFF"/>
        </w:rPr>
        <w:lastRenderedPageBreak/>
        <w:t xml:space="preserve">made it clear that the </w:t>
      </w:r>
      <w:proofErr w:type="spellStart"/>
      <w:r>
        <w:rPr>
          <w:color w:val="1F497D"/>
          <w:shd w:val="clear" w:color="auto" w:fill="FFFFFF"/>
        </w:rPr>
        <w:t>MoU</w:t>
      </w:r>
      <w:proofErr w:type="spellEnd"/>
      <w:r>
        <w:rPr>
          <w:color w:val="1F497D"/>
          <w:shd w:val="clear" w:color="auto" w:fill="FFFFFF"/>
        </w:rPr>
        <w:t xml:space="preserve"> between ICANN and IOTC can be assigned to PTI and this posed no problem (indeed, given some of the behind the scenes bargaining that is rumored to be going on between the two might make them more inclined to want PTI rather than ICANN as their counterparty, though that is hearsay at this point). And the contract between the RIRs and ICANN or PTI hasn’t been written yet, so it could easily designate PTI as the counterparty. No one from the numbers community has expressed any concern about that, and having been in contact with several people in that community I suspect that, as with protocols, some might prefer that.</w:t>
      </w:r>
    </w:p>
    <w:p w:rsidR="00E35406" w:rsidRDefault="00E35406" w:rsidP="00C05B64">
      <w:pPr>
        <w:spacing w:after="120" w:line="240" w:lineRule="auto"/>
        <w:rPr>
          <w:color w:val="000000" w:themeColor="text1"/>
        </w:rPr>
      </w:pPr>
      <w:r>
        <w:rPr>
          <w:b/>
          <w:color w:val="000000" w:themeColor="text1"/>
        </w:rPr>
        <w:t xml:space="preserve">6. </w:t>
      </w:r>
      <w:proofErr w:type="spellStart"/>
      <w:r>
        <w:rPr>
          <w:b/>
          <w:color w:val="000000" w:themeColor="text1"/>
        </w:rPr>
        <w:t>Seun</w:t>
      </w:r>
      <w:proofErr w:type="spellEnd"/>
      <w:r>
        <w:rPr>
          <w:b/>
          <w:color w:val="000000" w:themeColor="text1"/>
        </w:rPr>
        <w:t xml:space="preserve"> </w:t>
      </w:r>
      <w:proofErr w:type="spellStart"/>
      <w:r>
        <w:rPr>
          <w:b/>
          <w:color w:val="000000" w:themeColor="text1"/>
        </w:rPr>
        <w:t>Ojedeji</w:t>
      </w:r>
      <w:proofErr w:type="spellEnd"/>
    </w:p>
    <w:p w:rsidR="00E35406" w:rsidRDefault="00E35406" w:rsidP="00C05B64">
      <w:pPr>
        <w:spacing w:after="12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On 19 Apr 2015 20:19, "Milton L Mueller" &lt;</w:t>
      </w:r>
      <w:hyperlink r:id="rId7" w:tgtFrame="_blank" w:history="1">
        <w:r>
          <w:rPr>
            <w:rStyle w:val="Hyperlink"/>
            <w:rFonts w:ascii="Arial" w:hAnsi="Arial" w:cs="Arial"/>
            <w:color w:val="1155CC"/>
            <w:sz w:val="19"/>
            <w:szCs w:val="19"/>
            <w:shd w:val="clear" w:color="auto" w:fill="FFFFFF"/>
          </w:rPr>
          <w:t>mueller@syr.edu</w:t>
        </w:r>
      </w:hyperlink>
      <w:r>
        <w:rPr>
          <w:rFonts w:ascii="Arial" w:hAnsi="Arial" w:cs="Arial"/>
          <w:color w:val="222222"/>
          <w:sz w:val="19"/>
          <w:szCs w:val="19"/>
          <w:shd w:val="clear" w:color="auto" w:fill="FFFFFF"/>
        </w:rPr>
        <w:t>&gt; wrote</w:t>
      </w:r>
      <w:proofErr w:type="gramStart"/>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And the contract between the RIRs and ICANN or PTI hasn’t been written yet, so it could easily designate PTI as the counterparty. No one from the numbers community has expressed any concern about that, and having been in contact with several people in that community I suspect that, as with protocols, some might prefer that.</w:t>
      </w:r>
      <w:r>
        <w:rPr>
          <w:rFonts w:ascii="Arial" w:hAnsi="Arial" w:cs="Arial"/>
          <w:color w:val="222222"/>
          <w:sz w:val="19"/>
          <w:szCs w:val="19"/>
        </w:rPr>
        <w:br/>
      </w:r>
      <w:r>
        <w:rPr>
          <w:rFonts w:ascii="Arial" w:hAnsi="Arial" w:cs="Arial"/>
          <w:color w:val="222222"/>
          <w:sz w:val="19"/>
          <w:szCs w:val="19"/>
          <w:shd w:val="clear" w:color="auto" w:fill="FFFFFF"/>
        </w:rPr>
        <w:t>&gt;</w:t>
      </w:r>
      <w:r>
        <w:rPr>
          <w:rFonts w:ascii="Arial" w:hAnsi="Arial" w:cs="Arial"/>
          <w:color w:val="222222"/>
          <w:sz w:val="19"/>
          <w:szCs w:val="19"/>
        </w:rPr>
        <w:br/>
      </w:r>
      <w:r>
        <w:rPr>
          <w:rFonts w:ascii="Arial" w:hAnsi="Arial" w:cs="Arial"/>
          <w:color w:val="222222"/>
          <w:sz w:val="19"/>
          <w:szCs w:val="19"/>
          <w:shd w:val="clear" w:color="auto" w:fill="FFFFFF"/>
        </w:rPr>
        <w:t xml:space="preserve">SO: I happen to be involved in the numbers community and I am not sure I have seen any formal discussion about what you say above Milton. I think it's important we base our actions on transparently provided facts. Sometime ago the chair of CRISP </w:t>
      </w:r>
      <w:r w:rsidR="004C2FE3">
        <w:rPr>
          <w:rFonts w:ascii="Arial" w:hAnsi="Arial" w:cs="Arial"/>
          <w:color w:val="222222"/>
          <w:sz w:val="19"/>
          <w:szCs w:val="19"/>
          <w:shd w:val="clear" w:color="auto" w:fill="FFFFFF"/>
        </w:rPr>
        <w:t>formally</w:t>
      </w:r>
      <w:r>
        <w:rPr>
          <w:rFonts w:ascii="Arial" w:hAnsi="Arial" w:cs="Arial"/>
          <w:color w:val="222222"/>
          <w:sz w:val="19"/>
          <w:szCs w:val="19"/>
          <w:shd w:val="clear" w:color="auto" w:fill="FFFFFF"/>
        </w:rPr>
        <w:t xml:space="preserve"> wrote the CWG asking that they be informed of any part of the names proposal that could affect them. Noting from the CWG has been sent in that regard so I think it's a little out of line to make assumption on what a whole community wants.</w:t>
      </w:r>
    </w:p>
    <w:p w:rsidR="00E35406" w:rsidRDefault="00E35406" w:rsidP="00C05B64">
      <w:pPr>
        <w:spacing w:after="120"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7. Milton Mueller</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proofErr w:type="spellStart"/>
      <w:r w:rsidRPr="004C2FE3">
        <w:rPr>
          <w:rFonts w:ascii="Calibri" w:eastAsia="Times New Roman" w:hAnsi="Calibri" w:cs="Times New Roman"/>
          <w:color w:val="1F497D"/>
        </w:rPr>
        <w:t>Seun</w:t>
      </w:r>
      <w:proofErr w:type="spellEnd"/>
      <w:r w:rsidRPr="004C2FE3">
        <w:rPr>
          <w:rFonts w:ascii="Calibri" w:eastAsia="Times New Roman" w:hAnsi="Calibri" w:cs="Times New Roman"/>
          <w:color w:val="1F497D"/>
        </w:rPr>
        <w:t>,</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r w:rsidRPr="004C2FE3">
        <w:rPr>
          <w:rFonts w:ascii="Calibri" w:eastAsia="Times New Roman" w:hAnsi="Calibri" w:cs="Times New Roman"/>
          <w:color w:val="1F497D"/>
        </w:rPr>
        <w:t>Please try to be accurate. I haven’t made any assertions about what “a whole community wants”</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r w:rsidRPr="004C2FE3">
        <w:rPr>
          <w:rFonts w:ascii="Calibri" w:eastAsia="Times New Roman" w:hAnsi="Calibri" w:cs="Times New Roman"/>
          <w:color w:val="1F497D"/>
        </w:rPr>
        <w:t>I did say I have talked to people in RIRs who might prefer a legally separated IANA.</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r w:rsidRPr="004C2FE3">
        <w:rPr>
          <w:rFonts w:ascii="Calibri" w:eastAsia="Times New Roman" w:hAnsi="Calibri" w:cs="Times New Roman"/>
          <w:color w:val="1F497D"/>
        </w:rPr>
        <w:t>In fact, your comments are supporting my point that RIRs have not made any formal statements either way.</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r w:rsidRPr="004C2FE3">
        <w:rPr>
          <w:rFonts w:ascii="Calibri" w:eastAsia="Times New Roman" w:hAnsi="Calibri" w:cs="Times New Roman"/>
          <w:color w:val="1F497D"/>
        </w:rPr>
        <w:t>And as noted countless times before, because the RIRs have yet to write their contract, it shouldn’t make any difference to them whether their future contract is with IANA services provided by a department of ICANN or by an affiliate.</w:t>
      </w:r>
    </w:p>
    <w:p w:rsidR="004C2FE3" w:rsidRPr="004C2FE3" w:rsidRDefault="004C2FE3" w:rsidP="00C05B64">
      <w:pPr>
        <w:shd w:val="clear" w:color="auto" w:fill="FFFFFF"/>
        <w:spacing w:after="120" w:line="240" w:lineRule="auto"/>
        <w:rPr>
          <w:rFonts w:ascii="Times New Roman" w:eastAsia="Times New Roman" w:hAnsi="Times New Roman" w:cs="Times New Roman"/>
          <w:color w:val="222222"/>
          <w:sz w:val="24"/>
          <w:szCs w:val="24"/>
        </w:rPr>
      </w:pPr>
      <w:bookmarkStart w:id="0" w:name="_GoBack"/>
      <w:bookmarkEnd w:id="0"/>
    </w:p>
    <w:p w:rsidR="004C2FE3" w:rsidRDefault="004C2FE3" w:rsidP="00C05B64">
      <w:pPr>
        <w:spacing w:after="120" w:line="240" w:lineRule="auto"/>
        <w:rPr>
          <w:color w:val="000000" w:themeColor="text1"/>
        </w:rPr>
      </w:pPr>
      <w:r>
        <w:rPr>
          <w:b/>
          <w:color w:val="000000" w:themeColor="text1"/>
        </w:rPr>
        <w:t xml:space="preserve">8. </w:t>
      </w:r>
      <w:proofErr w:type="spellStart"/>
      <w:r>
        <w:rPr>
          <w:b/>
          <w:color w:val="000000" w:themeColor="text1"/>
        </w:rPr>
        <w:t>Seun</w:t>
      </w:r>
      <w:proofErr w:type="spellEnd"/>
      <w:r>
        <w:rPr>
          <w:b/>
          <w:color w:val="000000" w:themeColor="text1"/>
        </w:rPr>
        <w:t xml:space="preserve"> </w:t>
      </w:r>
      <w:proofErr w:type="spellStart"/>
      <w:r>
        <w:rPr>
          <w:b/>
          <w:color w:val="000000" w:themeColor="text1"/>
        </w:rPr>
        <w:t>Ojedeji</w:t>
      </w:r>
      <w:proofErr w:type="spellEnd"/>
    </w:p>
    <w:p w:rsidR="004C2FE3" w:rsidRDefault="004C2FE3"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 xml:space="preserve">I don't see the inaccuracy in my statement; my point is that informal interaction with some RIR members should not determine how CWG acts/reacts. We are in agreement that no formal statement has come out from the RIR community on this subject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it's because we've not asked them.</w:t>
      </w:r>
    </w:p>
    <w:p w:rsidR="004C2FE3" w:rsidRDefault="004C2FE3"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 xml:space="preserve">Maybe the PC is then our way of </w:t>
      </w:r>
      <w:r>
        <w:rPr>
          <w:rFonts w:ascii="Arial" w:hAnsi="Arial" w:cs="Arial"/>
          <w:color w:val="222222"/>
          <w:sz w:val="19"/>
          <w:szCs w:val="19"/>
        </w:rPr>
        <w:t>formally</w:t>
      </w:r>
      <w:r>
        <w:rPr>
          <w:rFonts w:ascii="Arial" w:hAnsi="Arial" w:cs="Arial"/>
          <w:color w:val="222222"/>
          <w:sz w:val="19"/>
          <w:szCs w:val="19"/>
        </w:rPr>
        <w:t xml:space="preserve"> asking them.</w:t>
      </w:r>
    </w:p>
    <w:p w:rsidR="004C2FE3" w:rsidRDefault="004C2FE3" w:rsidP="00C05B64">
      <w:pPr>
        <w:pStyle w:val="NormalWeb"/>
        <w:shd w:val="clear" w:color="auto" w:fill="FFFFFF"/>
        <w:spacing w:after="120" w:afterAutospacing="0"/>
        <w:rPr>
          <w:rFonts w:ascii="Arial" w:hAnsi="Arial" w:cs="Arial"/>
          <w:color w:val="222222"/>
          <w:sz w:val="19"/>
          <w:szCs w:val="19"/>
        </w:rPr>
      </w:pPr>
      <w:r>
        <w:rPr>
          <w:rFonts w:ascii="Arial" w:hAnsi="Arial" w:cs="Arial"/>
          <w:color w:val="222222"/>
          <w:sz w:val="19"/>
          <w:szCs w:val="19"/>
        </w:rPr>
        <w:t>Just for the record, I don't think change in IANA management to a yet to be clearly defined/tested structures should be seen as "no difference" especially if the community thinks everything is running well under the current management.</w:t>
      </w:r>
    </w:p>
    <w:p w:rsidR="004C2FE3" w:rsidRDefault="004C2FE3" w:rsidP="00C05B64">
      <w:pPr>
        <w:pStyle w:val="NormalWeb"/>
        <w:shd w:val="clear" w:color="auto" w:fill="FFFFFF"/>
        <w:spacing w:after="120" w:afterAutospacing="0"/>
        <w:rPr>
          <w:rFonts w:ascii="Arial" w:hAnsi="Arial" w:cs="Arial"/>
          <w:color w:val="222222"/>
          <w:sz w:val="19"/>
          <w:szCs w:val="19"/>
          <w:shd w:val="clear" w:color="auto" w:fill="FFFFFF"/>
        </w:rPr>
      </w:pPr>
      <w:r>
        <w:rPr>
          <w:rFonts w:ascii="Arial" w:hAnsi="Arial" w:cs="Arial"/>
          <w:b/>
          <w:color w:val="222222"/>
          <w:sz w:val="19"/>
          <w:szCs w:val="19"/>
        </w:rPr>
        <w:t>9.  Andrew Sullivan</w:t>
      </w:r>
      <w:r w:rsidRPr="004C2FE3">
        <w:rPr>
          <w:rStyle w:val="Header"/>
          <w:rFonts w:ascii="Arial" w:hAnsi="Arial" w:cs="Arial"/>
          <w:color w:val="500050"/>
          <w:sz w:val="19"/>
          <w:szCs w:val="19"/>
          <w:shd w:val="clear" w:color="auto" w:fill="FFFFFF"/>
        </w:rPr>
        <w:t xml:space="preserve"> </w:t>
      </w:r>
      <w:r>
        <w:rPr>
          <w:rStyle w:val="im"/>
          <w:rFonts w:ascii="Arial" w:hAnsi="Arial" w:cs="Arial"/>
          <w:color w:val="500050"/>
          <w:sz w:val="19"/>
          <w:szCs w:val="19"/>
          <w:shd w:val="clear" w:color="auto" w:fill="FFFFFF"/>
        </w:rPr>
        <w:t>On Sun, Apr 19, 2015 at 07:17:26PM +0000, Milton L Mueller wrote:</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 xml:space="preserve">&gt; reject having their </w:t>
      </w:r>
      <w:proofErr w:type="spellStart"/>
      <w:r>
        <w:rPr>
          <w:rStyle w:val="im"/>
          <w:rFonts w:ascii="Arial" w:hAnsi="Arial" w:cs="Arial"/>
          <w:color w:val="500050"/>
          <w:sz w:val="19"/>
          <w:szCs w:val="19"/>
          <w:shd w:val="clear" w:color="auto" w:fill="FFFFFF"/>
        </w:rPr>
        <w:t>MoU</w:t>
      </w:r>
      <w:proofErr w:type="spellEnd"/>
      <w:r>
        <w:rPr>
          <w:rStyle w:val="im"/>
          <w:rFonts w:ascii="Arial" w:hAnsi="Arial" w:cs="Arial"/>
          <w:color w:val="500050"/>
          <w:sz w:val="19"/>
          <w:szCs w:val="19"/>
          <w:shd w:val="clear" w:color="auto" w:fill="FFFFFF"/>
        </w:rPr>
        <w:t xml:space="preserve"> move to PTI. While Andrew expressed some</w:t>
      </w:r>
      <w:r>
        <w:rPr>
          <w:rStyle w:val="im"/>
          <w:rFonts w:ascii="Arial" w:hAnsi="Arial" w:cs="Arial"/>
          <w:color w:val="500050"/>
          <w:sz w:val="19"/>
          <w:szCs w:val="19"/>
          <w:shd w:val="clear" w:color="auto" w:fill="FFFFFF"/>
        </w:rPr>
        <w:t xml:space="preserve"> </w:t>
      </w:r>
      <w:r>
        <w:rPr>
          <w:rStyle w:val="im"/>
          <w:rFonts w:ascii="Arial" w:hAnsi="Arial" w:cs="Arial"/>
          <w:color w:val="500050"/>
          <w:sz w:val="19"/>
          <w:szCs w:val="19"/>
          <w:shd w:val="clear" w:color="auto" w:fill="FFFFFF"/>
        </w:rPr>
        <w:t>concerns about that shift</w:t>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I should be clear, if I haven't been already, that a significant part</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of my concern is putting such a negotiation on the critical path to</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transition.  I'm not necessarily opposed to such an eventuality, but</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it seems to me that actually working out the details would take time,</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might fail.  As a matter of prudence, then, proceeding in a way</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that does not actually require such a shift is better.</w:t>
      </w:r>
      <w:r>
        <w:rPr>
          <w:rFonts w:ascii="Arial" w:hAnsi="Arial" w:cs="Arial"/>
          <w:color w:val="222222"/>
          <w:sz w:val="19"/>
          <w:szCs w:val="19"/>
        </w:rPr>
        <w:br/>
      </w:r>
      <w:r>
        <w:rPr>
          <w:rFonts w:ascii="Arial" w:hAnsi="Arial" w:cs="Arial"/>
          <w:color w:val="500050"/>
          <w:sz w:val="19"/>
          <w:szCs w:val="19"/>
          <w:shd w:val="clear" w:color="auto" w:fill="FFFFFF"/>
        </w:rPr>
        <w:lastRenderedPageBreak/>
        <w:br/>
      </w:r>
      <w:r>
        <w:rPr>
          <w:rStyle w:val="im"/>
          <w:rFonts w:ascii="Arial" w:hAnsi="Arial" w:cs="Arial"/>
          <w:color w:val="500050"/>
          <w:sz w:val="19"/>
          <w:szCs w:val="19"/>
          <w:shd w:val="clear" w:color="auto" w:fill="FFFFFF"/>
        </w:rPr>
        <w:t xml:space="preserve">&gt;, Sidley made it clear that the </w:t>
      </w:r>
      <w:proofErr w:type="spellStart"/>
      <w:r>
        <w:rPr>
          <w:rStyle w:val="im"/>
          <w:rFonts w:ascii="Arial" w:hAnsi="Arial" w:cs="Arial"/>
          <w:color w:val="500050"/>
          <w:sz w:val="19"/>
          <w:szCs w:val="19"/>
          <w:shd w:val="clear" w:color="auto" w:fill="FFFFFF"/>
        </w:rPr>
        <w:t>MoU</w:t>
      </w:r>
      <w:proofErr w:type="spellEnd"/>
      <w:r>
        <w:rPr>
          <w:rStyle w:val="im"/>
          <w:rFonts w:ascii="Arial" w:hAnsi="Arial" w:cs="Arial"/>
          <w:color w:val="500050"/>
          <w:sz w:val="19"/>
          <w:szCs w:val="19"/>
          <w:shd w:val="clear" w:color="auto" w:fill="FFFFFF"/>
        </w:rPr>
        <w:t xml:space="preserve"> between</w:t>
      </w:r>
      <w:r w:rsidR="00E6444A">
        <w:rPr>
          <w:rStyle w:val="im"/>
          <w:rFonts w:ascii="Arial" w:hAnsi="Arial" w:cs="Arial"/>
          <w:color w:val="500050"/>
          <w:sz w:val="19"/>
          <w:szCs w:val="19"/>
          <w:shd w:val="clear" w:color="auto" w:fill="FFFFFF"/>
        </w:rPr>
        <w:t xml:space="preserve"> </w:t>
      </w:r>
      <w:r>
        <w:rPr>
          <w:rStyle w:val="im"/>
          <w:rFonts w:ascii="Arial" w:hAnsi="Arial" w:cs="Arial"/>
          <w:color w:val="500050"/>
          <w:sz w:val="19"/>
          <w:szCs w:val="19"/>
          <w:shd w:val="clear" w:color="auto" w:fill="FFFFFF"/>
        </w:rPr>
        <w:t>ICANN and IOTC can be assigned to PTI and this posed no problem</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proofErr w:type="gramStart"/>
      <w:r>
        <w:rPr>
          <w:rFonts w:ascii="Arial" w:hAnsi="Arial" w:cs="Arial"/>
          <w:color w:val="222222"/>
          <w:sz w:val="19"/>
          <w:szCs w:val="19"/>
          <w:shd w:val="clear" w:color="auto" w:fill="FFFFFF"/>
        </w:rPr>
        <w:t>My</w:t>
      </w:r>
      <w:proofErr w:type="gramEnd"/>
      <w:r>
        <w:rPr>
          <w:rFonts w:ascii="Arial" w:hAnsi="Arial" w:cs="Arial"/>
          <w:color w:val="222222"/>
          <w:sz w:val="19"/>
          <w:szCs w:val="19"/>
          <w:shd w:val="clear" w:color="auto" w:fill="FFFFFF"/>
        </w:rPr>
        <w:t xml:space="preserve"> reading of Sidley's response was that this was normally possible.</w:t>
      </w:r>
      <w:r w:rsidR="00E6444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They seemed to be unaware of the actual agreement as it stands, but in</w:t>
      </w:r>
      <w:r w:rsidR="00E6444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interests of time and because people seemed to be leaning away</w:t>
      </w:r>
      <w:r w:rsidR="00E6444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from an affiliate anyway I thought it was a distraction to continue</w:t>
      </w:r>
      <w:r w:rsidR="00E6444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pressing the issue.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Best regards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w:t>
      </w:r>
    </w:p>
    <w:p w:rsidR="00E6444A" w:rsidRDefault="00E6444A" w:rsidP="00C05B64">
      <w:pPr>
        <w:pStyle w:val="NormalWeb"/>
        <w:shd w:val="clear" w:color="auto" w:fill="FFFFFF"/>
        <w:spacing w:after="120" w:afterAutospacing="0"/>
        <w:rPr>
          <w:rFonts w:ascii="Arial" w:hAnsi="Arial" w:cs="Arial"/>
          <w:color w:val="222222"/>
          <w:sz w:val="19"/>
          <w:szCs w:val="19"/>
          <w:shd w:val="clear" w:color="auto" w:fill="FFFFFF"/>
        </w:rPr>
      </w:pPr>
      <w:r>
        <w:rPr>
          <w:rFonts w:ascii="Arial" w:hAnsi="Arial" w:cs="Arial"/>
          <w:b/>
          <w:color w:val="222222"/>
          <w:sz w:val="19"/>
          <w:szCs w:val="19"/>
          <w:shd w:val="clear" w:color="auto" w:fill="FFFFFF"/>
        </w:rPr>
        <w:t xml:space="preserve">10. </w:t>
      </w:r>
      <w:proofErr w:type="spellStart"/>
      <w:r>
        <w:rPr>
          <w:rFonts w:ascii="Arial" w:hAnsi="Arial" w:cs="Arial"/>
          <w:b/>
          <w:color w:val="222222"/>
          <w:sz w:val="19"/>
          <w:szCs w:val="19"/>
          <w:shd w:val="clear" w:color="auto" w:fill="FFFFFF"/>
        </w:rPr>
        <w:t>Avri</w:t>
      </w:r>
      <w:proofErr w:type="spellEnd"/>
      <w:r>
        <w:rPr>
          <w:rFonts w:ascii="Arial" w:hAnsi="Arial" w:cs="Arial"/>
          <w:b/>
          <w:color w:val="222222"/>
          <w:sz w:val="19"/>
          <w:szCs w:val="19"/>
          <w:shd w:val="clear" w:color="auto" w:fill="FFFFFF"/>
        </w:rPr>
        <w:t xml:space="preserve"> </w:t>
      </w:r>
      <w:proofErr w:type="spellStart"/>
      <w:r>
        <w:rPr>
          <w:rFonts w:ascii="Arial" w:hAnsi="Arial" w:cs="Arial"/>
          <w:b/>
          <w:color w:val="222222"/>
          <w:sz w:val="19"/>
          <w:szCs w:val="19"/>
          <w:shd w:val="clear" w:color="auto" w:fill="FFFFFF"/>
        </w:rPr>
        <w:t>Doria</w:t>
      </w:r>
      <w:proofErr w:type="spellEnd"/>
    </w:p>
    <w:p w:rsidR="00E6444A" w:rsidRPr="00E6444A" w:rsidRDefault="00E6444A" w:rsidP="00C05B64">
      <w:pPr>
        <w:spacing w:after="120" w:line="240" w:lineRule="auto"/>
        <w:rPr>
          <w:rFonts w:ascii="Arial" w:eastAsia="Times New Roman" w:hAnsi="Arial" w:cs="Arial"/>
          <w:color w:val="500050"/>
          <w:sz w:val="19"/>
          <w:szCs w:val="19"/>
          <w:shd w:val="clear" w:color="auto" w:fill="FFFFFF"/>
        </w:rPr>
      </w:pPr>
      <w:r w:rsidRPr="00E6444A">
        <w:rPr>
          <w:rFonts w:ascii="Arial" w:eastAsia="Times New Roman" w:hAnsi="Arial" w:cs="Arial"/>
          <w:color w:val="500050"/>
          <w:sz w:val="19"/>
          <w:szCs w:val="19"/>
          <w:shd w:val="clear" w:color="auto" w:fill="FFFFFF"/>
        </w:rPr>
        <w:t>On 19-Apr-15 19:03, Andrew Sullivan wrote:</w:t>
      </w:r>
    </w:p>
    <w:p w:rsidR="00E6444A" w:rsidRPr="00E6444A" w:rsidRDefault="00E6444A" w:rsidP="00C0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color w:val="500050"/>
          <w:sz w:val="20"/>
          <w:szCs w:val="20"/>
          <w:shd w:val="clear" w:color="auto" w:fill="FFFFFF"/>
        </w:rPr>
      </w:pPr>
      <w:proofErr w:type="gramStart"/>
      <w:r w:rsidRPr="00E6444A">
        <w:rPr>
          <w:rFonts w:ascii="Courier New" w:eastAsia="Times New Roman" w:hAnsi="Courier New" w:cs="Courier New"/>
          <w:color w:val="500050"/>
          <w:sz w:val="20"/>
          <w:szCs w:val="20"/>
          <w:shd w:val="clear" w:color="auto" w:fill="FFFFFF"/>
        </w:rPr>
        <w:t>and</w:t>
      </w:r>
      <w:proofErr w:type="gramEnd"/>
      <w:r w:rsidRPr="00E6444A">
        <w:rPr>
          <w:rFonts w:ascii="Courier New" w:eastAsia="Times New Roman" w:hAnsi="Courier New" w:cs="Courier New"/>
          <w:color w:val="500050"/>
          <w:sz w:val="20"/>
          <w:szCs w:val="20"/>
          <w:shd w:val="clear" w:color="auto" w:fill="FFFFFF"/>
        </w:rPr>
        <w:t xml:space="preserve"> because people seemed to be leaning away</w:t>
      </w:r>
      <w:r>
        <w:rPr>
          <w:rFonts w:ascii="Courier New" w:eastAsia="Times New Roman" w:hAnsi="Courier New" w:cs="Courier New"/>
          <w:color w:val="500050"/>
          <w:sz w:val="20"/>
          <w:szCs w:val="20"/>
          <w:shd w:val="clear" w:color="auto" w:fill="FFFFFF"/>
        </w:rPr>
        <w:t xml:space="preserve"> </w:t>
      </w:r>
      <w:r w:rsidRPr="00E6444A">
        <w:rPr>
          <w:rFonts w:ascii="Courier New" w:eastAsia="Times New Roman" w:hAnsi="Courier New" w:cs="Courier New"/>
          <w:color w:val="500050"/>
          <w:sz w:val="20"/>
          <w:szCs w:val="20"/>
          <w:shd w:val="clear" w:color="auto" w:fill="FFFFFF"/>
        </w:rPr>
        <w:t xml:space="preserve">from an affiliate anyway </w:t>
      </w:r>
    </w:p>
    <w:p w:rsidR="00E6444A" w:rsidRDefault="00E6444A" w:rsidP="00C05B64">
      <w:pPr>
        <w:pStyle w:val="NormalWeb"/>
        <w:shd w:val="clear" w:color="auto" w:fill="FFFFFF"/>
        <w:spacing w:after="120" w:afterAutospacing="0"/>
        <w:rPr>
          <w:rFonts w:ascii="Arial" w:hAnsi="Arial" w:cs="Arial"/>
          <w:color w:val="222222"/>
          <w:sz w:val="19"/>
          <w:szCs w:val="19"/>
        </w:rPr>
      </w:pPr>
      <w:r w:rsidRPr="00E6444A">
        <w:rPr>
          <w:rFonts w:ascii="Arial" w:hAnsi="Arial" w:cs="Arial"/>
          <w:color w:val="222222"/>
          <w:sz w:val="19"/>
          <w:szCs w:val="19"/>
          <w:shd w:val="clear" w:color="auto" w:fill="FFFFFF"/>
        </w:rPr>
        <w:t xml:space="preserve">I had not gotten that impression.  It is still the compromise point between an Internal and Contract Co </w:t>
      </w:r>
      <w:proofErr w:type="gramStart"/>
      <w:r w:rsidRPr="00E6444A">
        <w:rPr>
          <w:rFonts w:ascii="Arial" w:hAnsi="Arial" w:cs="Arial"/>
          <w:color w:val="222222"/>
          <w:sz w:val="19"/>
          <w:szCs w:val="19"/>
          <w:shd w:val="clear" w:color="auto" w:fill="FFFFFF"/>
        </w:rPr>
        <w:t>( still</w:t>
      </w:r>
      <w:proofErr w:type="gramEnd"/>
      <w:r w:rsidRPr="00E6444A">
        <w:rPr>
          <w:rFonts w:ascii="Arial" w:hAnsi="Arial" w:cs="Arial"/>
          <w:color w:val="222222"/>
          <w:sz w:val="19"/>
          <w:szCs w:val="19"/>
          <w:shd w:val="clear" w:color="auto" w:fill="FFFFFF"/>
        </w:rPr>
        <w:t xml:space="preserve"> waiting in the background in the event there is no compromise, I expect).  I thought it was still very much in the mix.</w:t>
      </w:r>
      <w:r w:rsidRPr="00E6444A">
        <w:rPr>
          <w:rFonts w:ascii="Arial" w:hAnsi="Arial" w:cs="Arial"/>
          <w:color w:val="500050"/>
          <w:sz w:val="19"/>
          <w:szCs w:val="19"/>
          <w:shd w:val="clear" w:color="auto" w:fill="FFFFFF"/>
        </w:rPr>
        <w:br/>
      </w:r>
    </w:p>
    <w:p w:rsidR="00E6444A" w:rsidRDefault="008108B9" w:rsidP="00C05B64">
      <w:pPr>
        <w:pStyle w:val="NormalWeb"/>
        <w:shd w:val="clear" w:color="auto" w:fill="FFFFFF"/>
        <w:spacing w:after="120" w:afterAutospacing="0"/>
        <w:rPr>
          <w:rFonts w:ascii="Arial" w:hAnsi="Arial" w:cs="Arial"/>
          <w:color w:val="222222"/>
          <w:sz w:val="19"/>
          <w:szCs w:val="19"/>
        </w:rPr>
      </w:pPr>
      <w:r>
        <w:rPr>
          <w:rFonts w:ascii="Arial" w:hAnsi="Arial" w:cs="Arial"/>
          <w:b/>
          <w:color w:val="222222"/>
          <w:sz w:val="19"/>
          <w:szCs w:val="19"/>
        </w:rPr>
        <w:t>11. Greg Shatan</w:t>
      </w:r>
    </w:p>
    <w:p w:rsidR="008108B9" w:rsidRPr="008108B9" w:rsidRDefault="008108B9" w:rsidP="00C05B64">
      <w:pPr>
        <w:shd w:val="clear" w:color="auto" w:fill="FFFFFF"/>
        <w:spacing w:after="120" w:line="240" w:lineRule="auto"/>
        <w:rPr>
          <w:rFonts w:ascii="Verdana" w:eastAsia="Times New Roman" w:hAnsi="Verdana" w:cs="Times New Roman"/>
          <w:color w:val="222222"/>
          <w:sz w:val="19"/>
          <w:szCs w:val="19"/>
        </w:rPr>
      </w:pPr>
      <w:r w:rsidRPr="008108B9">
        <w:rPr>
          <w:rFonts w:ascii="Verdana" w:eastAsia="Times New Roman" w:hAnsi="Verdana" w:cs="Times New Roman"/>
          <w:color w:val="222222"/>
          <w:sz w:val="19"/>
          <w:szCs w:val="19"/>
        </w:rPr>
        <w:t xml:space="preserve">I agree with </w:t>
      </w:r>
      <w:proofErr w:type="spellStart"/>
      <w:r w:rsidRPr="008108B9">
        <w:rPr>
          <w:rFonts w:ascii="Verdana" w:eastAsia="Times New Roman" w:hAnsi="Verdana" w:cs="Times New Roman"/>
          <w:color w:val="222222"/>
          <w:sz w:val="19"/>
          <w:szCs w:val="19"/>
        </w:rPr>
        <w:t>Avri</w:t>
      </w:r>
      <w:proofErr w:type="spellEnd"/>
      <w:r w:rsidRPr="008108B9">
        <w:rPr>
          <w:rFonts w:ascii="Verdana" w:eastAsia="Times New Roman" w:hAnsi="Verdana" w:cs="Times New Roman"/>
          <w:color w:val="222222"/>
          <w:sz w:val="19"/>
          <w:szCs w:val="19"/>
        </w:rPr>
        <w:t>.  It is certainly not my impression that people are leaning away from an affiliate.</w:t>
      </w:r>
    </w:p>
    <w:p w:rsidR="008108B9" w:rsidRPr="008108B9" w:rsidRDefault="008108B9" w:rsidP="00C05B64">
      <w:pPr>
        <w:shd w:val="clear" w:color="auto" w:fill="FFFFFF"/>
        <w:spacing w:after="120" w:line="240" w:lineRule="auto"/>
        <w:rPr>
          <w:rFonts w:ascii="Verdana" w:eastAsia="Times New Roman" w:hAnsi="Verdana" w:cs="Times New Roman"/>
          <w:color w:val="222222"/>
          <w:sz w:val="19"/>
          <w:szCs w:val="19"/>
        </w:rPr>
      </w:pPr>
      <w:r w:rsidRPr="008108B9">
        <w:rPr>
          <w:rFonts w:ascii="Verdana" w:eastAsia="Times New Roman" w:hAnsi="Verdana" w:cs="Times New Roman"/>
          <w:color w:val="222222"/>
          <w:sz w:val="19"/>
          <w:szCs w:val="19"/>
        </w:rPr>
        <w:t xml:space="preserve">I would also say that, if both parties to the </w:t>
      </w:r>
      <w:proofErr w:type="spellStart"/>
      <w:r w:rsidRPr="008108B9">
        <w:rPr>
          <w:rFonts w:ascii="Verdana" w:eastAsia="Times New Roman" w:hAnsi="Verdana" w:cs="Times New Roman"/>
          <w:color w:val="222222"/>
          <w:sz w:val="19"/>
          <w:szCs w:val="19"/>
        </w:rPr>
        <w:t>MoU</w:t>
      </w:r>
      <w:proofErr w:type="spellEnd"/>
      <w:r w:rsidRPr="008108B9">
        <w:rPr>
          <w:rFonts w:ascii="Verdana" w:eastAsia="Times New Roman" w:hAnsi="Verdana" w:cs="Times New Roman"/>
          <w:color w:val="222222"/>
          <w:sz w:val="19"/>
          <w:szCs w:val="19"/>
        </w:rPr>
        <w:t xml:space="preserve"> agree that ICANN can assign it to an affiliate, there should be no real issues with doing so.  Alternately, the parties could agree that ICANN will provide the services via an affiliate, while keeping ICANN as the contractual party.  In other words, this is basically a non-issue.</w:t>
      </w:r>
    </w:p>
    <w:p w:rsidR="008108B9" w:rsidRDefault="008108B9" w:rsidP="00C05B64">
      <w:pPr>
        <w:pStyle w:val="NormalWeb"/>
        <w:shd w:val="clear" w:color="auto" w:fill="FFFFFF"/>
        <w:spacing w:after="120" w:afterAutospacing="0"/>
        <w:rPr>
          <w:rFonts w:ascii="Arial" w:hAnsi="Arial" w:cs="Arial"/>
          <w:b/>
          <w:color w:val="222222"/>
          <w:sz w:val="19"/>
          <w:szCs w:val="19"/>
        </w:rPr>
      </w:pPr>
      <w:r>
        <w:rPr>
          <w:rFonts w:ascii="Arial" w:hAnsi="Arial" w:cs="Arial"/>
          <w:b/>
          <w:color w:val="222222"/>
          <w:sz w:val="19"/>
          <w:szCs w:val="19"/>
        </w:rPr>
        <w:t>12. James Gannon</w:t>
      </w:r>
    </w:p>
    <w:p w:rsidR="008108B9" w:rsidRPr="008108B9" w:rsidRDefault="008108B9" w:rsidP="00C05B64">
      <w:pPr>
        <w:pStyle w:val="NormalWeb"/>
        <w:shd w:val="clear" w:color="auto" w:fill="FFFFFF"/>
        <w:spacing w:after="120" w:afterAutospacing="0"/>
        <w:rPr>
          <w:rFonts w:ascii="Calibri" w:hAnsi="Calibri"/>
          <w:color w:val="1F497D"/>
          <w:sz w:val="22"/>
          <w:szCs w:val="22"/>
          <w:shd w:val="clear" w:color="auto" w:fill="FFFFFF"/>
        </w:rPr>
      </w:pPr>
      <w:r>
        <w:rPr>
          <w:rFonts w:ascii="Calibri" w:hAnsi="Calibri"/>
          <w:color w:val="1F497D"/>
          <w:sz w:val="22"/>
          <w:szCs w:val="22"/>
          <w:shd w:val="clear" w:color="auto" w:fill="FFFFFF"/>
        </w:rPr>
        <w:t xml:space="preserve">I agree with </w:t>
      </w:r>
      <w:proofErr w:type="spellStart"/>
      <w:r>
        <w:rPr>
          <w:rFonts w:ascii="Calibri" w:hAnsi="Calibri"/>
          <w:color w:val="1F497D"/>
          <w:sz w:val="22"/>
          <w:szCs w:val="22"/>
          <w:shd w:val="clear" w:color="auto" w:fill="FFFFFF"/>
        </w:rPr>
        <w:t>Avri</w:t>
      </w:r>
      <w:proofErr w:type="spellEnd"/>
      <w:r>
        <w:rPr>
          <w:rFonts w:ascii="Calibri" w:hAnsi="Calibri"/>
          <w:color w:val="1F497D"/>
          <w:sz w:val="22"/>
          <w:szCs w:val="22"/>
          <w:shd w:val="clear" w:color="auto" w:fill="FFFFFF"/>
        </w:rPr>
        <w:t xml:space="preserve"> and Greg, I haven’t seen any move away from an affiliate, quite the opposite, my personal impression has been that there is increasing support for it as we flesh out some of the details.</w:t>
      </w:r>
    </w:p>
    <w:sectPr w:rsidR="008108B9" w:rsidRPr="008108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D8" w:rsidRDefault="00C13FD8" w:rsidP="005B2262">
      <w:pPr>
        <w:spacing w:after="0" w:line="240" w:lineRule="auto"/>
      </w:pPr>
      <w:r>
        <w:separator/>
      </w:r>
    </w:p>
  </w:endnote>
  <w:endnote w:type="continuationSeparator" w:id="0">
    <w:p w:rsidR="00C13FD8" w:rsidRDefault="00C13FD8" w:rsidP="005B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15617"/>
      <w:docPartObj>
        <w:docPartGallery w:val="Page Numbers (Bottom of Page)"/>
        <w:docPartUnique/>
      </w:docPartObj>
    </w:sdtPr>
    <w:sdtEndPr>
      <w:rPr>
        <w:noProof/>
      </w:rPr>
    </w:sdtEndPr>
    <w:sdtContent>
      <w:p w:rsidR="00E6444A" w:rsidRDefault="00E6444A">
        <w:pPr>
          <w:pStyle w:val="Footer"/>
          <w:jc w:val="center"/>
        </w:pPr>
        <w:r>
          <w:fldChar w:fldCharType="begin"/>
        </w:r>
        <w:r>
          <w:instrText xml:space="preserve"> PAGE   \* MERGEFORMAT </w:instrText>
        </w:r>
        <w:r>
          <w:fldChar w:fldCharType="separate"/>
        </w:r>
        <w:r w:rsidR="00C05B64">
          <w:rPr>
            <w:noProof/>
          </w:rPr>
          <w:t>2</w:t>
        </w:r>
        <w:r>
          <w:rPr>
            <w:noProof/>
          </w:rPr>
          <w:fldChar w:fldCharType="end"/>
        </w:r>
      </w:p>
    </w:sdtContent>
  </w:sdt>
  <w:p w:rsidR="00E6444A" w:rsidRDefault="00E6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D8" w:rsidRDefault="00C13FD8" w:rsidP="005B2262">
      <w:pPr>
        <w:spacing w:after="0" w:line="240" w:lineRule="auto"/>
      </w:pPr>
      <w:r>
        <w:separator/>
      </w:r>
    </w:p>
  </w:footnote>
  <w:footnote w:type="continuationSeparator" w:id="0">
    <w:p w:rsidR="00C13FD8" w:rsidRDefault="00C13FD8" w:rsidP="005B2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62"/>
    <w:rsid w:val="004C2FE3"/>
    <w:rsid w:val="00524569"/>
    <w:rsid w:val="005B2262"/>
    <w:rsid w:val="006522C6"/>
    <w:rsid w:val="008108B9"/>
    <w:rsid w:val="00B07647"/>
    <w:rsid w:val="00C05B64"/>
    <w:rsid w:val="00C13FD8"/>
    <w:rsid w:val="00E35406"/>
    <w:rsid w:val="00E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62"/>
  </w:style>
  <w:style w:type="paragraph" w:styleId="Footer">
    <w:name w:val="footer"/>
    <w:basedOn w:val="Normal"/>
    <w:link w:val="FooterChar"/>
    <w:uiPriority w:val="99"/>
    <w:unhideWhenUsed/>
    <w:rsid w:val="005B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62"/>
  </w:style>
  <w:style w:type="paragraph" w:styleId="NormalWeb">
    <w:name w:val="Normal (Web)"/>
    <w:basedOn w:val="Normal"/>
    <w:uiPriority w:val="99"/>
    <w:unhideWhenUsed/>
    <w:rsid w:val="00E3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E35406"/>
  </w:style>
  <w:style w:type="character" w:styleId="Hyperlink">
    <w:name w:val="Hyperlink"/>
    <w:basedOn w:val="DefaultParagraphFont"/>
    <w:uiPriority w:val="99"/>
    <w:semiHidden/>
    <w:unhideWhenUsed/>
    <w:rsid w:val="00E35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62"/>
  </w:style>
  <w:style w:type="paragraph" w:styleId="Footer">
    <w:name w:val="footer"/>
    <w:basedOn w:val="Normal"/>
    <w:link w:val="FooterChar"/>
    <w:uiPriority w:val="99"/>
    <w:unhideWhenUsed/>
    <w:rsid w:val="005B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62"/>
  </w:style>
  <w:style w:type="paragraph" w:styleId="NormalWeb">
    <w:name w:val="Normal (Web)"/>
    <w:basedOn w:val="Normal"/>
    <w:uiPriority w:val="99"/>
    <w:unhideWhenUsed/>
    <w:rsid w:val="00E3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E35406"/>
  </w:style>
  <w:style w:type="character" w:styleId="Hyperlink">
    <w:name w:val="Hyperlink"/>
    <w:basedOn w:val="DefaultParagraphFont"/>
    <w:uiPriority w:val="99"/>
    <w:semiHidden/>
    <w:unhideWhenUsed/>
    <w:rsid w:val="00E3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729">
      <w:bodyDiv w:val="1"/>
      <w:marLeft w:val="0"/>
      <w:marRight w:val="0"/>
      <w:marTop w:val="0"/>
      <w:marBottom w:val="0"/>
      <w:divBdr>
        <w:top w:val="none" w:sz="0" w:space="0" w:color="auto"/>
        <w:left w:val="none" w:sz="0" w:space="0" w:color="auto"/>
        <w:bottom w:val="none" w:sz="0" w:space="0" w:color="auto"/>
        <w:right w:val="none" w:sz="0" w:space="0" w:color="auto"/>
      </w:divBdr>
    </w:div>
    <w:div w:id="43258038">
      <w:bodyDiv w:val="1"/>
      <w:marLeft w:val="0"/>
      <w:marRight w:val="0"/>
      <w:marTop w:val="0"/>
      <w:marBottom w:val="0"/>
      <w:divBdr>
        <w:top w:val="none" w:sz="0" w:space="0" w:color="auto"/>
        <w:left w:val="none" w:sz="0" w:space="0" w:color="auto"/>
        <w:bottom w:val="none" w:sz="0" w:space="0" w:color="auto"/>
        <w:right w:val="none" w:sz="0" w:space="0" w:color="auto"/>
      </w:divBdr>
      <w:divsChild>
        <w:div w:id="980038861">
          <w:marLeft w:val="0"/>
          <w:marRight w:val="0"/>
          <w:marTop w:val="0"/>
          <w:marBottom w:val="0"/>
          <w:divBdr>
            <w:top w:val="none" w:sz="0" w:space="0" w:color="auto"/>
            <w:left w:val="none" w:sz="0" w:space="0" w:color="auto"/>
            <w:bottom w:val="none" w:sz="0" w:space="0" w:color="auto"/>
            <w:right w:val="none" w:sz="0" w:space="0" w:color="auto"/>
          </w:divBdr>
        </w:div>
        <w:div w:id="660743084">
          <w:marLeft w:val="0"/>
          <w:marRight w:val="0"/>
          <w:marTop w:val="0"/>
          <w:marBottom w:val="0"/>
          <w:divBdr>
            <w:top w:val="none" w:sz="0" w:space="0" w:color="auto"/>
            <w:left w:val="none" w:sz="0" w:space="0" w:color="auto"/>
            <w:bottom w:val="none" w:sz="0" w:space="0" w:color="auto"/>
            <w:right w:val="none" w:sz="0" w:space="0" w:color="auto"/>
          </w:divBdr>
        </w:div>
        <w:div w:id="77025012">
          <w:marLeft w:val="0"/>
          <w:marRight w:val="0"/>
          <w:marTop w:val="0"/>
          <w:marBottom w:val="0"/>
          <w:divBdr>
            <w:top w:val="none" w:sz="0" w:space="0" w:color="auto"/>
            <w:left w:val="none" w:sz="0" w:space="0" w:color="auto"/>
            <w:bottom w:val="none" w:sz="0" w:space="0" w:color="auto"/>
            <w:right w:val="none" w:sz="0" w:space="0" w:color="auto"/>
          </w:divBdr>
        </w:div>
      </w:divsChild>
    </w:div>
    <w:div w:id="198205622">
      <w:bodyDiv w:val="1"/>
      <w:marLeft w:val="0"/>
      <w:marRight w:val="0"/>
      <w:marTop w:val="0"/>
      <w:marBottom w:val="0"/>
      <w:divBdr>
        <w:top w:val="none" w:sz="0" w:space="0" w:color="auto"/>
        <w:left w:val="none" w:sz="0" w:space="0" w:color="auto"/>
        <w:bottom w:val="none" w:sz="0" w:space="0" w:color="auto"/>
        <w:right w:val="none" w:sz="0" w:space="0" w:color="auto"/>
      </w:divBdr>
    </w:div>
    <w:div w:id="304358872">
      <w:bodyDiv w:val="1"/>
      <w:marLeft w:val="0"/>
      <w:marRight w:val="0"/>
      <w:marTop w:val="0"/>
      <w:marBottom w:val="0"/>
      <w:divBdr>
        <w:top w:val="none" w:sz="0" w:space="0" w:color="auto"/>
        <w:left w:val="none" w:sz="0" w:space="0" w:color="auto"/>
        <w:bottom w:val="none" w:sz="0" w:space="0" w:color="auto"/>
        <w:right w:val="none" w:sz="0" w:space="0" w:color="auto"/>
      </w:divBdr>
      <w:divsChild>
        <w:div w:id="1987584355">
          <w:marLeft w:val="0"/>
          <w:marRight w:val="0"/>
          <w:marTop w:val="0"/>
          <w:marBottom w:val="0"/>
          <w:divBdr>
            <w:top w:val="none" w:sz="0" w:space="0" w:color="auto"/>
            <w:left w:val="none" w:sz="0" w:space="0" w:color="auto"/>
            <w:bottom w:val="none" w:sz="0" w:space="0" w:color="auto"/>
            <w:right w:val="none" w:sz="0" w:space="0" w:color="auto"/>
          </w:divBdr>
        </w:div>
        <w:div w:id="198176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460617714">
      <w:bodyDiv w:val="1"/>
      <w:marLeft w:val="0"/>
      <w:marRight w:val="0"/>
      <w:marTop w:val="0"/>
      <w:marBottom w:val="0"/>
      <w:divBdr>
        <w:top w:val="none" w:sz="0" w:space="0" w:color="auto"/>
        <w:left w:val="none" w:sz="0" w:space="0" w:color="auto"/>
        <w:bottom w:val="none" w:sz="0" w:space="0" w:color="auto"/>
        <w:right w:val="none" w:sz="0" w:space="0" w:color="auto"/>
      </w:divBdr>
    </w:div>
    <w:div w:id="523908328">
      <w:bodyDiv w:val="1"/>
      <w:marLeft w:val="0"/>
      <w:marRight w:val="0"/>
      <w:marTop w:val="0"/>
      <w:marBottom w:val="0"/>
      <w:divBdr>
        <w:top w:val="none" w:sz="0" w:space="0" w:color="auto"/>
        <w:left w:val="none" w:sz="0" w:space="0" w:color="auto"/>
        <w:bottom w:val="none" w:sz="0" w:space="0" w:color="auto"/>
        <w:right w:val="none" w:sz="0" w:space="0" w:color="auto"/>
      </w:divBdr>
      <w:divsChild>
        <w:div w:id="114058137">
          <w:marLeft w:val="0"/>
          <w:marRight w:val="0"/>
          <w:marTop w:val="0"/>
          <w:marBottom w:val="0"/>
          <w:divBdr>
            <w:top w:val="none" w:sz="0" w:space="0" w:color="auto"/>
            <w:left w:val="none" w:sz="0" w:space="0" w:color="auto"/>
            <w:bottom w:val="none" w:sz="0" w:space="0" w:color="auto"/>
            <w:right w:val="none" w:sz="0" w:space="0" w:color="auto"/>
          </w:divBdr>
        </w:div>
        <w:div w:id="318577686">
          <w:marLeft w:val="0"/>
          <w:marRight w:val="0"/>
          <w:marTop w:val="0"/>
          <w:marBottom w:val="0"/>
          <w:divBdr>
            <w:top w:val="none" w:sz="0" w:space="0" w:color="auto"/>
            <w:left w:val="none" w:sz="0" w:space="0" w:color="auto"/>
            <w:bottom w:val="none" w:sz="0" w:space="0" w:color="auto"/>
            <w:right w:val="none" w:sz="0" w:space="0" w:color="auto"/>
          </w:divBdr>
        </w:div>
        <w:div w:id="377780350">
          <w:marLeft w:val="0"/>
          <w:marRight w:val="0"/>
          <w:marTop w:val="0"/>
          <w:marBottom w:val="0"/>
          <w:divBdr>
            <w:top w:val="none" w:sz="0" w:space="0" w:color="auto"/>
            <w:left w:val="none" w:sz="0" w:space="0" w:color="auto"/>
            <w:bottom w:val="none" w:sz="0" w:space="0" w:color="auto"/>
            <w:right w:val="none" w:sz="0" w:space="0" w:color="auto"/>
          </w:divBdr>
        </w:div>
      </w:divsChild>
    </w:div>
    <w:div w:id="531840140">
      <w:bodyDiv w:val="1"/>
      <w:marLeft w:val="0"/>
      <w:marRight w:val="0"/>
      <w:marTop w:val="0"/>
      <w:marBottom w:val="0"/>
      <w:divBdr>
        <w:top w:val="none" w:sz="0" w:space="0" w:color="auto"/>
        <w:left w:val="none" w:sz="0" w:space="0" w:color="auto"/>
        <w:bottom w:val="none" w:sz="0" w:space="0" w:color="auto"/>
        <w:right w:val="none" w:sz="0" w:space="0" w:color="auto"/>
      </w:divBdr>
      <w:divsChild>
        <w:div w:id="877474650">
          <w:marLeft w:val="0"/>
          <w:marRight w:val="0"/>
          <w:marTop w:val="0"/>
          <w:marBottom w:val="0"/>
          <w:divBdr>
            <w:top w:val="none" w:sz="0" w:space="0" w:color="auto"/>
            <w:left w:val="none" w:sz="0" w:space="0" w:color="auto"/>
            <w:bottom w:val="none" w:sz="0" w:space="0" w:color="auto"/>
            <w:right w:val="none" w:sz="0" w:space="0" w:color="auto"/>
          </w:divBdr>
        </w:div>
        <w:div w:id="639456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427447">
      <w:bodyDiv w:val="1"/>
      <w:marLeft w:val="0"/>
      <w:marRight w:val="0"/>
      <w:marTop w:val="0"/>
      <w:marBottom w:val="0"/>
      <w:divBdr>
        <w:top w:val="none" w:sz="0" w:space="0" w:color="auto"/>
        <w:left w:val="none" w:sz="0" w:space="0" w:color="auto"/>
        <w:bottom w:val="none" w:sz="0" w:space="0" w:color="auto"/>
        <w:right w:val="none" w:sz="0" w:space="0" w:color="auto"/>
      </w:divBdr>
      <w:divsChild>
        <w:div w:id="2037460696">
          <w:marLeft w:val="0"/>
          <w:marRight w:val="0"/>
          <w:marTop w:val="0"/>
          <w:marBottom w:val="0"/>
          <w:divBdr>
            <w:top w:val="none" w:sz="0" w:space="0" w:color="auto"/>
            <w:left w:val="none" w:sz="0" w:space="0" w:color="auto"/>
            <w:bottom w:val="none" w:sz="0" w:space="0" w:color="auto"/>
            <w:right w:val="none" w:sz="0" w:space="0" w:color="auto"/>
          </w:divBdr>
        </w:div>
        <w:div w:id="629241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779472">
      <w:bodyDiv w:val="1"/>
      <w:marLeft w:val="0"/>
      <w:marRight w:val="0"/>
      <w:marTop w:val="0"/>
      <w:marBottom w:val="0"/>
      <w:divBdr>
        <w:top w:val="none" w:sz="0" w:space="0" w:color="auto"/>
        <w:left w:val="none" w:sz="0" w:space="0" w:color="auto"/>
        <w:bottom w:val="none" w:sz="0" w:space="0" w:color="auto"/>
        <w:right w:val="none" w:sz="0" w:space="0" w:color="auto"/>
      </w:divBdr>
      <w:divsChild>
        <w:div w:id="1162968052">
          <w:marLeft w:val="0"/>
          <w:marRight w:val="0"/>
          <w:marTop w:val="0"/>
          <w:marBottom w:val="0"/>
          <w:divBdr>
            <w:top w:val="none" w:sz="0" w:space="0" w:color="auto"/>
            <w:left w:val="none" w:sz="0" w:space="0" w:color="auto"/>
            <w:bottom w:val="none" w:sz="0" w:space="0" w:color="auto"/>
            <w:right w:val="none" w:sz="0" w:space="0" w:color="auto"/>
          </w:divBdr>
        </w:div>
        <w:div w:id="169426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478065">
      <w:bodyDiv w:val="1"/>
      <w:marLeft w:val="0"/>
      <w:marRight w:val="0"/>
      <w:marTop w:val="0"/>
      <w:marBottom w:val="0"/>
      <w:divBdr>
        <w:top w:val="none" w:sz="0" w:space="0" w:color="auto"/>
        <w:left w:val="none" w:sz="0" w:space="0" w:color="auto"/>
        <w:bottom w:val="none" w:sz="0" w:space="0" w:color="auto"/>
        <w:right w:val="none" w:sz="0" w:space="0" w:color="auto"/>
      </w:divBdr>
    </w:div>
    <w:div w:id="881402835">
      <w:bodyDiv w:val="1"/>
      <w:marLeft w:val="0"/>
      <w:marRight w:val="0"/>
      <w:marTop w:val="0"/>
      <w:marBottom w:val="0"/>
      <w:divBdr>
        <w:top w:val="none" w:sz="0" w:space="0" w:color="auto"/>
        <w:left w:val="none" w:sz="0" w:space="0" w:color="auto"/>
        <w:bottom w:val="none" w:sz="0" w:space="0" w:color="auto"/>
        <w:right w:val="none" w:sz="0" w:space="0" w:color="auto"/>
      </w:divBdr>
    </w:div>
    <w:div w:id="995306004">
      <w:bodyDiv w:val="1"/>
      <w:marLeft w:val="0"/>
      <w:marRight w:val="0"/>
      <w:marTop w:val="0"/>
      <w:marBottom w:val="0"/>
      <w:divBdr>
        <w:top w:val="none" w:sz="0" w:space="0" w:color="auto"/>
        <w:left w:val="none" w:sz="0" w:space="0" w:color="auto"/>
        <w:bottom w:val="none" w:sz="0" w:space="0" w:color="auto"/>
        <w:right w:val="none" w:sz="0" w:space="0" w:color="auto"/>
      </w:divBdr>
    </w:div>
    <w:div w:id="1066223437">
      <w:bodyDiv w:val="1"/>
      <w:marLeft w:val="0"/>
      <w:marRight w:val="0"/>
      <w:marTop w:val="0"/>
      <w:marBottom w:val="0"/>
      <w:divBdr>
        <w:top w:val="none" w:sz="0" w:space="0" w:color="auto"/>
        <w:left w:val="none" w:sz="0" w:space="0" w:color="auto"/>
        <w:bottom w:val="none" w:sz="0" w:space="0" w:color="auto"/>
        <w:right w:val="none" w:sz="0" w:space="0" w:color="auto"/>
      </w:divBdr>
      <w:divsChild>
        <w:div w:id="2087343035">
          <w:marLeft w:val="0"/>
          <w:marRight w:val="0"/>
          <w:marTop w:val="0"/>
          <w:marBottom w:val="0"/>
          <w:divBdr>
            <w:top w:val="none" w:sz="0" w:space="0" w:color="auto"/>
            <w:left w:val="none" w:sz="0" w:space="0" w:color="auto"/>
            <w:bottom w:val="none" w:sz="0" w:space="0" w:color="auto"/>
            <w:right w:val="none" w:sz="0" w:space="0" w:color="auto"/>
          </w:divBdr>
          <w:divsChild>
            <w:div w:id="569466753">
              <w:marLeft w:val="0"/>
              <w:marRight w:val="0"/>
              <w:marTop w:val="0"/>
              <w:marBottom w:val="0"/>
              <w:divBdr>
                <w:top w:val="none" w:sz="0" w:space="0" w:color="auto"/>
                <w:left w:val="none" w:sz="0" w:space="0" w:color="auto"/>
                <w:bottom w:val="none" w:sz="0" w:space="0" w:color="auto"/>
                <w:right w:val="none" w:sz="0" w:space="0" w:color="auto"/>
              </w:divBdr>
              <w:divsChild>
                <w:div w:id="1194535242">
                  <w:marLeft w:val="0"/>
                  <w:marRight w:val="0"/>
                  <w:marTop w:val="0"/>
                  <w:marBottom w:val="0"/>
                  <w:divBdr>
                    <w:top w:val="none" w:sz="0" w:space="0" w:color="auto"/>
                    <w:left w:val="single" w:sz="12" w:space="4" w:color="0000FF"/>
                    <w:bottom w:val="none" w:sz="0" w:space="0" w:color="auto"/>
                    <w:right w:val="none" w:sz="0" w:space="0" w:color="auto"/>
                  </w:divBdr>
                  <w:divsChild>
                    <w:div w:id="18672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89779">
      <w:bodyDiv w:val="1"/>
      <w:marLeft w:val="0"/>
      <w:marRight w:val="0"/>
      <w:marTop w:val="0"/>
      <w:marBottom w:val="0"/>
      <w:divBdr>
        <w:top w:val="none" w:sz="0" w:space="0" w:color="auto"/>
        <w:left w:val="none" w:sz="0" w:space="0" w:color="auto"/>
        <w:bottom w:val="none" w:sz="0" w:space="0" w:color="auto"/>
        <w:right w:val="none" w:sz="0" w:space="0" w:color="auto"/>
      </w:divBdr>
    </w:div>
    <w:div w:id="1174610742">
      <w:bodyDiv w:val="1"/>
      <w:marLeft w:val="0"/>
      <w:marRight w:val="0"/>
      <w:marTop w:val="0"/>
      <w:marBottom w:val="0"/>
      <w:divBdr>
        <w:top w:val="none" w:sz="0" w:space="0" w:color="auto"/>
        <w:left w:val="none" w:sz="0" w:space="0" w:color="auto"/>
        <w:bottom w:val="none" w:sz="0" w:space="0" w:color="auto"/>
        <w:right w:val="none" w:sz="0" w:space="0" w:color="auto"/>
      </w:divBdr>
      <w:divsChild>
        <w:div w:id="1373386419">
          <w:marLeft w:val="0"/>
          <w:marRight w:val="0"/>
          <w:marTop w:val="0"/>
          <w:marBottom w:val="0"/>
          <w:divBdr>
            <w:top w:val="none" w:sz="0" w:space="0" w:color="auto"/>
            <w:left w:val="none" w:sz="0" w:space="0" w:color="auto"/>
            <w:bottom w:val="none" w:sz="0" w:space="0" w:color="auto"/>
            <w:right w:val="none" w:sz="0" w:space="0" w:color="auto"/>
          </w:divBdr>
        </w:div>
        <w:div w:id="357590113">
          <w:marLeft w:val="0"/>
          <w:marRight w:val="0"/>
          <w:marTop w:val="0"/>
          <w:marBottom w:val="0"/>
          <w:divBdr>
            <w:top w:val="none" w:sz="0" w:space="0" w:color="auto"/>
            <w:left w:val="none" w:sz="0" w:space="0" w:color="auto"/>
            <w:bottom w:val="none" w:sz="0" w:space="0" w:color="auto"/>
            <w:right w:val="none" w:sz="0" w:space="0" w:color="auto"/>
          </w:divBdr>
        </w:div>
        <w:div w:id="740491719">
          <w:marLeft w:val="0"/>
          <w:marRight w:val="0"/>
          <w:marTop w:val="0"/>
          <w:marBottom w:val="0"/>
          <w:divBdr>
            <w:top w:val="none" w:sz="0" w:space="0" w:color="auto"/>
            <w:left w:val="none" w:sz="0" w:space="0" w:color="auto"/>
            <w:bottom w:val="none" w:sz="0" w:space="0" w:color="auto"/>
            <w:right w:val="none" w:sz="0" w:space="0" w:color="auto"/>
          </w:divBdr>
          <w:divsChild>
            <w:div w:id="1247035534">
              <w:marLeft w:val="0"/>
              <w:marRight w:val="0"/>
              <w:marTop w:val="0"/>
              <w:marBottom w:val="0"/>
              <w:divBdr>
                <w:top w:val="none" w:sz="0" w:space="0" w:color="auto"/>
                <w:left w:val="none" w:sz="0" w:space="0" w:color="auto"/>
                <w:bottom w:val="none" w:sz="0" w:space="0" w:color="auto"/>
                <w:right w:val="none" w:sz="0" w:space="0" w:color="auto"/>
              </w:divBdr>
              <w:divsChild>
                <w:div w:id="2975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5992">
      <w:bodyDiv w:val="1"/>
      <w:marLeft w:val="0"/>
      <w:marRight w:val="0"/>
      <w:marTop w:val="0"/>
      <w:marBottom w:val="0"/>
      <w:divBdr>
        <w:top w:val="none" w:sz="0" w:space="0" w:color="auto"/>
        <w:left w:val="none" w:sz="0" w:space="0" w:color="auto"/>
        <w:bottom w:val="none" w:sz="0" w:space="0" w:color="auto"/>
        <w:right w:val="none" w:sz="0" w:space="0" w:color="auto"/>
      </w:divBdr>
      <w:divsChild>
        <w:div w:id="379942280">
          <w:marLeft w:val="0"/>
          <w:marRight w:val="0"/>
          <w:marTop w:val="0"/>
          <w:marBottom w:val="0"/>
          <w:divBdr>
            <w:top w:val="none" w:sz="0" w:space="0" w:color="auto"/>
            <w:left w:val="none" w:sz="0" w:space="0" w:color="auto"/>
            <w:bottom w:val="none" w:sz="0" w:space="0" w:color="auto"/>
            <w:right w:val="none" w:sz="0" w:space="0" w:color="auto"/>
          </w:divBdr>
        </w:div>
        <w:div w:id="4256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16673">
      <w:bodyDiv w:val="1"/>
      <w:marLeft w:val="0"/>
      <w:marRight w:val="0"/>
      <w:marTop w:val="0"/>
      <w:marBottom w:val="0"/>
      <w:divBdr>
        <w:top w:val="none" w:sz="0" w:space="0" w:color="auto"/>
        <w:left w:val="none" w:sz="0" w:space="0" w:color="auto"/>
        <w:bottom w:val="none" w:sz="0" w:space="0" w:color="auto"/>
        <w:right w:val="none" w:sz="0" w:space="0" w:color="auto"/>
      </w:divBdr>
      <w:divsChild>
        <w:div w:id="1676495646">
          <w:marLeft w:val="0"/>
          <w:marRight w:val="0"/>
          <w:marTop w:val="0"/>
          <w:marBottom w:val="0"/>
          <w:divBdr>
            <w:top w:val="none" w:sz="0" w:space="0" w:color="auto"/>
            <w:left w:val="none" w:sz="0" w:space="0" w:color="auto"/>
            <w:bottom w:val="none" w:sz="0" w:space="0" w:color="auto"/>
            <w:right w:val="none" w:sz="0" w:space="0" w:color="auto"/>
          </w:divBdr>
          <w:divsChild>
            <w:div w:id="685450035">
              <w:marLeft w:val="0"/>
              <w:marRight w:val="0"/>
              <w:marTop w:val="0"/>
              <w:marBottom w:val="0"/>
              <w:divBdr>
                <w:top w:val="none" w:sz="0" w:space="0" w:color="auto"/>
                <w:left w:val="none" w:sz="0" w:space="0" w:color="auto"/>
                <w:bottom w:val="none" w:sz="0" w:space="0" w:color="auto"/>
                <w:right w:val="none" w:sz="0" w:space="0" w:color="auto"/>
              </w:divBdr>
              <w:divsChild>
                <w:div w:id="1789276691">
                  <w:marLeft w:val="0"/>
                  <w:marRight w:val="0"/>
                  <w:marTop w:val="0"/>
                  <w:marBottom w:val="0"/>
                  <w:divBdr>
                    <w:top w:val="none" w:sz="0" w:space="0" w:color="auto"/>
                    <w:left w:val="single" w:sz="12" w:space="4" w:color="0000FF"/>
                    <w:bottom w:val="none" w:sz="0" w:space="0" w:color="auto"/>
                    <w:right w:val="none" w:sz="0" w:space="0" w:color="auto"/>
                  </w:divBdr>
                  <w:divsChild>
                    <w:div w:id="1835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6049">
      <w:bodyDiv w:val="1"/>
      <w:marLeft w:val="0"/>
      <w:marRight w:val="0"/>
      <w:marTop w:val="0"/>
      <w:marBottom w:val="0"/>
      <w:divBdr>
        <w:top w:val="none" w:sz="0" w:space="0" w:color="auto"/>
        <w:left w:val="none" w:sz="0" w:space="0" w:color="auto"/>
        <w:bottom w:val="none" w:sz="0" w:space="0" w:color="auto"/>
        <w:right w:val="none" w:sz="0" w:space="0" w:color="auto"/>
      </w:divBdr>
      <w:divsChild>
        <w:div w:id="1720351600">
          <w:marLeft w:val="0"/>
          <w:marRight w:val="0"/>
          <w:marTop w:val="0"/>
          <w:marBottom w:val="0"/>
          <w:divBdr>
            <w:top w:val="none" w:sz="0" w:space="0" w:color="auto"/>
            <w:left w:val="none" w:sz="0" w:space="0" w:color="auto"/>
            <w:bottom w:val="none" w:sz="0" w:space="0" w:color="auto"/>
            <w:right w:val="none" w:sz="0" w:space="0" w:color="auto"/>
          </w:divBdr>
        </w:div>
        <w:div w:id="79170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730113">
      <w:bodyDiv w:val="1"/>
      <w:marLeft w:val="0"/>
      <w:marRight w:val="0"/>
      <w:marTop w:val="0"/>
      <w:marBottom w:val="0"/>
      <w:divBdr>
        <w:top w:val="none" w:sz="0" w:space="0" w:color="auto"/>
        <w:left w:val="none" w:sz="0" w:space="0" w:color="auto"/>
        <w:bottom w:val="none" w:sz="0" w:space="0" w:color="auto"/>
        <w:right w:val="none" w:sz="0" w:space="0" w:color="auto"/>
      </w:divBdr>
      <w:divsChild>
        <w:div w:id="1891306037">
          <w:marLeft w:val="0"/>
          <w:marRight w:val="0"/>
          <w:marTop w:val="0"/>
          <w:marBottom w:val="0"/>
          <w:divBdr>
            <w:top w:val="none" w:sz="0" w:space="0" w:color="auto"/>
            <w:left w:val="none" w:sz="0" w:space="0" w:color="auto"/>
            <w:bottom w:val="none" w:sz="0" w:space="0" w:color="auto"/>
            <w:right w:val="none" w:sz="0" w:space="0" w:color="auto"/>
          </w:divBdr>
        </w:div>
        <w:div w:id="67076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079264">
      <w:bodyDiv w:val="1"/>
      <w:marLeft w:val="0"/>
      <w:marRight w:val="0"/>
      <w:marTop w:val="0"/>
      <w:marBottom w:val="0"/>
      <w:divBdr>
        <w:top w:val="none" w:sz="0" w:space="0" w:color="auto"/>
        <w:left w:val="none" w:sz="0" w:space="0" w:color="auto"/>
        <w:bottom w:val="none" w:sz="0" w:space="0" w:color="auto"/>
        <w:right w:val="none" w:sz="0" w:space="0" w:color="auto"/>
      </w:divBdr>
      <w:divsChild>
        <w:div w:id="1994144296">
          <w:marLeft w:val="0"/>
          <w:marRight w:val="0"/>
          <w:marTop w:val="0"/>
          <w:marBottom w:val="0"/>
          <w:divBdr>
            <w:top w:val="none" w:sz="0" w:space="0" w:color="auto"/>
            <w:left w:val="none" w:sz="0" w:space="0" w:color="auto"/>
            <w:bottom w:val="none" w:sz="0" w:space="0" w:color="auto"/>
            <w:right w:val="none" w:sz="0" w:space="0" w:color="auto"/>
          </w:divBdr>
        </w:div>
        <w:div w:id="828911822">
          <w:marLeft w:val="0"/>
          <w:marRight w:val="0"/>
          <w:marTop w:val="0"/>
          <w:marBottom w:val="0"/>
          <w:divBdr>
            <w:top w:val="none" w:sz="0" w:space="0" w:color="auto"/>
            <w:left w:val="none" w:sz="0" w:space="0" w:color="auto"/>
            <w:bottom w:val="none" w:sz="0" w:space="0" w:color="auto"/>
            <w:right w:val="none" w:sz="0" w:space="0" w:color="auto"/>
          </w:divBdr>
        </w:div>
        <w:div w:id="757211868">
          <w:marLeft w:val="0"/>
          <w:marRight w:val="0"/>
          <w:marTop w:val="0"/>
          <w:marBottom w:val="0"/>
          <w:divBdr>
            <w:top w:val="none" w:sz="0" w:space="0" w:color="auto"/>
            <w:left w:val="none" w:sz="0" w:space="0" w:color="auto"/>
            <w:bottom w:val="none" w:sz="0" w:space="0" w:color="auto"/>
            <w:right w:val="none" w:sz="0" w:space="0" w:color="auto"/>
          </w:divBdr>
          <w:divsChild>
            <w:div w:id="339239834">
              <w:marLeft w:val="0"/>
              <w:marRight w:val="0"/>
              <w:marTop w:val="0"/>
              <w:marBottom w:val="0"/>
              <w:divBdr>
                <w:top w:val="none" w:sz="0" w:space="0" w:color="auto"/>
                <w:left w:val="none" w:sz="0" w:space="0" w:color="auto"/>
                <w:bottom w:val="none" w:sz="0" w:space="0" w:color="auto"/>
                <w:right w:val="none" w:sz="0" w:space="0" w:color="auto"/>
              </w:divBdr>
              <w:divsChild>
                <w:div w:id="16867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0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3507">
          <w:marLeft w:val="0"/>
          <w:marRight w:val="0"/>
          <w:marTop w:val="0"/>
          <w:marBottom w:val="0"/>
          <w:divBdr>
            <w:top w:val="none" w:sz="0" w:space="0" w:color="auto"/>
            <w:left w:val="none" w:sz="0" w:space="0" w:color="auto"/>
            <w:bottom w:val="none" w:sz="0" w:space="0" w:color="auto"/>
            <w:right w:val="none" w:sz="0" w:space="0" w:color="auto"/>
          </w:divBdr>
        </w:div>
        <w:div w:id="1856530466">
          <w:marLeft w:val="0"/>
          <w:marRight w:val="0"/>
          <w:marTop w:val="0"/>
          <w:marBottom w:val="0"/>
          <w:divBdr>
            <w:top w:val="none" w:sz="0" w:space="0" w:color="auto"/>
            <w:left w:val="none" w:sz="0" w:space="0" w:color="auto"/>
            <w:bottom w:val="none" w:sz="0" w:space="0" w:color="auto"/>
            <w:right w:val="none" w:sz="0" w:space="0" w:color="auto"/>
          </w:divBdr>
        </w:div>
        <w:div w:id="195044410">
          <w:marLeft w:val="0"/>
          <w:marRight w:val="0"/>
          <w:marTop w:val="0"/>
          <w:marBottom w:val="0"/>
          <w:divBdr>
            <w:top w:val="none" w:sz="0" w:space="0" w:color="auto"/>
            <w:left w:val="none" w:sz="0" w:space="0" w:color="auto"/>
            <w:bottom w:val="none" w:sz="0" w:space="0" w:color="auto"/>
            <w:right w:val="none" w:sz="0" w:space="0" w:color="auto"/>
          </w:divBdr>
        </w:div>
      </w:divsChild>
    </w:div>
    <w:div w:id="1608194325">
      <w:bodyDiv w:val="1"/>
      <w:marLeft w:val="0"/>
      <w:marRight w:val="0"/>
      <w:marTop w:val="0"/>
      <w:marBottom w:val="0"/>
      <w:divBdr>
        <w:top w:val="none" w:sz="0" w:space="0" w:color="auto"/>
        <w:left w:val="none" w:sz="0" w:space="0" w:color="auto"/>
        <w:bottom w:val="none" w:sz="0" w:space="0" w:color="auto"/>
        <w:right w:val="none" w:sz="0" w:space="0" w:color="auto"/>
      </w:divBdr>
      <w:divsChild>
        <w:div w:id="501629349">
          <w:marLeft w:val="0"/>
          <w:marRight w:val="0"/>
          <w:marTop w:val="0"/>
          <w:marBottom w:val="0"/>
          <w:divBdr>
            <w:top w:val="none" w:sz="0" w:space="0" w:color="auto"/>
            <w:left w:val="none" w:sz="0" w:space="0" w:color="auto"/>
            <w:bottom w:val="none" w:sz="0" w:space="0" w:color="auto"/>
            <w:right w:val="none" w:sz="0" w:space="0" w:color="auto"/>
          </w:divBdr>
        </w:div>
        <w:div w:id="1796829186">
          <w:marLeft w:val="0"/>
          <w:marRight w:val="0"/>
          <w:marTop w:val="0"/>
          <w:marBottom w:val="0"/>
          <w:divBdr>
            <w:top w:val="none" w:sz="0" w:space="0" w:color="auto"/>
            <w:left w:val="none" w:sz="0" w:space="0" w:color="auto"/>
            <w:bottom w:val="none" w:sz="0" w:space="0" w:color="auto"/>
            <w:right w:val="none" w:sz="0" w:space="0" w:color="auto"/>
          </w:divBdr>
        </w:div>
        <w:div w:id="1399598109">
          <w:marLeft w:val="0"/>
          <w:marRight w:val="0"/>
          <w:marTop w:val="0"/>
          <w:marBottom w:val="0"/>
          <w:divBdr>
            <w:top w:val="none" w:sz="0" w:space="0" w:color="auto"/>
            <w:left w:val="none" w:sz="0" w:space="0" w:color="auto"/>
            <w:bottom w:val="none" w:sz="0" w:space="0" w:color="auto"/>
            <w:right w:val="none" w:sz="0" w:space="0" w:color="auto"/>
          </w:divBdr>
          <w:divsChild>
            <w:div w:id="1376471007">
              <w:marLeft w:val="0"/>
              <w:marRight w:val="0"/>
              <w:marTop w:val="0"/>
              <w:marBottom w:val="0"/>
              <w:divBdr>
                <w:top w:val="none" w:sz="0" w:space="0" w:color="auto"/>
                <w:left w:val="none" w:sz="0" w:space="0" w:color="auto"/>
                <w:bottom w:val="none" w:sz="0" w:space="0" w:color="auto"/>
                <w:right w:val="none" w:sz="0" w:space="0" w:color="auto"/>
              </w:divBdr>
              <w:divsChild>
                <w:div w:id="656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241">
      <w:bodyDiv w:val="1"/>
      <w:marLeft w:val="0"/>
      <w:marRight w:val="0"/>
      <w:marTop w:val="0"/>
      <w:marBottom w:val="0"/>
      <w:divBdr>
        <w:top w:val="none" w:sz="0" w:space="0" w:color="auto"/>
        <w:left w:val="none" w:sz="0" w:space="0" w:color="auto"/>
        <w:bottom w:val="none" w:sz="0" w:space="0" w:color="auto"/>
        <w:right w:val="none" w:sz="0" w:space="0" w:color="auto"/>
      </w:divBdr>
    </w:div>
    <w:div w:id="1727607385">
      <w:bodyDiv w:val="1"/>
      <w:marLeft w:val="0"/>
      <w:marRight w:val="0"/>
      <w:marTop w:val="0"/>
      <w:marBottom w:val="0"/>
      <w:divBdr>
        <w:top w:val="none" w:sz="0" w:space="0" w:color="auto"/>
        <w:left w:val="none" w:sz="0" w:space="0" w:color="auto"/>
        <w:bottom w:val="none" w:sz="0" w:space="0" w:color="auto"/>
        <w:right w:val="none" w:sz="0" w:space="0" w:color="auto"/>
      </w:divBdr>
      <w:divsChild>
        <w:div w:id="1635331795">
          <w:marLeft w:val="0"/>
          <w:marRight w:val="0"/>
          <w:marTop w:val="0"/>
          <w:marBottom w:val="0"/>
          <w:divBdr>
            <w:top w:val="none" w:sz="0" w:space="0" w:color="auto"/>
            <w:left w:val="none" w:sz="0" w:space="0" w:color="auto"/>
            <w:bottom w:val="none" w:sz="0" w:space="0" w:color="auto"/>
            <w:right w:val="none" w:sz="0" w:space="0" w:color="auto"/>
          </w:divBdr>
        </w:div>
        <w:div w:id="208896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182799">
      <w:bodyDiv w:val="1"/>
      <w:marLeft w:val="0"/>
      <w:marRight w:val="0"/>
      <w:marTop w:val="0"/>
      <w:marBottom w:val="0"/>
      <w:divBdr>
        <w:top w:val="none" w:sz="0" w:space="0" w:color="auto"/>
        <w:left w:val="none" w:sz="0" w:space="0" w:color="auto"/>
        <w:bottom w:val="none" w:sz="0" w:space="0" w:color="auto"/>
        <w:right w:val="none" w:sz="0" w:space="0" w:color="auto"/>
      </w:divBdr>
      <w:divsChild>
        <w:div w:id="2019114711">
          <w:marLeft w:val="0"/>
          <w:marRight w:val="0"/>
          <w:marTop w:val="0"/>
          <w:marBottom w:val="0"/>
          <w:divBdr>
            <w:top w:val="none" w:sz="0" w:space="0" w:color="auto"/>
            <w:left w:val="none" w:sz="0" w:space="0" w:color="auto"/>
            <w:bottom w:val="none" w:sz="0" w:space="0" w:color="auto"/>
            <w:right w:val="none" w:sz="0" w:space="0" w:color="auto"/>
          </w:divBdr>
          <w:divsChild>
            <w:div w:id="1200165399">
              <w:marLeft w:val="0"/>
              <w:marRight w:val="0"/>
              <w:marTop w:val="0"/>
              <w:marBottom w:val="0"/>
              <w:divBdr>
                <w:top w:val="none" w:sz="0" w:space="0" w:color="auto"/>
                <w:left w:val="none" w:sz="0" w:space="0" w:color="auto"/>
                <w:bottom w:val="none" w:sz="0" w:space="0" w:color="auto"/>
                <w:right w:val="none" w:sz="0" w:space="0" w:color="auto"/>
              </w:divBdr>
              <w:divsChild>
                <w:div w:id="1726564782">
                  <w:marLeft w:val="0"/>
                  <w:marRight w:val="0"/>
                  <w:marTop w:val="0"/>
                  <w:marBottom w:val="0"/>
                  <w:divBdr>
                    <w:top w:val="none" w:sz="0" w:space="0" w:color="auto"/>
                    <w:left w:val="single" w:sz="12" w:space="4" w:color="0000FF"/>
                    <w:bottom w:val="none" w:sz="0" w:space="0" w:color="auto"/>
                    <w:right w:val="none" w:sz="0" w:space="0" w:color="auto"/>
                  </w:divBdr>
                  <w:divsChild>
                    <w:div w:id="15364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eller@sy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2015-04-21T04:56:00Z</dcterms:created>
  <dcterms:modified xsi:type="dcterms:W3CDTF">2015-04-21T05:30:00Z</dcterms:modified>
</cp:coreProperties>
</file>