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2729" w14:textId="77777777" w:rsidR="00C029D1" w:rsidRDefault="00C96B20" w:rsidP="00C96B20">
      <w:pPr>
        <w:pBdr>
          <w:bottom w:val="single" w:sz="4" w:space="1" w:color="auto"/>
        </w:pBdr>
        <w:rPr>
          <w:rFonts w:asciiTheme="majorHAnsi" w:hAnsiTheme="majorHAnsi"/>
          <w:b/>
          <w:sz w:val="22"/>
          <w:szCs w:val="22"/>
        </w:rPr>
      </w:pPr>
      <w:r w:rsidRPr="00C96B20">
        <w:rPr>
          <w:rFonts w:asciiTheme="majorHAnsi" w:hAnsiTheme="majorHAnsi"/>
          <w:b/>
          <w:sz w:val="22"/>
          <w:szCs w:val="22"/>
        </w:rPr>
        <w:t>GAC – GNSO Consultation Group</w:t>
      </w:r>
      <w:r>
        <w:rPr>
          <w:rFonts w:asciiTheme="majorHAnsi" w:hAnsiTheme="majorHAnsi"/>
          <w:b/>
          <w:sz w:val="22"/>
          <w:szCs w:val="22"/>
        </w:rPr>
        <w:t xml:space="preserve"> (CG)</w:t>
      </w:r>
      <w:r w:rsidRPr="00C96B20">
        <w:rPr>
          <w:rFonts w:asciiTheme="majorHAnsi" w:hAnsiTheme="majorHAnsi"/>
          <w:b/>
          <w:sz w:val="22"/>
          <w:szCs w:val="22"/>
        </w:rPr>
        <w:t xml:space="preserve"> Recommendations concerning Early Engagement of the GAC in the GNSO policy Development Process – Issue Scoping Phase</w:t>
      </w:r>
    </w:p>
    <w:p w14:paraId="207D2610" w14:textId="77777777" w:rsidR="00C96B20" w:rsidRDefault="00C96B20">
      <w:pPr>
        <w:rPr>
          <w:rFonts w:asciiTheme="majorHAnsi" w:hAnsiTheme="majorHAnsi"/>
          <w:b/>
          <w:sz w:val="22"/>
          <w:szCs w:val="22"/>
        </w:rPr>
      </w:pPr>
    </w:p>
    <w:p w14:paraId="7C2A094D" w14:textId="77777777" w:rsidR="00C96B20" w:rsidRDefault="00C96B20">
      <w:pPr>
        <w:rPr>
          <w:rFonts w:asciiTheme="majorHAnsi" w:hAnsiTheme="majorHAnsi"/>
          <w:sz w:val="22"/>
          <w:szCs w:val="22"/>
        </w:rPr>
      </w:pPr>
      <w:r>
        <w:rPr>
          <w:rFonts w:asciiTheme="majorHAnsi" w:hAnsiTheme="majorHAnsi"/>
          <w:sz w:val="22"/>
          <w:szCs w:val="22"/>
        </w:rPr>
        <w:t>The GNSO Policy Development Process can be divided into 5 different phases:</w:t>
      </w:r>
    </w:p>
    <w:p w14:paraId="73B3D8D6" w14:textId="77777777" w:rsidR="00C96B20" w:rsidRDefault="00C96B20">
      <w:pPr>
        <w:rPr>
          <w:rFonts w:asciiTheme="majorHAnsi" w:hAnsiTheme="majorHAnsi"/>
          <w:sz w:val="22"/>
          <w:szCs w:val="22"/>
        </w:rPr>
      </w:pPr>
    </w:p>
    <w:p w14:paraId="55929256" w14:textId="77777777"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Issue scoping</w:t>
      </w:r>
    </w:p>
    <w:p w14:paraId="7304CC2C" w14:textId="77777777"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Initiation</w:t>
      </w:r>
    </w:p>
    <w:p w14:paraId="1A19B982" w14:textId="77777777"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Working Group</w:t>
      </w:r>
    </w:p>
    <w:p w14:paraId="67EE7E13" w14:textId="77777777"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Council Deliberations</w:t>
      </w:r>
    </w:p>
    <w:p w14:paraId="4367948A" w14:textId="77777777" w:rsidR="00C96B20" w:rsidRP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Board Vote</w:t>
      </w:r>
    </w:p>
    <w:p w14:paraId="77BA52B6" w14:textId="77777777" w:rsidR="00C96B20" w:rsidRDefault="00C96B20"/>
    <w:p w14:paraId="4204157D" w14:textId="77777777" w:rsidR="00C96B20" w:rsidRDefault="00C96B20">
      <w:pPr>
        <w:rPr>
          <w:rFonts w:asciiTheme="majorHAnsi" w:hAnsiTheme="majorHAnsi"/>
          <w:sz w:val="22"/>
          <w:szCs w:val="22"/>
        </w:rPr>
      </w:pPr>
      <w:r>
        <w:rPr>
          <w:rFonts w:asciiTheme="majorHAnsi" w:hAnsiTheme="majorHAnsi"/>
          <w:sz w:val="22"/>
          <w:szCs w:val="22"/>
        </w:rPr>
        <w:t xml:space="preserve">In order to focus its conversations and prioritize early engagement, the GAC – GNSO CG has focused its deliberations on the Issue Scoping phase to date. Based on those conversations, the GAC-GNSO CG would like to put forward the following preliminary recommendations to the GAC and GNSO for their consideration </w:t>
      </w:r>
      <w:r w:rsidR="00CD45E0">
        <w:rPr>
          <w:rFonts w:asciiTheme="majorHAnsi" w:hAnsiTheme="majorHAnsi"/>
          <w:sz w:val="22"/>
          <w:szCs w:val="22"/>
        </w:rPr>
        <w:t>and</w:t>
      </w:r>
      <w:r>
        <w:rPr>
          <w:rFonts w:asciiTheme="majorHAnsi" w:hAnsiTheme="majorHAnsi"/>
          <w:sz w:val="22"/>
          <w:szCs w:val="22"/>
        </w:rPr>
        <w:t xml:space="preserve"> input. Please note that a number of </w:t>
      </w:r>
      <w:r w:rsidR="006C795B">
        <w:rPr>
          <w:rFonts w:asciiTheme="majorHAnsi" w:hAnsiTheme="majorHAnsi"/>
          <w:sz w:val="22"/>
          <w:szCs w:val="22"/>
        </w:rPr>
        <w:t xml:space="preserve">specific </w:t>
      </w:r>
      <w:r>
        <w:rPr>
          <w:rFonts w:asciiTheme="majorHAnsi" w:hAnsiTheme="majorHAnsi"/>
          <w:sz w:val="22"/>
          <w:szCs w:val="22"/>
        </w:rPr>
        <w:t>questions have been identified in relation to these recommendations</w:t>
      </w:r>
      <w:r w:rsidR="006C795B">
        <w:rPr>
          <w:rFonts w:asciiTheme="majorHAnsi" w:hAnsiTheme="majorHAnsi"/>
          <w:sz w:val="22"/>
          <w:szCs w:val="22"/>
        </w:rPr>
        <w:t xml:space="preserve"> (see below)</w:t>
      </w:r>
      <w:r>
        <w:rPr>
          <w:rFonts w:asciiTheme="majorHAnsi" w:hAnsiTheme="majorHAnsi"/>
          <w:sz w:val="22"/>
          <w:szCs w:val="22"/>
        </w:rPr>
        <w:t>. Following the feedback received during ICANN 52, the GAC-GNSO</w:t>
      </w:r>
      <w:r w:rsidR="006C795B">
        <w:rPr>
          <w:rFonts w:asciiTheme="majorHAnsi" w:hAnsiTheme="majorHAnsi"/>
          <w:sz w:val="22"/>
          <w:szCs w:val="22"/>
        </w:rPr>
        <w:t xml:space="preserve"> CG</w:t>
      </w:r>
      <w:r>
        <w:rPr>
          <w:rFonts w:asciiTheme="majorHAnsi" w:hAnsiTheme="majorHAnsi"/>
          <w:sz w:val="22"/>
          <w:szCs w:val="22"/>
        </w:rPr>
        <w:t xml:space="preserve"> aims to finalize these recommendations and recommend the implementation of these recommendation as a pilot so that these can be tried for the next GNSO PDP that is initiated. </w:t>
      </w:r>
      <w:r w:rsidR="006C795B">
        <w:rPr>
          <w:rFonts w:asciiTheme="majorHAnsi" w:hAnsiTheme="majorHAnsi"/>
          <w:sz w:val="22"/>
          <w:szCs w:val="22"/>
        </w:rPr>
        <w:t xml:space="preserve">In addition the GAC-GNSO CG will consider the other stages of the PDP to determine whether additional recommendations would also be appropriate for these other stages. </w:t>
      </w:r>
      <w:r w:rsidR="00CE2A2C">
        <w:rPr>
          <w:rFonts w:asciiTheme="majorHAnsi" w:hAnsiTheme="majorHAnsi"/>
          <w:sz w:val="22"/>
          <w:szCs w:val="22"/>
        </w:rPr>
        <w:t>Please note that these recommendations should be viewed in conjunction with the existing PDP as outlined in Annex A</w:t>
      </w:r>
      <w:r w:rsidR="006C795B">
        <w:rPr>
          <w:rFonts w:asciiTheme="majorHAnsi" w:hAnsiTheme="majorHAnsi"/>
          <w:sz w:val="22"/>
          <w:szCs w:val="22"/>
        </w:rPr>
        <w:t xml:space="preserve"> of this document</w:t>
      </w:r>
      <w:r w:rsidR="00CE2A2C">
        <w:rPr>
          <w:rFonts w:asciiTheme="majorHAnsi" w:hAnsiTheme="majorHAnsi"/>
          <w:sz w:val="22"/>
          <w:szCs w:val="22"/>
        </w:rPr>
        <w:t>.</w:t>
      </w:r>
      <w:r w:rsidR="00C9326C">
        <w:rPr>
          <w:rFonts w:asciiTheme="majorHAnsi" w:hAnsiTheme="majorHAnsi"/>
          <w:sz w:val="22"/>
          <w:szCs w:val="22"/>
        </w:rPr>
        <w:t xml:space="preserve"> See also Annex B for a high level as </w:t>
      </w:r>
      <w:r w:rsidR="006C795B">
        <w:rPr>
          <w:rFonts w:asciiTheme="majorHAnsi" w:hAnsiTheme="majorHAnsi"/>
          <w:sz w:val="22"/>
          <w:szCs w:val="22"/>
        </w:rPr>
        <w:t>well as detailed flow chart of how the</w:t>
      </w:r>
      <w:r w:rsidR="00C9326C">
        <w:rPr>
          <w:rFonts w:asciiTheme="majorHAnsi" w:hAnsiTheme="majorHAnsi"/>
          <w:sz w:val="22"/>
          <w:szCs w:val="22"/>
        </w:rPr>
        <w:t xml:space="preserve"> proposed </w:t>
      </w:r>
      <w:r w:rsidR="006C795B">
        <w:rPr>
          <w:rFonts w:asciiTheme="majorHAnsi" w:hAnsiTheme="majorHAnsi"/>
          <w:sz w:val="22"/>
          <w:szCs w:val="22"/>
        </w:rPr>
        <w:t>recommendations are expected to integrate with the existing PDP</w:t>
      </w:r>
      <w:r w:rsidR="00C9326C">
        <w:rPr>
          <w:rFonts w:asciiTheme="majorHAnsi" w:hAnsiTheme="majorHAnsi"/>
          <w:sz w:val="22"/>
          <w:szCs w:val="22"/>
        </w:rPr>
        <w:t xml:space="preserve">. </w:t>
      </w:r>
    </w:p>
    <w:p w14:paraId="31B9428A" w14:textId="77777777" w:rsidR="003E33C7" w:rsidRDefault="003E33C7">
      <w:pPr>
        <w:rPr>
          <w:rFonts w:asciiTheme="majorHAnsi" w:hAnsiTheme="majorHAnsi"/>
          <w:sz w:val="22"/>
          <w:szCs w:val="22"/>
        </w:rPr>
      </w:pPr>
    </w:p>
    <w:p w14:paraId="2B3A71B7" w14:textId="77777777" w:rsidR="003E33C7" w:rsidRDefault="003E33C7">
      <w:pPr>
        <w:rPr>
          <w:rFonts w:asciiTheme="majorHAnsi" w:hAnsiTheme="majorHAnsi"/>
          <w:b/>
          <w:sz w:val="22"/>
          <w:szCs w:val="22"/>
        </w:rPr>
      </w:pPr>
      <w:r w:rsidRPr="003E33C7">
        <w:rPr>
          <w:rFonts w:asciiTheme="majorHAnsi" w:hAnsiTheme="majorHAnsi"/>
          <w:b/>
          <w:sz w:val="22"/>
          <w:szCs w:val="22"/>
        </w:rPr>
        <w:t>Preliminary Recommendations</w:t>
      </w:r>
    </w:p>
    <w:p w14:paraId="7C293B30" w14:textId="77777777" w:rsidR="003E33C7" w:rsidRPr="003E33C7" w:rsidRDefault="003E33C7">
      <w:pPr>
        <w:rPr>
          <w:rFonts w:asciiTheme="majorHAnsi" w:hAnsiTheme="majorHAnsi"/>
          <w:sz w:val="22"/>
          <w:szCs w:val="22"/>
        </w:rPr>
      </w:pPr>
      <w:r>
        <w:rPr>
          <w:rFonts w:asciiTheme="majorHAnsi" w:hAnsiTheme="majorHAnsi"/>
          <w:sz w:val="22"/>
          <w:szCs w:val="22"/>
        </w:rPr>
        <w:t xml:space="preserve">The core of these preliminary recommendations is the formation of a GAC Quick Look Mechanism Committee. The GAC-GNSO CG is of the view that the creation of such a committee would allow for an early indication in the PDP of whether the issue is of specific interest to the GAC which on the one hand will ensure that the GNSO is aware of this interest and can make arrangements accordingly, for example through ensuring regular updates via the GNSO Council liaison to the GAC, as well as allow for the GAC to put the necessary processes in place to be in a position to provide substantive input when a PDP WG commences its deliberations (following the Final Issue Report). </w:t>
      </w:r>
    </w:p>
    <w:p w14:paraId="54D0AC1A" w14:textId="77777777" w:rsidR="00CE2A2C" w:rsidRDefault="00CE2A2C">
      <w:pPr>
        <w:rPr>
          <w:rFonts w:asciiTheme="majorHAnsi" w:hAnsiTheme="majorHAnsi"/>
          <w:sz w:val="22"/>
          <w:szCs w:val="22"/>
        </w:rPr>
      </w:pPr>
    </w:p>
    <w:p w14:paraId="64675176" w14:textId="77777777" w:rsidR="00CE2A2C" w:rsidRPr="00114082" w:rsidRDefault="00CE2A2C" w:rsidP="00114082">
      <w:pPr>
        <w:pStyle w:val="ListParagraph"/>
        <w:numPr>
          <w:ilvl w:val="0"/>
          <w:numId w:val="4"/>
        </w:numPr>
        <w:rPr>
          <w:rFonts w:asciiTheme="majorHAnsi" w:hAnsiTheme="majorHAnsi"/>
          <w:b/>
          <w:sz w:val="22"/>
          <w:szCs w:val="22"/>
        </w:rPr>
      </w:pPr>
    </w:p>
    <w:p w14:paraId="6AAD0AE9" w14:textId="77777777" w:rsidR="00CD45E0" w:rsidRDefault="00CD45E0">
      <w:pPr>
        <w:rPr>
          <w:rFonts w:asciiTheme="majorHAnsi" w:hAnsiTheme="majorHAnsi"/>
          <w:sz w:val="22"/>
          <w:szCs w:val="22"/>
        </w:rPr>
      </w:pPr>
      <w:r>
        <w:rPr>
          <w:rFonts w:asciiTheme="majorHAnsi" w:hAnsiTheme="majorHAnsi"/>
          <w:sz w:val="22"/>
          <w:szCs w:val="22"/>
        </w:rPr>
        <w:t xml:space="preserve">As part of a request for an Issue Report, the requestor is encouraged to identify whether there is any standing GAC advice on the topic on which an Issue Report has been requested, if known to the requester. As such the template for a request for an Issue Report template should be modified to include a field related to this information. </w:t>
      </w:r>
    </w:p>
    <w:p w14:paraId="0B886DD4" w14:textId="77777777" w:rsidR="004C634F" w:rsidRDefault="004C634F">
      <w:pPr>
        <w:rPr>
          <w:rFonts w:asciiTheme="majorHAnsi" w:hAnsiTheme="majorHAnsi"/>
          <w:sz w:val="22"/>
          <w:szCs w:val="22"/>
        </w:rPr>
      </w:pPr>
    </w:p>
    <w:p w14:paraId="0BEA280C" w14:textId="77777777" w:rsidR="004C634F" w:rsidRPr="004C634F" w:rsidRDefault="004C634F" w:rsidP="004C634F">
      <w:pPr>
        <w:pStyle w:val="ListParagraph"/>
        <w:numPr>
          <w:ilvl w:val="0"/>
          <w:numId w:val="4"/>
        </w:numPr>
        <w:rPr>
          <w:rFonts w:asciiTheme="majorHAnsi" w:hAnsiTheme="majorHAnsi"/>
          <w:sz w:val="22"/>
          <w:szCs w:val="22"/>
        </w:rPr>
      </w:pPr>
    </w:p>
    <w:p w14:paraId="310F1985" w14:textId="77777777" w:rsidR="00242D91" w:rsidRDefault="00F808C3">
      <w:pPr>
        <w:rPr>
          <w:rFonts w:asciiTheme="majorHAnsi" w:hAnsiTheme="majorHAnsi"/>
          <w:sz w:val="22"/>
          <w:szCs w:val="22"/>
        </w:rPr>
      </w:pPr>
      <w:r w:rsidRPr="00F808C3">
        <w:rPr>
          <w:rFonts w:asciiTheme="majorHAnsi" w:hAnsiTheme="majorHAnsi"/>
          <w:sz w:val="22"/>
          <w:szCs w:val="22"/>
        </w:rPr>
        <w:t>The CG recommends that a GAC Quick Look Mechanism Committee is created. The GAC leadership group</w:t>
      </w:r>
      <w:r w:rsidR="00F21A71">
        <w:rPr>
          <w:rFonts w:asciiTheme="majorHAnsi" w:hAnsiTheme="majorHAnsi"/>
          <w:sz w:val="22"/>
          <w:szCs w:val="22"/>
        </w:rPr>
        <w:t xml:space="preserve"> (GAC Chair and Vice-Chairs)</w:t>
      </w:r>
      <w:r w:rsidRPr="00F808C3">
        <w:rPr>
          <w:rFonts w:asciiTheme="majorHAnsi" w:hAnsiTheme="majorHAnsi"/>
          <w:sz w:val="22"/>
          <w:szCs w:val="22"/>
        </w:rPr>
        <w:t xml:space="preserve"> may assume this responsibility as a start.  The GAC may decide later whether other GAC members should be added or whether a new dedicated committee should be created.</w:t>
      </w:r>
    </w:p>
    <w:p w14:paraId="2B52CFE5" w14:textId="77777777" w:rsidR="00242D91" w:rsidRDefault="00242D91">
      <w:pPr>
        <w:rPr>
          <w:rFonts w:asciiTheme="majorHAnsi" w:hAnsiTheme="majorHAnsi"/>
          <w:sz w:val="22"/>
          <w:szCs w:val="22"/>
        </w:rPr>
      </w:pPr>
    </w:p>
    <w:p w14:paraId="22FE5019" w14:textId="77777777" w:rsidR="00B77EC4" w:rsidRDefault="00B77EC4" w:rsidP="00F808C3">
      <w:pPr>
        <w:pStyle w:val="ListParagraph"/>
        <w:keepNext/>
        <w:numPr>
          <w:ilvl w:val="0"/>
          <w:numId w:val="4"/>
        </w:numPr>
        <w:rPr>
          <w:rFonts w:asciiTheme="majorHAnsi" w:hAnsiTheme="majorHAnsi"/>
          <w:sz w:val="22"/>
          <w:szCs w:val="22"/>
        </w:rPr>
      </w:pPr>
    </w:p>
    <w:p w14:paraId="115382A3" w14:textId="77777777" w:rsidR="00114082" w:rsidRDefault="004C634F">
      <w:pPr>
        <w:rPr>
          <w:rFonts w:asciiTheme="majorHAnsi" w:hAnsiTheme="majorHAnsi"/>
          <w:sz w:val="22"/>
          <w:szCs w:val="22"/>
        </w:rPr>
      </w:pPr>
      <w:r>
        <w:rPr>
          <w:rFonts w:asciiTheme="majorHAnsi" w:hAnsiTheme="majorHAnsi"/>
          <w:sz w:val="22"/>
          <w:szCs w:val="22"/>
        </w:rPr>
        <w:t>It is the responsibility of the GAC Quick Look Mechanism Committee following notification of a request of an Issue Report by the GNSO Liaison to the GAC and/or GNSO Secretariat to develop a recommendation on whether the issue:</w:t>
      </w:r>
    </w:p>
    <w:p w14:paraId="4BC7597E" w14:textId="77777777" w:rsidR="004C634F" w:rsidRDefault="004C634F" w:rsidP="004C634F">
      <w:pPr>
        <w:pStyle w:val="ListParagraph"/>
        <w:numPr>
          <w:ilvl w:val="0"/>
          <w:numId w:val="7"/>
        </w:numPr>
        <w:rPr>
          <w:rFonts w:asciiTheme="majorHAnsi" w:hAnsiTheme="majorHAnsi"/>
          <w:sz w:val="22"/>
          <w:szCs w:val="22"/>
        </w:rPr>
      </w:pPr>
      <w:r w:rsidRPr="005301E1">
        <w:rPr>
          <w:rFonts w:asciiTheme="majorHAnsi" w:hAnsiTheme="majorHAnsi"/>
          <w:sz w:val="22"/>
          <w:szCs w:val="22"/>
        </w:rPr>
        <w:t>Has public policy implications and the GAC will commence preparations to provide input on the issue to the PDP WG</w:t>
      </w:r>
      <w:r>
        <w:rPr>
          <w:rFonts w:asciiTheme="majorHAnsi" w:hAnsiTheme="majorHAnsi"/>
          <w:sz w:val="22"/>
          <w:szCs w:val="22"/>
        </w:rPr>
        <w:t>;</w:t>
      </w:r>
    </w:p>
    <w:p w14:paraId="39C10C0B" w14:textId="77777777" w:rsidR="004C634F" w:rsidRDefault="004C634F" w:rsidP="004C634F">
      <w:pPr>
        <w:pStyle w:val="ListParagraph"/>
        <w:numPr>
          <w:ilvl w:val="0"/>
          <w:numId w:val="7"/>
        </w:numPr>
        <w:rPr>
          <w:rFonts w:asciiTheme="majorHAnsi" w:hAnsiTheme="majorHAnsi"/>
          <w:sz w:val="22"/>
          <w:szCs w:val="22"/>
        </w:rPr>
      </w:pPr>
      <w:r w:rsidRPr="005301E1">
        <w:rPr>
          <w:rFonts w:asciiTheme="majorHAnsi" w:hAnsiTheme="majorHAnsi"/>
          <w:sz w:val="22"/>
          <w:szCs w:val="22"/>
        </w:rPr>
        <w:t>May have public policy implications and the GAC will consider further whether to provide input on the issue to the PDP WG</w:t>
      </w:r>
      <w:r>
        <w:rPr>
          <w:rFonts w:asciiTheme="majorHAnsi" w:hAnsiTheme="majorHAnsi"/>
          <w:sz w:val="22"/>
          <w:szCs w:val="22"/>
        </w:rPr>
        <w:t>;</w:t>
      </w:r>
    </w:p>
    <w:p w14:paraId="3DF7D099" w14:textId="77777777" w:rsidR="004C634F" w:rsidRDefault="004C634F" w:rsidP="004C634F">
      <w:pPr>
        <w:pStyle w:val="ListParagraph"/>
        <w:numPr>
          <w:ilvl w:val="0"/>
          <w:numId w:val="7"/>
        </w:numPr>
        <w:rPr>
          <w:rFonts w:asciiTheme="majorHAnsi" w:hAnsiTheme="majorHAnsi"/>
          <w:sz w:val="22"/>
          <w:szCs w:val="22"/>
        </w:rPr>
      </w:pPr>
      <w:r w:rsidRPr="004C634F">
        <w:rPr>
          <w:rFonts w:asciiTheme="majorHAnsi" w:hAnsiTheme="majorHAnsi"/>
          <w:sz w:val="22"/>
          <w:szCs w:val="22"/>
        </w:rPr>
        <w:t>Is unlikely to have public policy implications, but the GAC reserves the right to provide input on the issue to the PDP WG should it determine at a later stage that there are public policy implications, e.g. in view of developments in the WG (one-pagers could serve to facilitate following developments for the GAC)</w:t>
      </w:r>
      <w:r>
        <w:rPr>
          <w:rFonts w:asciiTheme="majorHAnsi" w:hAnsiTheme="majorHAnsi"/>
          <w:sz w:val="22"/>
          <w:szCs w:val="22"/>
        </w:rPr>
        <w:t>.</w:t>
      </w:r>
    </w:p>
    <w:p w14:paraId="670A45D0" w14:textId="77777777" w:rsidR="00242D91" w:rsidRDefault="00242D91" w:rsidP="004C634F">
      <w:pPr>
        <w:rPr>
          <w:rFonts w:asciiTheme="majorHAnsi" w:hAnsiTheme="majorHAnsi"/>
          <w:sz w:val="22"/>
          <w:szCs w:val="22"/>
        </w:rPr>
      </w:pPr>
    </w:p>
    <w:p w14:paraId="10251A4D" w14:textId="77777777" w:rsidR="00242D91" w:rsidRDefault="00242D91" w:rsidP="00242D91">
      <w:pPr>
        <w:pStyle w:val="ListParagraph"/>
        <w:keepNext/>
        <w:numPr>
          <w:ilvl w:val="0"/>
          <w:numId w:val="4"/>
        </w:numPr>
        <w:rPr>
          <w:rFonts w:asciiTheme="majorHAnsi" w:hAnsiTheme="majorHAnsi"/>
          <w:sz w:val="22"/>
          <w:szCs w:val="22"/>
        </w:rPr>
      </w:pPr>
    </w:p>
    <w:p w14:paraId="7A6EB85D" w14:textId="77777777" w:rsidR="00242D91" w:rsidRDefault="004C634F" w:rsidP="004C634F">
      <w:pPr>
        <w:rPr>
          <w:rFonts w:asciiTheme="majorHAnsi" w:hAnsiTheme="majorHAnsi"/>
          <w:sz w:val="22"/>
          <w:szCs w:val="22"/>
        </w:rPr>
      </w:pPr>
      <w:r>
        <w:rPr>
          <w:rFonts w:asciiTheme="majorHAnsi" w:hAnsiTheme="majorHAnsi"/>
          <w:sz w:val="22"/>
          <w:szCs w:val="22"/>
        </w:rPr>
        <w:t xml:space="preserve">Within a proposed time period of 15 days, the GAC Quick Look Mechanism Committee is expected to forward its recommended response (a, b or c) to the full GAC for consideration. </w:t>
      </w:r>
    </w:p>
    <w:p w14:paraId="04A3B110" w14:textId="77777777" w:rsidR="00242D91" w:rsidRDefault="00242D91" w:rsidP="004C634F">
      <w:pPr>
        <w:rPr>
          <w:rFonts w:asciiTheme="majorHAnsi" w:hAnsiTheme="majorHAnsi"/>
          <w:sz w:val="22"/>
          <w:szCs w:val="22"/>
        </w:rPr>
      </w:pPr>
    </w:p>
    <w:p w14:paraId="16CC6E3C" w14:textId="77777777" w:rsidR="00242D91" w:rsidRDefault="00242D91" w:rsidP="00242D91">
      <w:pPr>
        <w:pStyle w:val="ListParagraph"/>
        <w:keepNext/>
        <w:numPr>
          <w:ilvl w:val="0"/>
          <w:numId w:val="4"/>
        </w:numPr>
        <w:rPr>
          <w:rFonts w:asciiTheme="majorHAnsi" w:hAnsiTheme="majorHAnsi"/>
          <w:sz w:val="22"/>
          <w:szCs w:val="22"/>
        </w:rPr>
      </w:pPr>
    </w:p>
    <w:p w14:paraId="3BADA8D9" w14:textId="77777777" w:rsidR="00242D91" w:rsidRDefault="004C634F" w:rsidP="004C634F">
      <w:pPr>
        <w:rPr>
          <w:rFonts w:asciiTheme="majorHAnsi" w:hAnsiTheme="majorHAnsi"/>
          <w:sz w:val="22"/>
          <w:szCs w:val="22"/>
        </w:rPr>
      </w:pPr>
      <w:r>
        <w:rPr>
          <w:rFonts w:asciiTheme="majorHAnsi" w:hAnsiTheme="majorHAnsi"/>
          <w:sz w:val="22"/>
          <w:szCs w:val="22"/>
        </w:rPr>
        <w:t xml:space="preserve">Within a proposed time period of 20 days, the GAC reviews the GAC Quick Look Mechanism Committee recommended response and decides whether to agree or disagree (this could include referring issue back to Quick Look Mechanism Committee or the GAC deciding as a whole on a response). </w:t>
      </w:r>
    </w:p>
    <w:p w14:paraId="10335764" w14:textId="77777777" w:rsidR="00242D91" w:rsidRDefault="00242D91" w:rsidP="004C634F">
      <w:pPr>
        <w:rPr>
          <w:rFonts w:asciiTheme="majorHAnsi" w:hAnsiTheme="majorHAnsi"/>
          <w:sz w:val="22"/>
          <w:szCs w:val="22"/>
        </w:rPr>
      </w:pPr>
    </w:p>
    <w:p w14:paraId="1CAC408B" w14:textId="77777777" w:rsidR="00242D91" w:rsidRDefault="00242D91" w:rsidP="00242D91">
      <w:pPr>
        <w:pStyle w:val="ListParagraph"/>
        <w:keepNext/>
        <w:numPr>
          <w:ilvl w:val="0"/>
          <w:numId w:val="4"/>
        </w:numPr>
        <w:rPr>
          <w:rFonts w:asciiTheme="majorHAnsi" w:hAnsiTheme="majorHAnsi"/>
          <w:sz w:val="22"/>
          <w:szCs w:val="22"/>
        </w:rPr>
      </w:pPr>
    </w:p>
    <w:p w14:paraId="1734C43A" w14:textId="77777777" w:rsidR="004C634F" w:rsidRDefault="004C634F" w:rsidP="004C634F">
      <w:pPr>
        <w:rPr>
          <w:rFonts w:asciiTheme="majorHAnsi" w:hAnsiTheme="majorHAnsi"/>
          <w:sz w:val="22"/>
          <w:szCs w:val="22"/>
        </w:rPr>
      </w:pPr>
      <w:r>
        <w:rPr>
          <w:rFonts w:asciiTheme="majorHAnsi" w:hAnsiTheme="majorHAnsi"/>
          <w:sz w:val="22"/>
          <w:szCs w:val="22"/>
        </w:rPr>
        <w:t>If the recommended response is agreed to, this response is communicated by the GAC secretariat on behalf of the GAC Chair to the GNSO Council liaison to the GAC who communicates this information to ICANN Staff responsible for developing the Issue Report as well as the GNSO Council</w:t>
      </w:r>
      <w:r w:rsidR="0003004B">
        <w:rPr>
          <w:rFonts w:asciiTheme="majorHAnsi" w:hAnsiTheme="majorHAnsi"/>
          <w:sz w:val="22"/>
          <w:szCs w:val="22"/>
        </w:rPr>
        <w:t xml:space="preserve"> </w:t>
      </w:r>
      <w:r w:rsidR="0003004B" w:rsidRPr="0003004B">
        <w:rPr>
          <w:rFonts w:asciiTheme="majorHAnsi" w:hAnsiTheme="majorHAnsi"/>
          <w:sz w:val="22"/>
          <w:szCs w:val="22"/>
        </w:rPr>
        <w:t>and/or submitted to the public comment forum</w:t>
      </w:r>
      <w:r>
        <w:rPr>
          <w:rFonts w:asciiTheme="majorHAnsi" w:hAnsiTheme="majorHAnsi"/>
          <w:sz w:val="22"/>
          <w:szCs w:val="22"/>
        </w:rPr>
        <w:t xml:space="preserve">.  </w:t>
      </w:r>
    </w:p>
    <w:p w14:paraId="5E58B398" w14:textId="77777777" w:rsidR="00873395" w:rsidRDefault="00873395" w:rsidP="004C634F">
      <w:pPr>
        <w:rPr>
          <w:rFonts w:asciiTheme="majorHAnsi" w:hAnsiTheme="majorHAnsi"/>
          <w:sz w:val="22"/>
          <w:szCs w:val="22"/>
        </w:rPr>
      </w:pPr>
    </w:p>
    <w:p w14:paraId="0BEEB5D9" w14:textId="77777777" w:rsidR="00873395" w:rsidRPr="004C634F" w:rsidRDefault="00873395" w:rsidP="00873395">
      <w:pPr>
        <w:pStyle w:val="ListParagraph"/>
        <w:numPr>
          <w:ilvl w:val="0"/>
          <w:numId w:val="4"/>
        </w:numPr>
        <w:rPr>
          <w:rFonts w:asciiTheme="majorHAnsi" w:hAnsiTheme="majorHAnsi"/>
          <w:sz w:val="22"/>
          <w:szCs w:val="22"/>
        </w:rPr>
      </w:pPr>
      <w:r>
        <w:rPr>
          <w:rFonts w:asciiTheme="majorHAnsi" w:hAnsiTheme="majorHAnsi"/>
          <w:sz w:val="22"/>
          <w:szCs w:val="22"/>
        </w:rPr>
        <w:t xml:space="preserve"> </w:t>
      </w:r>
    </w:p>
    <w:p w14:paraId="5FC30153" w14:textId="77777777" w:rsidR="004C634F" w:rsidRDefault="00873395">
      <w:pPr>
        <w:rPr>
          <w:rFonts w:asciiTheme="majorHAnsi" w:hAnsiTheme="majorHAnsi"/>
          <w:sz w:val="22"/>
          <w:szCs w:val="22"/>
        </w:rPr>
      </w:pPr>
      <w:r>
        <w:rPr>
          <w:rFonts w:asciiTheme="majorHAnsi" w:hAnsiTheme="majorHAnsi"/>
          <w:sz w:val="22"/>
          <w:szCs w:val="22"/>
        </w:rPr>
        <w:t xml:space="preserve">The </w:t>
      </w:r>
      <w:r w:rsidR="003E33C7">
        <w:rPr>
          <w:rFonts w:asciiTheme="majorHAnsi" w:hAnsiTheme="majorHAnsi"/>
          <w:sz w:val="22"/>
          <w:szCs w:val="22"/>
        </w:rPr>
        <w:t>response from the GAC is incorporated in the Final Issue Report which is prepared following public comment on the Preliminary Issue Report and submitted to the GNSO Council for its consideration.</w:t>
      </w:r>
    </w:p>
    <w:p w14:paraId="5716AF88" w14:textId="77777777" w:rsidR="003E33C7" w:rsidRDefault="003E33C7">
      <w:pPr>
        <w:rPr>
          <w:rFonts w:asciiTheme="majorHAnsi" w:hAnsiTheme="majorHAnsi"/>
          <w:sz w:val="22"/>
          <w:szCs w:val="22"/>
        </w:rPr>
      </w:pPr>
    </w:p>
    <w:p w14:paraId="1C58E134" w14:textId="77777777" w:rsidR="003E33C7" w:rsidRDefault="003E33C7" w:rsidP="003E33C7">
      <w:pPr>
        <w:pStyle w:val="ListParagraph"/>
        <w:numPr>
          <w:ilvl w:val="0"/>
          <w:numId w:val="4"/>
        </w:numPr>
        <w:rPr>
          <w:rFonts w:asciiTheme="majorHAnsi" w:hAnsiTheme="majorHAnsi"/>
          <w:sz w:val="22"/>
          <w:szCs w:val="22"/>
        </w:rPr>
      </w:pPr>
    </w:p>
    <w:p w14:paraId="18C457D8" w14:textId="77777777" w:rsidR="003E33C7" w:rsidRDefault="003E33C7">
      <w:pPr>
        <w:rPr>
          <w:rFonts w:asciiTheme="majorHAnsi" w:hAnsiTheme="majorHAnsi"/>
          <w:sz w:val="22"/>
          <w:szCs w:val="22"/>
        </w:rPr>
      </w:pPr>
      <w:r>
        <w:rPr>
          <w:rFonts w:asciiTheme="majorHAnsi" w:hAnsiTheme="majorHAnsi"/>
          <w:sz w:val="22"/>
          <w:szCs w:val="22"/>
        </w:rPr>
        <w:t>If the GAC response was a) (h</w:t>
      </w:r>
      <w:r w:rsidRPr="005301E1">
        <w:rPr>
          <w:rFonts w:asciiTheme="majorHAnsi" w:hAnsiTheme="majorHAnsi"/>
          <w:sz w:val="22"/>
          <w:szCs w:val="22"/>
        </w:rPr>
        <w:t>as public policy implications and the GAC will commence preparations to provide input on the issue to the PDP WG</w:t>
      </w:r>
      <w:r>
        <w:rPr>
          <w:rFonts w:asciiTheme="majorHAnsi" w:hAnsiTheme="majorHAnsi"/>
          <w:sz w:val="22"/>
          <w:szCs w:val="22"/>
        </w:rPr>
        <w:t>) or b) (ma</w:t>
      </w:r>
      <w:r w:rsidRPr="005301E1">
        <w:rPr>
          <w:rFonts w:asciiTheme="majorHAnsi" w:hAnsiTheme="majorHAnsi"/>
          <w:sz w:val="22"/>
          <w:szCs w:val="22"/>
        </w:rPr>
        <w:t>y have public policy implications and the GAC will consider further whether to provide input on the issue to the PDP WG</w:t>
      </w:r>
      <w:r>
        <w:rPr>
          <w:rFonts w:asciiTheme="majorHAnsi" w:hAnsiTheme="majorHAnsi"/>
          <w:sz w:val="22"/>
          <w:szCs w:val="22"/>
        </w:rPr>
        <w:t xml:space="preserve">), the GAC will (in case of a) or should consider (in the case of b) create a committee that will review more detailed input to be provided to the GNSO PDP Working Group after its formation. </w:t>
      </w:r>
    </w:p>
    <w:p w14:paraId="3F6AA5AD" w14:textId="77777777" w:rsidR="00114082" w:rsidRDefault="00114082">
      <w:pPr>
        <w:rPr>
          <w:rFonts w:asciiTheme="majorHAnsi" w:hAnsiTheme="majorHAnsi"/>
          <w:sz w:val="22"/>
          <w:szCs w:val="22"/>
        </w:rPr>
      </w:pPr>
    </w:p>
    <w:p w14:paraId="7962BE21" w14:textId="77777777" w:rsidR="0003004B" w:rsidRDefault="0003004B">
      <w:pPr>
        <w:rPr>
          <w:rFonts w:asciiTheme="majorHAnsi" w:hAnsiTheme="majorHAnsi"/>
          <w:b/>
          <w:sz w:val="22"/>
          <w:szCs w:val="22"/>
        </w:rPr>
      </w:pPr>
      <w:r>
        <w:rPr>
          <w:rFonts w:asciiTheme="majorHAnsi" w:hAnsiTheme="majorHAnsi"/>
          <w:b/>
          <w:sz w:val="22"/>
          <w:szCs w:val="22"/>
        </w:rPr>
        <w:br w:type="page"/>
      </w:r>
    </w:p>
    <w:p w14:paraId="5C24E17C" w14:textId="77777777" w:rsidR="00114082" w:rsidRPr="003E33C7" w:rsidRDefault="003E33C7">
      <w:pPr>
        <w:rPr>
          <w:rFonts w:asciiTheme="majorHAnsi" w:hAnsiTheme="majorHAnsi"/>
          <w:b/>
          <w:sz w:val="22"/>
          <w:szCs w:val="22"/>
        </w:rPr>
      </w:pPr>
      <w:r w:rsidRPr="003E33C7">
        <w:rPr>
          <w:rFonts w:asciiTheme="majorHAnsi" w:hAnsiTheme="majorHAnsi"/>
          <w:b/>
          <w:sz w:val="22"/>
          <w:szCs w:val="22"/>
        </w:rPr>
        <w:t>Specific questions for consideration by the GAC and GNSO:</w:t>
      </w:r>
    </w:p>
    <w:p w14:paraId="0DEB48A9" w14:textId="77777777" w:rsidR="003E33C7" w:rsidRDefault="003E33C7">
      <w:pPr>
        <w:rPr>
          <w:rFonts w:asciiTheme="majorHAnsi" w:hAnsiTheme="majorHAnsi"/>
          <w:sz w:val="22"/>
          <w:szCs w:val="22"/>
        </w:rPr>
      </w:pPr>
    </w:p>
    <w:p w14:paraId="164F437A" w14:textId="77777777" w:rsidR="003E33C7" w:rsidRDefault="003E33C7" w:rsidP="003E33C7">
      <w:pPr>
        <w:pStyle w:val="ListParagraph"/>
        <w:numPr>
          <w:ilvl w:val="0"/>
          <w:numId w:val="8"/>
        </w:numPr>
        <w:rPr>
          <w:rFonts w:asciiTheme="majorHAnsi" w:hAnsiTheme="majorHAnsi"/>
          <w:sz w:val="22"/>
          <w:szCs w:val="22"/>
        </w:rPr>
      </w:pPr>
      <w:r w:rsidRPr="003E33C7">
        <w:rPr>
          <w:rFonts w:asciiTheme="majorHAnsi" w:hAnsiTheme="majorHAnsi"/>
          <w:sz w:val="22"/>
          <w:szCs w:val="22"/>
        </w:rPr>
        <w:t>Is there support for the creation of a GAC Quick Look Committee?</w:t>
      </w:r>
    </w:p>
    <w:p w14:paraId="79DC6F1E" w14:textId="77777777" w:rsidR="003E33C7" w:rsidRDefault="003E33C7" w:rsidP="003E33C7">
      <w:pPr>
        <w:pStyle w:val="ListParagraph"/>
        <w:numPr>
          <w:ilvl w:val="0"/>
          <w:numId w:val="8"/>
        </w:numPr>
        <w:rPr>
          <w:rFonts w:asciiTheme="majorHAnsi" w:hAnsiTheme="majorHAnsi"/>
          <w:sz w:val="22"/>
          <w:szCs w:val="22"/>
        </w:rPr>
      </w:pPr>
      <w:r>
        <w:rPr>
          <w:rFonts w:asciiTheme="majorHAnsi" w:hAnsiTheme="majorHAnsi"/>
          <w:sz w:val="22"/>
          <w:szCs w:val="22"/>
        </w:rPr>
        <w:t xml:space="preserve">Are the timeframes proposed (see also Annex A) workable? </w:t>
      </w:r>
    </w:p>
    <w:p w14:paraId="189FBCE6" w14:textId="77777777" w:rsidR="003E33C7" w:rsidRDefault="003E33C7" w:rsidP="003E33C7">
      <w:pPr>
        <w:pStyle w:val="ListParagraph"/>
        <w:numPr>
          <w:ilvl w:val="0"/>
          <w:numId w:val="8"/>
        </w:numPr>
        <w:rPr>
          <w:rFonts w:asciiTheme="majorHAnsi" w:hAnsiTheme="majorHAnsi"/>
          <w:sz w:val="22"/>
          <w:szCs w:val="22"/>
        </w:rPr>
      </w:pPr>
      <w:r>
        <w:rPr>
          <w:rFonts w:asciiTheme="majorHAnsi" w:hAnsiTheme="majorHAnsi"/>
          <w:sz w:val="22"/>
          <w:szCs w:val="22"/>
        </w:rPr>
        <w:t>Are there any objections to implementing this as a pilot so it can be tested and reviewed?</w:t>
      </w:r>
    </w:p>
    <w:p w14:paraId="431E85B7" w14:textId="77777777" w:rsidR="003E33C7" w:rsidRDefault="003E33C7" w:rsidP="003E33C7">
      <w:pPr>
        <w:pStyle w:val="ListParagraph"/>
        <w:numPr>
          <w:ilvl w:val="0"/>
          <w:numId w:val="8"/>
        </w:numPr>
        <w:rPr>
          <w:rFonts w:asciiTheme="majorHAnsi" w:hAnsiTheme="majorHAnsi"/>
          <w:sz w:val="22"/>
          <w:szCs w:val="22"/>
        </w:rPr>
      </w:pPr>
      <w:r>
        <w:rPr>
          <w:rFonts w:asciiTheme="majorHAnsi" w:hAnsiTheme="majorHAnsi"/>
          <w:sz w:val="22"/>
          <w:szCs w:val="22"/>
        </w:rPr>
        <w:t>Are there any other concerns or issues the GAC-GNSO CG should consider before finalizing these recommendations?</w:t>
      </w:r>
    </w:p>
    <w:p w14:paraId="04FCA63C" w14:textId="77777777" w:rsidR="002D0F7B" w:rsidRDefault="002D0F7B">
      <w:pPr>
        <w:rPr>
          <w:rFonts w:asciiTheme="majorHAnsi" w:hAnsiTheme="majorHAnsi"/>
          <w:sz w:val="22"/>
          <w:szCs w:val="22"/>
        </w:rPr>
      </w:pPr>
      <w:r>
        <w:rPr>
          <w:rFonts w:asciiTheme="majorHAnsi" w:hAnsiTheme="majorHAnsi"/>
          <w:sz w:val="22"/>
          <w:szCs w:val="22"/>
        </w:rPr>
        <w:br w:type="page"/>
      </w:r>
    </w:p>
    <w:p w14:paraId="6B81FCB9" w14:textId="77777777" w:rsidR="002D0F7B" w:rsidRPr="00F53526" w:rsidRDefault="002D0F7B" w:rsidP="00F53526">
      <w:pPr>
        <w:pBdr>
          <w:bottom w:val="single" w:sz="4" w:space="1" w:color="auto"/>
        </w:pBdr>
        <w:rPr>
          <w:rFonts w:asciiTheme="majorHAnsi" w:hAnsiTheme="majorHAnsi"/>
          <w:b/>
          <w:sz w:val="22"/>
          <w:szCs w:val="22"/>
        </w:rPr>
      </w:pPr>
      <w:r w:rsidRPr="00F53526">
        <w:rPr>
          <w:rFonts w:asciiTheme="majorHAnsi" w:hAnsiTheme="majorHAnsi"/>
          <w:b/>
          <w:sz w:val="22"/>
          <w:szCs w:val="22"/>
        </w:rPr>
        <w:t>Annex A – Proposed GAC Quick Look Mechanism</w:t>
      </w:r>
    </w:p>
    <w:p w14:paraId="74C9367F" w14:textId="77777777" w:rsidR="003E33C7" w:rsidRDefault="003E33C7">
      <w:pPr>
        <w:rPr>
          <w:rFonts w:asciiTheme="majorHAnsi" w:hAnsiTheme="majorHAnsi"/>
          <w:sz w:val="22"/>
          <w:szCs w:val="22"/>
        </w:rPr>
      </w:pPr>
    </w:p>
    <w:p w14:paraId="663C988D" w14:textId="77777777" w:rsidR="002D0F7B" w:rsidRPr="002D0F7B" w:rsidRDefault="002D0F7B" w:rsidP="002D0F7B">
      <w:pPr>
        <w:rPr>
          <w:rFonts w:asciiTheme="majorHAnsi" w:hAnsiTheme="majorHAnsi"/>
          <w:sz w:val="22"/>
          <w:szCs w:val="22"/>
        </w:rPr>
      </w:pPr>
      <w:r w:rsidRPr="002D0F7B">
        <w:rPr>
          <w:rFonts w:asciiTheme="majorHAnsi" w:hAnsiTheme="majorHAnsi"/>
          <w:sz w:val="22"/>
          <w:szCs w:val="22"/>
        </w:rPr>
        <w:t xml:space="preserve">Highlighted in blue are steps that are new compared to the current </w:t>
      </w:r>
      <w:r w:rsidR="00F53526">
        <w:rPr>
          <w:rFonts w:asciiTheme="majorHAnsi" w:hAnsiTheme="majorHAnsi"/>
          <w:sz w:val="22"/>
          <w:szCs w:val="22"/>
        </w:rPr>
        <w:t>policy development proces</w:t>
      </w:r>
      <w:r w:rsidRPr="002D0F7B">
        <w:rPr>
          <w:rFonts w:asciiTheme="majorHAnsi" w:hAnsiTheme="majorHAnsi"/>
          <w:sz w:val="22"/>
          <w:szCs w:val="22"/>
        </w:rPr>
        <w:t xml:space="preserve">s. </w:t>
      </w:r>
    </w:p>
    <w:p w14:paraId="3DB54126" w14:textId="77777777" w:rsidR="00114082" w:rsidRDefault="00114082">
      <w:pPr>
        <w:rPr>
          <w:rFonts w:asciiTheme="majorHAnsi" w:hAnsiTheme="majorHAnsi"/>
          <w:sz w:val="22"/>
          <w:szCs w:val="22"/>
        </w:rPr>
      </w:pPr>
    </w:p>
    <w:tbl>
      <w:tblPr>
        <w:tblStyle w:val="TableGrid"/>
        <w:tblW w:w="0" w:type="auto"/>
        <w:tblLook w:val="04A0" w:firstRow="1" w:lastRow="0" w:firstColumn="1" w:lastColumn="0" w:noHBand="0" w:noVBand="1"/>
      </w:tblPr>
      <w:tblGrid>
        <w:gridCol w:w="672"/>
        <w:gridCol w:w="2846"/>
        <w:gridCol w:w="1249"/>
        <w:gridCol w:w="1664"/>
        <w:gridCol w:w="2425"/>
      </w:tblGrid>
      <w:tr w:rsidR="00F53526" w:rsidRPr="00F53526" w14:paraId="0821DBF1" w14:textId="77777777" w:rsidTr="00F53526">
        <w:trPr>
          <w:cantSplit/>
        </w:trPr>
        <w:tc>
          <w:tcPr>
            <w:tcW w:w="738" w:type="dxa"/>
          </w:tcPr>
          <w:p w14:paraId="6D91262B" w14:textId="77777777"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Step</w:t>
            </w:r>
          </w:p>
        </w:tc>
        <w:tc>
          <w:tcPr>
            <w:tcW w:w="4770" w:type="dxa"/>
          </w:tcPr>
          <w:p w14:paraId="747237E1" w14:textId="77777777"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What</w:t>
            </w:r>
          </w:p>
        </w:tc>
        <w:tc>
          <w:tcPr>
            <w:tcW w:w="1249" w:type="dxa"/>
          </w:tcPr>
          <w:p w14:paraId="5CD6A11B" w14:textId="77777777"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When</w:t>
            </w:r>
          </w:p>
        </w:tc>
        <w:tc>
          <w:tcPr>
            <w:tcW w:w="2261" w:type="dxa"/>
          </w:tcPr>
          <w:p w14:paraId="30EF7814" w14:textId="77777777"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Who</w:t>
            </w:r>
          </w:p>
        </w:tc>
        <w:tc>
          <w:tcPr>
            <w:tcW w:w="3600" w:type="dxa"/>
          </w:tcPr>
          <w:p w14:paraId="6DDE66FD" w14:textId="77777777"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Comments</w:t>
            </w:r>
          </w:p>
        </w:tc>
      </w:tr>
      <w:tr w:rsidR="00F53526" w:rsidRPr="00F53526" w14:paraId="15B8DBEA" w14:textId="77777777" w:rsidTr="00F53526">
        <w:trPr>
          <w:cantSplit/>
        </w:trPr>
        <w:tc>
          <w:tcPr>
            <w:tcW w:w="738" w:type="dxa"/>
            <w:tcBorders>
              <w:bottom w:val="single" w:sz="4" w:space="0" w:color="auto"/>
            </w:tcBorders>
          </w:tcPr>
          <w:p w14:paraId="15FF72E9"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1</w:t>
            </w:r>
          </w:p>
        </w:tc>
        <w:tc>
          <w:tcPr>
            <w:tcW w:w="4770" w:type="dxa"/>
            <w:tcBorders>
              <w:bottom w:val="single" w:sz="4" w:space="0" w:color="auto"/>
            </w:tcBorders>
          </w:tcPr>
          <w:p w14:paraId="03E81DA1"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Request for Issue Report submitted to ICANN Staff, </w:t>
            </w:r>
            <w:r w:rsidRPr="00F53526">
              <w:rPr>
                <w:rFonts w:asciiTheme="majorHAnsi" w:hAnsiTheme="majorHAnsi"/>
                <w:sz w:val="22"/>
                <w:szCs w:val="22"/>
                <w:highlight w:val="cyan"/>
              </w:rPr>
              <w:t>which should indicate whether there is standing GAC advice on the mentioned topic if known to the requestor</w:t>
            </w:r>
          </w:p>
        </w:tc>
        <w:tc>
          <w:tcPr>
            <w:tcW w:w="1249" w:type="dxa"/>
            <w:tcBorders>
              <w:bottom w:val="single" w:sz="4" w:space="0" w:color="auto"/>
            </w:tcBorders>
          </w:tcPr>
          <w:p w14:paraId="7AC559D0"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0</w:t>
            </w:r>
          </w:p>
        </w:tc>
        <w:tc>
          <w:tcPr>
            <w:tcW w:w="2261" w:type="dxa"/>
            <w:tcBorders>
              <w:bottom w:val="single" w:sz="4" w:space="0" w:color="auto"/>
            </w:tcBorders>
          </w:tcPr>
          <w:p w14:paraId="001386D7"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GNSO Council / ICANN Board / Advisory Committee</w:t>
            </w:r>
          </w:p>
        </w:tc>
        <w:tc>
          <w:tcPr>
            <w:tcW w:w="3600" w:type="dxa"/>
            <w:tcBorders>
              <w:bottom w:val="single" w:sz="4" w:space="0" w:color="auto"/>
            </w:tcBorders>
          </w:tcPr>
          <w:p w14:paraId="08288667" w14:textId="77777777" w:rsidR="00F53526" w:rsidRPr="00F53526" w:rsidRDefault="00F53526" w:rsidP="00C03865">
            <w:pPr>
              <w:rPr>
                <w:rFonts w:asciiTheme="majorHAnsi" w:hAnsiTheme="majorHAnsi"/>
                <w:sz w:val="22"/>
                <w:szCs w:val="22"/>
              </w:rPr>
            </w:pPr>
          </w:p>
        </w:tc>
      </w:tr>
      <w:tr w:rsidR="00F53526" w:rsidRPr="00F53526" w14:paraId="4358CD21" w14:textId="77777777" w:rsidTr="00F53526">
        <w:trPr>
          <w:cantSplit/>
        </w:trPr>
        <w:tc>
          <w:tcPr>
            <w:tcW w:w="738" w:type="dxa"/>
            <w:shd w:val="clear" w:color="auto" w:fill="00FFFF"/>
          </w:tcPr>
          <w:p w14:paraId="6FD94D81"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2</w:t>
            </w:r>
          </w:p>
        </w:tc>
        <w:tc>
          <w:tcPr>
            <w:tcW w:w="4770" w:type="dxa"/>
            <w:shd w:val="clear" w:color="auto" w:fill="00FFFF"/>
          </w:tcPr>
          <w:p w14:paraId="7E7F5007"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Communicate to the “GAC Quick Look Mechanism Committee” that an Issue Report has been requested, including information on the topic, and that a Preliminary Issue Report is expected to be published by X date (usually 45 days after transmission of request to ICANN staff)</w:t>
            </w:r>
          </w:p>
        </w:tc>
        <w:tc>
          <w:tcPr>
            <w:tcW w:w="1249" w:type="dxa"/>
            <w:shd w:val="clear" w:color="auto" w:fill="00FFFF"/>
          </w:tcPr>
          <w:p w14:paraId="752E2895"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0 - 5</w:t>
            </w:r>
          </w:p>
        </w:tc>
        <w:tc>
          <w:tcPr>
            <w:tcW w:w="2261" w:type="dxa"/>
            <w:shd w:val="clear" w:color="auto" w:fill="00FFFF"/>
          </w:tcPr>
          <w:p w14:paraId="06D7C8B4"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GNSO Liaison to the GAC</w:t>
            </w:r>
          </w:p>
        </w:tc>
        <w:tc>
          <w:tcPr>
            <w:tcW w:w="3600" w:type="dxa"/>
            <w:shd w:val="clear" w:color="auto" w:fill="00FFFF"/>
          </w:tcPr>
          <w:p w14:paraId="1F3B5C83" w14:textId="77777777" w:rsidR="00F53526" w:rsidRPr="00F53526" w:rsidRDefault="00F53526" w:rsidP="00C03865">
            <w:pPr>
              <w:rPr>
                <w:rFonts w:asciiTheme="majorHAnsi" w:hAnsiTheme="majorHAnsi"/>
                <w:sz w:val="22"/>
                <w:szCs w:val="22"/>
              </w:rPr>
            </w:pPr>
          </w:p>
        </w:tc>
      </w:tr>
      <w:tr w:rsidR="00F53526" w:rsidRPr="00F53526" w14:paraId="0C86D58A" w14:textId="77777777" w:rsidTr="00F53526">
        <w:trPr>
          <w:cantSplit/>
        </w:trPr>
        <w:tc>
          <w:tcPr>
            <w:tcW w:w="738" w:type="dxa"/>
          </w:tcPr>
          <w:p w14:paraId="40C24607"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3</w:t>
            </w:r>
          </w:p>
        </w:tc>
        <w:tc>
          <w:tcPr>
            <w:tcW w:w="4770" w:type="dxa"/>
          </w:tcPr>
          <w:p w14:paraId="7805489D"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Publication of Preliminary Issue Report for public comment, </w:t>
            </w:r>
            <w:r w:rsidRPr="00F53526">
              <w:rPr>
                <w:rFonts w:asciiTheme="majorHAnsi" w:hAnsiTheme="majorHAnsi"/>
                <w:sz w:val="22"/>
                <w:szCs w:val="22"/>
                <w:highlight w:val="cyan"/>
              </w:rPr>
              <w:t>including information on any standing GAC advice on the topic, if available</w:t>
            </w:r>
            <w:r w:rsidRPr="00F53526">
              <w:rPr>
                <w:rFonts w:asciiTheme="majorHAnsi" w:hAnsiTheme="majorHAnsi"/>
                <w:sz w:val="22"/>
                <w:szCs w:val="22"/>
              </w:rPr>
              <w:t xml:space="preserve">. </w:t>
            </w:r>
          </w:p>
        </w:tc>
        <w:tc>
          <w:tcPr>
            <w:tcW w:w="1249" w:type="dxa"/>
          </w:tcPr>
          <w:p w14:paraId="7DBFB993"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45</w:t>
            </w:r>
          </w:p>
        </w:tc>
        <w:tc>
          <w:tcPr>
            <w:tcW w:w="2261" w:type="dxa"/>
          </w:tcPr>
          <w:p w14:paraId="3F3F370F"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ICANN Staff</w:t>
            </w:r>
          </w:p>
        </w:tc>
        <w:tc>
          <w:tcPr>
            <w:tcW w:w="3600" w:type="dxa"/>
          </w:tcPr>
          <w:p w14:paraId="7730219F"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Note, ICANN Staff has up to 45 days to prepare the Preliminary Issue Report but may ask for an extension if additional time is needed</w:t>
            </w:r>
          </w:p>
        </w:tc>
      </w:tr>
      <w:tr w:rsidR="00F53526" w:rsidRPr="00F53526" w14:paraId="270AF567" w14:textId="77777777" w:rsidTr="00F53526">
        <w:trPr>
          <w:cantSplit/>
        </w:trPr>
        <w:tc>
          <w:tcPr>
            <w:tcW w:w="738" w:type="dxa"/>
            <w:tcBorders>
              <w:bottom w:val="single" w:sz="4" w:space="0" w:color="auto"/>
            </w:tcBorders>
          </w:tcPr>
          <w:p w14:paraId="2BBABD84"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4</w:t>
            </w:r>
          </w:p>
        </w:tc>
        <w:tc>
          <w:tcPr>
            <w:tcW w:w="4770" w:type="dxa"/>
            <w:tcBorders>
              <w:bottom w:val="single" w:sz="4" w:space="0" w:color="auto"/>
            </w:tcBorders>
          </w:tcPr>
          <w:p w14:paraId="36053524"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Submit notification of publication of Preliminary Issue Report for public comment to the GAC</w:t>
            </w:r>
          </w:p>
        </w:tc>
        <w:tc>
          <w:tcPr>
            <w:tcW w:w="1249" w:type="dxa"/>
            <w:tcBorders>
              <w:bottom w:val="single" w:sz="4" w:space="0" w:color="auto"/>
            </w:tcBorders>
          </w:tcPr>
          <w:p w14:paraId="00D464CC"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45</w:t>
            </w:r>
          </w:p>
        </w:tc>
        <w:tc>
          <w:tcPr>
            <w:tcW w:w="2261" w:type="dxa"/>
            <w:tcBorders>
              <w:bottom w:val="single" w:sz="4" w:space="0" w:color="auto"/>
            </w:tcBorders>
          </w:tcPr>
          <w:p w14:paraId="6F2B9ADB"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GNSO Liaison to the GAC / GNSO Secretariat </w:t>
            </w:r>
          </w:p>
        </w:tc>
        <w:tc>
          <w:tcPr>
            <w:tcW w:w="3600" w:type="dxa"/>
            <w:tcBorders>
              <w:bottom w:val="single" w:sz="4" w:space="0" w:color="auto"/>
            </w:tcBorders>
          </w:tcPr>
          <w:p w14:paraId="76E0BEF7" w14:textId="77777777" w:rsidR="00F53526" w:rsidRPr="00F53526" w:rsidRDefault="00F53526" w:rsidP="00C03865">
            <w:pPr>
              <w:rPr>
                <w:rFonts w:asciiTheme="majorHAnsi" w:hAnsiTheme="majorHAnsi"/>
                <w:sz w:val="22"/>
                <w:szCs w:val="22"/>
              </w:rPr>
            </w:pPr>
          </w:p>
        </w:tc>
      </w:tr>
      <w:tr w:rsidR="00F53526" w:rsidRPr="00F53526" w14:paraId="1D54C93F" w14:textId="77777777" w:rsidTr="00F53526">
        <w:trPr>
          <w:cantSplit/>
        </w:trPr>
        <w:tc>
          <w:tcPr>
            <w:tcW w:w="738" w:type="dxa"/>
            <w:tcBorders>
              <w:bottom w:val="single" w:sz="4" w:space="0" w:color="auto"/>
            </w:tcBorders>
            <w:shd w:val="clear" w:color="auto" w:fill="00FFFF"/>
          </w:tcPr>
          <w:p w14:paraId="6A754B01"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5</w:t>
            </w:r>
          </w:p>
        </w:tc>
        <w:tc>
          <w:tcPr>
            <w:tcW w:w="4770" w:type="dxa"/>
            <w:tcBorders>
              <w:bottom w:val="single" w:sz="4" w:space="0" w:color="auto"/>
            </w:tcBorders>
            <w:shd w:val="clear" w:color="auto" w:fill="00FFFF"/>
          </w:tcPr>
          <w:p w14:paraId="30CB565B"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Convene Quick Look Mechanism Committee to review Preliminary Issue Report</w:t>
            </w:r>
            <w:r>
              <w:rPr>
                <w:rFonts w:asciiTheme="majorHAnsi" w:hAnsiTheme="majorHAnsi"/>
                <w:sz w:val="22"/>
                <w:szCs w:val="22"/>
              </w:rPr>
              <w:t xml:space="preserve"> (by email and/or conference call)</w:t>
            </w:r>
          </w:p>
        </w:tc>
        <w:tc>
          <w:tcPr>
            <w:tcW w:w="1249" w:type="dxa"/>
            <w:tcBorders>
              <w:bottom w:val="single" w:sz="4" w:space="0" w:color="auto"/>
            </w:tcBorders>
            <w:shd w:val="clear" w:color="auto" w:fill="00FFFF"/>
          </w:tcPr>
          <w:p w14:paraId="03BCB79B"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45 - 60</w:t>
            </w:r>
          </w:p>
        </w:tc>
        <w:tc>
          <w:tcPr>
            <w:tcW w:w="2261" w:type="dxa"/>
            <w:tcBorders>
              <w:bottom w:val="single" w:sz="4" w:space="0" w:color="auto"/>
            </w:tcBorders>
            <w:shd w:val="clear" w:color="auto" w:fill="00FFFF"/>
          </w:tcPr>
          <w:p w14:paraId="79DC60EA"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GAC Secretariat</w:t>
            </w:r>
          </w:p>
        </w:tc>
        <w:tc>
          <w:tcPr>
            <w:tcW w:w="3600" w:type="dxa"/>
            <w:tcBorders>
              <w:bottom w:val="single" w:sz="4" w:space="0" w:color="auto"/>
            </w:tcBorders>
            <w:shd w:val="clear" w:color="auto" w:fill="00FFFF"/>
          </w:tcPr>
          <w:p w14:paraId="167EE646" w14:textId="77777777" w:rsidR="00F53526" w:rsidRPr="00F53526" w:rsidRDefault="00F53526" w:rsidP="00C03865">
            <w:pPr>
              <w:rPr>
                <w:rFonts w:asciiTheme="majorHAnsi" w:hAnsiTheme="majorHAnsi"/>
                <w:sz w:val="22"/>
                <w:szCs w:val="22"/>
              </w:rPr>
            </w:pPr>
          </w:p>
        </w:tc>
      </w:tr>
      <w:tr w:rsidR="00F53526" w:rsidRPr="00F53526" w14:paraId="1E93EF9B" w14:textId="77777777" w:rsidTr="00F53526">
        <w:trPr>
          <w:cantSplit/>
        </w:trPr>
        <w:tc>
          <w:tcPr>
            <w:tcW w:w="738" w:type="dxa"/>
            <w:tcBorders>
              <w:bottom w:val="single" w:sz="4" w:space="0" w:color="auto"/>
            </w:tcBorders>
            <w:shd w:val="clear" w:color="auto" w:fill="00FFFF"/>
          </w:tcPr>
          <w:p w14:paraId="58B94A1B"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6</w:t>
            </w:r>
          </w:p>
        </w:tc>
        <w:tc>
          <w:tcPr>
            <w:tcW w:w="4770" w:type="dxa"/>
            <w:tcBorders>
              <w:bottom w:val="single" w:sz="4" w:space="0" w:color="auto"/>
            </w:tcBorders>
            <w:shd w:val="clear" w:color="auto" w:fill="00FFFF"/>
          </w:tcPr>
          <w:p w14:paraId="575CCDF1"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Quick Look Mechanism Committee communicates its recommended response to GAC</w:t>
            </w:r>
          </w:p>
        </w:tc>
        <w:tc>
          <w:tcPr>
            <w:tcW w:w="1249" w:type="dxa"/>
            <w:tcBorders>
              <w:bottom w:val="single" w:sz="4" w:space="0" w:color="auto"/>
            </w:tcBorders>
            <w:shd w:val="clear" w:color="auto" w:fill="00FFFF"/>
          </w:tcPr>
          <w:p w14:paraId="1E55721E"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60</w:t>
            </w:r>
          </w:p>
        </w:tc>
        <w:tc>
          <w:tcPr>
            <w:tcW w:w="2261" w:type="dxa"/>
            <w:tcBorders>
              <w:bottom w:val="single" w:sz="4" w:space="0" w:color="auto"/>
            </w:tcBorders>
            <w:shd w:val="clear" w:color="auto" w:fill="00FFFF"/>
          </w:tcPr>
          <w:p w14:paraId="4F079B06"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Quick Look Mechanism Committee</w:t>
            </w:r>
          </w:p>
        </w:tc>
        <w:tc>
          <w:tcPr>
            <w:tcW w:w="3600" w:type="dxa"/>
            <w:tcBorders>
              <w:bottom w:val="single" w:sz="4" w:space="0" w:color="auto"/>
            </w:tcBorders>
            <w:shd w:val="clear" w:color="auto" w:fill="00FFFF"/>
          </w:tcPr>
          <w:p w14:paraId="71D322DF"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Recommended response options are: </w:t>
            </w:r>
          </w:p>
          <w:p w14:paraId="4BEDC237" w14:textId="77777777" w:rsidR="00F53526" w:rsidRPr="00F53526" w:rsidRDefault="00F53526" w:rsidP="00F53526">
            <w:pPr>
              <w:pStyle w:val="ListParagraph"/>
              <w:numPr>
                <w:ilvl w:val="0"/>
                <w:numId w:val="7"/>
              </w:numPr>
              <w:rPr>
                <w:rFonts w:asciiTheme="majorHAnsi" w:hAnsiTheme="majorHAnsi"/>
                <w:sz w:val="22"/>
                <w:szCs w:val="22"/>
              </w:rPr>
            </w:pPr>
            <w:r w:rsidRPr="00F53526">
              <w:rPr>
                <w:rFonts w:asciiTheme="majorHAnsi" w:hAnsiTheme="majorHAnsi"/>
                <w:sz w:val="22"/>
                <w:szCs w:val="22"/>
              </w:rPr>
              <w:t>Has public policy implications and the GAC will commence preparations to provide input on the issue to the PDP WG</w:t>
            </w:r>
          </w:p>
          <w:p w14:paraId="7B40A5E6" w14:textId="77777777" w:rsidR="00F53526" w:rsidRPr="00F53526" w:rsidRDefault="00F53526" w:rsidP="00F53526">
            <w:pPr>
              <w:pStyle w:val="ListParagraph"/>
              <w:numPr>
                <w:ilvl w:val="0"/>
                <w:numId w:val="7"/>
              </w:numPr>
              <w:rPr>
                <w:rFonts w:asciiTheme="majorHAnsi" w:hAnsiTheme="majorHAnsi"/>
                <w:sz w:val="22"/>
                <w:szCs w:val="22"/>
              </w:rPr>
            </w:pPr>
            <w:r w:rsidRPr="00F53526">
              <w:rPr>
                <w:rFonts w:asciiTheme="majorHAnsi" w:hAnsiTheme="majorHAnsi"/>
                <w:sz w:val="22"/>
                <w:szCs w:val="22"/>
              </w:rPr>
              <w:t>May have public policy implications and the GAC will consider further whether to provide input on the issue to the PDP WG</w:t>
            </w:r>
          </w:p>
          <w:p w14:paraId="7A29544C" w14:textId="77777777" w:rsidR="00F53526" w:rsidRPr="00F53526" w:rsidRDefault="00F53526" w:rsidP="00F53526">
            <w:pPr>
              <w:pStyle w:val="ListParagraph"/>
              <w:numPr>
                <w:ilvl w:val="0"/>
                <w:numId w:val="7"/>
              </w:numPr>
              <w:rPr>
                <w:rFonts w:asciiTheme="majorHAnsi" w:hAnsiTheme="majorHAnsi"/>
                <w:sz w:val="22"/>
                <w:szCs w:val="22"/>
              </w:rPr>
            </w:pPr>
            <w:r w:rsidRPr="00F53526">
              <w:rPr>
                <w:rFonts w:asciiTheme="majorHAnsi" w:hAnsiTheme="majorHAnsi"/>
                <w:sz w:val="22"/>
                <w:szCs w:val="22"/>
              </w:rPr>
              <w:t>Is unlikely to have public policy implications, but the GAC reserves the right to provide input on the issue to the PDP WG should it determine at a later stage that there are public policy implications, e.g. in view of developments in the WG (one-pagers could serve to facilitate following developments for the GAC)</w:t>
            </w:r>
          </w:p>
        </w:tc>
      </w:tr>
      <w:tr w:rsidR="00F53526" w:rsidRPr="00F53526" w14:paraId="4C81FE87" w14:textId="77777777" w:rsidTr="00F53526">
        <w:trPr>
          <w:cantSplit/>
        </w:trPr>
        <w:tc>
          <w:tcPr>
            <w:tcW w:w="738" w:type="dxa"/>
            <w:shd w:val="clear" w:color="auto" w:fill="00FFFF"/>
          </w:tcPr>
          <w:p w14:paraId="2C5BDADC"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7</w:t>
            </w:r>
          </w:p>
        </w:tc>
        <w:tc>
          <w:tcPr>
            <w:tcW w:w="4770" w:type="dxa"/>
            <w:shd w:val="clear" w:color="auto" w:fill="00FFFF"/>
          </w:tcPr>
          <w:p w14:paraId="5AE803AF"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GAC reviews Quick Look Mechanism Committee recommended response and decides whether to agree or disagree (this could include referring issue back to Quick Look Mechanism Committee or the GAC deciding as a whole on a response)</w:t>
            </w:r>
          </w:p>
        </w:tc>
        <w:tc>
          <w:tcPr>
            <w:tcW w:w="1249" w:type="dxa"/>
            <w:shd w:val="clear" w:color="auto" w:fill="00FFFF"/>
          </w:tcPr>
          <w:p w14:paraId="11E241A5"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60 - 80</w:t>
            </w:r>
          </w:p>
        </w:tc>
        <w:tc>
          <w:tcPr>
            <w:tcW w:w="2261" w:type="dxa"/>
            <w:shd w:val="clear" w:color="auto" w:fill="00FFFF"/>
          </w:tcPr>
          <w:p w14:paraId="2FFD0E17"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GAC</w:t>
            </w:r>
          </w:p>
        </w:tc>
        <w:tc>
          <w:tcPr>
            <w:tcW w:w="3600" w:type="dxa"/>
            <w:shd w:val="clear" w:color="auto" w:fill="00FFFF"/>
          </w:tcPr>
          <w:p w14:paraId="1A125635" w14:textId="77777777" w:rsidR="00F53526" w:rsidRPr="00F53526" w:rsidRDefault="00F53526" w:rsidP="00F53526">
            <w:pPr>
              <w:rPr>
                <w:rFonts w:asciiTheme="majorHAnsi" w:hAnsiTheme="majorHAnsi"/>
                <w:sz w:val="22"/>
                <w:szCs w:val="22"/>
              </w:rPr>
            </w:pPr>
            <w:r>
              <w:rPr>
                <w:rFonts w:asciiTheme="majorHAnsi" w:hAnsiTheme="majorHAnsi"/>
                <w:sz w:val="22"/>
                <w:szCs w:val="22"/>
              </w:rPr>
              <w:t xml:space="preserve">In principle by email and/or teleconference, but in case of disagreement or need for further discussion, a decision could be escalated to a GAC F2F meeting. </w:t>
            </w:r>
          </w:p>
        </w:tc>
      </w:tr>
      <w:tr w:rsidR="00F53526" w:rsidRPr="00F53526" w14:paraId="5113666B" w14:textId="77777777" w:rsidTr="00F53526">
        <w:trPr>
          <w:cantSplit/>
        </w:trPr>
        <w:tc>
          <w:tcPr>
            <w:tcW w:w="738" w:type="dxa"/>
            <w:shd w:val="clear" w:color="auto" w:fill="00FFFF"/>
          </w:tcPr>
          <w:p w14:paraId="320E61A0"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8</w:t>
            </w:r>
          </w:p>
        </w:tc>
        <w:tc>
          <w:tcPr>
            <w:tcW w:w="4770" w:type="dxa"/>
            <w:shd w:val="clear" w:color="auto" w:fill="00FFFF"/>
          </w:tcPr>
          <w:p w14:paraId="6CC41622"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Communicate outcome of quick look mechanism to the GNSO Council</w:t>
            </w:r>
          </w:p>
        </w:tc>
        <w:tc>
          <w:tcPr>
            <w:tcW w:w="1249" w:type="dxa"/>
            <w:shd w:val="clear" w:color="auto" w:fill="00FFFF"/>
          </w:tcPr>
          <w:p w14:paraId="3991FC7B"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85</w:t>
            </w:r>
          </w:p>
        </w:tc>
        <w:tc>
          <w:tcPr>
            <w:tcW w:w="2261" w:type="dxa"/>
            <w:shd w:val="clear" w:color="auto" w:fill="00FFFF"/>
          </w:tcPr>
          <w:p w14:paraId="308FC457"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GAC Secretariat on behalf of the GAC Chair </w:t>
            </w:r>
          </w:p>
          <w:p w14:paraId="166C064A" w14:textId="77777777" w:rsidR="00F53526" w:rsidRPr="00F53526" w:rsidRDefault="00F53526" w:rsidP="00C03865">
            <w:pPr>
              <w:rPr>
                <w:rFonts w:asciiTheme="majorHAnsi" w:hAnsiTheme="majorHAnsi"/>
                <w:sz w:val="22"/>
                <w:szCs w:val="22"/>
              </w:rPr>
            </w:pPr>
          </w:p>
        </w:tc>
        <w:tc>
          <w:tcPr>
            <w:tcW w:w="3600" w:type="dxa"/>
            <w:shd w:val="clear" w:color="auto" w:fill="00FFFF"/>
          </w:tcPr>
          <w:p w14:paraId="4939FFB4" w14:textId="77777777" w:rsidR="00F53526" w:rsidRPr="00F53526" w:rsidRDefault="00F53526" w:rsidP="00C03865">
            <w:pPr>
              <w:rPr>
                <w:rFonts w:asciiTheme="majorHAnsi" w:hAnsiTheme="majorHAnsi"/>
                <w:sz w:val="22"/>
                <w:szCs w:val="22"/>
              </w:rPr>
            </w:pPr>
          </w:p>
        </w:tc>
      </w:tr>
      <w:tr w:rsidR="00F53526" w:rsidRPr="00F53526" w14:paraId="41DB3D36" w14:textId="77777777" w:rsidTr="00F53526">
        <w:trPr>
          <w:cantSplit/>
        </w:trPr>
        <w:tc>
          <w:tcPr>
            <w:tcW w:w="738" w:type="dxa"/>
            <w:shd w:val="clear" w:color="auto" w:fill="00FFFF"/>
          </w:tcPr>
          <w:p w14:paraId="704D0264"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9</w:t>
            </w:r>
          </w:p>
        </w:tc>
        <w:tc>
          <w:tcPr>
            <w:tcW w:w="4770" w:type="dxa"/>
            <w:shd w:val="clear" w:color="auto" w:fill="00FFFF"/>
          </w:tcPr>
          <w:p w14:paraId="5561A944"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If outcome of quick look mechanism is option a or b, form a D</w:t>
            </w:r>
            <w:r>
              <w:rPr>
                <w:rFonts w:asciiTheme="majorHAnsi" w:hAnsiTheme="majorHAnsi"/>
                <w:sz w:val="22"/>
                <w:szCs w:val="22"/>
              </w:rPr>
              <w:t xml:space="preserve">rafting </w:t>
            </w:r>
            <w:r w:rsidRPr="00F53526">
              <w:rPr>
                <w:rFonts w:asciiTheme="majorHAnsi" w:hAnsiTheme="majorHAnsi"/>
                <w:sz w:val="22"/>
                <w:szCs w:val="22"/>
              </w:rPr>
              <w:t>T</w:t>
            </w:r>
            <w:r>
              <w:rPr>
                <w:rFonts w:asciiTheme="majorHAnsi" w:hAnsiTheme="majorHAnsi"/>
                <w:sz w:val="22"/>
                <w:szCs w:val="22"/>
              </w:rPr>
              <w:t>eam</w:t>
            </w:r>
            <w:r w:rsidRPr="00F53526">
              <w:rPr>
                <w:rFonts w:asciiTheme="majorHAnsi" w:hAnsiTheme="majorHAnsi"/>
                <w:sz w:val="22"/>
                <w:szCs w:val="22"/>
              </w:rPr>
              <w:t xml:space="preserve"> to develop input (option a) or consider whether input needs to be provided (option b) that can be provided to the PDP WG when it commences its deliberations</w:t>
            </w:r>
          </w:p>
        </w:tc>
        <w:tc>
          <w:tcPr>
            <w:tcW w:w="1249" w:type="dxa"/>
            <w:shd w:val="clear" w:color="auto" w:fill="00FFFF"/>
          </w:tcPr>
          <w:p w14:paraId="1EA7881F"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85</w:t>
            </w:r>
          </w:p>
        </w:tc>
        <w:tc>
          <w:tcPr>
            <w:tcW w:w="2261" w:type="dxa"/>
            <w:shd w:val="clear" w:color="auto" w:fill="00FFFF"/>
          </w:tcPr>
          <w:p w14:paraId="1C1DCEC0"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GAC</w:t>
            </w:r>
          </w:p>
        </w:tc>
        <w:tc>
          <w:tcPr>
            <w:tcW w:w="3600" w:type="dxa"/>
            <w:shd w:val="clear" w:color="auto" w:fill="00FFFF"/>
          </w:tcPr>
          <w:p w14:paraId="3E916C26"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Note: the PDP WG would be formed after the GNSO Council reviews the Final Issue Report and decides to initiate a PDP.</w:t>
            </w:r>
          </w:p>
          <w:p w14:paraId="6BEEC3D2" w14:textId="77777777" w:rsidR="00F53526" w:rsidRPr="00F53526" w:rsidRDefault="00F53526" w:rsidP="00C03865">
            <w:pPr>
              <w:rPr>
                <w:rFonts w:asciiTheme="majorHAnsi" w:hAnsiTheme="majorHAnsi"/>
                <w:sz w:val="22"/>
                <w:szCs w:val="22"/>
              </w:rPr>
            </w:pPr>
          </w:p>
        </w:tc>
      </w:tr>
      <w:tr w:rsidR="00F53526" w:rsidRPr="00F53526" w14:paraId="77E948C4" w14:textId="77777777" w:rsidTr="00F53526">
        <w:trPr>
          <w:cantSplit/>
        </w:trPr>
        <w:tc>
          <w:tcPr>
            <w:tcW w:w="738" w:type="dxa"/>
          </w:tcPr>
          <w:p w14:paraId="12C80614"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10</w:t>
            </w:r>
          </w:p>
        </w:tc>
        <w:tc>
          <w:tcPr>
            <w:tcW w:w="4770" w:type="dxa"/>
          </w:tcPr>
          <w:p w14:paraId="1E9DEF5B"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Closing of public comment forum on Preliminary Issue Report</w:t>
            </w:r>
          </w:p>
        </w:tc>
        <w:tc>
          <w:tcPr>
            <w:tcW w:w="1249" w:type="dxa"/>
          </w:tcPr>
          <w:p w14:paraId="2BF4317A"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85</w:t>
            </w:r>
          </w:p>
        </w:tc>
        <w:tc>
          <w:tcPr>
            <w:tcW w:w="2261" w:type="dxa"/>
          </w:tcPr>
          <w:p w14:paraId="521AF0BB"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ICANN Staff</w:t>
            </w:r>
          </w:p>
        </w:tc>
        <w:tc>
          <w:tcPr>
            <w:tcW w:w="3600" w:type="dxa"/>
          </w:tcPr>
          <w:p w14:paraId="6E9226D9" w14:textId="77777777" w:rsidR="00F53526" w:rsidRPr="00F53526" w:rsidRDefault="00F53526" w:rsidP="00C03865">
            <w:pPr>
              <w:rPr>
                <w:rFonts w:asciiTheme="majorHAnsi" w:hAnsiTheme="majorHAnsi"/>
                <w:sz w:val="22"/>
                <w:szCs w:val="22"/>
              </w:rPr>
            </w:pPr>
          </w:p>
        </w:tc>
      </w:tr>
      <w:tr w:rsidR="00F53526" w:rsidRPr="00F53526" w14:paraId="7E15DC03" w14:textId="77777777" w:rsidTr="00F53526">
        <w:trPr>
          <w:cantSplit/>
        </w:trPr>
        <w:tc>
          <w:tcPr>
            <w:tcW w:w="738" w:type="dxa"/>
          </w:tcPr>
          <w:p w14:paraId="4B9983CF"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11</w:t>
            </w:r>
          </w:p>
        </w:tc>
        <w:tc>
          <w:tcPr>
            <w:tcW w:w="4770" w:type="dxa"/>
          </w:tcPr>
          <w:p w14:paraId="5B6278BC"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Submit Final Issue Report, including outcome of GAC Quick Look Mechanism to the GNSO Council</w:t>
            </w:r>
          </w:p>
        </w:tc>
        <w:tc>
          <w:tcPr>
            <w:tcW w:w="1249" w:type="dxa"/>
          </w:tcPr>
          <w:p w14:paraId="6BBEAAA6"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Day 100 (estimated)</w:t>
            </w:r>
          </w:p>
        </w:tc>
        <w:tc>
          <w:tcPr>
            <w:tcW w:w="2261" w:type="dxa"/>
          </w:tcPr>
          <w:p w14:paraId="0CA580CB" w14:textId="77777777" w:rsidR="00F53526" w:rsidRPr="00F53526" w:rsidRDefault="00F53526" w:rsidP="00C03865">
            <w:pPr>
              <w:rPr>
                <w:rFonts w:asciiTheme="majorHAnsi" w:hAnsiTheme="majorHAnsi"/>
                <w:sz w:val="22"/>
                <w:szCs w:val="22"/>
              </w:rPr>
            </w:pPr>
            <w:r w:rsidRPr="00F53526">
              <w:rPr>
                <w:rFonts w:asciiTheme="majorHAnsi" w:hAnsiTheme="majorHAnsi"/>
                <w:sz w:val="22"/>
                <w:szCs w:val="22"/>
              </w:rPr>
              <w:t>ICANN Staff</w:t>
            </w:r>
          </w:p>
        </w:tc>
        <w:tc>
          <w:tcPr>
            <w:tcW w:w="3600" w:type="dxa"/>
          </w:tcPr>
          <w:p w14:paraId="444AA12C" w14:textId="77777777" w:rsidR="00F53526" w:rsidRPr="00F53526" w:rsidRDefault="005C3725" w:rsidP="006E410D">
            <w:pPr>
              <w:rPr>
                <w:rFonts w:asciiTheme="majorHAnsi" w:hAnsiTheme="majorHAnsi"/>
                <w:sz w:val="22"/>
                <w:szCs w:val="22"/>
              </w:rPr>
            </w:pPr>
            <w:r>
              <w:rPr>
                <w:rFonts w:asciiTheme="majorHAnsi" w:hAnsiTheme="majorHAnsi"/>
                <w:sz w:val="22"/>
                <w:szCs w:val="22"/>
              </w:rPr>
              <w:t xml:space="preserve">Note: this </w:t>
            </w:r>
            <w:r w:rsidR="006E410D">
              <w:rPr>
                <w:rFonts w:asciiTheme="majorHAnsi" w:hAnsiTheme="majorHAnsi"/>
                <w:sz w:val="22"/>
                <w:szCs w:val="22"/>
              </w:rPr>
              <w:t xml:space="preserve">marks the </w:t>
            </w:r>
            <w:r>
              <w:rPr>
                <w:rFonts w:asciiTheme="majorHAnsi" w:hAnsiTheme="majorHAnsi"/>
                <w:sz w:val="22"/>
                <w:szCs w:val="22"/>
              </w:rPr>
              <w:t>conclu</w:t>
            </w:r>
            <w:r w:rsidR="006E410D">
              <w:rPr>
                <w:rFonts w:asciiTheme="majorHAnsi" w:hAnsiTheme="majorHAnsi"/>
                <w:sz w:val="22"/>
                <w:szCs w:val="22"/>
              </w:rPr>
              <w:t>sion of</w:t>
            </w:r>
            <w:r>
              <w:rPr>
                <w:rFonts w:asciiTheme="majorHAnsi" w:hAnsiTheme="majorHAnsi"/>
                <w:sz w:val="22"/>
                <w:szCs w:val="22"/>
              </w:rPr>
              <w:t xml:space="preserve"> the first </w:t>
            </w:r>
            <w:r w:rsidR="006E410D">
              <w:rPr>
                <w:rFonts w:asciiTheme="majorHAnsi" w:hAnsiTheme="majorHAnsi"/>
                <w:sz w:val="22"/>
                <w:szCs w:val="22"/>
              </w:rPr>
              <w:t xml:space="preserve">phase only </w:t>
            </w:r>
            <w:r>
              <w:rPr>
                <w:rFonts w:asciiTheme="majorHAnsi" w:hAnsiTheme="majorHAnsi"/>
                <w:sz w:val="22"/>
                <w:szCs w:val="22"/>
              </w:rPr>
              <w:t xml:space="preserve">(Issue scoping) of the five </w:t>
            </w:r>
            <w:r w:rsidR="006E410D">
              <w:rPr>
                <w:rFonts w:asciiTheme="majorHAnsi" w:hAnsiTheme="majorHAnsi"/>
                <w:sz w:val="22"/>
                <w:szCs w:val="22"/>
              </w:rPr>
              <w:t xml:space="preserve">GNSO PDP </w:t>
            </w:r>
            <w:r>
              <w:rPr>
                <w:rFonts w:asciiTheme="majorHAnsi" w:hAnsiTheme="majorHAnsi"/>
                <w:sz w:val="22"/>
                <w:szCs w:val="22"/>
              </w:rPr>
              <w:t>phases.</w:t>
            </w:r>
          </w:p>
        </w:tc>
      </w:tr>
    </w:tbl>
    <w:p w14:paraId="27A666C9" w14:textId="77777777" w:rsidR="00C9326C" w:rsidRDefault="00C9326C"/>
    <w:p w14:paraId="35C20510" w14:textId="77777777" w:rsidR="00C03865" w:rsidRDefault="00C9326C" w:rsidP="00EA4457">
      <w:pPr>
        <w:rPr>
          <w:rFonts w:asciiTheme="majorHAnsi" w:hAnsiTheme="majorHAnsi"/>
          <w:b/>
          <w:sz w:val="22"/>
          <w:szCs w:val="22"/>
        </w:rPr>
        <w:sectPr w:rsidR="00C03865" w:rsidSect="00C03865">
          <w:footerReference w:type="even" r:id="rId8"/>
          <w:footerReference w:type="default" r:id="rId9"/>
          <w:type w:val="continuous"/>
          <w:pgSz w:w="12240" w:h="15840"/>
          <w:pgMar w:top="1440" w:right="1800" w:bottom="1440" w:left="1800" w:header="720" w:footer="720" w:gutter="0"/>
          <w:cols w:space="720"/>
          <w:docGrid w:linePitch="360"/>
        </w:sectPr>
      </w:pPr>
      <w:r>
        <w:br w:type="page"/>
      </w:r>
    </w:p>
    <w:p w14:paraId="6F48FAB2" w14:textId="77777777" w:rsidR="00CE2A2C" w:rsidRDefault="00C9326C" w:rsidP="00C9326C">
      <w:pPr>
        <w:pBdr>
          <w:bottom w:val="single" w:sz="4" w:space="1" w:color="auto"/>
        </w:pBdr>
        <w:rPr>
          <w:rFonts w:asciiTheme="majorHAnsi" w:hAnsiTheme="majorHAnsi"/>
          <w:b/>
          <w:sz w:val="22"/>
          <w:szCs w:val="22"/>
        </w:rPr>
      </w:pPr>
      <w:r w:rsidRPr="00C9326C">
        <w:rPr>
          <w:rFonts w:asciiTheme="majorHAnsi" w:hAnsiTheme="majorHAnsi"/>
          <w:b/>
          <w:sz w:val="22"/>
          <w:szCs w:val="22"/>
        </w:rPr>
        <w:t xml:space="preserve">Annex B </w:t>
      </w:r>
      <w:r>
        <w:rPr>
          <w:rFonts w:asciiTheme="majorHAnsi" w:hAnsiTheme="majorHAnsi"/>
          <w:b/>
          <w:sz w:val="22"/>
          <w:szCs w:val="22"/>
        </w:rPr>
        <w:t>–</w:t>
      </w:r>
      <w:r w:rsidRPr="00C9326C">
        <w:rPr>
          <w:rFonts w:asciiTheme="majorHAnsi" w:hAnsiTheme="majorHAnsi"/>
          <w:b/>
          <w:sz w:val="22"/>
          <w:szCs w:val="22"/>
        </w:rPr>
        <w:t xml:space="preserve"> </w:t>
      </w:r>
    </w:p>
    <w:p w14:paraId="5DC66E3B" w14:textId="77777777" w:rsidR="00C9326C" w:rsidRDefault="00D64705" w:rsidP="00C9326C">
      <w:pPr>
        <w:rPr>
          <w:rFonts w:asciiTheme="majorHAnsi" w:hAnsiTheme="majorHAnsi"/>
          <w:b/>
          <w:sz w:val="22"/>
          <w:szCs w:val="22"/>
        </w:rPr>
      </w:pPr>
      <w:bookmarkStart w:id="0" w:name="_GoBack"/>
      <w:bookmarkEnd w:id="0"/>
      <w:r>
        <w:rPr>
          <w:rFonts w:asciiTheme="majorHAnsi" w:hAnsiTheme="majorHAnsi"/>
          <w:b/>
          <w:noProof/>
          <w:sz w:val="22"/>
          <w:szCs w:val="22"/>
        </w:rPr>
        <w:drawing>
          <wp:inline distT="0" distB="0" distL="0" distR="0" wp14:anchorId="5EED1B52" wp14:editId="493E02D0">
            <wp:extent cx="6367081" cy="5168671"/>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887" cy="5170137"/>
                    </a:xfrm>
                    <a:prstGeom prst="rect">
                      <a:avLst/>
                    </a:prstGeom>
                    <a:noFill/>
                    <a:ln>
                      <a:noFill/>
                    </a:ln>
                  </pic:spPr>
                </pic:pic>
              </a:graphicData>
            </a:graphic>
          </wp:inline>
        </w:drawing>
      </w:r>
    </w:p>
    <w:p w14:paraId="207FB91C" w14:textId="77777777" w:rsidR="00C03865" w:rsidRPr="00C9326C" w:rsidRDefault="00D64705" w:rsidP="00C9326C">
      <w:pPr>
        <w:rPr>
          <w:rFonts w:asciiTheme="majorHAnsi" w:hAnsiTheme="majorHAnsi"/>
          <w:b/>
          <w:sz w:val="22"/>
          <w:szCs w:val="22"/>
        </w:rPr>
      </w:pPr>
      <w:r>
        <w:rPr>
          <w:rFonts w:asciiTheme="majorHAnsi" w:hAnsiTheme="majorHAnsi"/>
          <w:b/>
          <w:noProof/>
          <w:sz w:val="22"/>
          <w:szCs w:val="22"/>
        </w:rPr>
        <w:drawing>
          <wp:inline distT="0" distB="0" distL="0" distR="0" wp14:anchorId="6AFEC039" wp14:editId="4A2142AB">
            <wp:extent cx="8229600" cy="4921211"/>
            <wp:effectExtent l="0" t="0" r="0" b="698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4921211"/>
                    </a:xfrm>
                    <a:prstGeom prst="rect">
                      <a:avLst/>
                    </a:prstGeom>
                    <a:noFill/>
                    <a:ln>
                      <a:noFill/>
                    </a:ln>
                  </pic:spPr>
                </pic:pic>
              </a:graphicData>
            </a:graphic>
          </wp:inline>
        </w:drawing>
      </w:r>
    </w:p>
    <w:sectPr w:rsidR="00C03865" w:rsidRPr="00C9326C" w:rsidSect="00C0386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F8285" w14:textId="77777777" w:rsidR="00F21A71" w:rsidRDefault="00F21A71" w:rsidP="00C9326C">
      <w:r>
        <w:separator/>
      </w:r>
    </w:p>
  </w:endnote>
  <w:endnote w:type="continuationSeparator" w:id="0">
    <w:p w14:paraId="112E8011" w14:textId="77777777" w:rsidR="00F21A71" w:rsidRDefault="00F21A71" w:rsidP="00C9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AC58" w14:textId="77777777" w:rsidR="00F21A71" w:rsidRDefault="00F21A71" w:rsidP="00C03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54D50" w14:textId="77777777" w:rsidR="00F21A71" w:rsidRDefault="00F21A71" w:rsidP="00C932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8DD7" w14:textId="77777777" w:rsidR="00F21A71" w:rsidRPr="00C9326C" w:rsidRDefault="00F21A71" w:rsidP="00C03865">
    <w:pPr>
      <w:pStyle w:val="Footer"/>
      <w:framePr w:wrap="around" w:vAnchor="text" w:hAnchor="margin" w:xAlign="right" w:y="1"/>
      <w:rPr>
        <w:rStyle w:val="PageNumber"/>
        <w:rFonts w:asciiTheme="majorHAnsi" w:hAnsiTheme="majorHAnsi"/>
        <w:sz w:val="20"/>
        <w:szCs w:val="20"/>
      </w:rPr>
    </w:pPr>
    <w:r w:rsidRPr="00C9326C">
      <w:rPr>
        <w:rStyle w:val="PageNumber"/>
        <w:rFonts w:asciiTheme="majorHAnsi" w:hAnsiTheme="majorHAnsi"/>
        <w:sz w:val="20"/>
        <w:szCs w:val="20"/>
      </w:rPr>
      <w:fldChar w:fldCharType="begin"/>
    </w:r>
    <w:r w:rsidRPr="00C9326C">
      <w:rPr>
        <w:rStyle w:val="PageNumber"/>
        <w:rFonts w:asciiTheme="majorHAnsi" w:hAnsiTheme="majorHAnsi"/>
        <w:sz w:val="20"/>
        <w:szCs w:val="20"/>
      </w:rPr>
      <w:instrText xml:space="preserve">PAGE  </w:instrText>
    </w:r>
    <w:r w:rsidRPr="00C9326C">
      <w:rPr>
        <w:rStyle w:val="PageNumber"/>
        <w:rFonts w:asciiTheme="majorHAnsi" w:hAnsiTheme="majorHAnsi"/>
        <w:sz w:val="20"/>
        <w:szCs w:val="20"/>
      </w:rPr>
      <w:fldChar w:fldCharType="separate"/>
    </w:r>
    <w:r w:rsidR="00D64705">
      <w:rPr>
        <w:rStyle w:val="PageNumber"/>
        <w:rFonts w:asciiTheme="majorHAnsi" w:hAnsiTheme="majorHAnsi"/>
        <w:noProof/>
        <w:sz w:val="20"/>
        <w:szCs w:val="20"/>
      </w:rPr>
      <w:t>1</w:t>
    </w:r>
    <w:r w:rsidRPr="00C9326C">
      <w:rPr>
        <w:rStyle w:val="PageNumber"/>
        <w:rFonts w:asciiTheme="majorHAnsi" w:hAnsiTheme="majorHAnsi"/>
        <w:sz w:val="20"/>
        <w:szCs w:val="20"/>
      </w:rPr>
      <w:fldChar w:fldCharType="end"/>
    </w:r>
  </w:p>
  <w:p w14:paraId="0B9B57C3" w14:textId="77777777" w:rsidR="00F21A71" w:rsidRDefault="00F21A71" w:rsidP="00C932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76C9D" w14:textId="77777777" w:rsidR="00F21A71" w:rsidRDefault="00F21A71" w:rsidP="00C9326C">
      <w:r>
        <w:separator/>
      </w:r>
    </w:p>
  </w:footnote>
  <w:footnote w:type="continuationSeparator" w:id="0">
    <w:p w14:paraId="78E0ADBC" w14:textId="77777777" w:rsidR="00F21A71" w:rsidRDefault="00F21A71" w:rsidP="00C932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957"/>
    <w:multiLevelType w:val="hybridMultilevel"/>
    <w:tmpl w:val="0D248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672A81"/>
    <w:multiLevelType w:val="multilevel"/>
    <w:tmpl w:val="0D2480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78B6CD5"/>
    <w:multiLevelType w:val="hybridMultilevel"/>
    <w:tmpl w:val="F63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B3969"/>
    <w:multiLevelType w:val="hybridMultilevel"/>
    <w:tmpl w:val="75BC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115DA"/>
    <w:multiLevelType w:val="multilevel"/>
    <w:tmpl w:val="B6160F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B3D5A24"/>
    <w:multiLevelType w:val="multilevel"/>
    <w:tmpl w:val="0FE880B0"/>
    <w:lvl w:ilvl="0">
      <w:start w:val="1"/>
      <w:numFmt w:val="decimal"/>
      <w:lvlText w:val="Preliminary Recommend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F5E3FEE"/>
    <w:multiLevelType w:val="hybridMultilevel"/>
    <w:tmpl w:val="BBF2D014"/>
    <w:lvl w:ilvl="0" w:tplc="15049636">
      <w:start w:val="1"/>
      <w:numFmt w:val="decimal"/>
      <w:lvlText w:val="Preliminary Recommendation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540DE4"/>
    <w:multiLevelType w:val="hybridMultilevel"/>
    <w:tmpl w:val="4D1E0A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20"/>
    <w:rsid w:val="0003004B"/>
    <w:rsid w:val="00114082"/>
    <w:rsid w:val="001200B6"/>
    <w:rsid w:val="001C1C26"/>
    <w:rsid w:val="00242D91"/>
    <w:rsid w:val="002D0F7B"/>
    <w:rsid w:val="003E33C7"/>
    <w:rsid w:val="004C634F"/>
    <w:rsid w:val="005C3725"/>
    <w:rsid w:val="006C795B"/>
    <w:rsid w:val="006E3BDC"/>
    <w:rsid w:val="006E410D"/>
    <w:rsid w:val="00873395"/>
    <w:rsid w:val="00A6335B"/>
    <w:rsid w:val="00AF0DDD"/>
    <w:rsid w:val="00B77EC4"/>
    <w:rsid w:val="00C029D1"/>
    <w:rsid w:val="00C03865"/>
    <w:rsid w:val="00C9326C"/>
    <w:rsid w:val="00C96B20"/>
    <w:rsid w:val="00CD45E0"/>
    <w:rsid w:val="00CE2A2C"/>
    <w:rsid w:val="00D64705"/>
    <w:rsid w:val="00D74907"/>
    <w:rsid w:val="00EA4457"/>
    <w:rsid w:val="00F21A71"/>
    <w:rsid w:val="00F53526"/>
    <w:rsid w:val="00F80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3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20"/>
    <w:pPr>
      <w:ind w:left="720"/>
      <w:contextualSpacing/>
    </w:pPr>
  </w:style>
  <w:style w:type="table" w:styleId="TableGrid">
    <w:name w:val="Table Grid"/>
    <w:basedOn w:val="TableNormal"/>
    <w:uiPriority w:val="59"/>
    <w:rsid w:val="00F53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326C"/>
    <w:pPr>
      <w:tabs>
        <w:tab w:val="center" w:pos="4320"/>
        <w:tab w:val="right" w:pos="8640"/>
      </w:tabs>
    </w:pPr>
  </w:style>
  <w:style w:type="character" w:customStyle="1" w:styleId="FooterChar">
    <w:name w:val="Footer Char"/>
    <w:basedOn w:val="DefaultParagraphFont"/>
    <w:link w:val="Footer"/>
    <w:uiPriority w:val="99"/>
    <w:rsid w:val="00C9326C"/>
  </w:style>
  <w:style w:type="character" w:styleId="PageNumber">
    <w:name w:val="page number"/>
    <w:basedOn w:val="DefaultParagraphFont"/>
    <w:uiPriority w:val="99"/>
    <w:semiHidden/>
    <w:unhideWhenUsed/>
    <w:rsid w:val="00C9326C"/>
  </w:style>
  <w:style w:type="paragraph" w:styleId="Header">
    <w:name w:val="header"/>
    <w:basedOn w:val="Normal"/>
    <w:link w:val="HeaderChar"/>
    <w:uiPriority w:val="99"/>
    <w:unhideWhenUsed/>
    <w:rsid w:val="00C9326C"/>
    <w:pPr>
      <w:tabs>
        <w:tab w:val="center" w:pos="4320"/>
        <w:tab w:val="right" w:pos="8640"/>
      </w:tabs>
    </w:pPr>
  </w:style>
  <w:style w:type="character" w:customStyle="1" w:styleId="HeaderChar">
    <w:name w:val="Header Char"/>
    <w:basedOn w:val="DefaultParagraphFont"/>
    <w:link w:val="Header"/>
    <w:uiPriority w:val="99"/>
    <w:rsid w:val="00C9326C"/>
  </w:style>
  <w:style w:type="paragraph" w:styleId="BalloonText">
    <w:name w:val="Balloon Text"/>
    <w:basedOn w:val="Normal"/>
    <w:link w:val="BalloonTextChar"/>
    <w:uiPriority w:val="99"/>
    <w:semiHidden/>
    <w:unhideWhenUsed/>
    <w:rsid w:val="00C03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8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20"/>
    <w:pPr>
      <w:ind w:left="720"/>
      <w:contextualSpacing/>
    </w:pPr>
  </w:style>
  <w:style w:type="table" w:styleId="TableGrid">
    <w:name w:val="Table Grid"/>
    <w:basedOn w:val="TableNormal"/>
    <w:uiPriority w:val="59"/>
    <w:rsid w:val="00F53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326C"/>
    <w:pPr>
      <w:tabs>
        <w:tab w:val="center" w:pos="4320"/>
        <w:tab w:val="right" w:pos="8640"/>
      </w:tabs>
    </w:pPr>
  </w:style>
  <w:style w:type="character" w:customStyle="1" w:styleId="FooterChar">
    <w:name w:val="Footer Char"/>
    <w:basedOn w:val="DefaultParagraphFont"/>
    <w:link w:val="Footer"/>
    <w:uiPriority w:val="99"/>
    <w:rsid w:val="00C9326C"/>
  </w:style>
  <w:style w:type="character" w:styleId="PageNumber">
    <w:name w:val="page number"/>
    <w:basedOn w:val="DefaultParagraphFont"/>
    <w:uiPriority w:val="99"/>
    <w:semiHidden/>
    <w:unhideWhenUsed/>
    <w:rsid w:val="00C9326C"/>
  </w:style>
  <w:style w:type="paragraph" w:styleId="Header">
    <w:name w:val="header"/>
    <w:basedOn w:val="Normal"/>
    <w:link w:val="HeaderChar"/>
    <w:uiPriority w:val="99"/>
    <w:unhideWhenUsed/>
    <w:rsid w:val="00C9326C"/>
    <w:pPr>
      <w:tabs>
        <w:tab w:val="center" w:pos="4320"/>
        <w:tab w:val="right" w:pos="8640"/>
      </w:tabs>
    </w:pPr>
  </w:style>
  <w:style w:type="character" w:customStyle="1" w:styleId="HeaderChar">
    <w:name w:val="Header Char"/>
    <w:basedOn w:val="DefaultParagraphFont"/>
    <w:link w:val="Header"/>
    <w:uiPriority w:val="99"/>
    <w:rsid w:val="00C9326C"/>
  </w:style>
  <w:style w:type="paragraph" w:styleId="BalloonText">
    <w:name w:val="Balloon Text"/>
    <w:basedOn w:val="Normal"/>
    <w:link w:val="BalloonTextChar"/>
    <w:uiPriority w:val="99"/>
    <w:semiHidden/>
    <w:unhideWhenUsed/>
    <w:rsid w:val="00C03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8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1285</Words>
  <Characters>7326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2015-01-27T12:20:00Z</cp:lastPrinted>
  <dcterms:created xsi:type="dcterms:W3CDTF">2015-01-27T12:20:00Z</dcterms:created>
  <dcterms:modified xsi:type="dcterms:W3CDTF">2015-01-27T12:34:00Z</dcterms:modified>
</cp:coreProperties>
</file>