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21D7" w14:textId="6437FDC4" w:rsidR="00F33828" w:rsidRPr="00F33828" w:rsidRDefault="00F33828">
      <w:pPr>
        <w:spacing w:before="120"/>
        <w:rPr>
          <w:rFonts w:asciiTheme="majorHAnsi" w:hAnsiTheme="majorHAnsi"/>
          <w:b/>
          <w:sz w:val="22"/>
        </w:rPr>
      </w:pPr>
      <w:r w:rsidRPr="00F33828">
        <w:rPr>
          <w:rFonts w:asciiTheme="majorHAnsi" w:hAnsiTheme="majorHAnsi"/>
          <w:b/>
          <w:sz w:val="22"/>
        </w:rPr>
        <w:t>Background</w:t>
      </w:r>
      <w:r w:rsidR="00ED21AB">
        <w:rPr>
          <w:rFonts w:asciiTheme="majorHAnsi" w:hAnsiTheme="majorHAnsi"/>
          <w:b/>
          <w:sz w:val="22"/>
        </w:rPr>
        <w:t xml:space="preserve"> </w:t>
      </w:r>
      <w:r w:rsidR="00D72788">
        <w:rPr>
          <w:rFonts w:asciiTheme="majorHAnsi" w:hAnsiTheme="majorHAnsi"/>
          <w:b/>
          <w:sz w:val="22"/>
        </w:rPr>
        <w:t>of</w:t>
      </w:r>
      <w:r w:rsidR="00ED21AB">
        <w:rPr>
          <w:rFonts w:asciiTheme="majorHAnsi" w:hAnsiTheme="majorHAnsi"/>
          <w:b/>
          <w:sz w:val="22"/>
        </w:rPr>
        <w:t xml:space="preserve"> this Drafting Team</w:t>
      </w:r>
    </w:p>
    <w:p w14:paraId="26FCF061" w14:textId="5C038C46" w:rsidR="009A795A" w:rsidRDefault="00B65EC1">
      <w:pPr>
        <w:spacing w:before="120"/>
        <w:rPr>
          <w:rFonts w:asciiTheme="majorHAnsi" w:hAnsiTheme="majorHAnsi"/>
          <w:sz w:val="22"/>
        </w:rPr>
      </w:pPr>
      <w:r>
        <w:rPr>
          <w:rFonts w:asciiTheme="majorHAnsi" w:hAnsiTheme="majorHAnsi"/>
          <w:sz w:val="22"/>
        </w:rPr>
        <w:t xml:space="preserve">This is the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w:t>
      </w:r>
      <w:r w:rsidR="008B0AC0">
        <w:rPr>
          <w:rFonts w:asciiTheme="majorHAnsi" w:hAnsiTheme="majorHAnsi"/>
          <w:sz w:val="18"/>
        </w:rPr>
        <w:t xml:space="preserve">  </w:t>
      </w: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r>
        <w:rPr>
          <w:rFonts w:asciiTheme="majorHAnsi" w:hAnsiTheme="majorHAnsi"/>
          <w:sz w:val="22"/>
        </w:rPr>
        <w:t xml:space="preserve">work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r>
        <w:rPr>
          <w:rFonts w:asciiTheme="majorHAnsi" w:hAnsiTheme="majorHAnsi"/>
          <w:sz w:val="22"/>
        </w:rPr>
        <w:t>develop new or modified structures and procedures (as necessary) to fully implement these new or additional rights and responsibilities.</w:t>
      </w:r>
    </w:p>
    <w:p w14:paraId="1EA0B12E" w14:textId="0988B49E" w:rsidR="00ED21AB" w:rsidRDefault="007D463F" w:rsidP="00ED21AB">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r w:rsidR="00F33828">
        <w:rPr>
          <w:rFonts w:asciiTheme="majorHAnsi" w:hAnsiTheme="majorHAnsi"/>
          <w:sz w:val="22"/>
        </w:rPr>
        <w:t xml:space="preserve"> C</w:t>
      </w:r>
      <w:r w:rsidR="00DD64C6">
        <w:rPr>
          <w:rFonts w:asciiTheme="majorHAnsi" w:hAnsiTheme="majorHAnsi"/>
          <w:sz w:val="22"/>
        </w:rPr>
        <w:t xml:space="preserve">hanges </w:t>
      </w:r>
      <w:r w:rsidR="00DD64C6"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00DD64C6" w:rsidRPr="00DD64C6">
        <w:rPr>
          <w:rFonts w:asciiTheme="majorHAnsi" w:hAnsiTheme="majorHAnsi"/>
          <w:sz w:val="22"/>
        </w:rPr>
        <w:t xml:space="preserve">also </w:t>
      </w:r>
      <w:r w:rsidR="00DD64C6">
        <w:rPr>
          <w:rFonts w:asciiTheme="majorHAnsi" w:hAnsiTheme="majorHAnsi"/>
          <w:sz w:val="22"/>
        </w:rPr>
        <w:t xml:space="preserve">be published </w:t>
      </w:r>
      <w:r w:rsidR="00DD64C6" w:rsidRPr="00DD64C6">
        <w:rPr>
          <w:rFonts w:asciiTheme="majorHAnsi" w:hAnsiTheme="majorHAnsi"/>
          <w:sz w:val="22"/>
        </w:rPr>
        <w:t>for public comment prior to GNSO Council consideration</w:t>
      </w:r>
      <w:r w:rsidR="009D2A7F">
        <w:rPr>
          <w:rFonts w:asciiTheme="majorHAnsi" w:hAnsiTheme="majorHAnsi"/>
          <w:sz w:val="22"/>
        </w:rPr>
        <w:t>,</w:t>
      </w:r>
      <w:r w:rsidR="00DD64C6" w:rsidRPr="00DD64C6">
        <w:rPr>
          <w:rFonts w:asciiTheme="majorHAnsi" w:hAnsiTheme="majorHAnsi"/>
          <w:sz w:val="22"/>
        </w:rPr>
        <w:t xml:space="preserve"> and proposed changes to the ICANN Bylaws </w:t>
      </w:r>
      <w:r w:rsidR="009D2A7F">
        <w:rPr>
          <w:rFonts w:asciiTheme="majorHAnsi" w:hAnsiTheme="majorHAnsi"/>
          <w:sz w:val="22"/>
        </w:rPr>
        <w:t>must</w:t>
      </w:r>
      <w:r w:rsidR="00DD64C6" w:rsidRPr="00DD64C6">
        <w:rPr>
          <w:rFonts w:asciiTheme="majorHAnsi" w:hAnsiTheme="majorHAnsi"/>
          <w:sz w:val="22"/>
        </w:rPr>
        <w:t xml:space="preserve"> also be approved by the ICANN Board.</w:t>
      </w:r>
    </w:p>
    <w:p w14:paraId="5C85C71F" w14:textId="77777777" w:rsidR="0068774F" w:rsidRPr="0068774F" w:rsidRDefault="0068774F" w:rsidP="00ED21AB">
      <w:pPr>
        <w:spacing w:before="120"/>
        <w:rPr>
          <w:rFonts w:asciiTheme="majorHAnsi" w:hAnsiTheme="majorHAnsi"/>
          <w:sz w:val="22"/>
        </w:rPr>
      </w:pP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6492BB0A"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and</w:t>
      </w:r>
    </w:p>
    <w:p w14:paraId="53425A35" w14:textId="7CB26CEA"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w:t>
      </w:r>
      <w:r w:rsidR="00D72788">
        <w:rPr>
          <w:rFonts w:asciiTheme="majorHAnsi" w:hAnsiTheme="majorHAnsi"/>
          <w:sz w:val="22"/>
        </w:rPr>
        <w:t>Stakeholder Groups</w:t>
      </w:r>
      <w:r>
        <w:rPr>
          <w:rFonts w:asciiTheme="majorHAnsi" w:hAnsiTheme="majorHAnsi"/>
          <w:sz w:val="22"/>
        </w:rPr>
        <w:t xml:space="preserve"> &amp; Constituencies arrive at their decisions – voting thresholds with or without requiring majorities in each house?</w:t>
      </w:r>
    </w:p>
    <w:p w14:paraId="797D521F" w14:textId="19C082CA" w:rsidR="008B0AC0" w:rsidRDefault="008B0AC0" w:rsidP="008B0AC0">
      <w:pPr>
        <w:spacing w:before="120"/>
        <w:rPr>
          <w:rFonts w:asciiTheme="majorHAnsi" w:hAnsiTheme="majorHAnsi"/>
          <w:sz w:val="22"/>
        </w:rPr>
      </w:pPr>
      <w:r w:rsidRPr="008B0AC0">
        <w:rPr>
          <w:rFonts w:asciiTheme="majorHAnsi" w:hAnsiTheme="majorHAnsi"/>
          <w:sz w:val="22"/>
        </w:rPr>
        <w:t>Note</w:t>
      </w:r>
      <w:r>
        <w:rPr>
          <w:rFonts w:asciiTheme="majorHAnsi" w:hAnsiTheme="majorHAnsi"/>
          <w:sz w:val="22"/>
        </w:rPr>
        <w:t>: 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xml:space="preserve">) abstained from indicating approval of </w:t>
      </w:r>
      <w:r>
        <w:rPr>
          <w:rFonts w:asciiTheme="majorHAnsi" w:hAnsiTheme="majorHAnsi"/>
          <w:sz w:val="22"/>
        </w:rPr>
        <w:t>C</w:t>
      </w:r>
      <w:r w:rsidRPr="008B0AC0">
        <w:rPr>
          <w:rFonts w:asciiTheme="majorHAnsi" w:hAnsiTheme="majorHAnsi"/>
          <w:sz w:val="22"/>
        </w:rPr>
        <w:t>ouncil voting thresholds, as they do not support Council exercising any of the new powers by voting within the present House-bound structure.</w:t>
      </w:r>
      <w:r>
        <w:rPr>
          <w:rFonts w:asciiTheme="majorHAnsi" w:hAnsiTheme="majorHAnsi"/>
          <w:sz w:val="22"/>
        </w:rPr>
        <w:t xml:space="preserve">  Nonetheless, all DT members contributed to discussion and recommendations for voting thresholds by which GNSO Council should approve nominations and actions created under the new ICANN Bylaws.   </w:t>
      </w:r>
    </w:p>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76CF46CB"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that 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hreshold for decisions in the Bylaws</w:t>
      </w:r>
      <w:r w:rsidR="00D72788">
        <w:rPr>
          <w:rFonts w:asciiTheme="majorHAnsi" w:hAnsiTheme="majorHAnsi"/>
          <w:sz w:val="22"/>
          <w:szCs w:val="22"/>
        </w:rPr>
        <w:t xml:space="preserve"> identified in the following sec</w:t>
      </w:r>
      <w:r>
        <w:rPr>
          <w:rFonts w:asciiTheme="majorHAnsi" w:hAnsiTheme="majorHAnsi"/>
          <w:sz w:val="22"/>
          <w:szCs w:val="22"/>
        </w:rPr>
        <w:t>tions:</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PTI Articles of Incorporation;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22A0FE3F"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w:t>
      </w:r>
      <w:r w:rsidR="00E85BE8">
        <w:rPr>
          <w:rFonts w:asciiTheme="majorHAnsi" w:hAnsiTheme="majorHAnsi"/>
          <w:sz w:val="22"/>
          <w:szCs w:val="22"/>
        </w:rPr>
        <w:t>D,</w:t>
      </w:r>
      <w:r>
        <w:rPr>
          <w:rFonts w:asciiTheme="majorHAnsi" w:hAnsiTheme="majorHAnsi"/>
          <w:sz w:val="22"/>
          <w:szCs w:val="22"/>
        </w:rPr>
        <w:t xml:space="preserve">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15466B31" w:rsid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3.1 </w:t>
      </w:r>
      <w:r w:rsidR="00AF2F68">
        <w:rPr>
          <w:rFonts w:asciiTheme="majorHAnsi" w:hAnsiTheme="majorHAnsi"/>
          <w:sz w:val="22"/>
          <w:szCs w:val="22"/>
        </w:rPr>
        <w:t>-</w:t>
      </w:r>
      <w:r w:rsidR="00DC0E71">
        <w:rPr>
          <w:rFonts w:asciiTheme="majorHAnsi" w:hAnsiTheme="majorHAnsi"/>
          <w:sz w:val="22"/>
          <w:szCs w:val="22"/>
        </w:rPr>
        <w:t xml:space="preserve"> R</w:t>
      </w:r>
      <w:r w:rsidR="007C0B14" w:rsidRPr="007C0B14">
        <w:rPr>
          <w:rFonts w:asciiTheme="majorHAnsi" w:hAnsiTheme="majorHAnsi"/>
          <w:sz w:val="22"/>
          <w:szCs w:val="22"/>
        </w:rPr>
        <w:t xml:space="preserve">emoval of </w:t>
      </w:r>
      <w:r w:rsidR="00DC0E71">
        <w:rPr>
          <w:rFonts w:asciiTheme="majorHAnsi" w:hAnsiTheme="majorHAnsi"/>
          <w:sz w:val="22"/>
          <w:szCs w:val="22"/>
        </w:rPr>
        <w:t>Nominating Committee Director</w:t>
      </w:r>
    </w:p>
    <w:p w14:paraId="480E3386" w14:textId="498AE209" w:rsidR="007C0B14" w:rsidRP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3.3 </w:t>
      </w:r>
      <w:r w:rsidR="00AF2F68">
        <w:rPr>
          <w:rFonts w:asciiTheme="majorHAnsi" w:hAnsiTheme="majorHAnsi"/>
          <w:sz w:val="22"/>
          <w:szCs w:val="22"/>
        </w:rPr>
        <w:t>-</w:t>
      </w:r>
      <w:r w:rsidR="00DC0E71">
        <w:rPr>
          <w:rFonts w:asciiTheme="majorHAnsi" w:hAnsiTheme="majorHAnsi"/>
          <w:sz w:val="22"/>
          <w:szCs w:val="22"/>
        </w:rPr>
        <w:t xml:space="preserve"> R</w:t>
      </w:r>
      <w:r w:rsidR="00AF2F68">
        <w:rPr>
          <w:rFonts w:asciiTheme="majorHAnsi" w:hAnsiTheme="majorHAnsi"/>
          <w:sz w:val="22"/>
          <w:szCs w:val="22"/>
        </w:rPr>
        <w:t>emoval of all directors</w:t>
      </w:r>
    </w:p>
    <w:p w14:paraId="1F930CFD" w14:textId="77777777" w:rsidR="007A648A" w:rsidRDefault="007A648A" w:rsidP="007A648A">
      <w:pPr>
        <w:spacing w:before="120"/>
        <w:ind w:left="720"/>
        <w:rPr>
          <w:rFonts w:asciiTheme="majorHAnsi" w:hAnsiTheme="majorHAnsi"/>
          <w:sz w:val="22"/>
          <w:szCs w:val="22"/>
        </w:rPr>
      </w:pPr>
      <w:r>
        <w:rPr>
          <w:rFonts w:asciiTheme="majorHAnsi" w:hAnsiTheme="majorHAnsi"/>
          <w:sz w:val="22"/>
          <w:szCs w:val="22"/>
        </w:rPr>
        <w:t>4</w:t>
      </w:r>
      <w:r w:rsidRPr="003D4B1E">
        <w:rPr>
          <w:rFonts w:asciiTheme="majorHAnsi" w:hAnsiTheme="majorHAnsi"/>
          <w:sz w:val="22"/>
          <w:szCs w:val="22"/>
        </w:rPr>
        <w:t xml:space="preserve">. </w:t>
      </w:r>
      <w:r>
        <w:rPr>
          <w:rFonts w:asciiTheme="majorHAnsi" w:hAnsiTheme="majorHAnsi"/>
          <w:sz w:val="22"/>
          <w:szCs w:val="22"/>
        </w:rPr>
        <w:t>GNSO Procedures should define how GNSO Council meets two new thresholds described in the new Bylaws in these sections:</w:t>
      </w:r>
    </w:p>
    <w:p w14:paraId="58C74F93" w14:textId="75E4D33D" w:rsidR="00E85BE8" w:rsidRDefault="00E85BE8" w:rsidP="007A648A">
      <w:pPr>
        <w:spacing w:before="120"/>
        <w:ind w:left="1080"/>
        <w:rPr>
          <w:rFonts w:asciiTheme="majorHAnsi" w:hAnsiTheme="majorHAnsi"/>
          <w:sz w:val="22"/>
          <w:szCs w:val="22"/>
        </w:rPr>
      </w:pPr>
      <w:r>
        <w:rPr>
          <w:rFonts w:asciiTheme="majorHAnsi" w:hAnsiTheme="majorHAnsi"/>
          <w:sz w:val="22"/>
          <w:szCs w:val="22"/>
        </w:rPr>
        <w:t xml:space="preserve"> 17.3 – Amending the CSC charter.  Bylaws require approval by a “simple majority of … GNSO Council”, which is not a defined GNSO threshold in Bylaws Section 11.3</w:t>
      </w:r>
      <w:r w:rsidR="00AB5E3C">
        <w:rPr>
          <w:rFonts w:asciiTheme="majorHAnsi" w:hAnsiTheme="majorHAnsi"/>
          <w:sz w:val="22"/>
          <w:szCs w:val="22"/>
        </w:rPr>
        <w:t>(i)</w:t>
      </w:r>
      <w:r>
        <w:rPr>
          <w:rFonts w:asciiTheme="majorHAnsi" w:hAnsiTheme="majorHAnsi"/>
          <w:sz w:val="22"/>
          <w:szCs w:val="22"/>
        </w:rPr>
        <w:t xml:space="preserve">. </w:t>
      </w:r>
    </w:p>
    <w:p w14:paraId="4961E27A" w14:textId="431F70C9" w:rsidR="00E85BE8" w:rsidRDefault="00E85BE8" w:rsidP="00E85BE8">
      <w:pPr>
        <w:spacing w:before="120"/>
        <w:ind w:left="1080"/>
        <w:rPr>
          <w:rFonts w:asciiTheme="majorHAnsi" w:hAnsiTheme="majorHAnsi"/>
          <w:sz w:val="22"/>
          <w:szCs w:val="22"/>
        </w:rPr>
      </w:pPr>
      <w:r>
        <w:rPr>
          <w:rFonts w:asciiTheme="majorHAnsi" w:hAnsiTheme="majorHAnsi"/>
          <w:sz w:val="22"/>
          <w:szCs w:val="22"/>
        </w:rPr>
        <w:t>Annex D,</w:t>
      </w:r>
      <w:r w:rsidR="007A648A">
        <w:rPr>
          <w:rFonts w:asciiTheme="majorHAnsi" w:hAnsiTheme="majorHAnsi"/>
          <w:sz w:val="22"/>
          <w:szCs w:val="22"/>
        </w:rPr>
        <w:t xml:space="preserve"> 3.2</w:t>
      </w:r>
      <w:r>
        <w:rPr>
          <w:rFonts w:asciiTheme="majorHAnsi" w:hAnsiTheme="majorHAnsi"/>
          <w:sz w:val="22"/>
          <w:szCs w:val="22"/>
        </w:rPr>
        <w:t>(f)</w:t>
      </w:r>
      <w:r w:rsidR="007A648A">
        <w:rPr>
          <w:rFonts w:asciiTheme="majorHAnsi" w:hAnsiTheme="majorHAnsi"/>
          <w:sz w:val="22"/>
          <w:szCs w:val="22"/>
        </w:rPr>
        <w:t xml:space="preserve"> - R</w:t>
      </w:r>
      <w:r w:rsidR="007A648A" w:rsidRPr="007C0B14">
        <w:rPr>
          <w:rFonts w:asciiTheme="majorHAnsi" w:hAnsiTheme="majorHAnsi"/>
          <w:sz w:val="22"/>
          <w:szCs w:val="22"/>
        </w:rPr>
        <w:t xml:space="preserve">emoval of </w:t>
      </w:r>
      <w:r>
        <w:rPr>
          <w:rFonts w:asciiTheme="majorHAnsi" w:hAnsiTheme="majorHAnsi"/>
          <w:sz w:val="22"/>
          <w:szCs w:val="22"/>
        </w:rPr>
        <w:t xml:space="preserve">a GNSO </w:t>
      </w:r>
      <w:r w:rsidR="007A648A">
        <w:rPr>
          <w:rFonts w:asciiTheme="majorHAnsi" w:hAnsiTheme="majorHAnsi"/>
          <w:sz w:val="22"/>
          <w:szCs w:val="22"/>
        </w:rPr>
        <w:t>Director</w:t>
      </w:r>
      <w:r>
        <w:rPr>
          <w:rFonts w:asciiTheme="majorHAnsi" w:hAnsiTheme="majorHAnsi"/>
          <w:sz w:val="22"/>
          <w:szCs w:val="22"/>
        </w:rPr>
        <w:t>.  Bylaws require approval by “a three-quarters majority”, which is not a defined GNSO threshold in Bylaws Section 11.3</w:t>
      </w:r>
      <w:r w:rsidR="00AB5E3C">
        <w:rPr>
          <w:rFonts w:asciiTheme="majorHAnsi" w:hAnsiTheme="majorHAnsi"/>
          <w:sz w:val="22"/>
          <w:szCs w:val="22"/>
        </w:rPr>
        <w:t>(i)</w:t>
      </w:r>
      <w:r>
        <w:rPr>
          <w:rFonts w:asciiTheme="majorHAnsi" w:hAnsiTheme="majorHAnsi"/>
          <w:sz w:val="22"/>
          <w:szCs w:val="22"/>
        </w:rPr>
        <w:t xml:space="preserve">.   </w:t>
      </w:r>
      <w:r w:rsidR="004B5C83">
        <w:rPr>
          <w:rFonts w:asciiTheme="majorHAnsi" w:hAnsiTheme="majorHAnsi"/>
          <w:sz w:val="22"/>
          <w:szCs w:val="22"/>
        </w:rPr>
        <w:t>Five</w:t>
      </w:r>
      <w:r>
        <w:rPr>
          <w:rFonts w:asciiTheme="majorHAnsi" w:hAnsiTheme="majorHAnsi"/>
          <w:sz w:val="22"/>
          <w:szCs w:val="22"/>
        </w:rPr>
        <w:t xml:space="preserve"> DT members believe that voting would occur only </w:t>
      </w:r>
      <w:r w:rsidR="002519EA">
        <w:rPr>
          <w:rFonts w:asciiTheme="majorHAnsi" w:hAnsiTheme="majorHAnsi"/>
          <w:sz w:val="22"/>
          <w:szCs w:val="22"/>
        </w:rPr>
        <w:t xml:space="preserve">in </w:t>
      </w:r>
      <w:bookmarkStart w:id="0" w:name="_GoBack"/>
      <w:bookmarkEnd w:id="0"/>
      <w:r>
        <w:rPr>
          <w:rFonts w:asciiTheme="majorHAnsi" w:hAnsiTheme="majorHAnsi"/>
          <w:sz w:val="22"/>
          <w:szCs w:val="22"/>
        </w:rPr>
        <w:t xml:space="preserve">the House that nominated the director, while other DT members </w:t>
      </w:r>
      <w:r w:rsidR="00AB5E3C">
        <w:rPr>
          <w:rFonts w:asciiTheme="majorHAnsi" w:hAnsiTheme="majorHAnsi"/>
          <w:sz w:val="22"/>
          <w:szCs w:val="22"/>
        </w:rPr>
        <w:t>said</w:t>
      </w:r>
      <w:r>
        <w:rPr>
          <w:rFonts w:asciiTheme="majorHAnsi" w:hAnsiTheme="majorHAnsi"/>
          <w:sz w:val="22"/>
          <w:szCs w:val="22"/>
        </w:rPr>
        <w:t xml:space="preserve"> the entire GNSO should </w:t>
      </w:r>
      <w:r w:rsidR="00AB5E3C">
        <w:rPr>
          <w:rFonts w:asciiTheme="majorHAnsi" w:hAnsiTheme="majorHAnsi"/>
          <w:sz w:val="22"/>
          <w:szCs w:val="22"/>
        </w:rPr>
        <w:t>vote</w:t>
      </w:r>
      <w:r>
        <w:rPr>
          <w:rFonts w:asciiTheme="majorHAnsi" w:hAnsiTheme="majorHAnsi"/>
          <w:sz w:val="22"/>
          <w:szCs w:val="22"/>
        </w:rPr>
        <w:t xml:space="preserve"> </w:t>
      </w:r>
      <w:r w:rsidR="00AB5E3C">
        <w:rPr>
          <w:rFonts w:asciiTheme="majorHAnsi" w:hAnsiTheme="majorHAnsi"/>
          <w:sz w:val="22"/>
          <w:szCs w:val="22"/>
        </w:rPr>
        <w:t>o</w:t>
      </w:r>
      <w:r>
        <w:rPr>
          <w:rFonts w:asciiTheme="majorHAnsi" w:hAnsiTheme="majorHAnsi"/>
          <w:sz w:val="22"/>
          <w:szCs w:val="22"/>
        </w:rPr>
        <w:t>n this decision.</w:t>
      </w:r>
    </w:p>
    <w:p w14:paraId="073D6F0C" w14:textId="714494D7" w:rsidR="007A648A" w:rsidRDefault="007A648A" w:rsidP="007A648A">
      <w:pPr>
        <w:spacing w:before="120"/>
        <w:ind w:left="108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2BBCF668" w:rsidR="009A795A" w:rsidRDefault="00DD64C6">
      <w:pPr>
        <w:spacing w:before="120"/>
        <w:rPr>
          <w:rFonts w:asciiTheme="majorHAnsi" w:hAnsiTheme="majorHAnsi"/>
          <w:sz w:val="22"/>
        </w:rPr>
      </w:pPr>
      <w:r>
        <w:rPr>
          <w:rFonts w:asciiTheme="majorHAnsi" w:hAnsiTheme="majorHAnsi"/>
          <w:sz w:val="22"/>
        </w:rPr>
        <w:t xml:space="preserve">After </w:t>
      </w:r>
      <w:r w:rsidR="009768E4">
        <w:rPr>
          <w:rFonts w:asciiTheme="majorHAnsi" w:hAnsiTheme="majorHAnsi"/>
          <w:sz w:val="22"/>
        </w:rPr>
        <w:t>the</w:t>
      </w:r>
      <w:r>
        <w:rPr>
          <w:rFonts w:asciiTheme="majorHAnsi" w:hAnsiTheme="majorHAnsi"/>
          <w:sz w:val="22"/>
        </w:rPr>
        <w:t xml:space="preserve">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w:t>
      </w:r>
      <w:r w:rsidR="00D72788">
        <w:rPr>
          <w:rFonts w:asciiTheme="majorHAnsi" w:hAnsiTheme="majorHAnsi"/>
          <w:sz w:val="22"/>
        </w:rPr>
        <w:t xml:space="preserve">GNSO’s </w:t>
      </w:r>
      <w:r w:rsidR="00B65EC1">
        <w:rPr>
          <w:rFonts w:asciiTheme="majorHAnsi" w:hAnsiTheme="majorHAnsi"/>
          <w:sz w:val="22"/>
        </w:rPr>
        <w:t>new rights a</w:t>
      </w:r>
      <w:r w:rsidR="00D72788">
        <w:rPr>
          <w:rFonts w:asciiTheme="majorHAnsi" w:hAnsiTheme="majorHAnsi"/>
          <w:sz w:val="22"/>
        </w:rPr>
        <w:t>nd responsibilities</w:t>
      </w:r>
      <w:r w:rsidR="0068774F">
        <w:rPr>
          <w:rFonts w:asciiTheme="majorHAnsi" w:hAnsiTheme="majorHAnsi"/>
          <w:sz w:val="22"/>
        </w:rPr>
        <w:t xml:space="preserve">.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lastRenderedPageBreak/>
        <w:t>Decisions</w:t>
      </w:r>
      <w:r>
        <w:rPr>
          <w:rFonts w:asciiTheme="majorHAnsi" w:hAnsiTheme="majorHAnsi"/>
          <w:sz w:val="22"/>
        </w:rPr>
        <w:t xml:space="preserve"> made by GNSO to initiate or respond to petitions of the Empowered Community; and </w:t>
      </w:r>
    </w:p>
    <w:p w14:paraId="34ECCE6E" w14:textId="1B013AB0"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r w:rsidR="00D72788">
        <w:rPr>
          <w:rFonts w:asciiTheme="majorHAnsi" w:hAnsiTheme="majorHAnsi"/>
          <w:sz w:val="22"/>
        </w:rPr>
        <w:t>.</w:t>
      </w:r>
    </w:p>
    <w:p w14:paraId="7BB811F2" w14:textId="0C05CB71"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w:t>
      </w:r>
      <w:r w:rsidR="009768E4">
        <w:rPr>
          <w:rFonts w:asciiTheme="majorHAnsi" w:hAnsiTheme="majorHAnsi"/>
          <w:sz w:val="22"/>
        </w:rPr>
        <w:t>the</w:t>
      </w:r>
      <w:r>
        <w:rPr>
          <w:rFonts w:asciiTheme="majorHAnsi" w:hAnsiTheme="majorHAnsi"/>
          <w:sz w:val="22"/>
        </w:rPr>
        <w:t xml:space="preserve">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61C65081"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be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and</w:t>
      </w:r>
    </w:p>
    <w:p w14:paraId="03D395A2" w14:textId="1EC11F6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w:t>
      </w:r>
      <w:r w:rsidR="00D72788">
        <w:rPr>
          <w:rFonts w:asciiTheme="majorHAnsi" w:hAnsiTheme="majorHAnsi"/>
          <w:sz w:val="22"/>
        </w:rPr>
        <w:t xml:space="preserve"> Council or Stakeholder Groups and Constituencies</w:t>
      </w:r>
      <w:r>
        <w:rPr>
          <w:rFonts w:asciiTheme="majorHAnsi" w:hAnsiTheme="majorHAnsi"/>
          <w:sz w:val="22"/>
        </w:rPr>
        <w:t xml:space="preserve">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003662FB" w:rsidR="009A795A" w:rsidRPr="009768E4" w:rsidRDefault="00B65EC1">
      <w:pPr>
        <w:spacing w:before="120"/>
        <w:rPr>
          <w:rFonts w:asciiTheme="majorHAnsi" w:hAnsiTheme="majorHAnsi"/>
          <w:sz w:val="22"/>
          <w:u w:val="single"/>
        </w:rPr>
      </w:pPr>
      <w:r w:rsidRPr="009768E4">
        <w:rPr>
          <w:rFonts w:asciiTheme="majorHAnsi" w:hAnsiTheme="majorHAnsi"/>
          <w:sz w:val="22"/>
          <w:u w:val="single"/>
        </w:rPr>
        <w:t xml:space="preserve">1. </w:t>
      </w:r>
      <w:r w:rsidRPr="009768E4">
        <w:rPr>
          <w:rFonts w:asciiTheme="majorHAnsi" w:hAnsiTheme="majorHAnsi"/>
          <w:b/>
          <w:sz w:val="22"/>
          <w:u w:val="single"/>
        </w:rPr>
        <w:t>Who</w:t>
      </w:r>
      <w:r w:rsidRPr="009768E4">
        <w:rPr>
          <w:rFonts w:asciiTheme="majorHAnsi" w:hAnsiTheme="majorHAnsi"/>
          <w:sz w:val="22"/>
          <w:u w:val="single"/>
        </w:rPr>
        <w:t xml:space="preserve"> should speak for the GNSO, as a Decisional Participant of the Empowered Community – should it be </w:t>
      </w:r>
      <w:r w:rsidRPr="009768E4">
        <w:rPr>
          <w:rFonts w:asciiTheme="majorHAnsi" w:hAnsiTheme="majorHAnsi"/>
          <w:b/>
          <w:sz w:val="22"/>
          <w:u w:val="single"/>
        </w:rPr>
        <w:t>GNSO Council</w:t>
      </w:r>
      <w:r w:rsidRPr="009768E4">
        <w:rPr>
          <w:rFonts w:asciiTheme="majorHAnsi" w:hAnsiTheme="majorHAnsi"/>
          <w:sz w:val="22"/>
          <w:u w:val="single"/>
        </w:rPr>
        <w:t xml:space="preserve"> or the </w:t>
      </w:r>
      <w:r w:rsidRPr="009768E4">
        <w:rPr>
          <w:rFonts w:asciiTheme="majorHAnsi" w:hAnsiTheme="majorHAnsi"/>
          <w:b/>
          <w:sz w:val="22"/>
          <w:u w:val="single"/>
        </w:rPr>
        <w:t xml:space="preserve">GNSO </w:t>
      </w:r>
      <w:r w:rsidR="00D72788" w:rsidRPr="009768E4">
        <w:rPr>
          <w:rFonts w:asciiTheme="majorHAnsi" w:hAnsiTheme="majorHAnsi"/>
          <w:b/>
          <w:sz w:val="22"/>
          <w:u w:val="single"/>
        </w:rPr>
        <w:t>Stakeholder Groups</w:t>
      </w:r>
      <w:r w:rsidRPr="009768E4">
        <w:rPr>
          <w:rFonts w:asciiTheme="majorHAnsi" w:hAnsiTheme="majorHAnsi"/>
          <w:b/>
          <w:sz w:val="22"/>
          <w:u w:val="single"/>
        </w:rPr>
        <w:t xml:space="preserve"> </w:t>
      </w:r>
      <w:r w:rsidR="00D72788" w:rsidRPr="009768E4">
        <w:rPr>
          <w:rFonts w:asciiTheme="majorHAnsi" w:hAnsiTheme="majorHAnsi"/>
          <w:b/>
          <w:sz w:val="22"/>
          <w:u w:val="single"/>
        </w:rPr>
        <w:t>and Constituencies</w:t>
      </w:r>
      <w:r w:rsidRPr="009768E4">
        <w:rPr>
          <w:rFonts w:asciiTheme="majorHAnsi" w:hAnsiTheme="majorHAnsi"/>
          <w:sz w:val="22"/>
          <w:u w:val="single"/>
        </w:rPr>
        <w:t xml:space="preserve">?  </w:t>
      </w:r>
    </w:p>
    <w:p w14:paraId="08A47948" w14:textId="658D8DB8"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w:t>
      </w:r>
      <w:r w:rsidR="00D72788">
        <w:rPr>
          <w:rFonts w:asciiTheme="majorHAnsi" w:hAnsiTheme="majorHAnsi"/>
          <w:sz w:val="22"/>
        </w:rPr>
        <w:t>and Constituencies</w:t>
      </w:r>
      <w:r>
        <w:rPr>
          <w:rFonts w:asciiTheme="majorHAnsi" w:hAnsiTheme="majorHAnsi"/>
          <w:sz w:val="22"/>
        </w:rPr>
        <w:t xml:space="preserve"> in GNSO?   </w:t>
      </w:r>
    </w:p>
    <w:p w14:paraId="6AD93345" w14:textId="6F1ACEA1" w:rsidR="00777120" w:rsidRDefault="00B65EC1" w:rsidP="00991C5C">
      <w:pPr>
        <w:spacing w:before="120"/>
        <w:rPr>
          <w:rFonts w:asciiTheme="majorHAnsi" w:hAnsiTheme="majorHAnsi"/>
          <w:sz w:val="22"/>
        </w:rPr>
      </w:pPr>
      <w:r>
        <w:rPr>
          <w:rFonts w:asciiTheme="majorHAnsi" w:hAnsiTheme="majorHAnsi"/>
          <w:sz w:val="22"/>
        </w:rPr>
        <w:t xml:space="preserve">Some DT members noted that the Bylaws </w:t>
      </w:r>
      <w:r w:rsidR="00990EA7">
        <w:rPr>
          <w:rFonts w:asciiTheme="majorHAnsi" w:hAnsiTheme="majorHAnsi"/>
          <w:sz w:val="22"/>
        </w:rPr>
        <w:t xml:space="preserve">describe the role of GNSO Council to be </w:t>
      </w:r>
      <w:r>
        <w:rPr>
          <w:rFonts w:asciiTheme="majorHAnsi" w:hAnsiTheme="majorHAnsi"/>
          <w:sz w:val="22"/>
        </w:rPr>
        <w:t>“</w:t>
      </w:r>
      <w:r w:rsidR="00990EA7">
        <w:rPr>
          <w:rFonts w:asciiTheme="majorHAnsi" w:hAnsiTheme="majorHAnsi"/>
          <w:sz w:val="22"/>
        </w:rPr>
        <w:t xml:space="preserve">responsible </w:t>
      </w:r>
      <w:r>
        <w:rPr>
          <w:rFonts w:asciiTheme="majorHAnsi" w:hAnsiTheme="majorHAnsi"/>
          <w:sz w:val="22"/>
        </w:rPr>
        <w:t>for managing the policy development process of the GNSO</w:t>
      </w:r>
      <w:r w:rsidR="00990EA7">
        <w:rPr>
          <w:rFonts w:asciiTheme="majorHAnsi" w:hAnsiTheme="majorHAnsi"/>
          <w:sz w:val="22"/>
        </w:rPr>
        <w:t>,</w:t>
      </w:r>
      <w:r>
        <w:rPr>
          <w:rFonts w:asciiTheme="majorHAnsi" w:hAnsiTheme="majorHAnsi"/>
          <w:sz w:val="22"/>
        </w:rPr>
        <w:t>” which does not cover the non-policy decisions related to exercise of powers of the Empowered Community.</w:t>
      </w:r>
    </w:p>
    <w:p w14:paraId="2990C159" w14:textId="290E2040"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990EA7">
        <w:rPr>
          <w:rFonts w:asciiTheme="majorHAnsi" w:hAnsiTheme="majorHAnsi"/>
          <w:sz w:val="22"/>
        </w:rPr>
        <w:t>that Council’s responsibility in managing the policy development process does not directly p</w:t>
      </w:r>
      <w:r w:rsidR="00B65EC1">
        <w:rPr>
          <w:rFonts w:asciiTheme="majorHAnsi" w:hAnsiTheme="majorHAnsi"/>
          <w:sz w:val="22"/>
        </w:rPr>
        <w:t xml:space="preserve">rohibit </w:t>
      </w:r>
      <w:r w:rsidR="00990EA7">
        <w:rPr>
          <w:rFonts w:asciiTheme="majorHAnsi" w:hAnsiTheme="majorHAnsi"/>
          <w:sz w:val="22"/>
        </w:rPr>
        <w:t>the</w:t>
      </w:r>
      <w:r w:rsidR="00B65EC1">
        <w:rPr>
          <w:rFonts w:asciiTheme="majorHAnsi" w:hAnsiTheme="majorHAnsi"/>
          <w:sz w:val="22"/>
        </w:rPr>
        <w:t xml:space="preserve"> Council </w:t>
      </w:r>
      <w:r w:rsidR="00990EA7">
        <w:rPr>
          <w:rFonts w:asciiTheme="majorHAnsi" w:hAnsiTheme="majorHAnsi"/>
          <w:sz w:val="22"/>
        </w:rPr>
        <w:t xml:space="preserve">from </w:t>
      </w:r>
      <w:r w:rsidR="00B65EC1">
        <w:rPr>
          <w:rFonts w:asciiTheme="majorHAnsi" w:hAnsiTheme="majorHAnsi"/>
          <w:sz w:val="22"/>
        </w:rPr>
        <w:t>a</w:t>
      </w:r>
      <w:r w:rsidR="00990EA7">
        <w:rPr>
          <w:rFonts w:asciiTheme="majorHAnsi" w:hAnsiTheme="majorHAnsi"/>
          <w:sz w:val="22"/>
        </w:rPr>
        <w:t>ddressing non-policy matters</w:t>
      </w:r>
      <w:r w:rsidR="00B65EC1">
        <w:rPr>
          <w:rFonts w:asciiTheme="majorHAnsi" w:hAnsiTheme="majorHAnsi"/>
          <w:sz w:val="22"/>
        </w:rPr>
        <w:t>.</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This indicates that t</w:t>
      </w:r>
      <w:r w:rsidR="00D72788">
        <w:rPr>
          <w:rFonts w:asciiTheme="majorHAnsi" w:hAnsiTheme="majorHAnsi"/>
          <w:sz w:val="22"/>
        </w:rPr>
        <w:t>he B</w:t>
      </w:r>
      <w:r w:rsidR="00991C5C">
        <w:rPr>
          <w:rFonts w:asciiTheme="majorHAnsi" w:hAnsiTheme="majorHAnsi"/>
          <w:sz w:val="22"/>
        </w:rPr>
        <w:t xml:space="preserve">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68F431E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w:t>
      </w:r>
      <w:r w:rsidR="00D72788">
        <w:rPr>
          <w:rFonts w:asciiTheme="majorHAnsi" w:hAnsiTheme="majorHAnsi"/>
          <w:sz w:val="22"/>
        </w:rPr>
        <w:t>Stakeholder Groups</w:t>
      </w:r>
      <w:r>
        <w:rPr>
          <w:rFonts w:asciiTheme="majorHAnsi" w:hAnsiTheme="majorHAnsi"/>
          <w:sz w:val="22"/>
        </w:rPr>
        <w:t xml:space="preserve"> as described in Section 11.5; </w:t>
      </w:r>
    </w:p>
    <w:p w14:paraId="37BBF692" w14:textId="4B26BC87" w:rsidR="009A795A" w:rsidRDefault="00B65EC1">
      <w:pPr>
        <w:spacing w:before="120"/>
        <w:ind w:left="720"/>
        <w:rPr>
          <w:rFonts w:asciiTheme="majorHAnsi" w:hAnsiTheme="majorHAnsi"/>
          <w:sz w:val="22"/>
        </w:rPr>
      </w:pPr>
      <w:r>
        <w:rPr>
          <w:rFonts w:asciiTheme="majorHAnsi" w:hAnsiTheme="majorHAnsi"/>
          <w:sz w:val="22"/>
        </w:rPr>
        <w:t xml:space="preserve">Four </w:t>
      </w:r>
      <w:r w:rsidR="00D72788">
        <w:rPr>
          <w:rFonts w:asciiTheme="majorHAnsi" w:hAnsiTheme="majorHAnsi"/>
          <w:sz w:val="22"/>
        </w:rPr>
        <w:t>Stakeholder Groups</w:t>
      </w:r>
      <w:r>
        <w:rPr>
          <w:rFonts w:asciiTheme="majorHAnsi" w:hAnsiTheme="majorHAnsi"/>
          <w:sz w:val="22"/>
        </w:rPr>
        <w:t xml:space="preserve"> organized within Houses as described in Section 11.5; </w:t>
      </w:r>
    </w:p>
    <w:p w14:paraId="40EF1BCD" w14:textId="79EE1C58"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r w:rsidR="00D72788">
        <w:rPr>
          <w:rFonts w:asciiTheme="majorHAnsi" w:hAnsiTheme="majorHAnsi"/>
          <w:sz w:val="22"/>
        </w:rPr>
        <w:t>and</w:t>
      </w:r>
    </w:p>
    <w:p w14:paraId="300A5C5E" w14:textId="4012046C" w:rsidR="009A795A" w:rsidRDefault="00B65EC1">
      <w:pPr>
        <w:spacing w:before="120"/>
        <w:ind w:left="720"/>
        <w:rPr>
          <w:rFonts w:asciiTheme="majorHAnsi" w:hAnsiTheme="majorHAnsi"/>
          <w:sz w:val="22"/>
        </w:rPr>
      </w:pPr>
      <w:r>
        <w:rPr>
          <w:rFonts w:asciiTheme="majorHAnsi" w:hAnsiTheme="majorHAnsi"/>
          <w:sz w:val="22"/>
        </w:rPr>
        <w:lastRenderedPageBreak/>
        <w:t>A GNSO Council responsible for managing the policy development process of the GNS</w:t>
      </w:r>
      <w:r w:rsidR="00D72788">
        <w:rPr>
          <w:rFonts w:asciiTheme="majorHAnsi" w:hAnsiTheme="majorHAnsi"/>
          <w:sz w:val="22"/>
        </w:rPr>
        <w:t>O, as described in Section 11.3.</w:t>
      </w:r>
      <w:r>
        <w:rPr>
          <w:rFonts w:asciiTheme="majorHAnsi" w:hAnsiTheme="majorHAnsi"/>
          <w:sz w:val="22"/>
        </w:rPr>
        <w:t xml:space="preserve"> </w:t>
      </w:r>
    </w:p>
    <w:p w14:paraId="1618E62A" w14:textId="5255DAC6" w:rsidR="00990EA7" w:rsidRPr="00990EA7" w:rsidRDefault="00990EA7" w:rsidP="00990EA7">
      <w:pPr>
        <w:spacing w:before="120"/>
        <w:rPr>
          <w:rFonts w:asciiTheme="majorHAnsi" w:hAnsiTheme="majorHAnsi"/>
          <w:sz w:val="22"/>
        </w:rPr>
      </w:pPr>
      <w:r w:rsidRPr="00990EA7">
        <w:rPr>
          <w:rFonts w:asciiTheme="majorHAnsi" w:hAnsiTheme="majorHAnsi"/>
          <w:sz w:val="22"/>
        </w:rPr>
        <w:t>Some DT members believe that th</w:t>
      </w:r>
      <w:r>
        <w:rPr>
          <w:rFonts w:asciiTheme="majorHAnsi" w:hAnsiTheme="majorHAnsi"/>
          <w:sz w:val="22"/>
        </w:rPr>
        <w:t>e above</w:t>
      </w:r>
      <w:r w:rsidRPr="00990EA7">
        <w:rPr>
          <w:rFonts w:asciiTheme="majorHAnsi" w:hAnsiTheme="majorHAnsi"/>
          <w:sz w:val="22"/>
        </w:rPr>
        <w:t xml:space="preserve"> description of GNSO</w:t>
      </w:r>
      <w:r>
        <w:rPr>
          <w:rFonts w:asciiTheme="majorHAnsi" w:hAnsiTheme="majorHAnsi"/>
          <w:sz w:val="22"/>
        </w:rPr>
        <w:t xml:space="preserve"> components</w:t>
      </w:r>
      <w:r w:rsidRPr="00990EA7">
        <w:rPr>
          <w:rFonts w:asciiTheme="majorHAnsi" w:hAnsiTheme="majorHAnsi"/>
          <w:sz w:val="22"/>
        </w:rPr>
        <w:t xml:space="preserve"> indicates that the GNSO exercising the powers of the Empowered Community via its Stakeholder Groups and Constituencies alone would not be representative of the entire GNSO.</w:t>
      </w:r>
    </w:p>
    <w:p w14:paraId="18865446" w14:textId="64CFAFD1" w:rsidR="009A795A" w:rsidRDefault="00B65EC1">
      <w:pPr>
        <w:spacing w:before="120"/>
        <w:rPr>
          <w:rFonts w:asciiTheme="majorHAnsi" w:hAnsiTheme="majorHAnsi"/>
          <w:sz w:val="22"/>
        </w:rPr>
      </w:pPr>
      <w:r>
        <w:rPr>
          <w:rFonts w:asciiTheme="majorHAnsi" w:hAnsiTheme="majorHAnsi"/>
          <w:sz w:val="22"/>
        </w:rPr>
        <w:t xml:space="preserve">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w:t>
      </w:r>
      <w:r w:rsidR="00D72788">
        <w:rPr>
          <w:rFonts w:asciiTheme="majorHAnsi" w:hAnsiTheme="majorHAnsi"/>
          <w:sz w:val="22"/>
        </w:rPr>
        <w:t>Stakeholder Groups and Constituencies</w:t>
      </w:r>
      <w:r>
        <w:rPr>
          <w:rFonts w:asciiTheme="majorHAnsi" w:hAnsiTheme="majorHAnsi"/>
          <w:sz w:val="22"/>
        </w:rPr>
        <w:t xml:space="preserve"> should handle other matters. It was also noted by some DT members that there is no provision in the Bylaws for any group, be it Council or the GNSO </w:t>
      </w:r>
      <w:r w:rsidR="00D72788">
        <w:rPr>
          <w:rFonts w:asciiTheme="majorHAnsi" w:hAnsiTheme="majorHAnsi"/>
          <w:sz w:val="22"/>
        </w:rPr>
        <w:t>Stakeholder Groups and Constituencies</w:t>
      </w:r>
      <w:r>
        <w:rPr>
          <w:rFonts w:asciiTheme="majorHAnsi" w:hAnsiTheme="majorHAnsi"/>
          <w:sz w:val="22"/>
        </w:rPr>
        <w:t xml:space="preserve">, to assume these new powers and that there currently does not exist any formal procedure or institutional arrangement for the GNSO </w:t>
      </w:r>
      <w:r w:rsidR="00D72788">
        <w:rPr>
          <w:rFonts w:asciiTheme="majorHAnsi" w:hAnsiTheme="majorHAnsi"/>
          <w:sz w:val="22"/>
        </w:rPr>
        <w:t>Stakeholder Groups</w:t>
      </w:r>
      <w:r>
        <w:rPr>
          <w:rFonts w:asciiTheme="majorHAnsi" w:hAnsiTheme="majorHAnsi"/>
          <w:sz w:val="22"/>
        </w:rPr>
        <w:t xml:space="preserve"> to handle these matters.</w:t>
      </w:r>
    </w:p>
    <w:p w14:paraId="745BB7E6" w14:textId="0F2AE816" w:rsidR="009A795A" w:rsidRDefault="00B65EC1">
      <w:pPr>
        <w:spacing w:before="120"/>
        <w:rPr>
          <w:rFonts w:asciiTheme="majorHAnsi" w:hAnsiTheme="majorHAnsi"/>
          <w:sz w:val="22"/>
        </w:rPr>
      </w:pPr>
      <w:r>
        <w:rPr>
          <w:rFonts w:asciiTheme="majorHAnsi" w:hAnsiTheme="majorHAnsi"/>
          <w:sz w:val="22"/>
        </w:rPr>
        <w:t>S</w:t>
      </w:r>
      <w:r w:rsidR="007104D7">
        <w:rPr>
          <w:rFonts w:asciiTheme="majorHAnsi" w:hAnsiTheme="majorHAnsi"/>
          <w:sz w:val="22"/>
        </w:rPr>
        <w:t>ince this DT is focused on new B</w:t>
      </w:r>
      <w:r>
        <w:rPr>
          <w:rFonts w:asciiTheme="majorHAnsi" w:hAnsiTheme="majorHAnsi"/>
          <w:sz w:val="22"/>
        </w:rPr>
        <w:t xml:space="preserve">ylaws powers for </w:t>
      </w:r>
      <w:r w:rsidR="007104D7">
        <w:rPr>
          <w:rFonts w:asciiTheme="majorHAnsi" w:hAnsiTheme="majorHAnsi"/>
          <w:sz w:val="22"/>
        </w:rPr>
        <w:t xml:space="preserve">the </w:t>
      </w:r>
      <w:r>
        <w:rPr>
          <w:rFonts w:asciiTheme="majorHAnsi" w:hAnsiTheme="majorHAnsi"/>
          <w:sz w:val="22"/>
        </w:rPr>
        <w:t xml:space="preserve">GNSO, the </w:t>
      </w:r>
      <w:r w:rsidR="007104D7">
        <w:rPr>
          <w:rFonts w:asciiTheme="majorHAnsi" w:hAnsiTheme="majorHAnsi"/>
          <w:sz w:val="22"/>
        </w:rPr>
        <w:t xml:space="preserve">DT </w:t>
      </w:r>
      <w:r>
        <w:rPr>
          <w:rFonts w:asciiTheme="majorHAnsi" w:hAnsiTheme="majorHAnsi"/>
          <w:sz w:val="22"/>
        </w:rPr>
        <w:t>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6EFE3439" w:rsidR="009A795A" w:rsidRDefault="00B65EC1">
      <w:pPr>
        <w:spacing w:before="120"/>
        <w:ind w:left="720"/>
        <w:rPr>
          <w:rFonts w:asciiTheme="majorHAnsi" w:hAnsiTheme="majorHAnsi"/>
          <w:sz w:val="22"/>
        </w:rPr>
      </w:pPr>
      <w:r>
        <w:rPr>
          <w:rFonts w:asciiTheme="majorHAnsi" w:hAnsiTheme="majorHAnsi"/>
          <w:sz w:val="22"/>
        </w:rPr>
        <w:t>11 uses of the term “GNSO Council”</w:t>
      </w:r>
      <w:r w:rsidR="00157ED3">
        <w:rPr>
          <w:rFonts w:asciiTheme="majorHAnsi" w:hAnsiTheme="majorHAnsi"/>
          <w:sz w:val="22"/>
        </w:rPr>
        <w:t>; and</w:t>
      </w:r>
    </w:p>
    <w:p w14:paraId="227D6ACF" w14:textId="3B05F7BF"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“(A) two-thirds (2/3) of the Council members of each House, or (B) three-fourths (3/4) of the Council members of one House and a majority of the Council members of the other House.” </w:t>
      </w:r>
    </w:p>
    <w:p w14:paraId="40774C0F" w14:textId="41406090" w:rsidR="009A795A" w:rsidRDefault="00B65EC1">
      <w:pPr>
        <w:spacing w:before="120"/>
        <w:rPr>
          <w:rFonts w:asciiTheme="majorHAnsi" w:hAnsiTheme="majorHAnsi"/>
          <w:sz w:val="22"/>
        </w:rPr>
      </w:pPr>
      <w:r>
        <w:rPr>
          <w:rFonts w:asciiTheme="majorHAnsi" w:hAnsiTheme="majorHAnsi"/>
          <w:sz w:val="22"/>
        </w:rPr>
        <w:t xml:space="preserve">The DT then asked staff to list all instances of “GNSO” in the newly adopted </w:t>
      </w:r>
      <w:r w:rsidR="00157ED3">
        <w:rPr>
          <w:rFonts w:asciiTheme="majorHAnsi" w:hAnsiTheme="majorHAnsi"/>
          <w:sz w:val="22"/>
        </w:rPr>
        <w:t>B</w:t>
      </w:r>
      <w:r>
        <w:rPr>
          <w:rFonts w:asciiTheme="majorHAnsi" w:hAnsiTheme="majorHAnsi"/>
          <w:sz w:val="22"/>
        </w:rPr>
        <w:t>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24F047" w14:textId="728DE652" w:rsidR="00B67577" w:rsidRDefault="00B67577" w:rsidP="000A4C49">
      <w:pPr>
        <w:spacing w:before="120"/>
        <w:rPr>
          <w:rFonts w:asciiTheme="majorHAnsi" w:hAnsiTheme="majorHAnsi"/>
          <w:sz w:val="22"/>
        </w:rPr>
      </w:pPr>
      <w:r w:rsidRPr="00B67577">
        <w:rPr>
          <w:rFonts w:asciiTheme="majorHAnsi" w:hAnsiTheme="majorHAnsi"/>
          <w:sz w:val="22"/>
        </w:rPr>
        <w:t xml:space="preserve">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w:t>
      </w:r>
      <w:r>
        <w:rPr>
          <w:rFonts w:asciiTheme="majorHAnsi" w:hAnsiTheme="majorHAnsi"/>
          <w:sz w:val="22"/>
        </w:rPr>
        <w:t>S</w:t>
      </w:r>
      <w:r w:rsidRPr="00B67577">
        <w:rPr>
          <w:rFonts w:asciiTheme="majorHAnsi" w:hAnsiTheme="majorHAnsi"/>
          <w:sz w:val="22"/>
        </w:rPr>
        <w:t xml:space="preserve">takeholder </w:t>
      </w:r>
      <w:r>
        <w:rPr>
          <w:rFonts w:asciiTheme="majorHAnsi" w:hAnsiTheme="majorHAnsi"/>
          <w:sz w:val="22"/>
        </w:rPr>
        <w:t>Groups and C</w:t>
      </w:r>
      <w:r w:rsidRPr="00B67577">
        <w:rPr>
          <w:rFonts w:asciiTheme="majorHAnsi" w:hAnsiTheme="majorHAnsi"/>
          <w:sz w:val="22"/>
        </w:rPr>
        <w:t>onstituencies to handle these matters.</w:t>
      </w:r>
    </w:p>
    <w:p w14:paraId="0B6E66A6" w14:textId="5D4A1F10" w:rsidR="000A4C49" w:rsidRDefault="000A4C49" w:rsidP="000A4C49">
      <w:pPr>
        <w:spacing w:before="120"/>
        <w:rPr>
          <w:rFonts w:asciiTheme="majorHAnsi" w:hAnsiTheme="majorHAnsi"/>
          <w:sz w:val="22"/>
        </w:rPr>
      </w:pPr>
      <w:r>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w:t>
      </w:r>
      <w:r w:rsidR="00990EA7">
        <w:rPr>
          <w:rFonts w:asciiTheme="majorHAnsi" w:hAnsiTheme="majorHAnsi"/>
          <w:sz w:val="22"/>
        </w:rPr>
        <w:t>4</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5C4E0D5C"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157ED3">
        <w:rPr>
          <w:rFonts w:asciiTheme="majorHAnsi" w:hAnsiTheme="majorHAnsi"/>
          <w:sz w:val="22"/>
        </w:rPr>
        <w:t>noted that each Stakeholder Group and C</w:t>
      </w:r>
      <w:r w:rsidR="000A4C49">
        <w:rPr>
          <w:rFonts w:asciiTheme="majorHAnsi" w:hAnsiTheme="majorHAnsi"/>
          <w:sz w:val="22"/>
        </w:rPr>
        <w:t>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w:t>
      </w:r>
      <w:r w:rsidR="00D72788">
        <w:rPr>
          <w:rFonts w:asciiTheme="majorHAnsi" w:hAnsiTheme="majorHAnsi"/>
          <w:sz w:val="22"/>
        </w:rPr>
        <w:t>Stakeholder Groups</w:t>
      </w:r>
      <w:r w:rsidR="00A763FF">
        <w:rPr>
          <w:rFonts w:asciiTheme="majorHAnsi" w:hAnsiTheme="majorHAnsi"/>
          <w:sz w:val="22"/>
        </w:rPr>
        <w:t xml:space="preserve"> </w:t>
      </w:r>
      <w:r w:rsidR="00D72788">
        <w:rPr>
          <w:rFonts w:asciiTheme="majorHAnsi" w:hAnsiTheme="majorHAnsi"/>
          <w:sz w:val="22"/>
        </w:rPr>
        <w:t>and Constituencies</w:t>
      </w:r>
      <w:r w:rsidR="00A763FF">
        <w:rPr>
          <w:rFonts w:asciiTheme="majorHAnsi" w:hAnsiTheme="majorHAnsi"/>
          <w:sz w:val="22"/>
        </w:rPr>
        <w:t>.</w:t>
      </w:r>
    </w:p>
    <w:p w14:paraId="5BC8080A" w14:textId="166EB629"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w:t>
      </w:r>
      <w:r>
        <w:rPr>
          <w:rFonts w:asciiTheme="majorHAnsi" w:hAnsiTheme="majorHAnsi"/>
          <w:sz w:val="22"/>
        </w:rPr>
        <w:lastRenderedPageBreak/>
        <w:t xml:space="preserve">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w:t>
      </w:r>
      <w:r w:rsidR="00D72788">
        <w:rPr>
          <w:rFonts w:asciiTheme="majorHAnsi" w:hAnsiTheme="majorHAnsi"/>
          <w:sz w:val="22"/>
        </w:rPr>
        <w:t>Stakeholder Groups</w:t>
      </w:r>
      <w:r w:rsidR="00070022">
        <w:rPr>
          <w:rFonts w:asciiTheme="majorHAnsi" w:hAnsiTheme="majorHAnsi"/>
          <w:sz w:val="22"/>
        </w:rPr>
        <w:t xml:space="preserve"> </w:t>
      </w:r>
      <w:r w:rsidR="00D72788">
        <w:rPr>
          <w:rFonts w:asciiTheme="majorHAnsi" w:hAnsiTheme="majorHAnsi"/>
          <w:sz w:val="22"/>
        </w:rPr>
        <w:t>and Constituencies</w:t>
      </w:r>
      <w:r w:rsidR="00070022">
        <w:rPr>
          <w:rFonts w:asciiTheme="majorHAnsi" w:hAnsiTheme="majorHAnsi"/>
          <w:sz w:val="22"/>
        </w:rPr>
        <w:t xml:space="preserve"> should directly evaluate the proposal. </w:t>
      </w:r>
    </w:p>
    <w:p w14:paraId="0616F577" w14:textId="77777777" w:rsidR="009A795A" w:rsidRDefault="009A795A">
      <w:pPr>
        <w:spacing w:before="120"/>
        <w:rPr>
          <w:rFonts w:asciiTheme="majorHAnsi" w:hAnsiTheme="majorHAnsi"/>
          <w:b/>
          <w:sz w:val="22"/>
        </w:rPr>
      </w:pPr>
    </w:p>
    <w:p w14:paraId="6578F325" w14:textId="097E7126" w:rsidR="00A763FF" w:rsidRDefault="00157ED3" w:rsidP="00A763FF">
      <w:pPr>
        <w:spacing w:before="120"/>
        <w:rPr>
          <w:rFonts w:asciiTheme="majorHAnsi" w:hAnsiTheme="majorHAnsi"/>
          <w:sz w:val="22"/>
        </w:rPr>
      </w:pPr>
      <w:r>
        <w:rPr>
          <w:rFonts w:asciiTheme="majorHAnsi" w:hAnsiTheme="majorHAnsi"/>
          <w:b/>
          <w:sz w:val="22"/>
        </w:rPr>
        <w:t>DT Conclusion on Q</w:t>
      </w:r>
      <w:r w:rsidR="00A763FF" w:rsidRPr="00A763FF">
        <w:rPr>
          <w:rFonts w:asciiTheme="majorHAnsi" w:hAnsiTheme="majorHAnsi"/>
          <w:b/>
          <w:sz w:val="22"/>
        </w:rPr>
        <w:t>uestion 1</w:t>
      </w:r>
      <w:r w:rsidR="00A763FF">
        <w:rPr>
          <w:rFonts w:asciiTheme="majorHAnsi" w:hAnsiTheme="majorHAnsi"/>
          <w:sz w:val="22"/>
        </w:rPr>
        <w:t xml:space="preserve">:  On 21-Sep the DT did a straw poll on the general question of whether Council </w:t>
      </w:r>
      <w:r w:rsidR="00A763FF">
        <w:rPr>
          <w:rFonts w:asciiTheme="majorHAnsi" w:hAnsiTheme="majorHAnsi"/>
          <w:i/>
          <w:sz w:val="22"/>
        </w:rPr>
        <w:t>should</w:t>
      </w:r>
      <w:r w:rsidR="00A763FF">
        <w:rPr>
          <w:rFonts w:asciiTheme="majorHAnsi" w:hAnsiTheme="majorHAnsi"/>
          <w:sz w:val="22"/>
        </w:rPr>
        <w:t xml:space="preserve"> speak for GNSO on its new or additional rights and responsibilities under the revised Bylaws.  </w:t>
      </w:r>
      <w:r w:rsidR="00A763FF">
        <w:rPr>
          <w:rFonts w:asciiTheme="majorHAnsi" w:hAnsiTheme="majorHAnsi"/>
          <w:b/>
          <w:sz w:val="22"/>
        </w:rPr>
        <w:t>6 DT members were in favor and 3 against</w:t>
      </w:r>
      <w:r w:rsidR="00A763FF">
        <w:rPr>
          <w:rFonts w:asciiTheme="majorHAnsi" w:hAnsiTheme="majorHAnsi"/>
          <w:sz w:val="22"/>
        </w:rPr>
        <w:t xml:space="preserve">.  </w:t>
      </w:r>
      <w:r w:rsidR="009768E4">
        <w:rPr>
          <w:rFonts w:asciiTheme="majorHAnsi" w:hAnsiTheme="majorHAnsi"/>
          <w:sz w:val="22"/>
        </w:rPr>
        <w:t xml:space="preserve">The </w:t>
      </w:r>
      <w:r w:rsidR="00A763FF">
        <w:rPr>
          <w:rFonts w:asciiTheme="majorHAnsi" w:hAnsiTheme="majorHAnsi"/>
          <w:sz w:val="22"/>
        </w:rPr>
        <w:t>DT chair moved on to the second general question, assuming that Council were to speak for the GNSO</w:t>
      </w:r>
      <w:r w:rsidR="00C65E65">
        <w:rPr>
          <w:rFonts w:asciiTheme="majorHAnsi" w:hAnsiTheme="majorHAnsi"/>
          <w:sz w:val="22"/>
        </w:rPr>
        <w:t>, as described next</w:t>
      </w:r>
      <w:r w:rsidR="00A763FF">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7FDDE451" w14:textId="74C40514" w:rsidR="009A795A" w:rsidRPr="009768E4" w:rsidRDefault="00B65EC1">
      <w:pPr>
        <w:spacing w:before="120"/>
        <w:rPr>
          <w:rFonts w:asciiTheme="majorHAnsi" w:hAnsiTheme="majorHAnsi"/>
          <w:sz w:val="22"/>
          <w:u w:val="single"/>
        </w:rPr>
      </w:pPr>
      <w:r w:rsidRPr="009768E4">
        <w:rPr>
          <w:rFonts w:asciiTheme="majorHAnsi" w:hAnsiTheme="majorHAnsi"/>
          <w:b/>
          <w:sz w:val="22"/>
          <w:u w:val="single"/>
        </w:rPr>
        <w:t>2. How</w:t>
      </w:r>
      <w:r w:rsidRPr="009768E4">
        <w:rPr>
          <w:rFonts w:asciiTheme="majorHAnsi" w:hAnsiTheme="majorHAnsi"/>
          <w:sz w:val="22"/>
          <w:u w:val="single"/>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8">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“default”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lastRenderedPageBreak/>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lastRenderedPageBreak/>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The table above shows several Test columns where a majority of Council votes would be achieved, without reaching a majority of each house.  In Test E, a supermajority (2/3) of Council votes is shown, without reaching a majority of each house.  Test E generated interest from some DT members, since it demonstrated where the “default threshold” would block a supermajority vote of Councilors.</w:t>
      </w:r>
    </w:p>
    <w:p w14:paraId="258976F8" w14:textId="2AA91732"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w:t>
      </w:r>
      <w:r w:rsidR="00157ED3">
        <w:rPr>
          <w:rFonts w:asciiTheme="majorHAnsi" w:hAnsiTheme="majorHAnsi"/>
          <w:sz w:val="22"/>
        </w:rPr>
        <w:t>powered Community decisions.  (T</w:t>
      </w:r>
      <w:r>
        <w:rPr>
          <w:rFonts w:asciiTheme="majorHAnsi" w:hAnsiTheme="majorHAnsi"/>
          <w:sz w:val="22"/>
        </w:rPr>
        <w:t xml:space="preserve">he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13F0066C" w14:textId="1C874E7E" w:rsidR="00B67577" w:rsidRPr="00B67577" w:rsidRDefault="00B65EC1" w:rsidP="00B67577">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11.3(a)(v) where NCA representatives are “entitled to participate on equal footing with other members of the GNSO Council…” </w:t>
      </w:r>
      <w:r w:rsidR="009B51C1">
        <w:rPr>
          <w:rFonts w:asciiTheme="majorHAnsi" w:hAnsiTheme="majorHAnsi"/>
          <w:sz w:val="22"/>
        </w:rPr>
        <w:t xml:space="preserve">  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r w:rsidR="00B67577">
        <w:rPr>
          <w:rFonts w:asciiTheme="majorHAnsi" w:hAnsiTheme="majorHAnsi"/>
          <w:sz w:val="22"/>
        </w:rPr>
        <w:t xml:space="preserve">  </w:t>
      </w:r>
      <w:r w:rsidR="00B67577" w:rsidRPr="00B67577">
        <w:rPr>
          <w:rFonts w:asciiTheme="majorHAnsi" w:hAnsiTheme="majorHAnsi"/>
          <w:sz w:val="22"/>
        </w:rPr>
        <w:t xml:space="preserve">Furthermore, the GNSO is described in the bylaws to consist of Constituencies, Stakeholder Groups, two Houses and the GNSO Council. One of the three </w:t>
      </w:r>
      <w:r w:rsidR="00B67577" w:rsidRPr="00B67577">
        <w:rPr>
          <w:rFonts w:asciiTheme="majorHAnsi" w:hAnsiTheme="majorHAnsi"/>
          <w:sz w:val="22"/>
        </w:rPr>
        <w:lastRenderedPageBreak/>
        <w:t xml:space="preserve">NCAs (the non-voting NCA) is a part of the GNSO Council alone, while the other two (the voting NCAs) are part of both the Houses and the GNSO Council. </w:t>
      </w:r>
    </w:p>
    <w:p w14:paraId="6713086B" w14:textId="2CDC2123" w:rsidR="009A795A" w:rsidRDefault="009A795A">
      <w:pPr>
        <w:spacing w:before="120"/>
        <w:ind w:left="720"/>
        <w:rPr>
          <w:rFonts w:asciiTheme="majorHAnsi" w:hAnsiTheme="majorHAnsi"/>
          <w:sz w:val="22"/>
        </w:rPr>
      </w:pPr>
    </w:p>
    <w:p w14:paraId="7A6EED9A" w14:textId="77777777" w:rsidR="009B51C1" w:rsidRDefault="009B51C1">
      <w:pPr>
        <w:spacing w:before="120"/>
        <w:rPr>
          <w:rFonts w:asciiTheme="majorHAnsi" w:hAnsiTheme="majorHAnsi"/>
          <w:sz w:val="22"/>
        </w:rPr>
      </w:pPr>
    </w:p>
    <w:p w14:paraId="49512630" w14:textId="0E4F0B36" w:rsidR="0068774F"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xml:space="preserve">, which did not require majorities in each house and did not count votes by NCA reps. </w:t>
      </w:r>
      <w:r>
        <w:rPr>
          <w:rFonts w:asciiTheme="majorHAnsi" w:hAnsiTheme="majorHAnsi"/>
          <w:sz w:val="22"/>
        </w:rPr>
        <w:t xml:space="preserve"> One DT member favored it; 2 abstained since they believe Council should not speak for GNSO; 5 voted No; and 1 said they were open to the idea but not conclusive either way at this point.   That straw poll suggests the alternative voting method d</w:t>
      </w:r>
      <w:r w:rsidR="009768E4">
        <w:rPr>
          <w:rFonts w:asciiTheme="majorHAnsi" w:hAnsiTheme="majorHAnsi"/>
          <w:sz w:val="22"/>
        </w:rPr>
        <w:t>id</w:t>
      </w:r>
      <w:r>
        <w:rPr>
          <w:rFonts w:asciiTheme="majorHAnsi" w:hAnsiTheme="majorHAnsi"/>
          <w:sz w:val="22"/>
        </w:rPr>
        <w:t xml:space="preserve"> not have significant support, so the DT chair moved on to discuss voting thresholds assuming some level of majority in each house of Council</w:t>
      </w:r>
      <w:r w:rsidR="0068774F">
        <w:rPr>
          <w:rFonts w:asciiTheme="majorHAnsi" w:hAnsiTheme="majorHAnsi"/>
          <w:sz w:val="22"/>
        </w:rPr>
        <w:t>.</w:t>
      </w:r>
    </w:p>
    <w:p w14:paraId="4932DBF9" w14:textId="1CDD3A77"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p>
    <w:p w14:paraId="6E18A2CC" w14:textId="77777777" w:rsidR="0068774F" w:rsidRDefault="0068774F">
      <w:pPr>
        <w:spacing w:before="120"/>
        <w:rPr>
          <w:rFonts w:asciiTheme="majorHAnsi" w:hAnsiTheme="majorHAnsi"/>
          <w:sz w:val="22"/>
        </w:rPr>
      </w:pPr>
    </w:p>
    <w:p w14:paraId="1ED00820" w14:textId="77777777" w:rsidR="00CB1696" w:rsidRDefault="00CB1696">
      <w:pPr>
        <w:spacing w:before="120"/>
        <w:rPr>
          <w:rFonts w:asciiTheme="majorHAnsi" w:hAnsiTheme="majorHAnsi"/>
          <w:sz w:val="22"/>
        </w:rPr>
      </w:pPr>
    </w:p>
    <w:sectPr w:rsidR="00CB1696" w:rsidSect="008C6AFE">
      <w:headerReference w:type="even" r:id="rId10"/>
      <w:headerReference w:type="default" r:id="rId11"/>
      <w:footerReference w:type="even" r:id="rId12"/>
      <w:footerReference w:type="default" r:id="rId1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AB5E3C" w:rsidRDefault="00AB5E3C">
      <w:r>
        <w:separator/>
      </w:r>
    </w:p>
  </w:endnote>
  <w:endnote w:type="continuationSeparator" w:id="0">
    <w:p w14:paraId="23AAF1BD" w14:textId="77777777" w:rsidR="00AB5E3C" w:rsidRDefault="00AB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AB5E3C" w:rsidRDefault="00AB5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AB5E3C" w:rsidRDefault="00AB5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AB5E3C" w:rsidRDefault="00AB5E3C">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2519EA">
      <w:rPr>
        <w:rStyle w:val="PageNumber"/>
        <w:rFonts w:asciiTheme="majorHAnsi" w:hAnsiTheme="majorHAnsi"/>
        <w:noProof/>
        <w:sz w:val="20"/>
      </w:rPr>
      <w:t>2</w:t>
    </w:r>
    <w:r>
      <w:rPr>
        <w:rStyle w:val="PageNumber"/>
        <w:rFonts w:asciiTheme="majorHAnsi" w:hAnsiTheme="majorHAnsi"/>
        <w:sz w:val="20"/>
      </w:rPr>
      <w:fldChar w:fldCharType="end"/>
    </w:r>
  </w:p>
  <w:p w14:paraId="0AEB828E" w14:textId="54978D99" w:rsidR="00AB5E3C" w:rsidRPr="006B418C" w:rsidRDefault="00AB5E3C"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2519EA">
      <w:rPr>
        <w:rStyle w:val="PageNumber"/>
        <w:rFonts w:asciiTheme="majorHAnsi" w:hAnsiTheme="majorHAnsi"/>
        <w:noProof/>
        <w:color w:val="auto"/>
        <w:sz w:val="20"/>
        <w:szCs w:val="20"/>
      </w:rPr>
      <w:t>2</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AB5E3C" w:rsidRDefault="00AB5E3C">
      <w:r>
        <w:separator/>
      </w:r>
    </w:p>
  </w:footnote>
  <w:footnote w:type="continuationSeparator" w:id="0">
    <w:p w14:paraId="785BC901" w14:textId="77777777" w:rsidR="00AB5E3C" w:rsidRDefault="00AB5E3C">
      <w:r>
        <w:continuationSeparator/>
      </w:r>
    </w:p>
  </w:footnote>
  <w:footnote w:id="1">
    <w:p w14:paraId="0DC3D6A2" w14:textId="3CCC3B3C" w:rsidR="00AB5E3C" w:rsidRPr="007D463F" w:rsidRDefault="00AB5E3C">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r>
        <w:rPr>
          <w:rFonts w:asciiTheme="majorHAnsi" w:hAnsiTheme="majorHAnsi"/>
          <w:sz w:val="18"/>
          <w:szCs w:val="18"/>
        </w:rPr>
        <w:t xml:space="preserve">    Also see D</w:t>
      </w:r>
      <w:r w:rsidRPr="007D463F">
        <w:rPr>
          <w:rFonts w:asciiTheme="majorHAnsi" w:hAnsiTheme="majorHAnsi"/>
          <w:sz w:val="18"/>
          <w:szCs w:val="18"/>
        </w:rPr>
        <w:t xml:space="preserve">rafting Team </w:t>
      </w:r>
      <w:r>
        <w:rPr>
          <w:rFonts w:asciiTheme="majorHAnsi" w:hAnsiTheme="majorHAnsi"/>
          <w:sz w:val="18"/>
          <w:szCs w:val="18"/>
        </w:rPr>
        <w:t>Wiki page</w:t>
      </w:r>
      <w:r w:rsidRPr="007D463F">
        <w:rPr>
          <w:rFonts w:asciiTheme="majorHAnsi" w:hAnsiTheme="majorHAnsi"/>
          <w:sz w:val="18"/>
          <w:szCs w:val="18"/>
        </w:rPr>
        <w:t xml:space="preserve">, at </w:t>
      </w:r>
      <w:hyperlink r:id="rId2" w:history="1">
        <w:r w:rsidRPr="007D463F">
          <w:rPr>
            <w:rStyle w:val="Hyperlink"/>
            <w:rFonts w:asciiTheme="majorHAnsi" w:hAnsiTheme="majorHAnsi"/>
            <w:sz w:val="18"/>
            <w:szCs w:val="18"/>
          </w:rPr>
          <w:t>https://community.icann.org/pages/viewpage.action?pageId=61608138</w:t>
        </w:r>
      </w:hyperlink>
    </w:p>
  </w:footnote>
  <w:footnote w:id="2">
    <w:p w14:paraId="1DA7E13F" w14:textId="5F72C707" w:rsidR="00AB5E3C" w:rsidRPr="007D463F" w:rsidRDefault="00AB5E3C">
      <w:pPr>
        <w:pStyle w:val="FootnoteText"/>
        <w:rPr>
          <w:rFonts w:asciiTheme="majorHAnsi" w:hAnsiTheme="majorHAnsi"/>
          <w:sz w:val="18"/>
          <w:szCs w:val="18"/>
        </w:rPr>
      </w:pPr>
      <w:r w:rsidRPr="007D463F">
        <w:rPr>
          <w:rStyle w:val="FootnoteReference"/>
          <w:rFonts w:asciiTheme="majorHAnsi" w:hAnsiTheme="majorHAnsi"/>
          <w:sz w:val="18"/>
          <w:szCs w:val="18"/>
        </w:rPr>
        <w:footnoteRef/>
      </w:r>
      <w:r>
        <w:rPr>
          <w:rFonts w:asciiTheme="majorHAnsi" w:hAnsiTheme="majorHAnsi"/>
          <w:sz w:val="18"/>
          <w:szCs w:val="18"/>
        </w:rPr>
        <w:t xml:space="preserve"> </w:t>
      </w:r>
      <w:r w:rsidRPr="007D463F">
        <w:rPr>
          <w:rFonts w:asciiTheme="majorHAnsi" w:hAnsiTheme="majorHAnsi"/>
          <w:sz w:val="18"/>
          <w:szCs w:val="18"/>
        </w:rPr>
        <w:t xml:space="preserve">ICANN Bylaws, Section 11.3(g) </w:t>
      </w:r>
    </w:p>
  </w:footnote>
  <w:footnote w:id="3">
    <w:p w14:paraId="4C78E21C" w14:textId="77777777" w:rsidR="00AB5E3C" w:rsidRPr="007D463F" w:rsidRDefault="00AB5E3C">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AB5E3C" w:rsidRDefault="00AB5E3C"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AB5E3C" w:rsidRDefault="00AB5E3C"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2C0FADAE" w:rsidR="00AB5E3C" w:rsidRDefault="00AB5E3C" w:rsidP="00B76077">
    <w:pPr>
      <w:pStyle w:val="Header"/>
      <w:ind w:right="360"/>
      <w:rPr>
        <w:rFonts w:asciiTheme="majorHAnsi" w:hAnsiTheme="majorHAnsi"/>
        <w:sz w:val="20"/>
        <w:szCs w:val="20"/>
      </w:rPr>
    </w:pPr>
    <w:r>
      <w:rPr>
        <w:rFonts w:asciiTheme="majorHAnsi" w:hAnsiTheme="majorHAnsi"/>
        <w:sz w:val="20"/>
        <w:szCs w:val="20"/>
      </w:rPr>
      <w:t>Final Report of GNSO Bylaws Drafting Team</w:t>
    </w:r>
    <w:r>
      <w:rPr>
        <w:rFonts w:asciiTheme="majorHAnsi" w:hAnsiTheme="majorHAnsi"/>
        <w:sz w:val="20"/>
        <w:szCs w:val="20"/>
      </w:rPr>
      <w:tab/>
    </w:r>
    <w:r>
      <w:rPr>
        <w:rFonts w:asciiTheme="majorHAnsi" w:hAnsiTheme="majorHAnsi"/>
        <w:sz w:val="20"/>
        <w:szCs w:val="20"/>
      </w:rPr>
      <w:tab/>
      <w:t xml:space="preserve">11-Oct-2016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157ED3"/>
    <w:rsid w:val="001C4029"/>
    <w:rsid w:val="002115E2"/>
    <w:rsid w:val="002134B1"/>
    <w:rsid w:val="002519EA"/>
    <w:rsid w:val="00282CEF"/>
    <w:rsid w:val="003043B1"/>
    <w:rsid w:val="003226C6"/>
    <w:rsid w:val="00372596"/>
    <w:rsid w:val="003C2437"/>
    <w:rsid w:val="003D4B1E"/>
    <w:rsid w:val="00452B04"/>
    <w:rsid w:val="004B5C83"/>
    <w:rsid w:val="005217B3"/>
    <w:rsid w:val="00565CC7"/>
    <w:rsid w:val="0068774F"/>
    <w:rsid w:val="006B3C00"/>
    <w:rsid w:val="006B418C"/>
    <w:rsid w:val="006D5694"/>
    <w:rsid w:val="007104D7"/>
    <w:rsid w:val="00763C6D"/>
    <w:rsid w:val="00777120"/>
    <w:rsid w:val="007A648A"/>
    <w:rsid w:val="007C0B14"/>
    <w:rsid w:val="007D437B"/>
    <w:rsid w:val="007D463F"/>
    <w:rsid w:val="007E3BAC"/>
    <w:rsid w:val="008B0AC0"/>
    <w:rsid w:val="008C6AFE"/>
    <w:rsid w:val="008E7717"/>
    <w:rsid w:val="009768E4"/>
    <w:rsid w:val="00990EA7"/>
    <w:rsid w:val="00991C5C"/>
    <w:rsid w:val="009A795A"/>
    <w:rsid w:val="009B51C1"/>
    <w:rsid w:val="009D2A7F"/>
    <w:rsid w:val="00A063FB"/>
    <w:rsid w:val="00A22371"/>
    <w:rsid w:val="00A763FF"/>
    <w:rsid w:val="00AB5E3C"/>
    <w:rsid w:val="00AF2F68"/>
    <w:rsid w:val="00B65EC1"/>
    <w:rsid w:val="00B67577"/>
    <w:rsid w:val="00B76077"/>
    <w:rsid w:val="00BE2DBC"/>
    <w:rsid w:val="00C31F94"/>
    <w:rsid w:val="00C65E65"/>
    <w:rsid w:val="00CA4848"/>
    <w:rsid w:val="00CB1696"/>
    <w:rsid w:val="00CC03AB"/>
    <w:rsid w:val="00D11E7A"/>
    <w:rsid w:val="00D15AB8"/>
    <w:rsid w:val="00D72788"/>
    <w:rsid w:val="00D9167D"/>
    <w:rsid w:val="00D92279"/>
    <w:rsid w:val="00DB13F3"/>
    <w:rsid w:val="00DC0E71"/>
    <w:rsid w:val="00DD64C6"/>
    <w:rsid w:val="00E117CB"/>
    <w:rsid w:val="00E85BE8"/>
    <w:rsid w:val="00EB6290"/>
    <w:rsid w:val="00ED21AB"/>
    <w:rsid w:val="00F33828"/>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2620</Words>
  <Characters>14935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11</cp:revision>
  <cp:lastPrinted>2016-09-29T22:03:00Z</cp:lastPrinted>
  <dcterms:created xsi:type="dcterms:W3CDTF">2016-10-11T13:59:00Z</dcterms:created>
  <dcterms:modified xsi:type="dcterms:W3CDTF">2016-10-11T15:52:00Z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