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BBCBC" w14:textId="1DFA48CF" w:rsidR="00D30989" w:rsidRPr="000F202A" w:rsidRDefault="00D30989" w:rsidP="00B255F9">
      <w:pPr>
        <w:spacing w:after="0" w:line="240" w:lineRule="auto"/>
        <w:rPr>
          <w:b/>
        </w:rPr>
      </w:pPr>
      <w:r w:rsidRPr="000F202A">
        <w:rPr>
          <w:b/>
        </w:rPr>
        <w:t>Title of Effort:</w:t>
      </w:r>
      <w:r w:rsidRPr="000F202A">
        <w:t xml:space="preserve"> </w:t>
      </w:r>
      <w:r w:rsidR="00B255F9">
        <w:t xml:space="preserve"> </w:t>
      </w:r>
      <w:r w:rsidR="00A60AE6" w:rsidRPr="00A60AE6">
        <w:t>PDP - Inter-Registrar Transfer Policy Development Process – Part A</w:t>
      </w:r>
    </w:p>
    <w:p w14:paraId="07618C3D" w14:textId="683B7560" w:rsidR="00F2578A" w:rsidRPr="000F202A" w:rsidRDefault="00F2578A" w:rsidP="00B255F9">
      <w:pPr>
        <w:spacing w:after="0" w:line="240" w:lineRule="auto"/>
        <w:rPr>
          <w:b/>
        </w:rPr>
      </w:pPr>
      <w:r w:rsidRPr="000F202A">
        <w:rPr>
          <w:b/>
        </w:rPr>
        <w:t xml:space="preserve">Start &amp; End Dates: </w:t>
      </w:r>
      <w:r w:rsidRPr="000F202A">
        <w:t xml:space="preserve"> </w:t>
      </w:r>
      <w:r w:rsidR="00A60AE6">
        <w:t>MAR</w:t>
      </w:r>
      <w:r w:rsidR="00CB6617" w:rsidRPr="000F202A">
        <w:t xml:space="preserve"> 200</w:t>
      </w:r>
      <w:r w:rsidR="00A60AE6">
        <w:t>8</w:t>
      </w:r>
      <w:r w:rsidR="00CB6617" w:rsidRPr="000F202A">
        <w:t xml:space="preserve"> – </w:t>
      </w:r>
      <w:r w:rsidR="00A60AE6">
        <w:t>APR</w:t>
      </w:r>
      <w:r w:rsidR="002C1866">
        <w:t xml:space="preserve"> 200</w:t>
      </w:r>
      <w:r w:rsidR="008E1CDB">
        <w:t>9</w:t>
      </w:r>
    </w:p>
    <w:p w14:paraId="65F45967" w14:textId="17457B52" w:rsidR="00D30989" w:rsidRPr="000F202A" w:rsidRDefault="00D30989" w:rsidP="00B255F9">
      <w:pPr>
        <w:spacing w:after="0" w:line="240" w:lineRule="auto"/>
        <w:rPr>
          <w:b/>
        </w:rPr>
      </w:pPr>
      <w:r w:rsidRPr="000F202A">
        <w:rPr>
          <w:b/>
        </w:rPr>
        <w:t>Link to Effort:</w:t>
      </w:r>
      <w:r w:rsidRPr="00B255F9">
        <w:t xml:space="preserve">  </w:t>
      </w:r>
      <w:hyperlink r:id="rId6" w:history="1">
        <w:r w:rsidR="00A60AE6" w:rsidRPr="00FF1122">
          <w:rPr>
            <w:rStyle w:val="Hyperlink"/>
          </w:rPr>
          <w:t>http://gnso.icann.org/en/group-activities/inactive/2009/irtp-a</w:t>
        </w:r>
      </w:hyperlink>
      <w:r w:rsidR="00A60AE6">
        <w:t xml:space="preserve"> </w:t>
      </w:r>
    </w:p>
    <w:p w14:paraId="031800C1" w14:textId="6E7A4C21" w:rsidR="00D30989" w:rsidRPr="000F202A" w:rsidRDefault="005915B6" w:rsidP="00B255F9">
      <w:pPr>
        <w:spacing w:after="0" w:line="240" w:lineRule="auto"/>
        <w:rPr>
          <w:b/>
        </w:rPr>
      </w:pPr>
      <w:r w:rsidRPr="000F202A">
        <w:rPr>
          <w:b/>
        </w:rPr>
        <w:t>Key Contributors:</w:t>
      </w:r>
      <w:r w:rsidR="000F202A">
        <w:rPr>
          <w:b/>
        </w:rPr>
        <w:t xml:space="preserve"> </w:t>
      </w:r>
      <w:r w:rsidR="000F202A" w:rsidRPr="000F202A">
        <w:t xml:space="preserve"> </w:t>
      </w:r>
      <w:r w:rsidR="00FF6BA7">
        <w:t>Chair (</w:t>
      </w:r>
      <w:r w:rsidR="00A60AE6">
        <w:t>TBD</w:t>
      </w:r>
      <w:r w:rsidR="00FF6BA7">
        <w:t>)</w:t>
      </w:r>
      <w:proofErr w:type="gramStart"/>
      <w:r w:rsidR="00FF6BA7">
        <w:t>;  Staff</w:t>
      </w:r>
      <w:proofErr w:type="gramEnd"/>
      <w:r w:rsidR="00FF6BA7">
        <w:t xml:space="preserve"> (</w:t>
      </w:r>
      <w:proofErr w:type="spellStart"/>
      <w:r w:rsidR="00A60AE6">
        <w:t>Marika</w:t>
      </w:r>
      <w:proofErr w:type="spellEnd"/>
      <w:r w:rsidR="00A60AE6">
        <w:t xml:space="preserve"> </w:t>
      </w:r>
      <w:proofErr w:type="spellStart"/>
      <w:r w:rsidR="00A60AE6">
        <w:t>Konings</w:t>
      </w:r>
      <w:proofErr w:type="spellEnd"/>
      <w:r w:rsidR="00FF6BA7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4845"/>
        <w:gridCol w:w="7912"/>
      </w:tblGrid>
      <w:tr w:rsidR="0018183C" w14:paraId="59E9C4F1" w14:textId="77777777" w:rsidTr="00B022DC">
        <w:trPr>
          <w:tblHeader/>
        </w:trPr>
        <w:tc>
          <w:tcPr>
            <w:tcW w:w="1859" w:type="dxa"/>
            <w:shd w:val="clear" w:color="auto" w:fill="A6A6A6" w:themeFill="background1" w:themeFillShade="A6"/>
          </w:tcPr>
          <w:p w14:paraId="4AE191F4" w14:textId="3BB0B991" w:rsidR="005915B6" w:rsidRPr="005915B6" w:rsidRDefault="0019479F" w:rsidP="005915B6">
            <w:pPr>
              <w:jc w:val="center"/>
              <w:rPr>
                <w:b/>
              </w:rPr>
            </w:pPr>
            <w:r>
              <w:rPr>
                <w:b/>
              </w:rPr>
              <w:t>Work Product</w:t>
            </w:r>
          </w:p>
        </w:tc>
        <w:tc>
          <w:tcPr>
            <w:tcW w:w="4845" w:type="dxa"/>
            <w:shd w:val="clear" w:color="auto" w:fill="A6A6A6" w:themeFill="background1" w:themeFillShade="A6"/>
          </w:tcPr>
          <w:p w14:paraId="4AA90D11" w14:textId="77777777" w:rsidR="005915B6" w:rsidRPr="005915B6" w:rsidRDefault="005915B6" w:rsidP="005915B6">
            <w:pPr>
              <w:jc w:val="center"/>
              <w:rPr>
                <w:b/>
              </w:rPr>
            </w:pPr>
            <w:r w:rsidRPr="005915B6">
              <w:rPr>
                <w:b/>
              </w:rPr>
              <w:t>Question</w:t>
            </w:r>
          </w:p>
        </w:tc>
        <w:tc>
          <w:tcPr>
            <w:tcW w:w="7912" w:type="dxa"/>
            <w:shd w:val="clear" w:color="auto" w:fill="A6A6A6" w:themeFill="background1" w:themeFillShade="A6"/>
          </w:tcPr>
          <w:p w14:paraId="52672455" w14:textId="77777777" w:rsidR="005915B6" w:rsidRPr="005915B6" w:rsidRDefault="005915B6" w:rsidP="005915B6">
            <w:pPr>
              <w:jc w:val="center"/>
              <w:rPr>
                <w:b/>
              </w:rPr>
            </w:pPr>
            <w:r w:rsidRPr="005915B6">
              <w:rPr>
                <w:b/>
              </w:rPr>
              <w:t>Response</w:t>
            </w:r>
          </w:p>
        </w:tc>
      </w:tr>
      <w:tr w:rsidR="0018183C" w14:paraId="5F3404A4" w14:textId="77777777" w:rsidTr="00B022DC">
        <w:tc>
          <w:tcPr>
            <w:tcW w:w="1859" w:type="dxa"/>
            <w:shd w:val="clear" w:color="auto" w:fill="auto"/>
          </w:tcPr>
          <w:p w14:paraId="78353940" w14:textId="6EF87A36" w:rsidR="005915B6" w:rsidRPr="00222B6B" w:rsidRDefault="0019479F" w:rsidP="005915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  <w:tc>
          <w:tcPr>
            <w:tcW w:w="4845" w:type="dxa"/>
            <w:shd w:val="clear" w:color="auto" w:fill="auto"/>
          </w:tcPr>
          <w:p w14:paraId="2CE23514" w14:textId="77777777" w:rsidR="005915B6" w:rsidRDefault="005915B6" w:rsidP="00D30989">
            <w:pPr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>Was this effort a PDP or non-PDP?</w:t>
            </w:r>
          </w:p>
          <w:p w14:paraId="58C82A12" w14:textId="77777777" w:rsidR="0019479F" w:rsidRDefault="0019479F" w:rsidP="0019479F">
            <w:pPr>
              <w:ind w:left="720"/>
              <w:rPr>
                <w:sz w:val="20"/>
                <w:szCs w:val="20"/>
              </w:rPr>
            </w:pPr>
            <w:proofErr w:type="gramStart"/>
            <w:r w:rsidRPr="005915B6">
              <w:rPr>
                <w:sz w:val="20"/>
                <w:szCs w:val="20"/>
              </w:rPr>
              <w:t>if</w:t>
            </w:r>
            <w:proofErr w:type="gramEnd"/>
            <w:r w:rsidRPr="005915B6">
              <w:rPr>
                <w:sz w:val="20"/>
                <w:szCs w:val="20"/>
              </w:rPr>
              <w:t xml:space="preserve"> a PDP, were Consensus Policy recommendations made and approved by the GNSO and ICANN Board?</w:t>
            </w:r>
          </w:p>
          <w:p w14:paraId="7D1AF83C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12" w:type="dxa"/>
          </w:tcPr>
          <w:p w14:paraId="119746B2" w14:textId="0AA7A2A2" w:rsidR="005915B6" w:rsidRDefault="00A60AE6" w:rsidP="00CB6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</w:t>
            </w:r>
            <w:r w:rsidR="008E1CDB">
              <w:rPr>
                <w:sz w:val="20"/>
                <w:szCs w:val="20"/>
              </w:rPr>
              <w:t>Group</w:t>
            </w:r>
            <w:r w:rsidR="00932ED4">
              <w:rPr>
                <w:sz w:val="20"/>
                <w:szCs w:val="20"/>
              </w:rPr>
              <w:t xml:space="preserve"> – initiated </w:t>
            </w:r>
            <w:r w:rsidR="00CB66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="00932ED4">
              <w:rPr>
                <w:sz w:val="20"/>
                <w:szCs w:val="20"/>
              </w:rPr>
              <w:t xml:space="preserve"> </w:t>
            </w:r>
            <w:r w:rsidR="00CB6617">
              <w:rPr>
                <w:sz w:val="20"/>
                <w:szCs w:val="20"/>
              </w:rPr>
              <w:t>June</w:t>
            </w:r>
            <w:r w:rsidR="00932ED4">
              <w:rPr>
                <w:sz w:val="20"/>
                <w:szCs w:val="20"/>
              </w:rPr>
              <w:t xml:space="preserve"> 200</w:t>
            </w:r>
            <w:r>
              <w:rPr>
                <w:sz w:val="20"/>
                <w:szCs w:val="20"/>
              </w:rPr>
              <w:t>8</w:t>
            </w:r>
          </w:p>
          <w:p w14:paraId="737FE165" w14:textId="77777777" w:rsidR="0019479F" w:rsidRDefault="0019479F" w:rsidP="00194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Consensus Policy recommendations were made</w:t>
            </w:r>
          </w:p>
          <w:p w14:paraId="0EB209F0" w14:textId="3B99D351" w:rsidR="0019479F" w:rsidRPr="005915B6" w:rsidRDefault="0019479F" w:rsidP="00CB6617">
            <w:pPr>
              <w:rPr>
                <w:sz w:val="20"/>
                <w:szCs w:val="20"/>
              </w:rPr>
            </w:pPr>
          </w:p>
        </w:tc>
      </w:tr>
      <w:tr w:rsidR="00AA4694" w14:paraId="17E0351F" w14:textId="77777777" w:rsidTr="00B022DC">
        <w:tc>
          <w:tcPr>
            <w:tcW w:w="1859" w:type="dxa"/>
            <w:shd w:val="clear" w:color="auto" w:fill="auto"/>
          </w:tcPr>
          <w:p w14:paraId="27ECEE0C" w14:textId="7CFB13FA" w:rsidR="00AA4694" w:rsidRPr="00222B6B" w:rsidRDefault="0019479F" w:rsidP="005915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  <w:tc>
          <w:tcPr>
            <w:tcW w:w="4845" w:type="dxa"/>
            <w:shd w:val="clear" w:color="auto" w:fill="auto"/>
          </w:tcPr>
          <w:p w14:paraId="1808E167" w14:textId="77777777" w:rsidR="00AA4694" w:rsidRDefault="00AA4694" w:rsidP="00D3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summary of issue/problem addressed by the Working Group?</w:t>
            </w:r>
          </w:p>
          <w:p w14:paraId="4774FA7B" w14:textId="7B15F4BF" w:rsidR="00B34631" w:rsidRDefault="00B34631" w:rsidP="00D30989">
            <w:pPr>
              <w:rPr>
                <w:sz w:val="20"/>
                <w:szCs w:val="20"/>
              </w:rPr>
            </w:pPr>
          </w:p>
        </w:tc>
        <w:tc>
          <w:tcPr>
            <w:tcW w:w="7912" w:type="dxa"/>
          </w:tcPr>
          <w:p w14:paraId="6DBA1C65" w14:textId="5C16DC58" w:rsidR="00382B72" w:rsidRDefault="00382B72" w:rsidP="00382B72">
            <w:pPr>
              <w:rPr>
                <w:sz w:val="20"/>
                <w:szCs w:val="20"/>
              </w:rPr>
            </w:pPr>
          </w:p>
        </w:tc>
      </w:tr>
      <w:tr w:rsidR="0019479F" w14:paraId="5E353B43" w14:textId="77777777" w:rsidTr="00B022DC">
        <w:tc>
          <w:tcPr>
            <w:tcW w:w="1859" w:type="dxa"/>
            <w:shd w:val="clear" w:color="auto" w:fill="F2F2F2" w:themeFill="background1" w:themeFillShade="F2"/>
          </w:tcPr>
          <w:p w14:paraId="187DB77E" w14:textId="05CBD129" w:rsidR="0019479F" w:rsidRPr="00222B6B" w:rsidRDefault="0019479F" w:rsidP="005915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Issue Report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38E45F56" w14:textId="710760B3" w:rsidR="0019479F" w:rsidRDefault="0019479F" w:rsidP="0019479F">
            <w:pPr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 xml:space="preserve">Was data </w:t>
            </w:r>
            <w:r>
              <w:rPr>
                <w:sz w:val="20"/>
                <w:szCs w:val="20"/>
              </w:rPr>
              <w:t xml:space="preserve">readily available or specifically </w:t>
            </w:r>
            <w:r w:rsidRPr="005915B6">
              <w:rPr>
                <w:sz w:val="20"/>
                <w:szCs w:val="20"/>
              </w:rPr>
              <w:t xml:space="preserve">collected for this </w:t>
            </w:r>
            <w:r>
              <w:rPr>
                <w:sz w:val="20"/>
                <w:szCs w:val="20"/>
              </w:rPr>
              <w:t>report?</w:t>
            </w:r>
            <w:r w:rsidRPr="005915B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i.e. was data identified, collected and analyzed during the WG deliberations)</w:t>
            </w:r>
          </w:p>
          <w:p w14:paraId="65CC8B6E" w14:textId="77777777" w:rsidR="0019479F" w:rsidRDefault="0019479F" w:rsidP="00D30989">
            <w:pPr>
              <w:rPr>
                <w:sz w:val="20"/>
                <w:szCs w:val="20"/>
              </w:rPr>
            </w:pPr>
          </w:p>
          <w:p w14:paraId="7D86872B" w14:textId="77777777" w:rsidR="0019479F" w:rsidRDefault="0019479F" w:rsidP="00D3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collected, </w:t>
            </w:r>
            <w:r w:rsidRPr="005915B6">
              <w:rPr>
                <w:sz w:val="20"/>
                <w:szCs w:val="20"/>
              </w:rPr>
              <w:t xml:space="preserve">how was </w:t>
            </w:r>
            <w:r>
              <w:rPr>
                <w:sz w:val="20"/>
                <w:szCs w:val="20"/>
              </w:rPr>
              <w:t>it collected, how long did it take and how much did it cost (if any, considering the type of cost (direct bill vs. significant time/effort))</w:t>
            </w:r>
            <w:r w:rsidRPr="005915B6">
              <w:rPr>
                <w:sz w:val="20"/>
                <w:szCs w:val="20"/>
              </w:rPr>
              <w:t>?</w:t>
            </w:r>
          </w:p>
          <w:p w14:paraId="29F528D4" w14:textId="31ECD5A3" w:rsidR="00B92D37" w:rsidRDefault="00B92D37" w:rsidP="00D30989">
            <w:pPr>
              <w:rPr>
                <w:sz w:val="20"/>
                <w:szCs w:val="20"/>
              </w:rPr>
            </w:pPr>
          </w:p>
        </w:tc>
        <w:tc>
          <w:tcPr>
            <w:tcW w:w="7912" w:type="dxa"/>
            <w:shd w:val="clear" w:color="auto" w:fill="F2F2F2" w:themeFill="background1" w:themeFillShade="F2"/>
          </w:tcPr>
          <w:p w14:paraId="7B7ECDC4" w14:textId="3E18FACB" w:rsidR="0019479F" w:rsidRDefault="00C81473" w:rsidP="00970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 Report Link (</w:t>
            </w:r>
            <w:r w:rsidR="00A60AE6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A60AE6">
              <w:rPr>
                <w:sz w:val="20"/>
                <w:szCs w:val="20"/>
              </w:rPr>
              <w:t>MAY</w:t>
            </w:r>
            <w:r>
              <w:rPr>
                <w:sz w:val="20"/>
                <w:szCs w:val="20"/>
              </w:rPr>
              <w:t xml:space="preserve"> </w:t>
            </w:r>
            <w:r w:rsidR="00970414">
              <w:rPr>
                <w:sz w:val="20"/>
                <w:szCs w:val="20"/>
              </w:rPr>
              <w:t>200</w:t>
            </w:r>
            <w:r w:rsidR="00A60AE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)</w:t>
            </w:r>
            <w:r w:rsidR="009F772B">
              <w:rPr>
                <w:sz w:val="20"/>
                <w:szCs w:val="20"/>
              </w:rPr>
              <w:t xml:space="preserve">: </w:t>
            </w:r>
            <w:hyperlink r:id="rId7" w:history="1">
              <w:r w:rsidR="00A60AE6" w:rsidRPr="00FF1122">
                <w:rPr>
                  <w:rStyle w:val="Hyperlink"/>
                  <w:sz w:val="20"/>
                  <w:szCs w:val="20"/>
                </w:rPr>
                <w:t>http://gnso.icann.org/issues/transfers/transfer-issues-report-set-a-23may08.pdf</w:t>
              </w:r>
            </w:hyperlink>
          </w:p>
          <w:p w14:paraId="1C3008FB" w14:textId="77777777" w:rsidR="00A60AE6" w:rsidRDefault="00A60AE6" w:rsidP="00970414">
            <w:pPr>
              <w:rPr>
                <w:sz w:val="20"/>
                <w:szCs w:val="20"/>
              </w:rPr>
            </w:pPr>
          </w:p>
          <w:p w14:paraId="676B40E0" w14:textId="77777777" w:rsidR="00A60AE6" w:rsidRDefault="00A60AE6" w:rsidP="00970414">
            <w:pPr>
              <w:rPr>
                <w:sz w:val="20"/>
                <w:szCs w:val="20"/>
              </w:rPr>
            </w:pPr>
          </w:p>
          <w:p w14:paraId="4AA8C84C" w14:textId="77777777" w:rsidR="00382B72" w:rsidRDefault="00382B72" w:rsidP="00970414">
            <w:pPr>
              <w:rPr>
                <w:sz w:val="20"/>
                <w:szCs w:val="20"/>
              </w:rPr>
            </w:pPr>
          </w:p>
          <w:p w14:paraId="3D2C0E81" w14:textId="27C8C531" w:rsidR="00B022DC" w:rsidRDefault="00B022DC" w:rsidP="00A60AE6">
            <w:pPr>
              <w:rPr>
                <w:sz w:val="20"/>
                <w:szCs w:val="20"/>
              </w:rPr>
            </w:pPr>
          </w:p>
        </w:tc>
      </w:tr>
      <w:tr w:rsidR="0019479F" w14:paraId="0A13A0FD" w14:textId="77777777" w:rsidTr="00B022DC">
        <w:tc>
          <w:tcPr>
            <w:tcW w:w="1859" w:type="dxa"/>
            <w:shd w:val="clear" w:color="auto" w:fill="F2F2F2" w:themeFill="background1" w:themeFillShade="F2"/>
          </w:tcPr>
          <w:p w14:paraId="02F9DED1" w14:textId="04FF932F" w:rsidR="0019479F" w:rsidRDefault="0019479F" w:rsidP="005915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Issue Report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7EDDF590" w14:textId="36A4961F" w:rsidR="00C81473" w:rsidRDefault="00A14056" w:rsidP="00C81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collected, w</w:t>
            </w:r>
            <w:r w:rsidR="00C81473" w:rsidRPr="005915B6">
              <w:rPr>
                <w:sz w:val="20"/>
                <w:szCs w:val="20"/>
              </w:rPr>
              <w:t>hat w</w:t>
            </w:r>
            <w:r w:rsidR="00C81473">
              <w:rPr>
                <w:sz w:val="20"/>
                <w:szCs w:val="20"/>
              </w:rPr>
              <w:t xml:space="preserve">ere </w:t>
            </w:r>
            <w:r w:rsidR="00C81473" w:rsidRPr="005915B6">
              <w:rPr>
                <w:sz w:val="20"/>
                <w:szCs w:val="20"/>
              </w:rPr>
              <w:t xml:space="preserve">the </w:t>
            </w:r>
            <w:r w:rsidR="00C81473">
              <w:rPr>
                <w:sz w:val="20"/>
                <w:szCs w:val="20"/>
              </w:rPr>
              <w:t xml:space="preserve">primary </w:t>
            </w:r>
            <w:r w:rsidR="00C81473" w:rsidRPr="005915B6">
              <w:rPr>
                <w:sz w:val="20"/>
                <w:szCs w:val="20"/>
              </w:rPr>
              <w:t>source</w:t>
            </w:r>
            <w:r w:rsidR="00C81473">
              <w:rPr>
                <w:sz w:val="20"/>
                <w:szCs w:val="20"/>
              </w:rPr>
              <w:t>s</w:t>
            </w:r>
            <w:r w:rsidR="00C81473" w:rsidRPr="005915B6">
              <w:rPr>
                <w:sz w:val="20"/>
                <w:szCs w:val="20"/>
              </w:rPr>
              <w:t xml:space="preserve"> of the data? (ICANN, Contracted Party, external)</w:t>
            </w:r>
            <w:r w:rsidR="00C81473">
              <w:rPr>
                <w:sz w:val="20"/>
                <w:szCs w:val="20"/>
              </w:rPr>
              <w:t xml:space="preserve"> </w:t>
            </w:r>
          </w:p>
          <w:p w14:paraId="2422840F" w14:textId="77777777" w:rsidR="00C81473" w:rsidRPr="00C81473" w:rsidRDefault="00C81473" w:rsidP="00C8147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81473">
              <w:rPr>
                <w:sz w:val="20"/>
                <w:szCs w:val="20"/>
              </w:rPr>
              <w:t>Did any data providers impose restrictions on use of data?</w:t>
            </w:r>
          </w:p>
          <w:p w14:paraId="46E5B0B9" w14:textId="77777777" w:rsidR="0019479F" w:rsidRDefault="0019479F" w:rsidP="00D30989">
            <w:pPr>
              <w:rPr>
                <w:sz w:val="20"/>
                <w:szCs w:val="20"/>
              </w:rPr>
            </w:pPr>
          </w:p>
        </w:tc>
        <w:tc>
          <w:tcPr>
            <w:tcW w:w="7912" w:type="dxa"/>
            <w:shd w:val="clear" w:color="auto" w:fill="F2F2F2" w:themeFill="background1" w:themeFillShade="F2"/>
          </w:tcPr>
          <w:p w14:paraId="74B976E8" w14:textId="18A4C106" w:rsidR="0019479F" w:rsidRDefault="0019479F" w:rsidP="000835A8">
            <w:pPr>
              <w:rPr>
                <w:sz w:val="20"/>
                <w:szCs w:val="20"/>
              </w:rPr>
            </w:pPr>
          </w:p>
        </w:tc>
      </w:tr>
      <w:tr w:rsidR="0019479F" w14:paraId="748EE323" w14:textId="77777777" w:rsidTr="00B022DC">
        <w:tc>
          <w:tcPr>
            <w:tcW w:w="1859" w:type="dxa"/>
            <w:shd w:val="clear" w:color="auto" w:fill="F2F2F2" w:themeFill="background1" w:themeFillShade="F2"/>
          </w:tcPr>
          <w:p w14:paraId="6CF756C1" w14:textId="5BBE1FA1" w:rsidR="0019479F" w:rsidRDefault="0019479F" w:rsidP="005915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Issue Report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16D435A3" w14:textId="268D4134" w:rsidR="00C81473" w:rsidRDefault="00C81473" w:rsidP="00C81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not collected, what is the general conclusion as to why </w:t>
            </w:r>
            <w:r w:rsidRPr="005915B6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data was used</w:t>
            </w:r>
            <w:r w:rsidRPr="005915B6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(i.e. it was not needed, did not exist, lack of access, restrictions that prevented its use, confidential)</w:t>
            </w:r>
          </w:p>
          <w:p w14:paraId="67C80F0A" w14:textId="77777777" w:rsidR="0019479F" w:rsidRDefault="0019479F" w:rsidP="00D30989">
            <w:pPr>
              <w:rPr>
                <w:sz w:val="20"/>
                <w:szCs w:val="20"/>
              </w:rPr>
            </w:pPr>
          </w:p>
        </w:tc>
        <w:tc>
          <w:tcPr>
            <w:tcW w:w="7912" w:type="dxa"/>
            <w:shd w:val="clear" w:color="auto" w:fill="F2F2F2" w:themeFill="background1" w:themeFillShade="F2"/>
          </w:tcPr>
          <w:p w14:paraId="00F5E640" w14:textId="038DB47D" w:rsidR="0019479F" w:rsidRDefault="0019479F" w:rsidP="000835A8">
            <w:pPr>
              <w:rPr>
                <w:sz w:val="20"/>
                <w:szCs w:val="20"/>
              </w:rPr>
            </w:pPr>
          </w:p>
        </w:tc>
      </w:tr>
      <w:tr w:rsidR="00555DEA" w14:paraId="3B3F5092" w14:textId="77777777" w:rsidTr="00555DEA">
        <w:tc>
          <w:tcPr>
            <w:tcW w:w="1859" w:type="dxa"/>
            <w:shd w:val="clear" w:color="auto" w:fill="D6E3BC" w:themeFill="accent3" w:themeFillTint="66"/>
          </w:tcPr>
          <w:p w14:paraId="722E084D" w14:textId="7B8CDF57" w:rsidR="00555DEA" w:rsidRDefault="00555DEA" w:rsidP="005915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Charter</w:t>
            </w:r>
          </w:p>
        </w:tc>
        <w:tc>
          <w:tcPr>
            <w:tcW w:w="4845" w:type="dxa"/>
            <w:shd w:val="clear" w:color="auto" w:fill="D6E3BC" w:themeFill="accent3" w:themeFillTint="66"/>
          </w:tcPr>
          <w:p w14:paraId="6661090F" w14:textId="77777777" w:rsidR="00555DEA" w:rsidRDefault="00555DEA" w:rsidP="00E23426">
            <w:pPr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 xml:space="preserve">Did the Charter </w:t>
            </w:r>
            <w:r>
              <w:rPr>
                <w:sz w:val="20"/>
                <w:szCs w:val="20"/>
              </w:rPr>
              <w:t>establish a task for</w:t>
            </w:r>
            <w:r w:rsidRPr="005915B6">
              <w:rPr>
                <w:sz w:val="20"/>
                <w:szCs w:val="20"/>
              </w:rPr>
              <w:t xml:space="preserve"> the WG to collect data</w:t>
            </w:r>
            <w:r>
              <w:rPr>
                <w:sz w:val="20"/>
                <w:szCs w:val="20"/>
              </w:rPr>
              <w:t>, and if so, what types</w:t>
            </w:r>
            <w:r w:rsidRPr="005915B6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 Is there reference to costs associated with the request?</w:t>
            </w:r>
          </w:p>
          <w:p w14:paraId="33A5796A" w14:textId="77777777" w:rsidR="00555DEA" w:rsidRDefault="00555DEA" w:rsidP="00E23426">
            <w:pPr>
              <w:rPr>
                <w:sz w:val="20"/>
                <w:szCs w:val="20"/>
              </w:rPr>
            </w:pPr>
          </w:p>
          <w:p w14:paraId="6E2F9FBC" w14:textId="77777777" w:rsidR="00555DEA" w:rsidRDefault="00555DEA" w:rsidP="00E23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it refer to analysis to be performed?</w:t>
            </w:r>
          </w:p>
          <w:p w14:paraId="6B016237" w14:textId="77777777" w:rsidR="00555DEA" w:rsidRPr="005915B6" w:rsidRDefault="00555DEA" w:rsidP="00B022DC">
            <w:pPr>
              <w:rPr>
                <w:sz w:val="20"/>
                <w:szCs w:val="20"/>
              </w:rPr>
            </w:pPr>
          </w:p>
        </w:tc>
        <w:tc>
          <w:tcPr>
            <w:tcW w:w="7912" w:type="dxa"/>
            <w:shd w:val="clear" w:color="auto" w:fill="D6E3BC" w:themeFill="accent3" w:themeFillTint="66"/>
          </w:tcPr>
          <w:p w14:paraId="340FF366" w14:textId="64148B1D" w:rsidR="00555DEA" w:rsidRDefault="00555DEA" w:rsidP="00E23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Charter Link (</w:t>
            </w:r>
            <w:r w:rsidR="00A60AE6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="00A60AE6">
              <w:rPr>
                <w:sz w:val="20"/>
                <w:szCs w:val="20"/>
              </w:rPr>
              <w:t>JUN</w:t>
            </w:r>
            <w:r>
              <w:rPr>
                <w:sz w:val="20"/>
                <w:szCs w:val="20"/>
              </w:rPr>
              <w:t xml:space="preserve"> </w:t>
            </w:r>
            <w:r w:rsidR="00A60AE6">
              <w:rPr>
                <w:sz w:val="20"/>
                <w:szCs w:val="20"/>
              </w:rPr>
              <w:t>2008</w:t>
            </w:r>
            <w:r>
              <w:rPr>
                <w:sz w:val="20"/>
                <w:szCs w:val="20"/>
              </w:rPr>
              <w:t>):</w:t>
            </w:r>
            <w:r w:rsidR="00A60AE6">
              <w:rPr>
                <w:sz w:val="20"/>
                <w:szCs w:val="20"/>
              </w:rPr>
              <w:t xml:space="preserve"> </w:t>
            </w:r>
            <w:hyperlink r:id="rId8" w:history="1">
              <w:r w:rsidR="00A60AE6" w:rsidRPr="00FF1122">
                <w:rPr>
                  <w:rStyle w:val="Hyperlink"/>
                  <w:sz w:val="20"/>
                  <w:szCs w:val="20"/>
                </w:rPr>
                <w:t>http://gnso.icann.org/en/issues/transfers/irtp-working-group-charter-jun08.htm</w:t>
              </w:r>
            </w:hyperlink>
          </w:p>
          <w:p w14:paraId="099D544A" w14:textId="77777777" w:rsidR="00A60AE6" w:rsidRDefault="00A60AE6" w:rsidP="00E23426">
            <w:pPr>
              <w:rPr>
                <w:sz w:val="20"/>
                <w:szCs w:val="20"/>
              </w:rPr>
            </w:pPr>
          </w:p>
          <w:p w14:paraId="2F21B591" w14:textId="75AFC3D0" w:rsidR="00555DEA" w:rsidRPr="00A60AE6" w:rsidRDefault="00555DEA" w:rsidP="00A60AE6">
            <w:pPr>
              <w:rPr>
                <w:sz w:val="20"/>
                <w:szCs w:val="20"/>
              </w:rPr>
            </w:pPr>
          </w:p>
        </w:tc>
      </w:tr>
      <w:tr w:rsidR="00555DEA" w14:paraId="234A757C" w14:textId="77777777" w:rsidTr="00B022DC">
        <w:tc>
          <w:tcPr>
            <w:tcW w:w="1859" w:type="dxa"/>
            <w:shd w:val="clear" w:color="auto" w:fill="FBD4B4" w:themeFill="accent6" w:themeFillTint="66"/>
          </w:tcPr>
          <w:p w14:paraId="50103721" w14:textId="7A89D61B" w:rsidR="00555DEA" w:rsidRDefault="00555DEA" w:rsidP="005915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 Final Report</w:t>
            </w:r>
          </w:p>
        </w:tc>
        <w:tc>
          <w:tcPr>
            <w:tcW w:w="4845" w:type="dxa"/>
            <w:shd w:val="clear" w:color="auto" w:fill="FBD4B4" w:themeFill="accent6" w:themeFillTint="66"/>
          </w:tcPr>
          <w:p w14:paraId="3C6818BA" w14:textId="77777777" w:rsidR="00555DEA" w:rsidRDefault="00555DEA" w:rsidP="00574C38">
            <w:pPr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 xml:space="preserve">Was data </w:t>
            </w:r>
            <w:r>
              <w:rPr>
                <w:sz w:val="20"/>
                <w:szCs w:val="20"/>
              </w:rPr>
              <w:t xml:space="preserve">readily available or specifically </w:t>
            </w:r>
            <w:r w:rsidRPr="005915B6">
              <w:rPr>
                <w:sz w:val="20"/>
                <w:szCs w:val="20"/>
              </w:rPr>
              <w:t xml:space="preserve">collected for this </w:t>
            </w:r>
            <w:r>
              <w:rPr>
                <w:sz w:val="20"/>
                <w:szCs w:val="20"/>
              </w:rPr>
              <w:t>report?</w:t>
            </w:r>
            <w:r w:rsidRPr="005915B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i.e. was data identified, collected and analyzed during the WG deliberations)</w:t>
            </w:r>
          </w:p>
          <w:p w14:paraId="008978FB" w14:textId="77777777" w:rsidR="00555DEA" w:rsidRDefault="00555DEA" w:rsidP="00574C38">
            <w:pPr>
              <w:rPr>
                <w:sz w:val="20"/>
                <w:szCs w:val="20"/>
              </w:rPr>
            </w:pPr>
          </w:p>
          <w:p w14:paraId="39D362EA" w14:textId="77777777" w:rsidR="00555DEA" w:rsidRDefault="00555DEA" w:rsidP="00B92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collected, </w:t>
            </w:r>
            <w:r w:rsidRPr="005915B6">
              <w:rPr>
                <w:sz w:val="20"/>
                <w:szCs w:val="20"/>
              </w:rPr>
              <w:t xml:space="preserve">how was </w:t>
            </w:r>
            <w:r>
              <w:rPr>
                <w:sz w:val="20"/>
                <w:szCs w:val="20"/>
              </w:rPr>
              <w:t xml:space="preserve">it collected, how long did it take and how much did it cost (if any, considering the type of </w:t>
            </w:r>
            <w:r>
              <w:rPr>
                <w:sz w:val="20"/>
                <w:szCs w:val="20"/>
              </w:rPr>
              <w:lastRenderedPageBreak/>
              <w:t>cost (direct bill vs. significant time/effort))</w:t>
            </w:r>
            <w:r w:rsidRPr="005915B6">
              <w:rPr>
                <w:sz w:val="20"/>
                <w:szCs w:val="20"/>
              </w:rPr>
              <w:t>?</w:t>
            </w:r>
          </w:p>
          <w:p w14:paraId="191FC3FC" w14:textId="34F2EDC1" w:rsidR="00555DEA" w:rsidRPr="005915B6" w:rsidRDefault="00555DEA" w:rsidP="00B92D37">
            <w:pPr>
              <w:rPr>
                <w:sz w:val="20"/>
                <w:szCs w:val="20"/>
              </w:rPr>
            </w:pPr>
          </w:p>
        </w:tc>
        <w:tc>
          <w:tcPr>
            <w:tcW w:w="7912" w:type="dxa"/>
            <w:shd w:val="clear" w:color="auto" w:fill="FBD4B4" w:themeFill="accent6" w:themeFillTint="66"/>
          </w:tcPr>
          <w:p w14:paraId="10178940" w14:textId="539114EF" w:rsidR="00555DEA" w:rsidRDefault="00555DEA" w:rsidP="00301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Final Report</w:t>
            </w:r>
            <w:r w:rsidR="00301469">
              <w:rPr>
                <w:sz w:val="20"/>
                <w:szCs w:val="20"/>
              </w:rPr>
              <w:t xml:space="preserve"> Link (</w:t>
            </w:r>
            <w:r w:rsidR="00A60AE6">
              <w:rPr>
                <w:sz w:val="20"/>
                <w:szCs w:val="20"/>
              </w:rPr>
              <w:t>19</w:t>
            </w:r>
            <w:r w:rsidR="00301469">
              <w:rPr>
                <w:sz w:val="20"/>
                <w:szCs w:val="20"/>
              </w:rPr>
              <w:t xml:space="preserve"> </w:t>
            </w:r>
            <w:r w:rsidR="00A60AE6">
              <w:rPr>
                <w:sz w:val="20"/>
                <w:szCs w:val="20"/>
              </w:rPr>
              <w:t>MAR</w:t>
            </w:r>
            <w:r w:rsidR="00301469">
              <w:rPr>
                <w:sz w:val="20"/>
                <w:szCs w:val="20"/>
              </w:rPr>
              <w:t xml:space="preserve"> 200</w:t>
            </w:r>
            <w:r w:rsidR="00A60AE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): </w:t>
            </w:r>
            <w:hyperlink r:id="rId9" w:history="1">
              <w:r w:rsidR="00A60AE6" w:rsidRPr="00FF1122">
                <w:rPr>
                  <w:rStyle w:val="Hyperlink"/>
                  <w:sz w:val="20"/>
                  <w:szCs w:val="20"/>
                </w:rPr>
                <w:t>http://gnso.icann.org/issues/transfers/irtp-final-report-a-19mar09.pdf</w:t>
              </w:r>
            </w:hyperlink>
            <w:r w:rsidR="00A60AE6">
              <w:rPr>
                <w:sz w:val="20"/>
                <w:szCs w:val="20"/>
              </w:rPr>
              <w:t xml:space="preserve"> </w:t>
            </w:r>
          </w:p>
          <w:p w14:paraId="746AAAB2" w14:textId="77777777" w:rsidR="00301469" w:rsidRDefault="00301469" w:rsidP="00301469">
            <w:pPr>
              <w:rPr>
                <w:sz w:val="20"/>
                <w:szCs w:val="20"/>
              </w:rPr>
            </w:pPr>
          </w:p>
          <w:p w14:paraId="72AE4999" w14:textId="7765C8DF" w:rsidR="006C7458" w:rsidRDefault="006C7458" w:rsidP="00A60AE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55DEA" w14:paraId="49219963" w14:textId="77777777" w:rsidTr="00B022DC">
        <w:tc>
          <w:tcPr>
            <w:tcW w:w="1859" w:type="dxa"/>
            <w:shd w:val="clear" w:color="auto" w:fill="FBD4B4" w:themeFill="accent6" w:themeFillTint="66"/>
          </w:tcPr>
          <w:p w14:paraId="0A326EC3" w14:textId="6771A854" w:rsidR="00555DEA" w:rsidRDefault="00555DEA" w:rsidP="005915B6">
            <w:pPr>
              <w:rPr>
                <w:b/>
                <w:sz w:val="20"/>
                <w:szCs w:val="20"/>
              </w:rPr>
            </w:pPr>
            <w:r w:rsidRPr="00D27E03">
              <w:rPr>
                <w:b/>
                <w:sz w:val="20"/>
                <w:szCs w:val="20"/>
              </w:rPr>
              <w:lastRenderedPageBreak/>
              <w:t>WG Final Report</w:t>
            </w:r>
          </w:p>
        </w:tc>
        <w:tc>
          <w:tcPr>
            <w:tcW w:w="4845" w:type="dxa"/>
            <w:shd w:val="clear" w:color="auto" w:fill="FBD4B4" w:themeFill="accent6" w:themeFillTint="66"/>
          </w:tcPr>
          <w:p w14:paraId="6697E445" w14:textId="77777777" w:rsidR="00555DEA" w:rsidRDefault="00555DEA" w:rsidP="00574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collected, w</w:t>
            </w:r>
            <w:r w:rsidRPr="005915B6">
              <w:rPr>
                <w:sz w:val="20"/>
                <w:szCs w:val="20"/>
              </w:rPr>
              <w:t>hat w</w:t>
            </w:r>
            <w:r>
              <w:rPr>
                <w:sz w:val="20"/>
                <w:szCs w:val="20"/>
              </w:rPr>
              <w:t xml:space="preserve">ere </w:t>
            </w:r>
            <w:r w:rsidRPr="005915B6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primary </w:t>
            </w:r>
            <w:r w:rsidRPr="005915B6">
              <w:rPr>
                <w:sz w:val="20"/>
                <w:szCs w:val="20"/>
              </w:rPr>
              <w:t>source</w:t>
            </w:r>
            <w:r>
              <w:rPr>
                <w:sz w:val="20"/>
                <w:szCs w:val="20"/>
              </w:rPr>
              <w:t>s</w:t>
            </w:r>
            <w:r w:rsidRPr="005915B6">
              <w:rPr>
                <w:sz w:val="20"/>
                <w:szCs w:val="20"/>
              </w:rPr>
              <w:t xml:space="preserve"> of the data? (ICANN, Contracted Party, external)</w:t>
            </w:r>
            <w:r>
              <w:rPr>
                <w:sz w:val="20"/>
                <w:szCs w:val="20"/>
              </w:rPr>
              <w:t xml:space="preserve"> </w:t>
            </w:r>
          </w:p>
          <w:p w14:paraId="6C1D2AA1" w14:textId="77777777" w:rsidR="00555DEA" w:rsidRPr="00C81473" w:rsidRDefault="00555DEA" w:rsidP="00574C3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81473">
              <w:rPr>
                <w:sz w:val="20"/>
                <w:szCs w:val="20"/>
              </w:rPr>
              <w:t>Did any data providers impose restrictions on use of data?</w:t>
            </w:r>
          </w:p>
          <w:p w14:paraId="4BCFF173" w14:textId="77777777" w:rsidR="00555DEA" w:rsidRDefault="00555DEA" w:rsidP="00B92D37">
            <w:pPr>
              <w:rPr>
                <w:sz w:val="20"/>
                <w:szCs w:val="20"/>
              </w:rPr>
            </w:pPr>
          </w:p>
        </w:tc>
        <w:tc>
          <w:tcPr>
            <w:tcW w:w="7912" w:type="dxa"/>
            <w:shd w:val="clear" w:color="auto" w:fill="FBD4B4" w:themeFill="accent6" w:themeFillTint="66"/>
          </w:tcPr>
          <w:p w14:paraId="036EB4FA" w14:textId="54E14558" w:rsidR="00555DEA" w:rsidRDefault="00555DEA" w:rsidP="000835A8">
            <w:pPr>
              <w:rPr>
                <w:sz w:val="20"/>
                <w:szCs w:val="20"/>
              </w:rPr>
            </w:pPr>
          </w:p>
        </w:tc>
      </w:tr>
      <w:tr w:rsidR="00555DEA" w14:paraId="419B2CE0" w14:textId="77777777" w:rsidTr="00B022DC">
        <w:tc>
          <w:tcPr>
            <w:tcW w:w="1859" w:type="dxa"/>
            <w:shd w:val="clear" w:color="auto" w:fill="FBD4B4" w:themeFill="accent6" w:themeFillTint="66"/>
          </w:tcPr>
          <w:p w14:paraId="09830CBC" w14:textId="0CEDD1E0" w:rsidR="00555DEA" w:rsidRDefault="00555DEA" w:rsidP="005915B6">
            <w:pPr>
              <w:rPr>
                <w:b/>
                <w:sz w:val="20"/>
                <w:szCs w:val="20"/>
              </w:rPr>
            </w:pPr>
            <w:r w:rsidRPr="00D27E03">
              <w:rPr>
                <w:b/>
                <w:sz w:val="20"/>
                <w:szCs w:val="20"/>
              </w:rPr>
              <w:t>WG Final Report</w:t>
            </w:r>
          </w:p>
        </w:tc>
        <w:tc>
          <w:tcPr>
            <w:tcW w:w="4845" w:type="dxa"/>
            <w:shd w:val="clear" w:color="auto" w:fill="FBD4B4" w:themeFill="accent6" w:themeFillTint="66"/>
          </w:tcPr>
          <w:p w14:paraId="35F958E0" w14:textId="77777777" w:rsidR="00555DEA" w:rsidRDefault="00555DEA" w:rsidP="00574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not collected, what is the general conclusion as to why </w:t>
            </w:r>
            <w:r w:rsidRPr="005915B6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data was used</w:t>
            </w:r>
            <w:r w:rsidRPr="005915B6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(i.e. it was not needed, did not exist, lack of access, restrictions that prevented its use, confidential)</w:t>
            </w:r>
          </w:p>
          <w:p w14:paraId="038C2D04" w14:textId="77777777" w:rsidR="00555DEA" w:rsidRDefault="00555DEA" w:rsidP="00B92D37">
            <w:pPr>
              <w:rPr>
                <w:sz w:val="20"/>
                <w:szCs w:val="20"/>
              </w:rPr>
            </w:pPr>
          </w:p>
        </w:tc>
        <w:tc>
          <w:tcPr>
            <w:tcW w:w="7912" w:type="dxa"/>
            <w:shd w:val="clear" w:color="auto" w:fill="FBD4B4" w:themeFill="accent6" w:themeFillTint="66"/>
          </w:tcPr>
          <w:p w14:paraId="33A7A614" w14:textId="612E2166" w:rsidR="00555DEA" w:rsidRDefault="00555DEA" w:rsidP="002D2317">
            <w:pPr>
              <w:rPr>
                <w:sz w:val="20"/>
                <w:szCs w:val="20"/>
              </w:rPr>
            </w:pPr>
          </w:p>
        </w:tc>
      </w:tr>
      <w:tr w:rsidR="00555DEA" w14:paraId="6A21B72D" w14:textId="77777777" w:rsidTr="00B022DC">
        <w:tc>
          <w:tcPr>
            <w:tcW w:w="1859" w:type="dxa"/>
            <w:shd w:val="clear" w:color="auto" w:fill="FBD4B4" w:themeFill="accent6" w:themeFillTint="66"/>
          </w:tcPr>
          <w:p w14:paraId="47CD4CFD" w14:textId="20A244F6" w:rsidR="00555DEA" w:rsidRPr="00D27E03" w:rsidRDefault="00555DEA" w:rsidP="005915B6">
            <w:pPr>
              <w:rPr>
                <w:b/>
                <w:sz w:val="20"/>
                <w:szCs w:val="20"/>
              </w:rPr>
            </w:pPr>
            <w:r w:rsidRPr="00D27E03">
              <w:rPr>
                <w:b/>
                <w:sz w:val="20"/>
                <w:szCs w:val="20"/>
              </w:rPr>
              <w:t>WG Final Report</w:t>
            </w:r>
          </w:p>
        </w:tc>
        <w:tc>
          <w:tcPr>
            <w:tcW w:w="4845" w:type="dxa"/>
            <w:shd w:val="clear" w:color="auto" w:fill="FBD4B4" w:themeFill="accent6" w:themeFillTint="66"/>
          </w:tcPr>
          <w:p w14:paraId="20499114" w14:textId="77777777" w:rsidR="00555DEA" w:rsidRDefault="00555DEA" w:rsidP="00B255F9">
            <w:pPr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>What types of data may have been useful that was not considered by the WG?</w:t>
            </w:r>
            <w:r>
              <w:rPr>
                <w:sz w:val="20"/>
                <w:szCs w:val="20"/>
              </w:rPr>
              <w:t xml:space="preserve">  If, possible make reference to data that was likely available at the time and did not appear to be used and also make a distinction of data available only today that could have been useful during the past effort.</w:t>
            </w:r>
          </w:p>
          <w:p w14:paraId="2A0F51AA" w14:textId="77777777" w:rsidR="00555DEA" w:rsidRDefault="00555DEA" w:rsidP="00574C38">
            <w:pPr>
              <w:rPr>
                <w:sz w:val="20"/>
                <w:szCs w:val="20"/>
              </w:rPr>
            </w:pPr>
          </w:p>
        </w:tc>
        <w:tc>
          <w:tcPr>
            <w:tcW w:w="7912" w:type="dxa"/>
            <w:shd w:val="clear" w:color="auto" w:fill="FBD4B4" w:themeFill="accent6" w:themeFillTint="66"/>
          </w:tcPr>
          <w:p w14:paraId="28BCB2BD" w14:textId="41C43D7E" w:rsidR="00555DEA" w:rsidRDefault="00555DEA" w:rsidP="000835A8">
            <w:pPr>
              <w:rPr>
                <w:sz w:val="20"/>
                <w:szCs w:val="20"/>
              </w:rPr>
            </w:pPr>
          </w:p>
        </w:tc>
      </w:tr>
      <w:tr w:rsidR="00555DEA" w14:paraId="252A5556" w14:textId="77777777" w:rsidTr="00B022DC">
        <w:tc>
          <w:tcPr>
            <w:tcW w:w="1859" w:type="dxa"/>
            <w:shd w:val="clear" w:color="auto" w:fill="FBD4B4" w:themeFill="accent6" w:themeFillTint="66"/>
          </w:tcPr>
          <w:p w14:paraId="051F7370" w14:textId="32F8F401" w:rsidR="00555DEA" w:rsidRPr="00D27E03" w:rsidRDefault="00555DEA" w:rsidP="005915B6">
            <w:pPr>
              <w:rPr>
                <w:b/>
                <w:sz w:val="20"/>
                <w:szCs w:val="20"/>
              </w:rPr>
            </w:pPr>
            <w:r w:rsidRPr="00D27E03">
              <w:rPr>
                <w:b/>
                <w:sz w:val="20"/>
                <w:szCs w:val="20"/>
              </w:rPr>
              <w:t>WG Final Report</w:t>
            </w:r>
          </w:p>
        </w:tc>
        <w:tc>
          <w:tcPr>
            <w:tcW w:w="4845" w:type="dxa"/>
            <w:shd w:val="clear" w:color="auto" w:fill="FBD4B4" w:themeFill="accent6" w:themeFillTint="66"/>
          </w:tcPr>
          <w:p w14:paraId="618443B9" w14:textId="77777777" w:rsidR="00555DEA" w:rsidRDefault="00555DEA" w:rsidP="00B2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type of problems/difficulties faced during the collection of data, if collected? Any suggestion/proposals to resolve the issues to collect data next easily </w:t>
            </w:r>
          </w:p>
          <w:p w14:paraId="229C4018" w14:textId="77777777" w:rsidR="00555DEA" w:rsidRPr="005915B6" w:rsidRDefault="00555DEA" w:rsidP="00B255F9">
            <w:pPr>
              <w:rPr>
                <w:sz w:val="20"/>
                <w:szCs w:val="20"/>
              </w:rPr>
            </w:pPr>
          </w:p>
        </w:tc>
        <w:tc>
          <w:tcPr>
            <w:tcW w:w="7912" w:type="dxa"/>
            <w:shd w:val="clear" w:color="auto" w:fill="FBD4B4" w:themeFill="accent6" w:themeFillTint="66"/>
          </w:tcPr>
          <w:p w14:paraId="5F53993B" w14:textId="77777777" w:rsidR="002D2317" w:rsidRDefault="002D2317" w:rsidP="000835A8">
            <w:pPr>
              <w:rPr>
                <w:sz w:val="20"/>
                <w:szCs w:val="20"/>
              </w:rPr>
            </w:pPr>
          </w:p>
        </w:tc>
      </w:tr>
      <w:tr w:rsidR="00555DEA" w14:paraId="350B6234" w14:textId="77777777" w:rsidTr="00B022DC">
        <w:tc>
          <w:tcPr>
            <w:tcW w:w="1859" w:type="dxa"/>
            <w:shd w:val="clear" w:color="auto" w:fill="E5DFEC" w:themeFill="accent4" w:themeFillTint="33"/>
          </w:tcPr>
          <w:p w14:paraId="771A11D9" w14:textId="0CDB220A" w:rsidR="00555DEA" w:rsidRDefault="00555DEA" w:rsidP="005915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 Recommendations/</w:t>
            </w:r>
          </w:p>
          <w:p w14:paraId="1D3207D4" w14:textId="2B826A3A" w:rsidR="00555DEA" w:rsidRDefault="00555DEA" w:rsidP="005915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GNSO Council adoption</w:t>
            </w:r>
          </w:p>
        </w:tc>
        <w:tc>
          <w:tcPr>
            <w:tcW w:w="4845" w:type="dxa"/>
            <w:shd w:val="clear" w:color="auto" w:fill="E5DFEC" w:themeFill="accent4" w:themeFillTint="33"/>
          </w:tcPr>
          <w:p w14:paraId="540E3194" w14:textId="77777777" w:rsidR="00555DEA" w:rsidRDefault="00555DEA" w:rsidP="00F34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the Final outcomes (recommendations) of WG effort.  </w:t>
            </w:r>
          </w:p>
          <w:p w14:paraId="334FE370" w14:textId="77777777" w:rsidR="00555DEA" w:rsidRDefault="00555DEA" w:rsidP="00F34A8F">
            <w:pPr>
              <w:rPr>
                <w:sz w:val="20"/>
                <w:szCs w:val="20"/>
              </w:rPr>
            </w:pPr>
          </w:p>
          <w:p w14:paraId="5C9C594B" w14:textId="1AD508F8" w:rsidR="00555DEA" w:rsidRDefault="00555DEA" w:rsidP="00F34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recommendations refer to additional data collection to measure the effectiveness?</w:t>
            </w:r>
          </w:p>
          <w:p w14:paraId="2363145A" w14:textId="5DE9C621" w:rsidR="00555DEA" w:rsidRDefault="00555DEA" w:rsidP="00F34A8F">
            <w:pPr>
              <w:rPr>
                <w:sz w:val="20"/>
                <w:szCs w:val="20"/>
              </w:rPr>
            </w:pPr>
          </w:p>
        </w:tc>
        <w:tc>
          <w:tcPr>
            <w:tcW w:w="7912" w:type="dxa"/>
            <w:shd w:val="clear" w:color="auto" w:fill="E5DFEC" w:themeFill="accent4" w:themeFillTint="33"/>
          </w:tcPr>
          <w:p w14:paraId="4BC919FA" w14:textId="551951C4" w:rsidR="00555DEA" w:rsidRDefault="00165519" w:rsidP="00B5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GNSO Council adopted the following resolution</w:t>
            </w:r>
            <w:r w:rsidR="00A60AE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="00A60AE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APR 200</w:t>
            </w:r>
            <w:r w:rsidR="00A60AE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.  </w:t>
            </w:r>
            <w:hyperlink r:id="rId10" w:history="1">
              <w:r w:rsidR="00A60AE6" w:rsidRPr="00FF1122">
                <w:rPr>
                  <w:rStyle w:val="Hyperlink"/>
                  <w:sz w:val="20"/>
                  <w:szCs w:val="20"/>
                </w:rPr>
                <w:t>http://gnso.icann.org/resolutions/#200904</w:t>
              </w:r>
            </w:hyperlink>
            <w:r w:rsidR="00A60AE6">
              <w:rPr>
                <w:sz w:val="20"/>
                <w:szCs w:val="20"/>
              </w:rPr>
              <w:t xml:space="preserve"> </w:t>
            </w:r>
          </w:p>
          <w:p w14:paraId="14BDA986" w14:textId="77777777" w:rsidR="004D2B0A" w:rsidRDefault="004D2B0A" w:rsidP="00B54EEB">
            <w:pPr>
              <w:rPr>
                <w:sz w:val="20"/>
                <w:szCs w:val="20"/>
              </w:rPr>
            </w:pPr>
          </w:p>
          <w:p w14:paraId="2B108D59" w14:textId="0BF7DC6A" w:rsidR="00165519" w:rsidRPr="00A60AE6" w:rsidRDefault="00165519" w:rsidP="00A60AE6">
            <w:pPr>
              <w:rPr>
                <w:sz w:val="20"/>
                <w:szCs w:val="20"/>
              </w:rPr>
            </w:pPr>
          </w:p>
        </w:tc>
      </w:tr>
      <w:tr w:rsidR="00555DEA" w14:paraId="4C565902" w14:textId="77777777" w:rsidTr="00B022DC">
        <w:tc>
          <w:tcPr>
            <w:tcW w:w="1859" w:type="dxa"/>
            <w:shd w:val="clear" w:color="auto" w:fill="E5DFEC" w:themeFill="accent4" w:themeFillTint="33"/>
          </w:tcPr>
          <w:p w14:paraId="53DDF8A9" w14:textId="5B88A370" w:rsidR="00555DEA" w:rsidRDefault="00555DEA" w:rsidP="005915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ICANN Board adoption / staff implementation</w:t>
            </w:r>
          </w:p>
        </w:tc>
        <w:tc>
          <w:tcPr>
            <w:tcW w:w="4845" w:type="dxa"/>
            <w:shd w:val="clear" w:color="auto" w:fill="E5DFEC" w:themeFill="accent4" w:themeFillTint="33"/>
          </w:tcPr>
          <w:p w14:paraId="4A0087E9" w14:textId="23F2DCAD" w:rsidR="00555DEA" w:rsidRDefault="00555DEA" w:rsidP="00B2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the Final outcomes (recommendations) of the Board and ICANN staff.  </w:t>
            </w:r>
          </w:p>
          <w:p w14:paraId="116ACA2B" w14:textId="77777777" w:rsidR="00555DEA" w:rsidRDefault="00555DEA" w:rsidP="00B255F9">
            <w:pPr>
              <w:rPr>
                <w:sz w:val="20"/>
                <w:szCs w:val="20"/>
              </w:rPr>
            </w:pPr>
          </w:p>
          <w:p w14:paraId="48DA82E7" w14:textId="77777777" w:rsidR="00555DEA" w:rsidRDefault="00555DEA" w:rsidP="00B2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recommendations refer to additional data collection to measure the effectiveness?</w:t>
            </w:r>
          </w:p>
          <w:p w14:paraId="0599544C" w14:textId="77777777" w:rsidR="00555DEA" w:rsidRDefault="00555DEA" w:rsidP="00F34A8F">
            <w:pPr>
              <w:rPr>
                <w:sz w:val="20"/>
                <w:szCs w:val="20"/>
              </w:rPr>
            </w:pPr>
          </w:p>
        </w:tc>
        <w:tc>
          <w:tcPr>
            <w:tcW w:w="7912" w:type="dxa"/>
            <w:shd w:val="clear" w:color="auto" w:fill="E5DFEC" w:themeFill="accent4" w:themeFillTint="33"/>
          </w:tcPr>
          <w:p w14:paraId="5F50038D" w14:textId="7496B66C" w:rsidR="00A60AE6" w:rsidRPr="00165519" w:rsidRDefault="00165519" w:rsidP="00A60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ICANN Board approved the GNSO C</w:t>
            </w:r>
            <w:r w:rsidR="00A60AE6">
              <w:rPr>
                <w:sz w:val="20"/>
                <w:szCs w:val="20"/>
              </w:rPr>
              <w:t>P recommendations on XXXXXX</w:t>
            </w:r>
            <w:r>
              <w:rPr>
                <w:sz w:val="20"/>
                <w:szCs w:val="20"/>
              </w:rPr>
              <w:t xml:space="preserve">.  </w:t>
            </w:r>
          </w:p>
          <w:p w14:paraId="6643A679" w14:textId="7064863B" w:rsidR="00165519" w:rsidRPr="00165519" w:rsidRDefault="00165519" w:rsidP="00165519">
            <w:pPr>
              <w:rPr>
                <w:sz w:val="20"/>
                <w:szCs w:val="20"/>
              </w:rPr>
            </w:pPr>
          </w:p>
        </w:tc>
      </w:tr>
    </w:tbl>
    <w:p w14:paraId="1D157805" w14:textId="6B473521" w:rsidR="00D30989" w:rsidRDefault="00D30989" w:rsidP="005915B6">
      <w:pPr>
        <w:spacing w:after="0" w:line="240" w:lineRule="auto"/>
      </w:pPr>
    </w:p>
    <w:sectPr w:rsidR="00D30989" w:rsidSect="005915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9B74E6" w15:done="0"/>
  <w15:commentEx w15:paraId="505052B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3131"/>
    <w:multiLevelType w:val="hybridMultilevel"/>
    <w:tmpl w:val="A7E0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D7659"/>
    <w:multiLevelType w:val="hybridMultilevel"/>
    <w:tmpl w:val="2468E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857DB"/>
    <w:multiLevelType w:val="hybridMultilevel"/>
    <w:tmpl w:val="718E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A6800"/>
    <w:multiLevelType w:val="hybridMultilevel"/>
    <w:tmpl w:val="55262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419F9"/>
    <w:multiLevelType w:val="hybridMultilevel"/>
    <w:tmpl w:val="5B24F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0009C"/>
    <w:multiLevelType w:val="hybridMultilevel"/>
    <w:tmpl w:val="219E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92496"/>
    <w:multiLevelType w:val="hybridMultilevel"/>
    <w:tmpl w:val="9F1EE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E66DC"/>
    <w:multiLevelType w:val="hybridMultilevel"/>
    <w:tmpl w:val="9A486A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E007DA0"/>
    <w:multiLevelType w:val="hybridMultilevel"/>
    <w:tmpl w:val="5C660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069D1"/>
    <w:multiLevelType w:val="hybridMultilevel"/>
    <w:tmpl w:val="A7EC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rhat Abbas">
    <w15:presenceInfo w15:providerId="AD" w15:userId="S-1-5-21-2807140445-3290175154-747852135-76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89"/>
    <w:rsid w:val="00020018"/>
    <w:rsid w:val="00027A95"/>
    <w:rsid w:val="000835A8"/>
    <w:rsid w:val="00087D34"/>
    <w:rsid w:val="00090838"/>
    <w:rsid w:val="000D1031"/>
    <w:rsid w:val="000F202A"/>
    <w:rsid w:val="000F4AB6"/>
    <w:rsid w:val="0011259F"/>
    <w:rsid w:val="0016185C"/>
    <w:rsid w:val="00165519"/>
    <w:rsid w:val="00167538"/>
    <w:rsid w:val="0018183C"/>
    <w:rsid w:val="0019479F"/>
    <w:rsid w:val="001A66F4"/>
    <w:rsid w:val="00222B6B"/>
    <w:rsid w:val="002344BE"/>
    <w:rsid w:val="00246E85"/>
    <w:rsid w:val="00270396"/>
    <w:rsid w:val="002B3A70"/>
    <w:rsid w:val="002C1866"/>
    <w:rsid w:val="002D2317"/>
    <w:rsid w:val="002D287D"/>
    <w:rsid w:val="002D5DCB"/>
    <w:rsid w:val="002E3D76"/>
    <w:rsid w:val="002E502F"/>
    <w:rsid w:val="002E7133"/>
    <w:rsid w:val="00301469"/>
    <w:rsid w:val="0032461E"/>
    <w:rsid w:val="0034537B"/>
    <w:rsid w:val="0037008A"/>
    <w:rsid w:val="00374458"/>
    <w:rsid w:val="00382B72"/>
    <w:rsid w:val="00387200"/>
    <w:rsid w:val="0039019C"/>
    <w:rsid w:val="00392633"/>
    <w:rsid w:val="00420E43"/>
    <w:rsid w:val="00445A9E"/>
    <w:rsid w:val="004D2B0A"/>
    <w:rsid w:val="0050461A"/>
    <w:rsid w:val="005064DF"/>
    <w:rsid w:val="005143F0"/>
    <w:rsid w:val="00554E6B"/>
    <w:rsid w:val="00555DEA"/>
    <w:rsid w:val="005877EB"/>
    <w:rsid w:val="005915B6"/>
    <w:rsid w:val="005A568B"/>
    <w:rsid w:val="006022C1"/>
    <w:rsid w:val="00605B6F"/>
    <w:rsid w:val="00607AAE"/>
    <w:rsid w:val="00651240"/>
    <w:rsid w:val="00651E84"/>
    <w:rsid w:val="0065474E"/>
    <w:rsid w:val="006566D3"/>
    <w:rsid w:val="006977F3"/>
    <w:rsid w:val="006A5E70"/>
    <w:rsid w:val="006C033C"/>
    <w:rsid w:val="006C7458"/>
    <w:rsid w:val="006D50F8"/>
    <w:rsid w:val="006D6EB5"/>
    <w:rsid w:val="007144EB"/>
    <w:rsid w:val="00743B32"/>
    <w:rsid w:val="00771E4F"/>
    <w:rsid w:val="007A4611"/>
    <w:rsid w:val="007C47A7"/>
    <w:rsid w:val="007C512A"/>
    <w:rsid w:val="007D3DD5"/>
    <w:rsid w:val="008576DC"/>
    <w:rsid w:val="008B646A"/>
    <w:rsid w:val="008E1128"/>
    <w:rsid w:val="008E1CDB"/>
    <w:rsid w:val="008E572B"/>
    <w:rsid w:val="00906C66"/>
    <w:rsid w:val="00932ED4"/>
    <w:rsid w:val="009530BC"/>
    <w:rsid w:val="00970414"/>
    <w:rsid w:val="009C65A8"/>
    <w:rsid w:val="009F2295"/>
    <w:rsid w:val="009F52E1"/>
    <w:rsid w:val="009F772B"/>
    <w:rsid w:val="00A040BB"/>
    <w:rsid w:val="00A12F0D"/>
    <w:rsid w:val="00A14056"/>
    <w:rsid w:val="00A24BF0"/>
    <w:rsid w:val="00A31C71"/>
    <w:rsid w:val="00A33A99"/>
    <w:rsid w:val="00A60AE6"/>
    <w:rsid w:val="00A66524"/>
    <w:rsid w:val="00A77A41"/>
    <w:rsid w:val="00A929BD"/>
    <w:rsid w:val="00AA4694"/>
    <w:rsid w:val="00AB78CE"/>
    <w:rsid w:val="00AE2381"/>
    <w:rsid w:val="00B022DC"/>
    <w:rsid w:val="00B255F9"/>
    <w:rsid w:val="00B27A5D"/>
    <w:rsid w:val="00B34631"/>
    <w:rsid w:val="00B50B23"/>
    <w:rsid w:val="00B54EEB"/>
    <w:rsid w:val="00B81B41"/>
    <w:rsid w:val="00B92D37"/>
    <w:rsid w:val="00BC6BE5"/>
    <w:rsid w:val="00BC7A42"/>
    <w:rsid w:val="00BE443D"/>
    <w:rsid w:val="00BE4CDC"/>
    <w:rsid w:val="00BE74C0"/>
    <w:rsid w:val="00BF67E9"/>
    <w:rsid w:val="00C0540A"/>
    <w:rsid w:val="00C1590F"/>
    <w:rsid w:val="00C429B9"/>
    <w:rsid w:val="00C81473"/>
    <w:rsid w:val="00C82862"/>
    <w:rsid w:val="00C956C5"/>
    <w:rsid w:val="00CB6617"/>
    <w:rsid w:val="00CF07E3"/>
    <w:rsid w:val="00CF5729"/>
    <w:rsid w:val="00CF5D87"/>
    <w:rsid w:val="00D30989"/>
    <w:rsid w:val="00D564F0"/>
    <w:rsid w:val="00D82069"/>
    <w:rsid w:val="00DD35AB"/>
    <w:rsid w:val="00E02DF4"/>
    <w:rsid w:val="00E527D9"/>
    <w:rsid w:val="00E74ACB"/>
    <w:rsid w:val="00E8136A"/>
    <w:rsid w:val="00E92285"/>
    <w:rsid w:val="00EB5FC8"/>
    <w:rsid w:val="00EB6EA4"/>
    <w:rsid w:val="00EC0AB1"/>
    <w:rsid w:val="00ED693E"/>
    <w:rsid w:val="00F10163"/>
    <w:rsid w:val="00F12972"/>
    <w:rsid w:val="00F2578A"/>
    <w:rsid w:val="00F3456F"/>
    <w:rsid w:val="00F34A8F"/>
    <w:rsid w:val="00F46748"/>
    <w:rsid w:val="00F72432"/>
    <w:rsid w:val="00FB7FDC"/>
    <w:rsid w:val="00FD1A3C"/>
    <w:rsid w:val="00FE17F4"/>
    <w:rsid w:val="00FE6AD7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11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89"/>
    <w:pPr>
      <w:ind w:left="720"/>
      <w:contextualSpacing/>
    </w:pPr>
  </w:style>
  <w:style w:type="table" w:styleId="TableGrid">
    <w:name w:val="Table Grid"/>
    <w:basedOn w:val="TableNormal"/>
    <w:uiPriority w:val="59"/>
    <w:rsid w:val="00591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5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68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202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835A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B66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89"/>
    <w:pPr>
      <w:ind w:left="720"/>
      <w:contextualSpacing/>
    </w:pPr>
  </w:style>
  <w:style w:type="table" w:styleId="TableGrid">
    <w:name w:val="Table Grid"/>
    <w:basedOn w:val="TableNormal"/>
    <w:uiPriority w:val="59"/>
    <w:rsid w:val="00591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5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68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202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835A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B6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nso.icann.org/en/issues/transfers/irtp-working-group-charter-jun08.htm" TargetMode="Externa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gnso.icann.org/issues/transfers/transfer-issues-report-set-a-23may08.pdf" TargetMode="Externa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nso.icann.org/en/group-activities/inactive/2009/irtp-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nso.icann.org/resolutions/#2009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nso.icann.org/issues/transfers/irtp-final-report-a-19mar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Cobb</dc:creator>
  <cp:lastModifiedBy>Berry Cobb</cp:lastModifiedBy>
  <cp:revision>3</cp:revision>
  <dcterms:created xsi:type="dcterms:W3CDTF">2014-06-04T02:56:00Z</dcterms:created>
  <dcterms:modified xsi:type="dcterms:W3CDTF">2014-06-04T03:01:00Z</dcterms:modified>
</cp:coreProperties>
</file>