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9199D" w14:textId="77777777" w:rsidR="00BC086F" w:rsidRPr="00BC086F" w:rsidRDefault="00BC086F" w:rsidP="00BC086F">
      <w:pPr>
        <w:spacing w:before="100" w:beforeAutospacing="1" w:after="100" w:afterAutospacing="1"/>
        <w:jc w:val="center"/>
        <w:rPr>
          <w:rFonts w:ascii="Calibri" w:hAnsi="Calibri" w:cs="Times New Roman"/>
          <w:b/>
          <w:iCs/>
          <w:sz w:val="22"/>
          <w:szCs w:val="22"/>
          <w:lang w:val="en-CA"/>
        </w:rPr>
      </w:pPr>
      <w:r w:rsidRPr="00BC086F">
        <w:rPr>
          <w:rFonts w:ascii="Calibri" w:hAnsi="Calibri" w:cs="Times New Roman"/>
          <w:b/>
          <w:iCs/>
          <w:sz w:val="22"/>
          <w:szCs w:val="22"/>
          <w:lang w:val="en-CA"/>
        </w:rPr>
        <w:t>Considerations for Procurement of Legal Services for EPDP Team</w:t>
      </w:r>
    </w:p>
    <w:p w14:paraId="5752113F" w14:textId="22C4B54B" w:rsidR="007A3178" w:rsidRPr="00AD6BBD" w:rsidRDefault="007A3178" w:rsidP="007A3178">
      <w:pPr>
        <w:spacing w:before="100" w:beforeAutospacing="1" w:after="100" w:afterAutospacing="1"/>
        <w:rPr>
          <w:rFonts w:ascii="Calibri" w:hAnsi="Calibri" w:cs="Times New Roman"/>
          <w:sz w:val="22"/>
          <w:szCs w:val="22"/>
          <w:lang w:val="en-CA"/>
        </w:rPr>
      </w:pPr>
      <w:r w:rsidRPr="00AD6BBD">
        <w:rPr>
          <w:rFonts w:ascii="Calibri" w:hAnsi="Calibri" w:cs="Times New Roman"/>
          <w:iCs/>
          <w:sz w:val="22"/>
          <w:szCs w:val="22"/>
          <w:lang w:val="en-CA"/>
        </w:rPr>
        <w:t>We are writing on behalf of a multi-stakeholder policy development team (the “EPDP” Expedited Policy Development Process”) formed by ICANN (the Internet Corporation of Assigned Names and Numbers) to develop GDPR-compliant policies to govern the operation and procedures of the domain name industry with respect to the data of domain name registrants. The EPDP team (made-up of representatives from the stakeholder groups described below) has been charted for a one (1) year period to develop policy recommendations on registration data. It is approximately half-way through its deliberations, and has carefully read and considered the GDPR, explanatory treatises, and the writings of the EDPB and views expressed by respective DPAs to date. The team is in need of</w:t>
      </w:r>
      <w:r w:rsidR="00BC086F">
        <w:rPr>
          <w:rFonts w:ascii="Calibri" w:hAnsi="Calibri" w:cs="Times New Roman"/>
          <w:iCs/>
          <w:sz w:val="22"/>
          <w:szCs w:val="22"/>
          <w:lang w:val="en-CA"/>
        </w:rPr>
        <w:t xml:space="preserve"> a Service Provider of</w:t>
      </w:r>
      <w:r w:rsidRPr="00AD6BBD">
        <w:rPr>
          <w:rFonts w:ascii="Calibri" w:hAnsi="Calibri" w:cs="Times New Roman"/>
          <w:iCs/>
          <w:sz w:val="22"/>
          <w:szCs w:val="22"/>
          <w:lang w:val="en-CA"/>
        </w:rPr>
        <w:t xml:space="preserve"> legal counsel to provide balanced guidance and clarity in GDPR application on a number of essential issues which are central to the policy determination process, and where there are divergent views in the multi-stakeholder community.  </w:t>
      </w:r>
    </w:p>
    <w:p w14:paraId="026C9327" w14:textId="77777777" w:rsidR="007A3178" w:rsidRPr="00AD6BBD" w:rsidRDefault="007A3178" w:rsidP="007A3178">
      <w:pPr>
        <w:spacing w:before="100" w:beforeAutospacing="1" w:after="100" w:afterAutospacing="1"/>
        <w:rPr>
          <w:rFonts w:ascii="Calibri" w:hAnsi="Calibri" w:cs="Times New Roman"/>
          <w:sz w:val="22"/>
          <w:szCs w:val="22"/>
          <w:lang w:val="en-CA"/>
        </w:rPr>
      </w:pPr>
      <w:r w:rsidRPr="00AD6BBD">
        <w:rPr>
          <w:rFonts w:ascii="Calibri" w:hAnsi="Calibri" w:cs="Times New Roman"/>
          <w:iCs/>
          <w:sz w:val="22"/>
          <w:szCs w:val="22"/>
          <w:lang w:val="en-CA"/>
        </w:rPr>
        <w:t>The expectations and Statement of Work (“SOW”) to address this need is as follows: </w:t>
      </w:r>
    </w:p>
    <w:p w14:paraId="0B2D4B62" w14:textId="0767291F" w:rsidR="00263ED6" w:rsidRDefault="007A3178" w:rsidP="00263ED6">
      <w:pPr>
        <w:numPr>
          <w:ilvl w:val="0"/>
          <w:numId w:val="1"/>
        </w:numPr>
        <w:spacing w:before="100" w:beforeAutospacing="1" w:after="100" w:afterAutospacing="1"/>
        <w:rPr>
          <w:rFonts w:ascii="Calibri" w:eastAsia="Times New Roman" w:hAnsi="Calibri" w:cs="Times New Roman"/>
          <w:sz w:val="22"/>
          <w:szCs w:val="22"/>
          <w:lang w:val="en-CA"/>
        </w:rPr>
      </w:pPr>
      <w:r w:rsidRPr="00AD6BBD">
        <w:rPr>
          <w:rFonts w:ascii="Calibri" w:eastAsia="Times New Roman" w:hAnsi="Calibri" w:cs="Times New Roman"/>
          <w:iCs/>
          <w:sz w:val="22"/>
          <w:szCs w:val="22"/>
          <w:lang w:val="en-CA"/>
        </w:rPr>
        <w:t>The Scope of the requested legal services will include a number of issues as outlined and related to the charter questions of the EPDP Initial Repor</w:t>
      </w:r>
      <w:r w:rsidR="001F6B21" w:rsidRPr="00AD6BBD">
        <w:rPr>
          <w:rFonts w:ascii="Calibri" w:eastAsia="Times New Roman" w:hAnsi="Calibri" w:cs="Times New Roman"/>
          <w:iCs/>
          <w:sz w:val="22"/>
          <w:szCs w:val="22"/>
          <w:lang w:val="en-CA"/>
        </w:rPr>
        <w:t>t</w:t>
      </w:r>
      <w:r w:rsidR="00AD6BBD">
        <w:rPr>
          <w:rStyle w:val="FootnoteReference"/>
          <w:rFonts w:ascii="Calibri" w:eastAsia="Times New Roman" w:hAnsi="Calibri" w:cs="Times New Roman"/>
          <w:iCs/>
          <w:sz w:val="22"/>
          <w:szCs w:val="22"/>
          <w:lang w:val="en-CA"/>
        </w:rPr>
        <w:footnoteReference w:id="1"/>
      </w:r>
      <w:r w:rsidRPr="00AD6BBD">
        <w:rPr>
          <w:rFonts w:ascii="Calibri" w:eastAsia="Times New Roman" w:hAnsi="Calibri" w:cs="Times New Roman"/>
          <w:iCs/>
          <w:sz w:val="22"/>
          <w:szCs w:val="22"/>
          <w:lang w:val="en-CA"/>
        </w:rPr>
        <w:t>, published on November 20, 2018, and now available for public comment. Counsel should review this Report and be familiar with the open issues identified and be able to provide guidance on how data protection law might apply.</w:t>
      </w:r>
      <w:r w:rsidR="00BC086F">
        <w:rPr>
          <w:rFonts w:ascii="Calibri" w:eastAsia="Times New Roman" w:hAnsi="Calibri" w:cs="Times New Roman"/>
          <w:iCs/>
          <w:sz w:val="22"/>
          <w:szCs w:val="22"/>
          <w:lang w:val="en-CA"/>
        </w:rPr>
        <w:br/>
      </w:r>
    </w:p>
    <w:p w14:paraId="6FD443E5" w14:textId="1BA13D4B" w:rsidR="009B73DA" w:rsidRPr="009B73DA" w:rsidRDefault="007A3178" w:rsidP="007A3178">
      <w:pPr>
        <w:numPr>
          <w:ilvl w:val="0"/>
          <w:numId w:val="1"/>
        </w:numPr>
        <w:spacing w:before="100" w:beforeAutospacing="1" w:after="100" w:afterAutospacing="1"/>
        <w:rPr>
          <w:rFonts w:ascii="Calibri" w:eastAsia="Times New Roman" w:hAnsi="Calibri" w:cs="Times New Roman"/>
          <w:sz w:val="22"/>
          <w:szCs w:val="22"/>
          <w:lang w:val="en-CA"/>
        </w:rPr>
      </w:pPr>
      <w:r w:rsidRPr="00AD6BBD">
        <w:rPr>
          <w:rFonts w:ascii="Calibri" w:eastAsia="Times New Roman" w:hAnsi="Calibri" w:cs="Times New Roman"/>
          <w:iCs/>
          <w:sz w:val="22"/>
          <w:szCs w:val="22"/>
          <w:lang w:val="en-CA"/>
        </w:rPr>
        <w:t xml:space="preserve">The Services </w:t>
      </w:r>
      <w:r w:rsidR="0039046B">
        <w:rPr>
          <w:rFonts w:ascii="Calibri" w:eastAsia="Times New Roman" w:hAnsi="Calibri" w:cs="Times New Roman"/>
          <w:iCs/>
          <w:sz w:val="22"/>
          <w:szCs w:val="22"/>
          <w:lang w:val="en-CA"/>
        </w:rPr>
        <w:t xml:space="preserve">are required immediately. </w:t>
      </w:r>
      <w:r w:rsidR="009B73DA">
        <w:rPr>
          <w:rFonts w:ascii="Calibri" w:eastAsia="Times New Roman" w:hAnsi="Calibri" w:cs="Times New Roman"/>
          <w:iCs/>
          <w:sz w:val="22"/>
          <w:szCs w:val="22"/>
          <w:lang w:val="en-CA"/>
        </w:rPr>
        <w:t xml:space="preserve">It is likely that services will be required for intensive activity during the next 30-45 days but might continue for up to five months in total, </w:t>
      </w:r>
      <w:r w:rsidR="009B73DA" w:rsidRPr="00AD6BBD">
        <w:rPr>
          <w:rFonts w:ascii="Calibri" w:eastAsia="Times New Roman" w:hAnsi="Calibri" w:cs="Times New Roman"/>
          <w:iCs/>
          <w:sz w:val="22"/>
          <w:szCs w:val="22"/>
          <w:lang w:val="en-CA"/>
        </w:rPr>
        <w:t>which is the remaining time the EPDP team has to release and put in place a final report</w:t>
      </w:r>
      <w:r w:rsidR="009B73DA">
        <w:rPr>
          <w:rFonts w:ascii="Calibri" w:eastAsia="Times New Roman" w:hAnsi="Calibri" w:cs="Times New Roman"/>
          <w:iCs/>
          <w:sz w:val="22"/>
          <w:szCs w:val="22"/>
          <w:lang w:val="en-CA"/>
        </w:rPr>
        <w:t xml:space="preserve">. </w:t>
      </w:r>
      <w:r w:rsidR="00BC086F">
        <w:rPr>
          <w:rFonts w:ascii="Calibri" w:eastAsia="Times New Roman" w:hAnsi="Calibri" w:cs="Times New Roman"/>
          <w:iCs/>
          <w:sz w:val="22"/>
          <w:szCs w:val="22"/>
          <w:lang w:val="en-CA"/>
        </w:rPr>
        <w:br/>
      </w:r>
    </w:p>
    <w:p w14:paraId="3D3DA373" w14:textId="0FD2BD54" w:rsidR="007A3178" w:rsidRPr="007A156E" w:rsidRDefault="007A3178" w:rsidP="007A3178">
      <w:pPr>
        <w:numPr>
          <w:ilvl w:val="0"/>
          <w:numId w:val="1"/>
        </w:numPr>
        <w:spacing w:before="100" w:beforeAutospacing="1" w:after="100" w:afterAutospacing="1"/>
        <w:rPr>
          <w:rFonts w:ascii="Calibri" w:eastAsia="Times New Roman" w:hAnsi="Calibri" w:cs="Times New Roman"/>
          <w:sz w:val="22"/>
          <w:szCs w:val="22"/>
          <w:lang w:val="en-CA"/>
        </w:rPr>
      </w:pPr>
      <w:r w:rsidRPr="00AD6BBD">
        <w:rPr>
          <w:rFonts w:ascii="Calibri" w:eastAsia="Times New Roman" w:hAnsi="Calibri" w:cs="Times New Roman"/>
          <w:iCs/>
          <w:sz w:val="22"/>
          <w:szCs w:val="22"/>
          <w:lang w:val="en-CA"/>
        </w:rPr>
        <w:t xml:space="preserve">The Services will be required within a short frame turn-around, as the Team meets </w:t>
      </w:r>
      <w:r w:rsidR="0037407B">
        <w:rPr>
          <w:rFonts w:ascii="Calibri" w:eastAsia="Times New Roman" w:hAnsi="Calibri" w:cs="Times New Roman"/>
          <w:iCs/>
          <w:sz w:val="22"/>
          <w:szCs w:val="22"/>
          <w:lang w:val="en-CA"/>
        </w:rPr>
        <w:t xml:space="preserve">twice </w:t>
      </w:r>
      <w:r w:rsidRPr="00AD6BBD">
        <w:rPr>
          <w:rFonts w:ascii="Calibri" w:eastAsia="Times New Roman" w:hAnsi="Calibri" w:cs="Times New Roman"/>
          <w:iCs/>
          <w:sz w:val="22"/>
          <w:szCs w:val="22"/>
          <w:lang w:val="en-CA"/>
        </w:rPr>
        <w:t xml:space="preserve">weekly and is on a trajectory to produce a draft Final Report within the next </w:t>
      </w:r>
      <w:r w:rsidR="00A10625">
        <w:rPr>
          <w:rFonts w:ascii="Calibri" w:eastAsia="Times New Roman" w:hAnsi="Calibri" w:cs="Times New Roman"/>
          <w:iCs/>
          <w:sz w:val="22"/>
          <w:szCs w:val="22"/>
          <w:lang w:val="en-CA"/>
        </w:rPr>
        <w:t>two (2</w:t>
      </w:r>
      <w:r w:rsidRPr="00AD6BBD">
        <w:rPr>
          <w:rFonts w:ascii="Calibri" w:eastAsia="Times New Roman" w:hAnsi="Calibri" w:cs="Times New Roman"/>
          <w:iCs/>
          <w:sz w:val="22"/>
          <w:szCs w:val="22"/>
          <w:lang w:val="en-CA"/>
        </w:rPr>
        <w:t>) months.</w:t>
      </w:r>
      <w:r w:rsidR="00A10625">
        <w:rPr>
          <w:rFonts w:ascii="Calibri" w:eastAsia="Times New Roman" w:hAnsi="Calibri" w:cs="Times New Roman"/>
          <w:iCs/>
          <w:sz w:val="22"/>
          <w:szCs w:val="22"/>
          <w:lang w:val="en-CA"/>
        </w:rPr>
        <w:t xml:space="preserve"> Questions will be submitted in writing. Responses in writing are expected </w:t>
      </w:r>
      <w:r w:rsidR="00EA7129">
        <w:rPr>
          <w:rFonts w:ascii="Calibri" w:eastAsia="Times New Roman" w:hAnsi="Calibri" w:cs="Times New Roman"/>
          <w:iCs/>
          <w:sz w:val="22"/>
          <w:szCs w:val="22"/>
          <w:lang w:val="en-CA"/>
        </w:rPr>
        <w:t>in</w:t>
      </w:r>
      <w:r w:rsidR="00A10625">
        <w:rPr>
          <w:rFonts w:ascii="Calibri" w:eastAsia="Times New Roman" w:hAnsi="Calibri" w:cs="Times New Roman"/>
          <w:iCs/>
          <w:sz w:val="22"/>
          <w:szCs w:val="22"/>
          <w:lang w:val="en-CA"/>
        </w:rPr>
        <w:t xml:space="preserve"> one week</w:t>
      </w:r>
      <w:r w:rsidR="00EA7129">
        <w:rPr>
          <w:rFonts w:ascii="Calibri" w:eastAsia="Times New Roman" w:hAnsi="Calibri" w:cs="Times New Roman"/>
          <w:iCs/>
          <w:sz w:val="22"/>
          <w:szCs w:val="22"/>
          <w:lang w:val="en-CA"/>
        </w:rPr>
        <w:t xml:space="preserve"> or less</w:t>
      </w:r>
      <w:bookmarkStart w:id="0" w:name="_GoBack"/>
      <w:bookmarkEnd w:id="0"/>
      <w:r w:rsidR="00A10625">
        <w:rPr>
          <w:rFonts w:ascii="Calibri" w:eastAsia="Times New Roman" w:hAnsi="Calibri" w:cs="Times New Roman"/>
          <w:iCs/>
          <w:sz w:val="22"/>
          <w:szCs w:val="22"/>
          <w:lang w:val="en-CA"/>
        </w:rPr>
        <w:t>. Verbal communication</w:t>
      </w:r>
      <w:r w:rsidR="000F221D">
        <w:rPr>
          <w:rFonts w:ascii="Calibri" w:eastAsia="Times New Roman" w:hAnsi="Calibri" w:cs="Times New Roman"/>
          <w:iCs/>
          <w:sz w:val="22"/>
          <w:szCs w:val="22"/>
          <w:lang w:val="en-CA"/>
        </w:rPr>
        <w:t>, requiring attendance at a regularly scheduled EPDP</w:t>
      </w:r>
      <w:r w:rsidR="00263ED6">
        <w:rPr>
          <w:rFonts w:ascii="Calibri" w:eastAsia="Times New Roman" w:hAnsi="Calibri" w:cs="Times New Roman"/>
          <w:iCs/>
          <w:sz w:val="22"/>
          <w:szCs w:val="22"/>
          <w:lang w:val="en-CA"/>
        </w:rPr>
        <w:t xml:space="preserve"> call,</w:t>
      </w:r>
      <w:r w:rsidR="00A10625">
        <w:rPr>
          <w:rFonts w:ascii="Calibri" w:eastAsia="Times New Roman" w:hAnsi="Calibri" w:cs="Times New Roman"/>
          <w:iCs/>
          <w:sz w:val="22"/>
          <w:szCs w:val="22"/>
          <w:lang w:val="en-CA"/>
        </w:rPr>
        <w:t xml:space="preserve"> between the EPDP Team and the Service provider might occur</w:t>
      </w:r>
      <w:r w:rsidR="007A156E">
        <w:rPr>
          <w:rFonts w:ascii="Calibri" w:eastAsia="Times New Roman" w:hAnsi="Calibri" w:cs="Times New Roman"/>
          <w:iCs/>
          <w:sz w:val="22"/>
          <w:szCs w:val="22"/>
          <w:lang w:val="en-CA"/>
        </w:rPr>
        <w:t xml:space="preserve"> when it will save time:</w:t>
      </w:r>
    </w:p>
    <w:p w14:paraId="00B444FA" w14:textId="77777777" w:rsidR="007A156E" w:rsidRPr="007A156E" w:rsidRDefault="007A156E" w:rsidP="007A156E">
      <w:pPr>
        <w:numPr>
          <w:ilvl w:val="1"/>
          <w:numId w:val="1"/>
        </w:num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iCs/>
          <w:sz w:val="22"/>
          <w:szCs w:val="22"/>
          <w:lang w:val="en-CA"/>
        </w:rPr>
        <w:t>The Service Provider seeks clarification to fully understand the question</w:t>
      </w:r>
    </w:p>
    <w:p w14:paraId="1EC6E844" w14:textId="77777777" w:rsidR="007A156E" w:rsidRPr="00263ED6" w:rsidRDefault="007A156E" w:rsidP="007A156E">
      <w:pPr>
        <w:numPr>
          <w:ilvl w:val="1"/>
          <w:numId w:val="1"/>
        </w:num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iCs/>
          <w:sz w:val="22"/>
          <w:szCs w:val="22"/>
          <w:lang w:val="en-CA"/>
        </w:rPr>
        <w:t>The Team seeks clarification to fully understand the written response by the Service Provider</w:t>
      </w:r>
    </w:p>
    <w:p w14:paraId="00853A96" w14:textId="2ACCBAF6" w:rsidR="00263ED6" w:rsidRPr="00AD6BBD" w:rsidRDefault="00263ED6" w:rsidP="00263ED6">
      <w:pPr>
        <w:spacing w:before="100" w:beforeAutospacing="1" w:after="100" w:afterAutospacing="1"/>
        <w:ind w:left="1080"/>
        <w:rPr>
          <w:rFonts w:ascii="Calibri" w:eastAsia="Times New Roman" w:hAnsi="Calibri" w:cs="Times New Roman"/>
          <w:sz w:val="22"/>
          <w:szCs w:val="22"/>
          <w:lang w:val="en-CA"/>
        </w:rPr>
      </w:pPr>
      <w:r>
        <w:rPr>
          <w:rFonts w:ascii="Calibri" w:eastAsia="Times New Roman" w:hAnsi="Calibri" w:cs="Times New Roman"/>
          <w:iCs/>
          <w:sz w:val="22"/>
          <w:szCs w:val="22"/>
          <w:lang w:val="en-CA"/>
        </w:rPr>
        <w:t>For reference: EPDP calls are generally schedule Tuesday and Thursday 1400-1600 UTC. In addition, the EPDP Team will meet in Toronto (EST) on 16-18 January.</w:t>
      </w:r>
    </w:p>
    <w:p w14:paraId="4FC92A15" w14:textId="3D5A4FD4" w:rsidR="00BB5357" w:rsidRPr="00EA7129" w:rsidRDefault="007A3178" w:rsidP="00BB5357">
      <w:pPr>
        <w:numPr>
          <w:ilvl w:val="0"/>
          <w:numId w:val="1"/>
        </w:numPr>
        <w:spacing w:before="100" w:beforeAutospacing="1" w:after="100" w:afterAutospacing="1"/>
        <w:rPr>
          <w:rFonts w:ascii="Calibri" w:eastAsia="Times New Roman" w:hAnsi="Calibri" w:cs="Times New Roman"/>
          <w:sz w:val="22"/>
          <w:szCs w:val="22"/>
          <w:lang w:val="en-CA"/>
        </w:rPr>
      </w:pPr>
      <w:r w:rsidRPr="00AD6BBD">
        <w:rPr>
          <w:rFonts w:ascii="Calibri" w:eastAsia="Times New Roman" w:hAnsi="Calibri" w:cs="Times New Roman"/>
          <w:iCs/>
          <w:sz w:val="22"/>
          <w:szCs w:val="22"/>
          <w:lang w:val="en-CA"/>
        </w:rPr>
        <w:t>The Service</w:t>
      </w:r>
      <w:r w:rsidR="004E63A8">
        <w:rPr>
          <w:rFonts w:ascii="Calibri" w:eastAsia="Times New Roman" w:hAnsi="Calibri" w:cs="Times New Roman"/>
          <w:iCs/>
          <w:sz w:val="22"/>
          <w:szCs w:val="22"/>
          <w:lang w:val="en-CA"/>
        </w:rPr>
        <w:t xml:space="preserve"> Provider</w:t>
      </w:r>
      <w:r w:rsidRPr="00AD6BBD">
        <w:rPr>
          <w:rFonts w:ascii="Calibri" w:eastAsia="Times New Roman" w:hAnsi="Calibri" w:cs="Times New Roman"/>
          <w:iCs/>
          <w:sz w:val="22"/>
          <w:szCs w:val="22"/>
          <w:lang w:val="en-CA"/>
        </w:rPr>
        <w:t xml:space="preserve"> shall be well-versed in GDPR and global data protection laws and familiar with and knowledgeable about the ICANN framework and process. The </w:t>
      </w:r>
      <w:r w:rsidR="004E63A8" w:rsidRPr="00AD6BBD">
        <w:rPr>
          <w:rFonts w:ascii="Calibri" w:eastAsia="Times New Roman" w:hAnsi="Calibri" w:cs="Times New Roman"/>
          <w:iCs/>
          <w:sz w:val="22"/>
          <w:szCs w:val="22"/>
          <w:lang w:val="en-CA"/>
        </w:rPr>
        <w:t>Service</w:t>
      </w:r>
      <w:r w:rsidR="004E63A8">
        <w:rPr>
          <w:rFonts w:ascii="Calibri" w:eastAsia="Times New Roman" w:hAnsi="Calibri" w:cs="Times New Roman"/>
          <w:iCs/>
          <w:sz w:val="22"/>
          <w:szCs w:val="22"/>
          <w:lang w:val="en-CA"/>
        </w:rPr>
        <w:t xml:space="preserve"> Provider</w:t>
      </w:r>
      <w:r w:rsidR="004E63A8" w:rsidRPr="00AD6BBD">
        <w:rPr>
          <w:rFonts w:ascii="Calibri" w:eastAsia="Times New Roman" w:hAnsi="Calibri" w:cs="Times New Roman"/>
          <w:iCs/>
          <w:sz w:val="22"/>
          <w:szCs w:val="22"/>
          <w:lang w:val="en-CA"/>
        </w:rPr>
        <w:t xml:space="preserve"> </w:t>
      </w:r>
      <w:r w:rsidRPr="00AD6BBD">
        <w:rPr>
          <w:rFonts w:ascii="Calibri" w:eastAsia="Times New Roman" w:hAnsi="Calibri" w:cs="Times New Roman"/>
          <w:iCs/>
          <w:sz w:val="22"/>
          <w:szCs w:val="22"/>
          <w:lang w:val="en-CA"/>
        </w:rPr>
        <w:t xml:space="preserve">should be permitted within its mandate to </w:t>
      </w:r>
      <w:r w:rsidR="0091690E">
        <w:rPr>
          <w:rFonts w:ascii="Calibri" w:eastAsia="Times New Roman" w:hAnsi="Calibri" w:cs="Times New Roman"/>
          <w:iCs/>
          <w:sz w:val="22"/>
          <w:szCs w:val="22"/>
          <w:lang w:val="en-CA"/>
        </w:rPr>
        <w:t>advise</w:t>
      </w:r>
      <w:r w:rsidRPr="00AD6BBD">
        <w:rPr>
          <w:rFonts w:ascii="Calibri" w:eastAsia="Times New Roman" w:hAnsi="Calibri" w:cs="Times New Roman"/>
          <w:iCs/>
          <w:sz w:val="22"/>
          <w:szCs w:val="22"/>
          <w:lang w:val="en-CA"/>
        </w:rPr>
        <w:t xml:space="preserve"> the EPDP </w:t>
      </w:r>
      <w:r w:rsidR="0091690E">
        <w:rPr>
          <w:rFonts w:ascii="Calibri" w:eastAsia="Times New Roman" w:hAnsi="Calibri" w:cs="Times New Roman"/>
          <w:iCs/>
          <w:sz w:val="22"/>
          <w:szCs w:val="22"/>
          <w:lang w:val="en-CA"/>
        </w:rPr>
        <w:t xml:space="preserve">Team </w:t>
      </w:r>
      <w:r w:rsidRPr="00AD6BBD">
        <w:rPr>
          <w:rFonts w:ascii="Calibri" w:eastAsia="Times New Roman" w:hAnsi="Calibri" w:cs="Times New Roman"/>
          <w:iCs/>
          <w:sz w:val="22"/>
          <w:szCs w:val="22"/>
          <w:lang w:val="en-CA"/>
        </w:rPr>
        <w:t>and its respective stakeholder groups without conflict and without limitations on public comment.</w:t>
      </w:r>
      <w:r w:rsidR="00EA7129">
        <w:rPr>
          <w:rFonts w:ascii="Calibri" w:eastAsia="Times New Roman" w:hAnsi="Calibri" w:cs="Times New Roman"/>
          <w:iCs/>
          <w:sz w:val="22"/>
          <w:szCs w:val="22"/>
          <w:lang w:val="en-CA"/>
        </w:rPr>
        <w:br/>
      </w:r>
    </w:p>
    <w:p w14:paraId="111FF3A4" w14:textId="4B7407C1" w:rsidR="00EA7129" w:rsidRPr="00BB5357" w:rsidRDefault="00EA7129" w:rsidP="00BB5357">
      <w:pPr>
        <w:numPr>
          <w:ilvl w:val="0"/>
          <w:numId w:val="1"/>
        </w:numPr>
        <w:spacing w:before="100" w:beforeAutospacing="1" w:after="100" w:afterAutospacing="1"/>
        <w:rPr>
          <w:rFonts w:ascii="Calibri" w:eastAsia="Times New Roman" w:hAnsi="Calibri" w:cs="Times New Roman"/>
          <w:sz w:val="22"/>
          <w:szCs w:val="22"/>
          <w:lang w:val="en-CA"/>
        </w:rPr>
      </w:pPr>
      <w:r>
        <w:rPr>
          <w:rFonts w:ascii="Calibri" w:eastAsia="Times New Roman" w:hAnsi="Calibri" w:cs="Times New Roman"/>
          <w:iCs/>
          <w:sz w:val="22"/>
          <w:szCs w:val="22"/>
          <w:lang w:val="en-CA"/>
        </w:rPr>
        <w:t xml:space="preserve">Illustrative questions can be provided to demonstrate the types of counsel required. </w:t>
      </w:r>
    </w:p>
    <w:p w14:paraId="73604181" w14:textId="77777777" w:rsidR="00BB5357" w:rsidRDefault="00BB5357" w:rsidP="00BB5357">
      <w:pPr>
        <w:rPr>
          <w:rFonts w:ascii="Calibri" w:eastAsia="Times New Roman" w:hAnsi="Calibri" w:cs="Times New Roman"/>
          <w:iCs/>
          <w:color w:val="000000"/>
          <w:sz w:val="22"/>
          <w:szCs w:val="22"/>
        </w:rPr>
      </w:pPr>
      <w:r>
        <w:rPr>
          <w:rFonts w:ascii="Calibri" w:eastAsia="Times New Roman" w:hAnsi="Calibri" w:cs="Times New Roman"/>
          <w:iCs/>
          <w:color w:val="000000"/>
          <w:sz w:val="22"/>
          <w:szCs w:val="22"/>
        </w:rPr>
        <w:lastRenderedPageBreak/>
        <w:t xml:space="preserve">Notes to ICANN: </w:t>
      </w:r>
    </w:p>
    <w:p w14:paraId="1D064AA7" w14:textId="77777777" w:rsidR="007352BB" w:rsidRDefault="007352BB" w:rsidP="00BB5357">
      <w:pPr>
        <w:rPr>
          <w:rFonts w:ascii="Calibri" w:eastAsia="Times New Roman" w:hAnsi="Calibri" w:cs="Times New Roman"/>
          <w:iCs/>
          <w:color w:val="000000"/>
          <w:sz w:val="22"/>
          <w:szCs w:val="22"/>
        </w:rPr>
      </w:pPr>
    </w:p>
    <w:p w14:paraId="4EBDDA2A" w14:textId="5892571F" w:rsidR="00BB5357" w:rsidRPr="00BC086F" w:rsidRDefault="00BC086F" w:rsidP="00BC086F">
      <w:pPr>
        <w:pStyle w:val="ListParagraph"/>
        <w:ind w:hanging="720"/>
        <w:rPr>
          <w:rFonts w:ascii="Calibri" w:eastAsia="Times New Roman" w:hAnsi="Calibri" w:cs="Times New Roman"/>
          <w:sz w:val="22"/>
          <w:szCs w:val="22"/>
        </w:rPr>
      </w:pPr>
      <w:r>
        <w:rPr>
          <w:rFonts w:ascii="Calibri" w:eastAsia="Times New Roman" w:hAnsi="Calibri" w:cs="Times New Roman"/>
          <w:iCs/>
          <w:color w:val="000000"/>
          <w:sz w:val="22"/>
          <w:szCs w:val="22"/>
        </w:rPr>
        <w:t xml:space="preserve">One: </w:t>
      </w:r>
      <w:r>
        <w:rPr>
          <w:rFonts w:ascii="Calibri" w:eastAsia="Times New Roman" w:hAnsi="Calibri" w:cs="Times New Roman"/>
          <w:iCs/>
          <w:color w:val="000000"/>
          <w:sz w:val="22"/>
          <w:szCs w:val="22"/>
        </w:rPr>
        <w:tab/>
      </w:r>
      <w:r w:rsidR="00BB5357" w:rsidRPr="00BC086F">
        <w:rPr>
          <w:rFonts w:ascii="Calibri" w:eastAsia="Times New Roman" w:hAnsi="Calibri" w:cs="Times New Roman"/>
          <w:iCs/>
          <w:color w:val="000000"/>
          <w:sz w:val="22"/>
          <w:szCs w:val="22"/>
        </w:rPr>
        <w:t>In selecting the law firm, ICANN will consider whether the law firm has any actual or positional conflicts of interest with respect to the application of GDPR to WHOIS.  In responding to the RFP, interested law firms should note whether they have previously provided advice to ICANN, Contracted Parties, or interested third parties (such as those seeking access to WHOIS), regarding the application of GDPR to WHOIS, that may prevent them from providing advice that may be inconsistent or contrary to prior advice provided on this issue.</w:t>
      </w:r>
    </w:p>
    <w:p w14:paraId="6467511A" w14:textId="77777777" w:rsidR="00BB5357" w:rsidRDefault="00BB5357" w:rsidP="00BC0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Courier New"/>
          <w:sz w:val="22"/>
          <w:szCs w:val="22"/>
        </w:rPr>
      </w:pPr>
    </w:p>
    <w:p w14:paraId="75FF66DD" w14:textId="01251A1B" w:rsidR="00DE334A" w:rsidRPr="00DE334A" w:rsidRDefault="00BC086F" w:rsidP="00BC086F">
      <w:pPr>
        <w:pStyle w:val="NoSpacing"/>
        <w:ind w:left="720" w:hanging="720"/>
      </w:pPr>
      <w:r>
        <w:rPr>
          <w:rFonts w:cs="Courier New"/>
        </w:rPr>
        <w:t xml:space="preserve">Two. </w:t>
      </w:r>
      <w:r>
        <w:rPr>
          <w:rFonts w:cs="Courier New"/>
        </w:rPr>
        <w:tab/>
      </w:r>
      <w:r w:rsidR="00263ED6">
        <w:rPr>
          <w:rFonts w:cs="Courier New"/>
        </w:rPr>
        <w:t>In addition, t</w:t>
      </w:r>
      <w:r w:rsidR="00DE334A" w:rsidRPr="00DE334A">
        <w:t xml:space="preserve">he EPDP Team has discussed ways to ensure that the legal compliance work is conducted in a cost-efficient manner. </w:t>
      </w:r>
      <w:r>
        <w:t>One</w:t>
      </w:r>
      <w:r w:rsidR="00DE334A" w:rsidRPr="00DE334A">
        <w:t xml:space="preserve"> approach is to use the same independent outside counsel for both the EPDP Team and ICANN Org.</w:t>
      </w:r>
      <w:r w:rsidR="00DE334A" w:rsidRPr="00DE334A">
        <w:br/>
      </w:r>
      <w:r w:rsidR="00DE334A" w:rsidRPr="00DE334A">
        <w:br/>
      </w:r>
      <w:r w:rsidR="005B3212">
        <w:t>The EPDP Team believes</w:t>
      </w:r>
      <w:r w:rsidR="00DE334A" w:rsidRPr="00DE334A">
        <w:t xml:space="preserve"> that both ICANN Org and </w:t>
      </w:r>
      <w:r w:rsidR="005B3212">
        <w:t>the EPDP Team</w:t>
      </w:r>
      <w:r w:rsidR="00DE334A" w:rsidRPr="00DE334A">
        <w:t xml:space="preserve"> will </w:t>
      </w:r>
      <w:r>
        <w:t>require</w:t>
      </w:r>
      <w:r w:rsidR="00DE334A" w:rsidRPr="00DE334A">
        <w:t xml:space="preserve"> answers to the same</w:t>
      </w:r>
      <w:r>
        <w:t xml:space="preserve"> or similar</w:t>
      </w:r>
      <w:r w:rsidR="00DE334A" w:rsidRPr="00DE334A">
        <w:t xml:space="preserve"> questions. Therefore, reaching out to one firm </w:t>
      </w:r>
      <w:r w:rsidR="005B3212">
        <w:t>might</w:t>
      </w:r>
      <w:r w:rsidR="00DE334A" w:rsidRPr="00DE334A">
        <w:t xml:space="preserve"> avoid duplicate cost and also potentially conflicting advice.</w:t>
      </w:r>
      <w:r w:rsidR="00DE334A" w:rsidRPr="00AD6BBD">
        <w:t> </w:t>
      </w:r>
      <w:r w:rsidR="00DE334A" w:rsidRPr="00DE334A">
        <w:br/>
      </w:r>
      <w:r w:rsidR="00DE334A" w:rsidRPr="00DE334A">
        <w:br/>
        <w:t xml:space="preserve">Since we are working on a solution that is fair to all parties facing compliance challenges, we </w:t>
      </w:r>
      <w:r>
        <w:t>believe</w:t>
      </w:r>
      <w:r w:rsidR="00DE334A" w:rsidRPr="00DE334A">
        <w:t xml:space="preserve"> that using an independent firm </w:t>
      </w:r>
      <w:r>
        <w:t>might</w:t>
      </w:r>
      <w:r w:rsidR="00DE334A" w:rsidRPr="00DE334A">
        <w:t xml:space="preserve"> help to find a balanced solution in which burdens</w:t>
      </w:r>
      <w:r>
        <w:t>,</w:t>
      </w:r>
      <w:r w:rsidR="00DE334A" w:rsidRPr="00DE334A">
        <w:t xml:space="preserve"> risks</w:t>
      </w:r>
      <w:r>
        <w:t>, and</w:t>
      </w:r>
      <w:r w:rsidR="00DE334A" w:rsidRPr="00DE334A">
        <w:t xml:space="preserve"> benefits are appropriately shared.</w:t>
      </w:r>
    </w:p>
    <w:p w14:paraId="621A2B96" w14:textId="77777777" w:rsidR="00DE334A" w:rsidRPr="00AD6BBD" w:rsidRDefault="00DE334A" w:rsidP="001B6EED">
      <w:pPr>
        <w:rPr>
          <w:rFonts w:ascii="Calibri" w:eastAsia="Times New Roman" w:hAnsi="Calibri" w:cs="Times New Roman"/>
          <w:iCs/>
          <w:color w:val="000000"/>
          <w:sz w:val="22"/>
          <w:szCs w:val="22"/>
        </w:rPr>
      </w:pPr>
    </w:p>
    <w:p w14:paraId="21070AB6" w14:textId="77777777" w:rsidR="00D21F04" w:rsidRPr="00AD6BBD" w:rsidRDefault="00872EE3" w:rsidP="001B6EED">
      <w:pPr>
        <w:rPr>
          <w:rFonts w:ascii="Calibri" w:hAnsi="Calibri"/>
          <w:sz w:val="22"/>
          <w:szCs w:val="22"/>
        </w:rPr>
      </w:pPr>
    </w:p>
    <w:sectPr w:rsidR="00D21F04" w:rsidRPr="00AD6BBD" w:rsidSect="00EA712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C5724" w14:textId="77777777" w:rsidR="00872EE3" w:rsidRDefault="00872EE3" w:rsidP="001F6B21">
      <w:r>
        <w:separator/>
      </w:r>
    </w:p>
  </w:endnote>
  <w:endnote w:type="continuationSeparator" w:id="0">
    <w:p w14:paraId="0614586A" w14:textId="77777777" w:rsidR="00872EE3" w:rsidRDefault="00872EE3" w:rsidP="001F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3E3E5" w14:textId="77777777" w:rsidR="00872EE3" w:rsidRDefault="00872EE3" w:rsidP="001F6B21">
      <w:r>
        <w:separator/>
      </w:r>
    </w:p>
  </w:footnote>
  <w:footnote w:type="continuationSeparator" w:id="0">
    <w:p w14:paraId="6BE3CD32" w14:textId="77777777" w:rsidR="00872EE3" w:rsidRDefault="00872EE3" w:rsidP="001F6B21">
      <w:r>
        <w:continuationSeparator/>
      </w:r>
    </w:p>
  </w:footnote>
  <w:footnote w:id="1">
    <w:p w14:paraId="4AE665C5" w14:textId="77777777" w:rsidR="00AD6BBD" w:rsidRPr="00AD6BBD" w:rsidRDefault="00AD6BBD">
      <w:pPr>
        <w:pStyle w:val="FootnoteText"/>
        <w:rPr>
          <w:lang w:val="en-AU"/>
        </w:rPr>
      </w:pPr>
      <w:r>
        <w:rPr>
          <w:rStyle w:val="FootnoteReference"/>
        </w:rPr>
        <w:footnoteRef/>
      </w:r>
      <w:r>
        <w:t xml:space="preserve"> </w:t>
      </w:r>
      <w:hyperlink r:id="rId1" w:history="1">
        <w:r w:rsidRPr="00602CC8">
          <w:rPr>
            <w:rStyle w:val="Hyperlink"/>
          </w:rPr>
          <w:t>https://gnso.icann.org/sites/default/files/file/field-file-attach/epdp-gtld-registration-data-specs-initial-21nov18-en.pdf</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B4635" w14:textId="4274AD0F" w:rsidR="00EA7129" w:rsidRDefault="00EA7129">
    <w:pPr>
      <w:pStyle w:val="Header"/>
    </w:pPr>
    <w:r w:rsidRPr="00BC086F">
      <w:rPr>
        <w:rFonts w:ascii="Calibri" w:hAnsi="Calibri" w:cs="Times New Roman"/>
        <w:b/>
        <w:iCs/>
        <w:sz w:val="22"/>
        <w:szCs w:val="22"/>
        <w:lang w:val="en-CA"/>
      </w:rPr>
      <w:t>Considerations for Procurement of Legal Services for EPDP Team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913B9"/>
    <w:multiLevelType w:val="multilevel"/>
    <w:tmpl w:val="7D4A06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4091F6C"/>
    <w:multiLevelType w:val="multilevel"/>
    <w:tmpl w:val="D696D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356776"/>
    <w:multiLevelType w:val="multilevel"/>
    <w:tmpl w:val="D696D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6EC1A65"/>
    <w:multiLevelType w:val="multilevel"/>
    <w:tmpl w:val="D696D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9D"/>
    <w:rsid w:val="000F221D"/>
    <w:rsid w:val="001B6EED"/>
    <w:rsid w:val="001F6B21"/>
    <w:rsid w:val="00263ED6"/>
    <w:rsid w:val="0037407B"/>
    <w:rsid w:val="0039046B"/>
    <w:rsid w:val="00437C85"/>
    <w:rsid w:val="004E63A8"/>
    <w:rsid w:val="005B3212"/>
    <w:rsid w:val="0062499D"/>
    <w:rsid w:val="0067426D"/>
    <w:rsid w:val="007352BB"/>
    <w:rsid w:val="00743FA1"/>
    <w:rsid w:val="007A156E"/>
    <w:rsid w:val="007A3178"/>
    <w:rsid w:val="00872EE3"/>
    <w:rsid w:val="008929D8"/>
    <w:rsid w:val="00900DC6"/>
    <w:rsid w:val="0091690E"/>
    <w:rsid w:val="009B73DA"/>
    <w:rsid w:val="00A10625"/>
    <w:rsid w:val="00AB2878"/>
    <w:rsid w:val="00AD6BBD"/>
    <w:rsid w:val="00BB5357"/>
    <w:rsid w:val="00BC086F"/>
    <w:rsid w:val="00BC0DE4"/>
    <w:rsid w:val="00DE334A"/>
    <w:rsid w:val="00EA71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EB8B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334A"/>
  </w:style>
  <w:style w:type="paragraph" w:styleId="HTMLPreformatted">
    <w:name w:val="HTML Preformatted"/>
    <w:basedOn w:val="Normal"/>
    <w:link w:val="HTMLPreformattedChar"/>
    <w:uiPriority w:val="99"/>
    <w:semiHidden/>
    <w:unhideWhenUsed/>
    <w:rsid w:val="0090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00DC6"/>
    <w:rPr>
      <w:rFonts w:ascii="Courier New" w:hAnsi="Courier New" w:cs="Courier New"/>
      <w:sz w:val="20"/>
      <w:szCs w:val="20"/>
    </w:rPr>
  </w:style>
  <w:style w:type="paragraph" w:styleId="FootnoteText">
    <w:name w:val="footnote text"/>
    <w:basedOn w:val="Normal"/>
    <w:link w:val="FootnoteTextChar"/>
    <w:uiPriority w:val="99"/>
    <w:unhideWhenUsed/>
    <w:rsid w:val="001F6B21"/>
  </w:style>
  <w:style w:type="character" w:customStyle="1" w:styleId="FootnoteTextChar">
    <w:name w:val="Footnote Text Char"/>
    <w:basedOn w:val="DefaultParagraphFont"/>
    <w:link w:val="FootnoteText"/>
    <w:uiPriority w:val="99"/>
    <w:rsid w:val="001F6B21"/>
  </w:style>
  <w:style w:type="character" w:styleId="FootnoteReference">
    <w:name w:val="footnote reference"/>
    <w:basedOn w:val="DefaultParagraphFont"/>
    <w:uiPriority w:val="99"/>
    <w:unhideWhenUsed/>
    <w:rsid w:val="001F6B21"/>
    <w:rPr>
      <w:vertAlign w:val="superscript"/>
    </w:rPr>
  </w:style>
  <w:style w:type="character" w:styleId="Hyperlink">
    <w:name w:val="Hyperlink"/>
    <w:basedOn w:val="DefaultParagraphFont"/>
    <w:uiPriority w:val="99"/>
    <w:unhideWhenUsed/>
    <w:rsid w:val="001F6B21"/>
    <w:rPr>
      <w:color w:val="0563C1" w:themeColor="hyperlink"/>
      <w:u w:val="single"/>
    </w:rPr>
  </w:style>
  <w:style w:type="paragraph" w:styleId="ListParagraph">
    <w:name w:val="List Paragraph"/>
    <w:basedOn w:val="Normal"/>
    <w:uiPriority w:val="34"/>
    <w:qFormat/>
    <w:rsid w:val="00BB5357"/>
    <w:pPr>
      <w:ind w:left="720"/>
      <w:contextualSpacing/>
    </w:pPr>
  </w:style>
  <w:style w:type="paragraph" w:styleId="NoSpacing">
    <w:name w:val="No Spacing"/>
    <w:uiPriority w:val="1"/>
    <w:qFormat/>
    <w:rsid w:val="00BC086F"/>
  </w:style>
  <w:style w:type="paragraph" w:styleId="Header">
    <w:name w:val="header"/>
    <w:basedOn w:val="Normal"/>
    <w:link w:val="HeaderChar"/>
    <w:uiPriority w:val="99"/>
    <w:unhideWhenUsed/>
    <w:rsid w:val="00EA7129"/>
    <w:pPr>
      <w:tabs>
        <w:tab w:val="center" w:pos="4680"/>
        <w:tab w:val="right" w:pos="9360"/>
      </w:tabs>
    </w:pPr>
  </w:style>
  <w:style w:type="character" w:customStyle="1" w:styleId="HeaderChar">
    <w:name w:val="Header Char"/>
    <w:basedOn w:val="DefaultParagraphFont"/>
    <w:link w:val="Header"/>
    <w:uiPriority w:val="99"/>
    <w:rsid w:val="00EA7129"/>
  </w:style>
  <w:style w:type="paragraph" w:styleId="Footer">
    <w:name w:val="footer"/>
    <w:basedOn w:val="Normal"/>
    <w:link w:val="FooterChar"/>
    <w:uiPriority w:val="99"/>
    <w:unhideWhenUsed/>
    <w:rsid w:val="00EA7129"/>
    <w:pPr>
      <w:tabs>
        <w:tab w:val="center" w:pos="4680"/>
        <w:tab w:val="right" w:pos="9360"/>
      </w:tabs>
    </w:pPr>
  </w:style>
  <w:style w:type="character" w:customStyle="1" w:styleId="FooterChar">
    <w:name w:val="Footer Char"/>
    <w:basedOn w:val="DefaultParagraphFont"/>
    <w:link w:val="Footer"/>
    <w:uiPriority w:val="99"/>
    <w:rsid w:val="00EA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4896">
      <w:bodyDiv w:val="1"/>
      <w:marLeft w:val="0"/>
      <w:marRight w:val="0"/>
      <w:marTop w:val="0"/>
      <w:marBottom w:val="0"/>
      <w:divBdr>
        <w:top w:val="none" w:sz="0" w:space="0" w:color="auto"/>
        <w:left w:val="none" w:sz="0" w:space="0" w:color="auto"/>
        <w:bottom w:val="none" w:sz="0" w:space="0" w:color="auto"/>
        <w:right w:val="none" w:sz="0" w:space="0" w:color="auto"/>
      </w:divBdr>
    </w:div>
    <w:div w:id="1098139456">
      <w:bodyDiv w:val="1"/>
      <w:marLeft w:val="0"/>
      <w:marRight w:val="0"/>
      <w:marTop w:val="0"/>
      <w:marBottom w:val="0"/>
      <w:divBdr>
        <w:top w:val="none" w:sz="0" w:space="0" w:color="auto"/>
        <w:left w:val="none" w:sz="0" w:space="0" w:color="auto"/>
        <w:bottom w:val="none" w:sz="0" w:space="0" w:color="auto"/>
        <w:right w:val="none" w:sz="0" w:space="0" w:color="auto"/>
      </w:divBdr>
      <w:divsChild>
        <w:div w:id="27069564">
          <w:marLeft w:val="0"/>
          <w:marRight w:val="0"/>
          <w:marTop w:val="0"/>
          <w:marBottom w:val="0"/>
          <w:divBdr>
            <w:top w:val="none" w:sz="0" w:space="0" w:color="auto"/>
            <w:left w:val="none" w:sz="0" w:space="0" w:color="auto"/>
            <w:bottom w:val="none" w:sz="0" w:space="0" w:color="auto"/>
            <w:right w:val="none" w:sz="0" w:space="0" w:color="auto"/>
          </w:divBdr>
        </w:div>
        <w:div w:id="1791322254">
          <w:marLeft w:val="0"/>
          <w:marRight w:val="0"/>
          <w:marTop w:val="0"/>
          <w:marBottom w:val="0"/>
          <w:divBdr>
            <w:top w:val="none" w:sz="0" w:space="0" w:color="auto"/>
            <w:left w:val="none" w:sz="0" w:space="0" w:color="auto"/>
            <w:bottom w:val="none" w:sz="0" w:space="0" w:color="auto"/>
            <w:right w:val="none" w:sz="0" w:space="0" w:color="auto"/>
          </w:divBdr>
        </w:div>
        <w:div w:id="1167865744">
          <w:marLeft w:val="0"/>
          <w:marRight w:val="0"/>
          <w:marTop w:val="0"/>
          <w:marBottom w:val="0"/>
          <w:divBdr>
            <w:top w:val="none" w:sz="0" w:space="0" w:color="auto"/>
            <w:left w:val="none" w:sz="0" w:space="0" w:color="auto"/>
            <w:bottom w:val="none" w:sz="0" w:space="0" w:color="auto"/>
            <w:right w:val="none" w:sz="0" w:space="0" w:color="auto"/>
          </w:divBdr>
        </w:div>
        <w:div w:id="670716944">
          <w:marLeft w:val="0"/>
          <w:marRight w:val="0"/>
          <w:marTop w:val="0"/>
          <w:marBottom w:val="0"/>
          <w:divBdr>
            <w:top w:val="none" w:sz="0" w:space="0" w:color="auto"/>
            <w:left w:val="none" w:sz="0" w:space="0" w:color="auto"/>
            <w:bottom w:val="none" w:sz="0" w:space="0" w:color="auto"/>
            <w:right w:val="none" w:sz="0" w:space="0" w:color="auto"/>
          </w:divBdr>
        </w:div>
        <w:div w:id="179783150">
          <w:marLeft w:val="0"/>
          <w:marRight w:val="0"/>
          <w:marTop w:val="0"/>
          <w:marBottom w:val="0"/>
          <w:divBdr>
            <w:top w:val="none" w:sz="0" w:space="0" w:color="auto"/>
            <w:left w:val="none" w:sz="0" w:space="0" w:color="auto"/>
            <w:bottom w:val="none" w:sz="0" w:space="0" w:color="auto"/>
            <w:right w:val="none" w:sz="0" w:space="0" w:color="auto"/>
          </w:divBdr>
        </w:div>
        <w:div w:id="1801605740">
          <w:marLeft w:val="0"/>
          <w:marRight w:val="0"/>
          <w:marTop w:val="0"/>
          <w:marBottom w:val="0"/>
          <w:divBdr>
            <w:top w:val="none" w:sz="0" w:space="0" w:color="auto"/>
            <w:left w:val="none" w:sz="0" w:space="0" w:color="auto"/>
            <w:bottom w:val="none" w:sz="0" w:space="0" w:color="auto"/>
            <w:right w:val="none" w:sz="0" w:space="0" w:color="auto"/>
          </w:divBdr>
        </w:div>
        <w:div w:id="524102097">
          <w:marLeft w:val="0"/>
          <w:marRight w:val="0"/>
          <w:marTop w:val="0"/>
          <w:marBottom w:val="0"/>
          <w:divBdr>
            <w:top w:val="none" w:sz="0" w:space="0" w:color="auto"/>
            <w:left w:val="none" w:sz="0" w:space="0" w:color="auto"/>
            <w:bottom w:val="none" w:sz="0" w:space="0" w:color="auto"/>
            <w:right w:val="none" w:sz="0" w:space="0" w:color="auto"/>
          </w:divBdr>
        </w:div>
        <w:div w:id="1465464759">
          <w:marLeft w:val="0"/>
          <w:marRight w:val="0"/>
          <w:marTop w:val="0"/>
          <w:marBottom w:val="0"/>
          <w:divBdr>
            <w:top w:val="none" w:sz="0" w:space="0" w:color="auto"/>
            <w:left w:val="none" w:sz="0" w:space="0" w:color="auto"/>
            <w:bottom w:val="none" w:sz="0" w:space="0" w:color="auto"/>
            <w:right w:val="none" w:sz="0" w:space="0" w:color="auto"/>
          </w:divBdr>
        </w:div>
        <w:div w:id="151719636">
          <w:marLeft w:val="0"/>
          <w:marRight w:val="0"/>
          <w:marTop w:val="0"/>
          <w:marBottom w:val="0"/>
          <w:divBdr>
            <w:top w:val="none" w:sz="0" w:space="0" w:color="auto"/>
            <w:left w:val="none" w:sz="0" w:space="0" w:color="auto"/>
            <w:bottom w:val="none" w:sz="0" w:space="0" w:color="auto"/>
            <w:right w:val="none" w:sz="0" w:space="0" w:color="auto"/>
          </w:divBdr>
        </w:div>
        <w:div w:id="1648439224">
          <w:marLeft w:val="0"/>
          <w:marRight w:val="0"/>
          <w:marTop w:val="0"/>
          <w:marBottom w:val="0"/>
          <w:divBdr>
            <w:top w:val="none" w:sz="0" w:space="0" w:color="auto"/>
            <w:left w:val="none" w:sz="0" w:space="0" w:color="auto"/>
            <w:bottom w:val="none" w:sz="0" w:space="0" w:color="auto"/>
            <w:right w:val="none" w:sz="0" w:space="0" w:color="auto"/>
          </w:divBdr>
        </w:div>
        <w:div w:id="1323050121">
          <w:marLeft w:val="0"/>
          <w:marRight w:val="0"/>
          <w:marTop w:val="0"/>
          <w:marBottom w:val="0"/>
          <w:divBdr>
            <w:top w:val="none" w:sz="0" w:space="0" w:color="auto"/>
            <w:left w:val="none" w:sz="0" w:space="0" w:color="auto"/>
            <w:bottom w:val="none" w:sz="0" w:space="0" w:color="auto"/>
            <w:right w:val="none" w:sz="0" w:space="0" w:color="auto"/>
          </w:divBdr>
        </w:div>
        <w:div w:id="597836809">
          <w:marLeft w:val="0"/>
          <w:marRight w:val="0"/>
          <w:marTop w:val="0"/>
          <w:marBottom w:val="0"/>
          <w:divBdr>
            <w:top w:val="none" w:sz="0" w:space="0" w:color="auto"/>
            <w:left w:val="none" w:sz="0" w:space="0" w:color="auto"/>
            <w:bottom w:val="none" w:sz="0" w:space="0" w:color="auto"/>
            <w:right w:val="none" w:sz="0" w:space="0" w:color="auto"/>
          </w:divBdr>
        </w:div>
        <w:div w:id="1005473288">
          <w:marLeft w:val="0"/>
          <w:marRight w:val="0"/>
          <w:marTop w:val="0"/>
          <w:marBottom w:val="0"/>
          <w:divBdr>
            <w:top w:val="none" w:sz="0" w:space="0" w:color="auto"/>
            <w:left w:val="none" w:sz="0" w:space="0" w:color="auto"/>
            <w:bottom w:val="none" w:sz="0" w:space="0" w:color="auto"/>
            <w:right w:val="none" w:sz="0" w:space="0" w:color="auto"/>
          </w:divBdr>
        </w:div>
        <w:div w:id="904532868">
          <w:marLeft w:val="0"/>
          <w:marRight w:val="0"/>
          <w:marTop w:val="0"/>
          <w:marBottom w:val="0"/>
          <w:divBdr>
            <w:top w:val="none" w:sz="0" w:space="0" w:color="auto"/>
            <w:left w:val="none" w:sz="0" w:space="0" w:color="auto"/>
            <w:bottom w:val="none" w:sz="0" w:space="0" w:color="auto"/>
            <w:right w:val="none" w:sz="0" w:space="0" w:color="auto"/>
          </w:divBdr>
        </w:div>
        <w:div w:id="1069226027">
          <w:marLeft w:val="0"/>
          <w:marRight w:val="0"/>
          <w:marTop w:val="0"/>
          <w:marBottom w:val="0"/>
          <w:divBdr>
            <w:top w:val="none" w:sz="0" w:space="0" w:color="auto"/>
            <w:left w:val="none" w:sz="0" w:space="0" w:color="auto"/>
            <w:bottom w:val="none" w:sz="0" w:space="0" w:color="auto"/>
            <w:right w:val="none" w:sz="0" w:space="0" w:color="auto"/>
          </w:divBdr>
        </w:div>
        <w:div w:id="1198736426">
          <w:marLeft w:val="0"/>
          <w:marRight w:val="0"/>
          <w:marTop w:val="0"/>
          <w:marBottom w:val="0"/>
          <w:divBdr>
            <w:top w:val="none" w:sz="0" w:space="0" w:color="auto"/>
            <w:left w:val="none" w:sz="0" w:space="0" w:color="auto"/>
            <w:bottom w:val="none" w:sz="0" w:space="0" w:color="auto"/>
            <w:right w:val="none" w:sz="0" w:space="0" w:color="auto"/>
          </w:divBdr>
        </w:div>
        <w:div w:id="206793661">
          <w:marLeft w:val="0"/>
          <w:marRight w:val="0"/>
          <w:marTop w:val="0"/>
          <w:marBottom w:val="0"/>
          <w:divBdr>
            <w:top w:val="none" w:sz="0" w:space="0" w:color="auto"/>
            <w:left w:val="none" w:sz="0" w:space="0" w:color="auto"/>
            <w:bottom w:val="none" w:sz="0" w:space="0" w:color="auto"/>
            <w:right w:val="none" w:sz="0" w:space="0" w:color="auto"/>
          </w:divBdr>
        </w:div>
        <w:div w:id="1269000705">
          <w:marLeft w:val="0"/>
          <w:marRight w:val="0"/>
          <w:marTop w:val="0"/>
          <w:marBottom w:val="0"/>
          <w:divBdr>
            <w:top w:val="none" w:sz="0" w:space="0" w:color="auto"/>
            <w:left w:val="none" w:sz="0" w:space="0" w:color="auto"/>
            <w:bottom w:val="none" w:sz="0" w:space="0" w:color="auto"/>
            <w:right w:val="none" w:sz="0" w:space="0" w:color="auto"/>
          </w:divBdr>
        </w:div>
      </w:divsChild>
    </w:div>
    <w:div w:id="1417745107">
      <w:bodyDiv w:val="1"/>
      <w:marLeft w:val="0"/>
      <w:marRight w:val="0"/>
      <w:marTop w:val="0"/>
      <w:marBottom w:val="0"/>
      <w:divBdr>
        <w:top w:val="none" w:sz="0" w:space="0" w:color="auto"/>
        <w:left w:val="none" w:sz="0" w:space="0" w:color="auto"/>
        <w:bottom w:val="none" w:sz="0" w:space="0" w:color="auto"/>
        <w:right w:val="none" w:sz="0" w:space="0" w:color="auto"/>
      </w:divBdr>
    </w:div>
    <w:div w:id="1557160183">
      <w:bodyDiv w:val="1"/>
      <w:marLeft w:val="0"/>
      <w:marRight w:val="0"/>
      <w:marTop w:val="0"/>
      <w:marBottom w:val="0"/>
      <w:divBdr>
        <w:top w:val="none" w:sz="0" w:space="0" w:color="auto"/>
        <w:left w:val="none" w:sz="0" w:space="0" w:color="auto"/>
        <w:bottom w:val="none" w:sz="0" w:space="0" w:color="auto"/>
        <w:right w:val="none" w:sz="0" w:space="0" w:color="auto"/>
      </w:divBdr>
      <w:divsChild>
        <w:div w:id="1663852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epdp-gtld-registration-data-specs-initial-21nov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692</Words>
  <Characters>3578</Characters>
  <Application>Microsoft Macintosh Word</Application>
  <DocSecurity>0</DocSecurity>
  <Lines>115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Pritz</dc:creator>
  <cp:keywords/>
  <dc:description/>
  <cp:lastModifiedBy>Kurt Pritz</cp:lastModifiedBy>
  <cp:revision>2</cp:revision>
  <dcterms:created xsi:type="dcterms:W3CDTF">2019-01-06T00:16:00Z</dcterms:created>
  <dcterms:modified xsi:type="dcterms:W3CDTF">2019-01-07T02:20:00Z</dcterms:modified>
</cp:coreProperties>
</file>