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10361" w14:textId="138FB8F9" w:rsidR="000E7792" w:rsidRPr="006E44D3" w:rsidRDefault="005E2480">
      <w:pPr>
        <w:rPr>
          <w:b/>
          <w:sz w:val="22"/>
          <w:szCs w:val="22"/>
        </w:rPr>
      </w:pPr>
      <w:r w:rsidRPr="006E44D3">
        <w:rPr>
          <w:b/>
          <w:sz w:val="22"/>
          <w:szCs w:val="22"/>
        </w:rPr>
        <w:t xml:space="preserve">EPDP Team – </w:t>
      </w:r>
      <w:r w:rsidR="005A447D" w:rsidRPr="006E44D3">
        <w:rPr>
          <w:b/>
          <w:sz w:val="22"/>
          <w:szCs w:val="22"/>
        </w:rPr>
        <w:t xml:space="preserve">Temporary Specification </w:t>
      </w:r>
      <w:r w:rsidRPr="006E44D3">
        <w:rPr>
          <w:b/>
          <w:sz w:val="22"/>
          <w:szCs w:val="22"/>
        </w:rPr>
        <w:t>Scorecard</w:t>
      </w:r>
      <w:r w:rsidR="005A447D" w:rsidRPr="006E44D3">
        <w:rPr>
          <w:b/>
          <w:sz w:val="22"/>
          <w:szCs w:val="22"/>
        </w:rPr>
        <w:t xml:space="preserve"> Template</w:t>
      </w:r>
    </w:p>
    <w:p w14:paraId="2AED65C2" w14:textId="581D3827" w:rsidR="005E2480" w:rsidRPr="006E44D3" w:rsidRDefault="005E2480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620"/>
        <w:gridCol w:w="2803"/>
        <w:gridCol w:w="3286"/>
        <w:gridCol w:w="2191"/>
        <w:gridCol w:w="962"/>
      </w:tblGrid>
      <w:tr w:rsidR="00481023" w:rsidRPr="006E44D3" w14:paraId="0B84DF9D" w14:textId="4C73C34D" w:rsidTr="00481023">
        <w:trPr>
          <w:trHeight w:val="293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CF82FCC" w14:textId="77777777" w:rsidR="00481023" w:rsidRPr="006E44D3" w:rsidRDefault="00481023">
            <w:pPr>
              <w:rPr>
                <w:b/>
                <w:sz w:val="22"/>
                <w:szCs w:val="22"/>
              </w:rPr>
            </w:pPr>
            <w:r w:rsidRPr="006E44D3">
              <w:rPr>
                <w:b/>
                <w:sz w:val="22"/>
                <w:szCs w:val="22"/>
              </w:rPr>
              <w:t>Temp Spec Section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B55438" w14:textId="7A941DD9" w:rsidR="00481023" w:rsidRPr="006E44D3" w:rsidRDefault="00481023">
            <w:pPr>
              <w:rPr>
                <w:b/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>Appendix G</w:t>
            </w:r>
            <w:r>
              <w:rPr>
                <w:sz w:val="22"/>
                <w:szCs w:val="22"/>
              </w:rPr>
              <w:t>-P2</w:t>
            </w:r>
          </w:p>
        </w:tc>
        <w:tc>
          <w:tcPr>
            <w:tcW w:w="2803" w:type="dxa"/>
            <w:shd w:val="clear" w:color="auto" w:fill="D9D9D9" w:themeFill="background1" w:themeFillShade="D9"/>
          </w:tcPr>
          <w:p w14:paraId="706CB811" w14:textId="0C58B07D" w:rsidR="00481023" w:rsidRPr="00481023" w:rsidRDefault="00481023">
            <w:pPr>
              <w:rPr>
                <w:b/>
                <w:sz w:val="22"/>
                <w:szCs w:val="22"/>
              </w:rPr>
            </w:pPr>
            <w:r w:rsidRPr="00481023">
              <w:rPr>
                <w:b/>
                <w:sz w:val="22"/>
                <w:szCs w:val="22"/>
              </w:rPr>
              <w:t>Date (last update)</w:t>
            </w:r>
          </w:p>
        </w:tc>
        <w:tc>
          <w:tcPr>
            <w:tcW w:w="3286" w:type="dxa"/>
            <w:shd w:val="clear" w:color="auto" w:fill="FFFFFF" w:themeFill="background1"/>
          </w:tcPr>
          <w:p w14:paraId="15DE4835" w14:textId="0AE49BA6" w:rsidR="00481023" w:rsidRPr="006E44D3" w:rsidRDefault="00481023" w:rsidP="000A1231">
            <w:pPr>
              <w:rPr>
                <w:b/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>2</w:t>
            </w:r>
            <w:r w:rsidR="000A1231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Pr="006E44D3">
              <w:rPr>
                <w:sz w:val="22"/>
                <w:szCs w:val="22"/>
              </w:rPr>
              <w:t xml:space="preserve"> August 2018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14:paraId="0C9B7731" w14:textId="535FF70F" w:rsidR="00481023" w:rsidRPr="00481023" w:rsidRDefault="00481023">
            <w:pPr>
              <w:rPr>
                <w:b/>
                <w:sz w:val="22"/>
                <w:szCs w:val="22"/>
              </w:rPr>
            </w:pPr>
            <w:r w:rsidRPr="00481023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962" w:type="dxa"/>
          </w:tcPr>
          <w:p w14:paraId="101836D8" w14:textId="2395DF28" w:rsidR="00481023" w:rsidRPr="006E44D3" w:rsidRDefault="00481023" w:rsidP="00481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075B7" w:rsidRPr="006E44D3" w14:paraId="7952B159" w14:textId="0BFCB618" w:rsidTr="00481023">
        <w:trPr>
          <w:trHeight w:val="293"/>
        </w:trPr>
        <w:tc>
          <w:tcPr>
            <w:tcW w:w="3708" w:type="dxa"/>
            <w:gridSpan w:val="2"/>
            <w:shd w:val="clear" w:color="auto" w:fill="E7E6E6" w:themeFill="background2"/>
          </w:tcPr>
          <w:p w14:paraId="03835305" w14:textId="053D8C26" w:rsidR="003075B7" w:rsidRPr="006E44D3" w:rsidRDefault="003075B7">
            <w:pPr>
              <w:rPr>
                <w:b/>
                <w:sz w:val="22"/>
                <w:szCs w:val="22"/>
              </w:rPr>
            </w:pPr>
            <w:r w:rsidRPr="006E44D3">
              <w:rPr>
                <w:b/>
                <w:sz w:val="22"/>
                <w:szCs w:val="22"/>
              </w:rPr>
              <w:t>Current text</w:t>
            </w:r>
          </w:p>
        </w:tc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2A0864AB" w14:textId="77777777" w:rsidR="00397D5F" w:rsidRPr="006E44D3" w:rsidRDefault="00397D5F">
            <w:pPr>
              <w:rPr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>2. As used in the Transfer Policy:</w:t>
            </w:r>
          </w:p>
          <w:p w14:paraId="7989CAB2" w14:textId="77777777" w:rsidR="00397D5F" w:rsidRPr="006E44D3" w:rsidRDefault="00397D5F" w:rsidP="00397D5F">
            <w:pPr>
              <w:ind w:left="720"/>
              <w:rPr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>2.1. The term "</w:t>
            </w:r>
            <w:proofErr w:type="spellStart"/>
            <w:r w:rsidRPr="006E44D3">
              <w:rPr>
                <w:sz w:val="22"/>
                <w:szCs w:val="22"/>
              </w:rPr>
              <w:t>Whois</w:t>
            </w:r>
            <w:proofErr w:type="spellEnd"/>
            <w:r w:rsidRPr="006E44D3">
              <w:rPr>
                <w:sz w:val="22"/>
                <w:szCs w:val="22"/>
              </w:rPr>
              <w:t xml:space="preserve"> data" SHALL have the same meaning as "Registration Data".</w:t>
            </w:r>
          </w:p>
          <w:p w14:paraId="38297B24" w14:textId="77777777" w:rsidR="00397D5F" w:rsidRPr="006E44D3" w:rsidRDefault="00397D5F" w:rsidP="00397D5F">
            <w:pPr>
              <w:ind w:left="720"/>
              <w:rPr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>2.2. The term "</w:t>
            </w:r>
            <w:proofErr w:type="spellStart"/>
            <w:r w:rsidRPr="006E44D3">
              <w:rPr>
                <w:sz w:val="22"/>
                <w:szCs w:val="22"/>
              </w:rPr>
              <w:t>Whois</w:t>
            </w:r>
            <w:proofErr w:type="spellEnd"/>
            <w:r w:rsidRPr="006E44D3">
              <w:rPr>
                <w:sz w:val="22"/>
                <w:szCs w:val="22"/>
              </w:rPr>
              <w:t xml:space="preserve"> details" SHALL have the same meaning as "Registration Data".</w:t>
            </w:r>
          </w:p>
          <w:p w14:paraId="2009A8B7" w14:textId="77777777" w:rsidR="00397D5F" w:rsidRPr="006E44D3" w:rsidRDefault="00397D5F" w:rsidP="00397D5F">
            <w:pPr>
              <w:ind w:left="720"/>
              <w:rPr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 xml:space="preserve">2.3. The term "Publicly accessible </w:t>
            </w:r>
            <w:proofErr w:type="spellStart"/>
            <w:r w:rsidRPr="006E44D3">
              <w:rPr>
                <w:sz w:val="22"/>
                <w:szCs w:val="22"/>
              </w:rPr>
              <w:t>Whois</w:t>
            </w:r>
            <w:proofErr w:type="spellEnd"/>
            <w:r w:rsidRPr="006E44D3">
              <w:rPr>
                <w:sz w:val="22"/>
                <w:szCs w:val="22"/>
              </w:rPr>
              <w:t>" SHALL have the same meaning as "RDDS".</w:t>
            </w:r>
          </w:p>
          <w:p w14:paraId="0E99CC91" w14:textId="77777777" w:rsidR="00397D5F" w:rsidRPr="006E44D3" w:rsidRDefault="00397D5F" w:rsidP="00397D5F">
            <w:pPr>
              <w:ind w:left="720"/>
              <w:rPr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>2.4. The term "</w:t>
            </w:r>
            <w:proofErr w:type="spellStart"/>
            <w:r w:rsidRPr="006E44D3">
              <w:rPr>
                <w:sz w:val="22"/>
                <w:szCs w:val="22"/>
              </w:rPr>
              <w:t>Whois</w:t>
            </w:r>
            <w:proofErr w:type="spellEnd"/>
            <w:r w:rsidRPr="006E44D3">
              <w:rPr>
                <w:sz w:val="22"/>
                <w:szCs w:val="22"/>
              </w:rPr>
              <w:t>" SHALL have the same meaning as "RDDS".</w:t>
            </w:r>
          </w:p>
          <w:p w14:paraId="49BBA68A" w14:textId="77777777" w:rsidR="00397D5F" w:rsidRPr="006E44D3" w:rsidRDefault="00397D5F">
            <w:pPr>
              <w:rPr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>3. Registrar and Registry Operator SHALL follow best practices in generating and updating the "</w:t>
            </w:r>
            <w:proofErr w:type="spellStart"/>
            <w:r w:rsidRPr="006E44D3">
              <w:rPr>
                <w:sz w:val="22"/>
                <w:szCs w:val="22"/>
              </w:rPr>
              <w:t>AuthInfo</w:t>
            </w:r>
            <w:proofErr w:type="spellEnd"/>
            <w:r w:rsidRPr="006E44D3">
              <w:rPr>
                <w:sz w:val="22"/>
                <w:szCs w:val="22"/>
              </w:rPr>
              <w:t>" code to facilitate a secure transfer process.</w:t>
            </w:r>
          </w:p>
          <w:p w14:paraId="78E25DFA" w14:textId="3EF0C603" w:rsidR="00397D5F" w:rsidRPr="006E44D3" w:rsidRDefault="00397D5F">
            <w:pPr>
              <w:rPr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>4. Registry Operator MUST verify that the "</w:t>
            </w:r>
            <w:proofErr w:type="spellStart"/>
            <w:r w:rsidRPr="006E44D3">
              <w:rPr>
                <w:sz w:val="22"/>
                <w:szCs w:val="22"/>
              </w:rPr>
              <w:t>AuthInfo</w:t>
            </w:r>
            <w:proofErr w:type="spellEnd"/>
            <w:r w:rsidRPr="006E44D3">
              <w:rPr>
                <w:sz w:val="22"/>
                <w:szCs w:val="22"/>
              </w:rPr>
              <w:t>" code provided by the Gaining Registrar is valid in order to accept an inter-registrar transfer request.</w:t>
            </w:r>
          </w:p>
        </w:tc>
      </w:tr>
      <w:tr w:rsidR="009C18F9" w:rsidRPr="006E44D3" w14:paraId="635236BC" w14:textId="1F3C46EB" w:rsidTr="00481023">
        <w:trPr>
          <w:trHeight w:val="293"/>
        </w:trPr>
        <w:tc>
          <w:tcPr>
            <w:tcW w:w="3708" w:type="dxa"/>
            <w:gridSpan w:val="2"/>
          </w:tcPr>
          <w:p w14:paraId="746AAE8C" w14:textId="77777777" w:rsidR="009C18F9" w:rsidRPr="006E44D3" w:rsidRDefault="009C18F9">
            <w:pPr>
              <w:rPr>
                <w:b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E7E6E6" w:themeFill="background2"/>
          </w:tcPr>
          <w:p w14:paraId="3BB71D95" w14:textId="2D802C1D" w:rsidR="009C18F9" w:rsidRPr="006E44D3" w:rsidRDefault="00201C9C">
            <w:pPr>
              <w:rPr>
                <w:b/>
                <w:sz w:val="22"/>
                <w:szCs w:val="22"/>
              </w:rPr>
            </w:pPr>
            <w:r w:rsidRPr="006E44D3">
              <w:rPr>
                <w:b/>
                <w:sz w:val="22"/>
                <w:szCs w:val="22"/>
              </w:rPr>
              <w:t>Support as is</w:t>
            </w:r>
          </w:p>
        </w:tc>
        <w:tc>
          <w:tcPr>
            <w:tcW w:w="3286" w:type="dxa"/>
            <w:shd w:val="clear" w:color="auto" w:fill="E7E6E6" w:themeFill="background2"/>
          </w:tcPr>
          <w:p w14:paraId="7AF6A62E" w14:textId="358D90CB" w:rsidR="009C18F9" w:rsidRPr="006E44D3" w:rsidRDefault="00201C9C">
            <w:pPr>
              <w:rPr>
                <w:b/>
                <w:sz w:val="22"/>
                <w:szCs w:val="22"/>
              </w:rPr>
            </w:pPr>
            <w:r w:rsidRPr="006E44D3">
              <w:rPr>
                <w:b/>
                <w:sz w:val="22"/>
                <w:szCs w:val="22"/>
              </w:rPr>
              <w:t>No strong Opinion</w:t>
            </w:r>
          </w:p>
        </w:tc>
        <w:tc>
          <w:tcPr>
            <w:tcW w:w="3153" w:type="dxa"/>
            <w:gridSpan w:val="2"/>
            <w:shd w:val="clear" w:color="auto" w:fill="E7E6E6" w:themeFill="background2"/>
          </w:tcPr>
          <w:p w14:paraId="66796C07" w14:textId="30D270F4" w:rsidR="009C18F9" w:rsidRPr="006E44D3" w:rsidRDefault="00201C9C">
            <w:pPr>
              <w:rPr>
                <w:b/>
                <w:sz w:val="22"/>
                <w:szCs w:val="22"/>
              </w:rPr>
            </w:pPr>
            <w:r w:rsidRPr="006E44D3">
              <w:rPr>
                <w:b/>
                <w:sz w:val="22"/>
                <w:szCs w:val="22"/>
              </w:rPr>
              <w:t>Does not support as is</w:t>
            </w:r>
          </w:p>
        </w:tc>
      </w:tr>
      <w:tr w:rsidR="00201C9C" w:rsidRPr="006E44D3" w14:paraId="1306BEFA" w14:textId="77777777" w:rsidTr="00481023">
        <w:trPr>
          <w:trHeight w:val="293"/>
        </w:trPr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14:paraId="15697E0B" w14:textId="77777777" w:rsidR="00201C9C" w:rsidRPr="006E44D3" w:rsidRDefault="00201C9C">
            <w:pPr>
              <w:rPr>
                <w:b/>
                <w:sz w:val="22"/>
                <w:szCs w:val="22"/>
              </w:rPr>
            </w:pPr>
          </w:p>
        </w:tc>
        <w:tc>
          <w:tcPr>
            <w:tcW w:w="2803" w:type="dxa"/>
          </w:tcPr>
          <w:p w14:paraId="0B152A91" w14:textId="52D58DCF" w:rsidR="00201C9C" w:rsidRPr="006E44D3" w:rsidRDefault="006E4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IPC, GAC, ISPCP</w:t>
            </w:r>
            <w:r w:rsidR="00C457E9">
              <w:rPr>
                <w:sz w:val="22"/>
                <w:szCs w:val="22"/>
              </w:rPr>
              <w:t>, BC, ALAC, SSAC</w:t>
            </w:r>
          </w:p>
        </w:tc>
        <w:tc>
          <w:tcPr>
            <w:tcW w:w="3286" w:type="dxa"/>
          </w:tcPr>
          <w:p w14:paraId="460EA37D" w14:textId="79BA5AAF" w:rsidR="00201C9C" w:rsidRPr="006E44D3" w:rsidRDefault="006E44D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NCSG</w:t>
            </w:r>
            <w:r w:rsidR="00C457E9">
              <w:rPr>
                <w:sz w:val="22"/>
                <w:szCs w:val="22"/>
              </w:rPr>
              <w:t xml:space="preserve">, </w:t>
            </w:r>
            <w:proofErr w:type="spellStart"/>
            <w:r w:rsidR="00C457E9">
              <w:rPr>
                <w:sz w:val="22"/>
                <w:szCs w:val="22"/>
              </w:rPr>
              <w:t>RrSG</w:t>
            </w:r>
            <w:proofErr w:type="spellEnd"/>
          </w:p>
        </w:tc>
        <w:tc>
          <w:tcPr>
            <w:tcW w:w="3153" w:type="dxa"/>
            <w:gridSpan w:val="2"/>
          </w:tcPr>
          <w:p w14:paraId="3AA2CFB2" w14:textId="6AC641C2" w:rsidR="00201C9C" w:rsidRPr="006E44D3" w:rsidRDefault="006E44D3" w:rsidP="00C457E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</w:t>
            </w:r>
            <w:r w:rsidR="00C457E9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SG</w:t>
            </w:r>
            <w:proofErr w:type="spellEnd"/>
          </w:p>
        </w:tc>
      </w:tr>
      <w:tr w:rsidR="003E7D44" w:rsidRPr="006E44D3" w14:paraId="3DECAC8A" w14:textId="77777777" w:rsidTr="00481023">
        <w:trPr>
          <w:trHeight w:val="293"/>
        </w:trPr>
        <w:tc>
          <w:tcPr>
            <w:tcW w:w="3708" w:type="dxa"/>
            <w:gridSpan w:val="2"/>
            <w:shd w:val="clear" w:color="auto" w:fill="E7E6E6" w:themeFill="background2"/>
          </w:tcPr>
          <w:p w14:paraId="5A4D5E21" w14:textId="3A1CE364" w:rsidR="003E7D44" w:rsidRPr="006E44D3" w:rsidRDefault="003E7D44">
            <w:pPr>
              <w:rPr>
                <w:b/>
                <w:sz w:val="22"/>
                <w:szCs w:val="22"/>
              </w:rPr>
            </w:pPr>
            <w:r w:rsidRPr="006E44D3">
              <w:rPr>
                <w:b/>
                <w:sz w:val="22"/>
                <w:szCs w:val="22"/>
              </w:rPr>
              <w:t>Dependency on other sections of the Temp Spec</w:t>
            </w:r>
          </w:p>
        </w:tc>
        <w:tc>
          <w:tcPr>
            <w:tcW w:w="9242" w:type="dxa"/>
            <w:gridSpan w:val="4"/>
          </w:tcPr>
          <w:p w14:paraId="6520FF3D" w14:textId="3437328C" w:rsidR="003E7D44" w:rsidRPr="006E44D3" w:rsidRDefault="00721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</w:tr>
      <w:tr w:rsidR="003075B7" w:rsidRPr="006E44D3" w14:paraId="514D5D64" w14:textId="77777777" w:rsidTr="00481023">
        <w:trPr>
          <w:trHeight w:val="293"/>
        </w:trPr>
        <w:tc>
          <w:tcPr>
            <w:tcW w:w="3708" w:type="dxa"/>
            <w:gridSpan w:val="2"/>
            <w:shd w:val="clear" w:color="auto" w:fill="E7E6E6" w:themeFill="background2"/>
          </w:tcPr>
          <w:p w14:paraId="518437B6" w14:textId="3BEBDE00" w:rsidR="003075B7" w:rsidRPr="006E44D3" w:rsidRDefault="003075B7">
            <w:pPr>
              <w:rPr>
                <w:b/>
                <w:sz w:val="22"/>
                <w:szCs w:val="22"/>
              </w:rPr>
            </w:pPr>
            <w:r w:rsidRPr="006E44D3">
              <w:rPr>
                <w:b/>
                <w:sz w:val="22"/>
                <w:szCs w:val="22"/>
              </w:rPr>
              <w:t>Related Charter Questions</w:t>
            </w:r>
          </w:p>
        </w:tc>
        <w:tc>
          <w:tcPr>
            <w:tcW w:w="9242" w:type="dxa"/>
            <w:gridSpan w:val="4"/>
          </w:tcPr>
          <w:p w14:paraId="1085F309" w14:textId="77777777" w:rsidR="00397D5F" w:rsidRPr="006E44D3" w:rsidRDefault="00397D5F" w:rsidP="00397D5F">
            <w:pPr>
              <w:rPr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>Transfer Policy</w:t>
            </w:r>
          </w:p>
          <w:p w14:paraId="7DC94FFF" w14:textId="77777777" w:rsidR="00397D5F" w:rsidRPr="006E44D3" w:rsidRDefault="00397D5F" w:rsidP="00397D5F">
            <w:pPr>
              <w:rPr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>p1) Should Temporary Specification language be confirmed or modified until a dedicated PDP can revisit the current transfer policy?</w:t>
            </w:r>
          </w:p>
          <w:p w14:paraId="06F071E0" w14:textId="2F0EDE87" w:rsidR="003075B7" w:rsidRPr="006E44D3" w:rsidRDefault="00397D5F" w:rsidP="00397D5F">
            <w:pPr>
              <w:rPr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>p2) If so, which language should be confirmed, the one based on RDAP or the one based in current WHOIS?</w:t>
            </w:r>
          </w:p>
        </w:tc>
      </w:tr>
      <w:tr w:rsidR="00481023" w:rsidRPr="006E44D3" w14:paraId="35DE57DC" w14:textId="77777777" w:rsidTr="00481023">
        <w:trPr>
          <w:trHeight w:val="293"/>
        </w:trPr>
        <w:tc>
          <w:tcPr>
            <w:tcW w:w="3708" w:type="dxa"/>
            <w:gridSpan w:val="2"/>
            <w:shd w:val="clear" w:color="auto" w:fill="E7E6E6" w:themeFill="background2"/>
          </w:tcPr>
          <w:p w14:paraId="1692AF0E" w14:textId="1BC683D4" w:rsidR="00481023" w:rsidRPr="006E44D3" w:rsidRDefault="00481023">
            <w:pPr>
              <w:rPr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Proposed Response to Charter Question(s)</w:t>
            </w:r>
          </w:p>
        </w:tc>
        <w:tc>
          <w:tcPr>
            <w:tcW w:w="9242" w:type="dxa"/>
            <w:gridSpan w:val="4"/>
          </w:tcPr>
          <w:p w14:paraId="145256F3" w14:textId="77777777" w:rsidR="00481023" w:rsidRPr="006E44D3" w:rsidRDefault="00481023" w:rsidP="00397D5F">
            <w:pPr>
              <w:rPr>
                <w:sz w:val="22"/>
                <w:szCs w:val="22"/>
              </w:rPr>
            </w:pPr>
          </w:p>
        </w:tc>
      </w:tr>
      <w:tr w:rsidR="003075B7" w:rsidRPr="006E44D3" w14:paraId="6F444DBA" w14:textId="77777777" w:rsidTr="00481023">
        <w:trPr>
          <w:trHeight w:val="293"/>
        </w:trPr>
        <w:tc>
          <w:tcPr>
            <w:tcW w:w="3708" w:type="dxa"/>
            <w:gridSpan w:val="2"/>
            <w:shd w:val="clear" w:color="auto" w:fill="E7E6E6" w:themeFill="background2"/>
          </w:tcPr>
          <w:p w14:paraId="3E58F8A4" w14:textId="28363A12" w:rsidR="003075B7" w:rsidRPr="006E44D3" w:rsidRDefault="003075B7">
            <w:pPr>
              <w:rPr>
                <w:b/>
                <w:sz w:val="22"/>
                <w:szCs w:val="22"/>
              </w:rPr>
            </w:pPr>
            <w:r w:rsidRPr="006E44D3">
              <w:rPr>
                <w:b/>
                <w:sz w:val="22"/>
                <w:szCs w:val="22"/>
              </w:rPr>
              <w:t>DPA</w:t>
            </w:r>
            <w:r w:rsidR="00E15AFC" w:rsidRPr="006E44D3">
              <w:rPr>
                <w:b/>
                <w:sz w:val="22"/>
                <w:szCs w:val="22"/>
              </w:rPr>
              <w:t xml:space="preserve"> / EDPB</w:t>
            </w:r>
            <w:r w:rsidRPr="006E44D3">
              <w:rPr>
                <w:b/>
                <w:sz w:val="22"/>
                <w:szCs w:val="22"/>
              </w:rPr>
              <w:t xml:space="preserve"> Guidance</w:t>
            </w:r>
          </w:p>
        </w:tc>
        <w:tc>
          <w:tcPr>
            <w:tcW w:w="9242" w:type="dxa"/>
            <w:gridSpan w:val="4"/>
          </w:tcPr>
          <w:p w14:paraId="627CF809" w14:textId="2D4B73AB" w:rsidR="003075B7" w:rsidRPr="006E44D3" w:rsidRDefault="00397D5F">
            <w:pPr>
              <w:rPr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>None</w:t>
            </w:r>
          </w:p>
        </w:tc>
      </w:tr>
      <w:tr w:rsidR="003075B7" w:rsidRPr="006E44D3" w14:paraId="7BF3BB41" w14:textId="77777777" w:rsidTr="003075B7">
        <w:trPr>
          <w:trHeight w:val="293"/>
        </w:trPr>
        <w:tc>
          <w:tcPr>
            <w:tcW w:w="12950" w:type="dxa"/>
            <w:gridSpan w:val="6"/>
            <w:shd w:val="clear" w:color="auto" w:fill="E7E6E6" w:themeFill="background2"/>
          </w:tcPr>
          <w:p w14:paraId="595A6579" w14:textId="4C69488E" w:rsidR="003075B7" w:rsidRPr="006E44D3" w:rsidRDefault="003075B7">
            <w:pPr>
              <w:rPr>
                <w:b/>
                <w:sz w:val="22"/>
                <w:szCs w:val="22"/>
              </w:rPr>
            </w:pPr>
            <w:r w:rsidRPr="006E44D3">
              <w:rPr>
                <w:b/>
                <w:sz w:val="22"/>
                <w:szCs w:val="22"/>
              </w:rPr>
              <w:t>Proposed Changes / Rationale for Change</w:t>
            </w:r>
          </w:p>
        </w:tc>
      </w:tr>
      <w:tr w:rsidR="00025F7C" w:rsidRPr="006E44D3" w14:paraId="7A983D93" w14:textId="77777777" w:rsidTr="00481023">
        <w:trPr>
          <w:trHeight w:val="293"/>
        </w:trPr>
        <w:tc>
          <w:tcPr>
            <w:tcW w:w="3708" w:type="dxa"/>
            <w:gridSpan w:val="2"/>
            <w:shd w:val="clear" w:color="auto" w:fill="E7E6E6" w:themeFill="background2"/>
          </w:tcPr>
          <w:p w14:paraId="5825AB0A" w14:textId="5BE96969" w:rsidR="00025F7C" w:rsidRPr="006E44D3" w:rsidRDefault="00025F7C">
            <w:pPr>
              <w:rPr>
                <w:b/>
                <w:sz w:val="22"/>
                <w:szCs w:val="22"/>
              </w:rPr>
            </w:pPr>
            <w:proofErr w:type="spellStart"/>
            <w:r w:rsidRPr="006E44D3">
              <w:rPr>
                <w:b/>
                <w:sz w:val="22"/>
                <w:szCs w:val="22"/>
              </w:rPr>
              <w:t>RySG</w:t>
            </w:r>
            <w:proofErr w:type="spellEnd"/>
          </w:p>
        </w:tc>
        <w:tc>
          <w:tcPr>
            <w:tcW w:w="9242" w:type="dxa"/>
            <w:gridSpan w:val="4"/>
          </w:tcPr>
          <w:p w14:paraId="0CF05276" w14:textId="116A1228" w:rsidR="00397D5F" w:rsidRPr="006E44D3" w:rsidRDefault="00397D5F">
            <w:pPr>
              <w:rPr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>As with Sections 1.1 – 1.2, Sections 2-4 are intended as temporary, stop–gap measures. In addition, as previously noted the community is already engaged in efforts to replace/modify the transfer policy and therefore these sections would not be considered an appropriate inclusion for the Consensus Policy</w:t>
            </w:r>
          </w:p>
        </w:tc>
      </w:tr>
      <w:tr w:rsidR="00025F7C" w:rsidRPr="006E44D3" w14:paraId="07B99033" w14:textId="77777777" w:rsidTr="00481023">
        <w:trPr>
          <w:trHeight w:val="293"/>
        </w:trPr>
        <w:tc>
          <w:tcPr>
            <w:tcW w:w="3708" w:type="dxa"/>
            <w:gridSpan w:val="2"/>
            <w:shd w:val="clear" w:color="auto" w:fill="E7E6E6" w:themeFill="background2"/>
          </w:tcPr>
          <w:p w14:paraId="5E01F0FD" w14:textId="5EA39D34" w:rsidR="00025F7C" w:rsidRPr="006E44D3" w:rsidRDefault="00025F7C">
            <w:pPr>
              <w:rPr>
                <w:b/>
                <w:sz w:val="22"/>
                <w:szCs w:val="22"/>
              </w:rPr>
            </w:pPr>
            <w:proofErr w:type="spellStart"/>
            <w:r w:rsidRPr="006E44D3">
              <w:rPr>
                <w:b/>
                <w:sz w:val="22"/>
                <w:szCs w:val="22"/>
              </w:rPr>
              <w:t>RrSG</w:t>
            </w:r>
            <w:proofErr w:type="spellEnd"/>
          </w:p>
        </w:tc>
        <w:tc>
          <w:tcPr>
            <w:tcW w:w="9242" w:type="dxa"/>
            <w:gridSpan w:val="4"/>
          </w:tcPr>
          <w:p w14:paraId="09331501" w14:textId="439603AD" w:rsidR="00397D5F" w:rsidRPr="006E44D3" w:rsidRDefault="00397D5F">
            <w:pPr>
              <w:rPr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 xml:space="preserve">Registry operators need to make sure their limits are able to process </w:t>
            </w:r>
            <w:proofErr w:type="spellStart"/>
            <w:r w:rsidRPr="006E44D3">
              <w:rPr>
                <w:sz w:val="22"/>
                <w:szCs w:val="22"/>
              </w:rPr>
              <w:t>authcode</w:t>
            </w:r>
            <w:proofErr w:type="spellEnd"/>
            <w:r w:rsidRPr="006E44D3">
              <w:rPr>
                <w:sz w:val="22"/>
                <w:szCs w:val="22"/>
              </w:rPr>
              <w:t xml:space="preserve"> changes in bulk</w:t>
            </w:r>
          </w:p>
        </w:tc>
      </w:tr>
      <w:tr w:rsidR="00025F7C" w:rsidRPr="006E44D3" w14:paraId="6F7A123D" w14:textId="77777777" w:rsidTr="00481023">
        <w:trPr>
          <w:trHeight w:val="293"/>
        </w:trPr>
        <w:tc>
          <w:tcPr>
            <w:tcW w:w="3708" w:type="dxa"/>
            <w:gridSpan w:val="2"/>
            <w:shd w:val="clear" w:color="auto" w:fill="E7E6E6" w:themeFill="background2"/>
          </w:tcPr>
          <w:p w14:paraId="065E5E5E" w14:textId="2B8CD53B" w:rsidR="00025F7C" w:rsidRPr="006E44D3" w:rsidRDefault="00025F7C">
            <w:pPr>
              <w:rPr>
                <w:b/>
                <w:sz w:val="22"/>
                <w:szCs w:val="22"/>
              </w:rPr>
            </w:pPr>
            <w:r w:rsidRPr="006E44D3">
              <w:rPr>
                <w:b/>
                <w:sz w:val="22"/>
                <w:szCs w:val="22"/>
              </w:rPr>
              <w:t>IPC</w:t>
            </w:r>
          </w:p>
        </w:tc>
        <w:tc>
          <w:tcPr>
            <w:tcW w:w="9242" w:type="dxa"/>
            <w:gridSpan w:val="4"/>
          </w:tcPr>
          <w:p w14:paraId="5DED30E8" w14:textId="41B7A076" w:rsidR="00397D5F" w:rsidRPr="006E44D3" w:rsidRDefault="00397D5F">
            <w:pPr>
              <w:rPr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 xml:space="preserve">The IPC is supportive of this section, subject to further clarification on “best practices”.  Will there </w:t>
            </w:r>
            <w:proofErr w:type="spellStart"/>
            <w:r w:rsidRPr="006E44D3">
              <w:rPr>
                <w:sz w:val="22"/>
                <w:szCs w:val="22"/>
              </w:rPr>
              <w:t>by</w:t>
            </w:r>
            <w:proofErr w:type="spellEnd"/>
            <w:r w:rsidRPr="006E44D3">
              <w:rPr>
                <w:sz w:val="22"/>
                <w:szCs w:val="22"/>
              </w:rPr>
              <w:t xml:space="preserve"> agreed-upon mandatory practices?</w:t>
            </w:r>
          </w:p>
        </w:tc>
      </w:tr>
      <w:tr w:rsidR="00025F7C" w:rsidRPr="006E44D3" w14:paraId="2793C0A2" w14:textId="77777777" w:rsidTr="00481023">
        <w:trPr>
          <w:trHeight w:val="293"/>
        </w:trPr>
        <w:tc>
          <w:tcPr>
            <w:tcW w:w="3708" w:type="dxa"/>
            <w:gridSpan w:val="2"/>
            <w:shd w:val="clear" w:color="auto" w:fill="E7E6E6" w:themeFill="background2"/>
          </w:tcPr>
          <w:p w14:paraId="6688ECF4" w14:textId="5F2EDA1D" w:rsidR="00025F7C" w:rsidRPr="006E44D3" w:rsidRDefault="00025F7C">
            <w:pPr>
              <w:rPr>
                <w:b/>
                <w:sz w:val="22"/>
                <w:szCs w:val="22"/>
              </w:rPr>
            </w:pPr>
            <w:r w:rsidRPr="006E44D3">
              <w:rPr>
                <w:b/>
                <w:sz w:val="22"/>
                <w:szCs w:val="22"/>
              </w:rPr>
              <w:lastRenderedPageBreak/>
              <w:t>BC</w:t>
            </w:r>
          </w:p>
        </w:tc>
        <w:tc>
          <w:tcPr>
            <w:tcW w:w="9242" w:type="dxa"/>
            <w:gridSpan w:val="4"/>
          </w:tcPr>
          <w:p w14:paraId="4D4D3FC1" w14:textId="2C6B7881" w:rsidR="00025F7C" w:rsidRPr="006E44D3" w:rsidRDefault="00C457E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 comment</w:t>
            </w:r>
          </w:p>
        </w:tc>
      </w:tr>
      <w:tr w:rsidR="00025F7C" w:rsidRPr="006E44D3" w14:paraId="70E9FA03" w14:textId="77777777" w:rsidTr="00481023">
        <w:trPr>
          <w:trHeight w:val="293"/>
        </w:trPr>
        <w:tc>
          <w:tcPr>
            <w:tcW w:w="3708" w:type="dxa"/>
            <w:gridSpan w:val="2"/>
            <w:shd w:val="clear" w:color="auto" w:fill="E7E6E6" w:themeFill="background2"/>
          </w:tcPr>
          <w:p w14:paraId="6EF3809F" w14:textId="4BD056F7" w:rsidR="00025F7C" w:rsidRPr="006E44D3" w:rsidRDefault="00025F7C">
            <w:pPr>
              <w:rPr>
                <w:b/>
                <w:sz w:val="22"/>
                <w:szCs w:val="22"/>
              </w:rPr>
            </w:pPr>
            <w:r w:rsidRPr="006E44D3">
              <w:rPr>
                <w:b/>
                <w:sz w:val="22"/>
                <w:szCs w:val="22"/>
              </w:rPr>
              <w:t>ISPCP</w:t>
            </w:r>
          </w:p>
        </w:tc>
        <w:tc>
          <w:tcPr>
            <w:tcW w:w="9242" w:type="dxa"/>
            <w:gridSpan w:val="4"/>
          </w:tcPr>
          <w:p w14:paraId="3362D09E" w14:textId="1437F167" w:rsidR="00025F7C" w:rsidRPr="006E44D3" w:rsidRDefault="00397D5F">
            <w:pPr>
              <w:rPr>
                <w:b/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>No comment</w:t>
            </w:r>
          </w:p>
        </w:tc>
      </w:tr>
      <w:tr w:rsidR="00025F7C" w:rsidRPr="006E44D3" w14:paraId="1506ECB1" w14:textId="77777777" w:rsidTr="00481023">
        <w:trPr>
          <w:trHeight w:val="293"/>
        </w:trPr>
        <w:tc>
          <w:tcPr>
            <w:tcW w:w="3708" w:type="dxa"/>
            <w:gridSpan w:val="2"/>
            <w:shd w:val="clear" w:color="auto" w:fill="E7E6E6" w:themeFill="background2"/>
          </w:tcPr>
          <w:p w14:paraId="0FB42177" w14:textId="30378490" w:rsidR="00025F7C" w:rsidRPr="006E44D3" w:rsidRDefault="00025F7C">
            <w:pPr>
              <w:rPr>
                <w:b/>
                <w:sz w:val="22"/>
                <w:szCs w:val="22"/>
              </w:rPr>
            </w:pPr>
            <w:r w:rsidRPr="006E44D3">
              <w:rPr>
                <w:b/>
                <w:sz w:val="22"/>
                <w:szCs w:val="22"/>
              </w:rPr>
              <w:t>NCSG</w:t>
            </w:r>
          </w:p>
        </w:tc>
        <w:tc>
          <w:tcPr>
            <w:tcW w:w="9242" w:type="dxa"/>
            <w:gridSpan w:val="4"/>
          </w:tcPr>
          <w:p w14:paraId="1C6620D9" w14:textId="3661663B" w:rsidR="00397D5F" w:rsidRPr="006E44D3" w:rsidRDefault="00397D5F">
            <w:pPr>
              <w:rPr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>NCSG might have comments on this section in the future which might lead to changing its answer.</w:t>
            </w:r>
          </w:p>
        </w:tc>
      </w:tr>
      <w:tr w:rsidR="00025F7C" w:rsidRPr="006E44D3" w14:paraId="11204010" w14:textId="77777777" w:rsidTr="00481023">
        <w:trPr>
          <w:trHeight w:val="293"/>
        </w:trPr>
        <w:tc>
          <w:tcPr>
            <w:tcW w:w="3708" w:type="dxa"/>
            <w:gridSpan w:val="2"/>
            <w:shd w:val="clear" w:color="auto" w:fill="E7E6E6" w:themeFill="background2"/>
          </w:tcPr>
          <w:p w14:paraId="3A131C90" w14:textId="27298E11" w:rsidR="00025F7C" w:rsidRPr="006E44D3" w:rsidRDefault="00025F7C">
            <w:pPr>
              <w:rPr>
                <w:b/>
                <w:sz w:val="22"/>
                <w:szCs w:val="22"/>
              </w:rPr>
            </w:pPr>
            <w:r w:rsidRPr="006E44D3">
              <w:rPr>
                <w:b/>
                <w:sz w:val="22"/>
                <w:szCs w:val="22"/>
              </w:rPr>
              <w:t>ALAC</w:t>
            </w:r>
          </w:p>
        </w:tc>
        <w:tc>
          <w:tcPr>
            <w:tcW w:w="9242" w:type="dxa"/>
            <w:gridSpan w:val="4"/>
          </w:tcPr>
          <w:p w14:paraId="4346E086" w14:textId="4837406C" w:rsidR="00025F7C" w:rsidRPr="006E44D3" w:rsidRDefault="00C457E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 comment</w:t>
            </w:r>
          </w:p>
        </w:tc>
      </w:tr>
      <w:tr w:rsidR="00025F7C" w:rsidRPr="006E44D3" w14:paraId="7ABBBADF" w14:textId="77777777" w:rsidTr="00481023">
        <w:trPr>
          <w:trHeight w:val="293"/>
        </w:trPr>
        <w:tc>
          <w:tcPr>
            <w:tcW w:w="3708" w:type="dxa"/>
            <w:gridSpan w:val="2"/>
            <w:shd w:val="clear" w:color="auto" w:fill="E7E6E6" w:themeFill="background2"/>
          </w:tcPr>
          <w:p w14:paraId="136CAB16" w14:textId="198E7F7E" w:rsidR="00025F7C" w:rsidRPr="006E44D3" w:rsidRDefault="00025F7C">
            <w:pPr>
              <w:rPr>
                <w:b/>
                <w:sz w:val="22"/>
                <w:szCs w:val="22"/>
              </w:rPr>
            </w:pPr>
            <w:r w:rsidRPr="006E44D3">
              <w:rPr>
                <w:b/>
                <w:sz w:val="22"/>
                <w:szCs w:val="22"/>
              </w:rPr>
              <w:t>GAC</w:t>
            </w:r>
          </w:p>
        </w:tc>
        <w:tc>
          <w:tcPr>
            <w:tcW w:w="9242" w:type="dxa"/>
            <w:gridSpan w:val="4"/>
          </w:tcPr>
          <w:p w14:paraId="440E7C1A" w14:textId="2FB13EBA" w:rsidR="00025F7C" w:rsidRPr="006E44D3" w:rsidRDefault="00397D5F">
            <w:pPr>
              <w:rPr>
                <w:b/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>No comment</w:t>
            </w:r>
          </w:p>
        </w:tc>
      </w:tr>
      <w:tr w:rsidR="00025F7C" w:rsidRPr="006E44D3" w14:paraId="35EAAF93" w14:textId="77777777" w:rsidTr="00481023">
        <w:trPr>
          <w:trHeight w:val="293"/>
        </w:trPr>
        <w:tc>
          <w:tcPr>
            <w:tcW w:w="3708" w:type="dxa"/>
            <w:gridSpan w:val="2"/>
            <w:shd w:val="clear" w:color="auto" w:fill="E7E6E6" w:themeFill="background2"/>
          </w:tcPr>
          <w:p w14:paraId="38A85FC4" w14:textId="7ED09888" w:rsidR="00025F7C" w:rsidRPr="006E44D3" w:rsidRDefault="00025F7C">
            <w:pPr>
              <w:rPr>
                <w:b/>
                <w:sz w:val="22"/>
                <w:szCs w:val="22"/>
              </w:rPr>
            </w:pPr>
            <w:r w:rsidRPr="006E44D3">
              <w:rPr>
                <w:b/>
                <w:sz w:val="22"/>
                <w:szCs w:val="22"/>
              </w:rPr>
              <w:t>SSAC</w:t>
            </w:r>
          </w:p>
        </w:tc>
        <w:tc>
          <w:tcPr>
            <w:tcW w:w="9242" w:type="dxa"/>
            <w:gridSpan w:val="4"/>
          </w:tcPr>
          <w:p w14:paraId="11138BE6" w14:textId="31B920B3" w:rsidR="00397D5F" w:rsidRPr="006E44D3" w:rsidRDefault="00397D5F">
            <w:pPr>
              <w:rPr>
                <w:sz w:val="22"/>
                <w:szCs w:val="22"/>
              </w:rPr>
            </w:pPr>
            <w:r w:rsidRPr="006E44D3">
              <w:rPr>
                <w:sz w:val="22"/>
                <w:szCs w:val="22"/>
              </w:rPr>
              <w:t xml:space="preserve">Agree in general, with some caution on 2.3: 'The term "Publicly accessible </w:t>
            </w:r>
            <w:proofErr w:type="spellStart"/>
            <w:r w:rsidRPr="006E44D3">
              <w:rPr>
                <w:sz w:val="22"/>
                <w:szCs w:val="22"/>
              </w:rPr>
              <w:t>Whois</w:t>
            </w:r>
            <w:proofErr w:type="spellEnd"/>
            <w:r w:rsidRPr="006E44D3">
              <w:rPr>
                <w:sz w:val="22"/>
                <w:szCs w:val="22"/>
              </w:rPr>
              <w:t>" SHALL have the same meaning as "RDDS".'    These two terms are not equivalent, because access to RDDS is envisaged as being context dependent. As a result, the availability of a particular dataset (like the contact data referenced in the Transfer Policy) can no longer be taken for granted in a given context.</w:t>
            </w:r>
          </w:p>
        </w:tc>
      </w:tr>
      <w:tr w:rsidR="00FD3888" w:rsidRPr="006E44D3" w14:paraId="5B30BCFA" w14:textId="77777777" w:rsidTr="00481023">
        <w:trPr>
          <w:trHeight w:val="293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138DAA7" w14:textId="6DCF233C" w:rsidR="00FD3888" w:rsidRPr="006E44D3" w:rsidRDefault="00481023">
            <w:pPr>
              <w:rPr>
                <w:b/>
                <w:sz w:val="22"/>
                <w:szCs w:val="22"/>
              </w:rPr>
            </w:pPr>
            <w:r w:rsidRPr="00EE622D">
              <w:rPr>
                <w:rFonts w:cstheme="minorHAnsi"/>
                <w:b/>
                <w:sz w:val="22"/>
                <w:szCs w:val="22"/>
              </w:rPr>
              <w:t>High level summary of the deliberations</w:t>
            </w:r>
            <w:r>
              <w:rPr>
                <w:rFonts w:cstheme="minorHAnsi"/>
                <w:b/>
                <w:sz w:val="22"/>
                <w:szCs w:val="22"/>
              </w:rPr>
              <w:t xml:space="preserve"> and/or recommendation(s)</w:t>
            </w:r>
          </w:p>
        </w:tc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14:paraId="6D290EFC" w14:textId="4DF7D8D1" w:rsidR="00397D5F" w:rsidRPr="006E44D3" w:rsidRDefault="00397D5F" w:rsidP="00C457E9">
            <w:pPr>
              <w:rPr>
                <w:sz w:val="22"/>
                <w:szCs w:val="22"/>
              </w:rPr>
            </w:pPr>
          </w:p>
        </w:tc>
      </w:tr>
    </w:tbl>
    <w:p w14:paraId="270DB727" w14:textId="77777777" w:rsidR="00825447" w:rsidRPr="006E44D3" w:rsidRDefault="00825447" w:rsidP="00D42124">
      <w:pPr>
        <w:rPr>
          <w:b/>
          <w:sz w:val="22"/>
          <w:szCs w:val="22"/>
        </w:rPr>
        <w:sectPr w:rsidR="00825447" w:rsidRPr="006E44D3" w:rsidSect="005E248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D7330" w:rsidRPr="006E44D3" w14:paraId="2CA9C142" w14:textId="77777777" w:rsidTr="00BD7330">
        <w:trPr>
          <w:trHeight w:val="293"/>
        </w:trPr>
        <w:tc>
          <w:tcPr>
            <w:tcW w:w="129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0314179" w14:textId="676BA109" w:rsidR="00BD7330" w:rsidRPr="006E44D3" w:rsidRDefault="00BD7330" w:rsidP="00D42124">
            <w:pPr>
              <w:rPr>
                <w:b/>
                <w:sz w:val="22"/>
                <w:szCs w:val="22"/>
              </w:rPr>
            </w:pPr>
            <w:r w:rsidRPr="006E44D3">
              <w:rPr>
                <w:b/>
                <w:sz w:val="22"/>
                <w:szCs w:val="22"/>
              </w:rPr>
              <w:lastRenderedPageBreak/>
              <w:t>Proposed modification of text (if appropriate)</w:t>
            </w:r>
          </w:p>
        </w:tc>
      </w:tr>
      <w:tr w:rsidR="00BD7330" w:rsidRPr="006E44D3" w14:paraId="25EFD97D" w14:textId="77777777" w:rsidTr="00825447">
        <w:trPr>
          <w:trHeight w:val="293"/>
        </w:trPr>
        <w:tc>
          <w:tcPr>
            <w:tcW w:w="12950" w:type="dxa"/>
            <w:tcBorders>
              <w:bottom w:val="single" w:sz="4" w:space="0" w:color="auto"/>
            </w:tcBorders>
            <w:shd w:val="clear" w:color="auto" w:fill="auto"/>
          </w:tcPr>
          <w:p w14:paraId="7FB0350B" w14:textId="15AD6686" w:rsidR="00BD7330" w:rsidRPr="006E44D3" w:rsidRDefault="00BD7330">
            <w:pPr>
              <w:rPr>
                <w:sz w:val="22"/>
                <w:szCs w:val="22"/>
              </w:rPr>
            </w:pPr>
          </w:p>
        </w:tc>
      </w:tr>
      <w:tr w:rsidR="00BD7330" w:rsidRPr="006E44D3" w14:paraId="215A573B" w14:textId="77777777" w:rsidTr="00825447">
        <w:trPr>
          <w:trHeight w:val="293"/>
        </w:trPr>
        <w:tc>
          <w:tcPr>
            <w:tcW w:w="12950" w:type="dxa"/>
            <w:shd w:val="clear" w:color="auto" w:fill="E7E6E6" w:themeFill="background2"/>
          </w:tcPr>
          <w:p w14:paraId="032E46AF" w14:textId="7E2BC661" w:rsidR="00BD7330" w:rsidRPr="006E44D3" w:rsidRDefault="00BD7330">
            <w:pPr>
              <w:rPr>
                <w:b/>
                <w:sz w:val="22"/>
                <w:szCs w:val="22"/>
              </w:rPr>
            </w:pPr>
            <w:r w:rsidRPr="006E44D3">
              <w:rPr>
                <w:b/>
                <w:sz w:val="22"/>
                <w:szCs w:val="22"/>
              </w:rPr>
              <w:t>Level of Support</w:t>
            </w:r>
          </w:p>
        </w:tc>
      </w:tr>
      <w:tr w:rsidR="00BD7330" w:rsidRPr="006E44D3" w14:paraId="6194C6CA" w14:textId="77777777" w:rsidTr="00BD7330">
        <w:trPr>
          <w:trHeight w:val="293"/>
        </w:trPr>
        <w:tc>
          <w:tcPr>
            <w:tcW w:w="12950" w:type="dxa"/>
            <w:shd w:val="clear" w:color="auto" w:fill="auto"/>
          </w:tcPr>
          <w:p w14:paraId="25770202" w14:textId="66747226" w:rsidR="00BD7330" w:rsidRPr="006E44D3" w:rsidRDefault="00BD7330">
            <w:pPr>
              <w:rPr>
                <w:sz w:val="22"/>
                <w:szCs w:val="22"/>
              </w:rPr>
            </w:pPr>
          </w:p>
        </w:tc>
      </w:tr>
    </w:tbl>
    <w:p w14:paraId="74001F5C" w14:textId="77777777" w:rsidR="005E2480" w:rsidRPr="006E44D3" w:rsidRDefault="005E2480">
      <w:pPr>
        <w:rPr>
          <w:b/>
          <w:sz w:val="22"/>
          <w:szCs w:val="22"/>
        </w:rPr>
      </w:pPr>
    </w:p>
    <w:sectPr w:rsidR="005E2480" w:rsidRPr="006E44D3" w:rsidSect="00825447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80"/>
    <w:rsid w:val="00025F7C"/>
    <w:rsid w:val="000A1231"/>
    <w:rsid w:val="00201C9C"/>
    <w:rsid w:val="003075B7"/>
    <w:rsid w:val="00397D5F"/>
    <w:rsid w:val="003E7D44"/>
    <w:rsid w:val="00481023"/>
    <w:rsid w:val="005A447D"/>
    <w:rsid w:val="005C4CF4"/>
    <w:rsid w:val="005E2480"/>
    <w:rsid w:val="00672634"/>
    <w:rsid w:val="006E44D3"/>
    <w:rsid w:val="00721D56"/>
    <w:rsid w:val="00754BEE"/>
    <w:rsid w:val="0078420D"/>
    <w:rsid w:val="00785782"/>
    <w:rsid w:val="00825447"/>
    <w:rsid w:val="008E3A71"/>
    <w:rsid w:val="009B3A16"/>
    <w:rsid w:val="009C18F9"/>
    <w:rsid w:val="00A16EA4"/>
    <w:rsid w:val="00B06800"/>
    <w:rsid w:val="00BD7330"/>
    <w:rsid w:val="00C457E9"/>
    <w:rsid w:val="00C7576E"/>
    <w:rsid w:val="00D9672E"/>
    <w:rsid w:val="00E15AFC"/>
    <w:rsid w:val="00F00329"/>
    <w:rsid w:val="00FD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05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Konings</dc:creator>
  <cp:lastModifiedBy>Berry Cobb</cp:lastModifiedBy>
  <cp:revision>5</cp:revision>
  <dcterms:created xsi:type="dcterms:W3CDTF">2018-08-22T13:35:00Z</dcterms:created>
  <dcterms:modified xsi:type="dcterms:W3CDTF">2018-08-22T13:40:00Z</dcterms:modified>
</cp:coreProperties>
</file>