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59C73" w14:textId="77777777" w:rsidR="005F2C50" w:rsidRDefault="005F2C50" w:rsidP="005F2C50">
      <w:pPr>
        <w:pStyle w:val="Title"/>
      </w:pPr>
      <w:r>
        <w:t>Memo on accreditation models</w:t>
      </w:r>
    </w:p>
    <w:p w14:paraId="698FDC70" w14:textId="77777777" w:rsidR="00243AB3" w:rsidRDefault="008A3175" w:rsidP="008A3175">
      <w:pPr>
        <w:pStyle w:val="Heading1"/>
      </w:pPr>
      <w:r>
        <w:t>What is the purpose of accreditation?</w:t>
      </w:r>
    </w:p>
    <w:p w14:paraId="4F08ADC5" w14:textId="77777777" w:rsidR="008A3175" w:rsidRPr="008A3175" w:rsidRDefault="008A3175" w:rsidP="008A3175">
      <w:r>
        <w:t>There are (at least) two radically different notions of “accreditation” implicit in our discussions so far. I have tried to differentiate them here:</w:t>
      </w:r>
    </w:p>
    <w:p w14:paraId="1AFF4CCA" w14:textId="5EFC8297" w:rsidR="008A3175" w:rsidRDefault="008A3175" w:rsidP="008A3175">
      <w:pPr>
        <w:pStyle w:val="ListParagraph"/>
        <w:numPr>
          <w:ilvl w:val="0"/>
          <w:numId w:val="1"/>
        </w:numPr>
      </w:pPr>
      <w:r>
        <w:t xml:space="preserve">Proposed Purpose 1: Accreditation is an agreement that provides </w:t>
      </w:r>
      <w:r>
        <w:t xml:space="preserve">parties requesting disclosure </w:t>
      </w:r>
      <w:r w:rsidR="005F2C50">
        <w:t xml:space="preserve">with </w:t>
      </w:r>
      <w:r>
        <w:t xml:space="preserve">ongoing permission to use the SSAD while binding them to a code of conduct governing their access to and use of the disclosed </w:t>
      </w:r>
      <w:r w:rsidR="00176A57">
        <w:t>data.</w:t>
      </w:r>
      <w:r>
        <w:t xml:space="preserve"> </w:t>
      </w:r>
      <w:r w:rsidR="00176A57">
        <w:t>I</w:t>
      </w:r>
      <w:r>
        <w:t>t also provides the administrators of the SSAD a means of enforcing that code of conduct through withdrawal</w:t>
      </w:r>
      <w:r w:rsidR="0023224D">
        <w:t>/limitation</w:t>
      </w:r>
      <w:r>
        <w:t xml:space="preserve"> of accreditation.</w:t>
      </w:r>
    </w:p>
    <w:p w14:paraId="4F319C47" w14:textId="77777777" w:rsidR="008A3175" w:rsidRDefault="008A3175" w:rsidP="008A3175">
      <w:pPr>
        <w:pStyle w:val="ListParagraph"/>
      </w:pPr>
    </w:p>
    <w:p w14:paraId="3D4520CA" w14:textId="77777777" w:rsidR="008A3175" w:rsidRDefault="008A3175" w:rsidP="008A3175">
      <w:pPr>
        <w:pStyle w:val="ListParagraph"/>
        <w:numPr>
          <w:ilvl w:val="0"/>
          <w:numId w:val="1"/>
        </w:numPr>
      </w:pPr>
      <w:r>
        <w:t>Proposed Purpose 2: A</w:t>
      </w:r>
      <w:r w:rsidR="005F2C50">
        <w:t>ccreditation is a</w:t>
      </w:r>
      <w:r>
        <w:t xml:space="preserve"> way of certifying that parties requesting disclosure are legitimate members of a recognized “user group.” </w:t>
      </w:r>
    </w:p>
    <w:p w14:paraId="2007CCC9" w14:textId="77777777" w:rsidR="008A3175" w:rsidRDefault="008A3175" w:rsidP="008A3175">
      <w:pPr>
        <w:pStyle w:val="Heading1"/>
      </w:pPr>
      <w:r>
        <w:t>Who performs accreditation?</w:t>
      </w:r>
    </w:p>
    <w:p w14:paraId="664807F8" w14:textId="77777777" w:rsidR="008A3175" w:rsidRPr="008A3175" w:rsidRDefault="008A3175" w:rsidP="008A3175">
      <w:r>
        <w:t xml:space="preserve">The answer to this question hinges on which of the two proposed purposes </w:t>
      </w:r>
    </w:p>
    <w:p w14:paraId="7466A3D6" w14:textId="0161E8B2" w:rsidR="005F2C50" w:rsidRDefault="008A3175" w:rsidP="005F2C50">
      <w:pPr>
        <w:pStyle w:val="ListParagraph"/>
        <w:numPr>
          <w:ilvl w:val="0"/>
          <w:numId w:val="2"/>
        </w:numPr>
      </w:pPr>
      <w:r>
        <w:t xml:space="preserve">For purpose 1: Accreditation would be performed by whatever entity administers </w:t>
      </w:r>
      <w:r w:rsidR="005F2C50">
        <w:t xml:space="preserve">and operates </w:t>
      </w:r>
      <w:r>
        <w:t>the</w:t>
      </w:r>
      <w:r w:rsidR="005F2C50">
        <w:t xml:space="preserve"> SSAD, assuming that there is a centralized</w:t>
      </w:r>
      <w:r>
        <w:t xml:space="preserve"> SSAD.</w:t>
      </w:r>
      <w:r w:rsidR="005F2C50">
        <w:t xml:space="preserve"> Alternatively, it could be done by ICANN, making ICANN responsible for </w:t>
      </w:r>
      <w:r w:rsidR="00E75649">
        <w:t>approving or withdrawing accred.</w:t>
      </w:r>
    </w:p>
    <w:p w14:paraId="20A8346B" w14:textId="77777777" w:rsidR="005F2C50" w:rsidRDefault="005F2C50" w:rsidP="005F2C50">
      <w:pPr>
        <w:pStyle w:val="ListParagraph"/>
        <w:numPr>
          <w:ilvl w:val="0"/>
          <w:numId w:val="2"/>
        </w:numPr>
        <w:spacing w:before="120"/>
      </w:pPr>
      <w:r>
        <w:t>For purpose 2: Accreditation would be performed by external groups that are designated as legitimate and representative of some sector; e.g., “cyber security researchers” or “trademark holders”</w:t>
      </w:r>
    </w:p>
    <w:p w14:paraId="6FEFA118" w14:textId="77777777" w:rsidR="005F2C50" w:rsidRDefault="005F2C50" w:rsidP="005F2C50">
      <w:pPr>
        <w:pStyle w:val="Heading1"/>
      </w:pPr>
      <w:r>
        <w:t>Consequences of the two models</w:t>
      </w:r>
    </w:p>
    <w:p w14:paraId="570406B6" w14:textId="77777777" w:rsidR="005F2C50" w:rsidRDefault="00F03496" w:rsidP="00F03496">
      <w:pPr>
        <w:pStyle w:val="ListParagraph"/>
        <w:numPr>
          <w:ilvl w:val="0"/>
          <w:numId w:val="3"/>
        </w:numPr>
      </w:pPr>
      <w:r>
        <w:t>Purpose 1:</w:t>
      </w:r>
    </w:p>
    <w:p w14:paraId="50824AA9" w14:textId="77777777" w:rsidR="00F03496" w:rsidRDefault="00F03496" w:rsidP="00F03496">
      <w:pPr>
        <w:pStyle w:val="ListParagraph"/>
        <w:numPr>
          <w:ilvl w:val="1"/>
          <w:numId w:val="3"/>
        </w:numPr>
      </w:pPr>
      <w:r>
        <w:t>Ties accreditation directly to the administration of the SSAD, thereby linking administration and the granting, withdrawal and enforcement of SSAD use rights</w:t>
      </w:r>
    </w:p>
    <w:p w14:paraId="3177075E" w14:textId="70D23659" w:rsidR="00F03496" w:rsidRDefault="00F03496" w:rsidP="00F03496">
      <w:pPr>
        <w:pStyle w:val="ListParagraph"/>
        <w:numPr>
          <w:ilvl w:val="1"/>
          <w:numId w:val="3"/>
        </w:numPr>
      </w:pPr>
      <w:r>
        <w:t xml:space="preserve">Requires one accrediting agency, </w:t>
      </w:r>
      <w:r w:rsidR="00176A57">
        <w:t xml:space="preserve">i.e. </w:t>
      </w:r>
      <w:r>
        <w:t>work concentrated on a single party</w:t>
      </w:r>
    </w:p>
    <w:p w14:paraId="4B7BEDCA" w14:textId="7AF8837D" w:rsidR="00E75649" w:rsidRDefault="00E75649" w:rsidP="00F03496">
      <w:pPr>
        <w:pStyle w:val="ListParagraph"/>
        <w:numPr>
          <w:ilvl w:val="1"/>
          <w:numId w:val="3"/>
        </w:numPr>
      </w:pPr>
      <w:r>
        <w:t>Could be standardized agreement for all parties</w:t>
      </w:r>
    </w:p>
    <w:p w14:paraId="61716076" w14:textId="77777777" w:rsidR="00176A57" w:rsidRDefault="00176A57" w:rsidP="00F03496">
      <w:pPr>
        <w:pStyle w:val="ListParagraph"/>
        <w:numPr>
          <w:ilvl w:val="1"/>
          <w:numId w:val="3"/>
        </w:numPr>
      </w:pPr>
      <w:r>
        <w:t xml:space="preserve">Abuses and enforcements would have to be linked (via policy) to certain levels of punishment; i.e., temporary limitations on access, full withdrawal of access, etc. </w:t>
      </w:r>
    </w:p>
    <w:p w14:paraId="558E827B" w14:textId="77777777" w:rsidR="00F03496" w:rsidRDefault="00F03496" w:rsidP="00F03496">
      <w:pPr>
        <w:pStyle w:val="ListParagraph"/>
        <w:numPr>
          <w:ilvl w:val="0"/>
          <w:numId w:val="3"/>
        </w:numPr>
      </w:pPr>
      <w:r>
        <w:t xml:space="preserve">Purpose 2: </w:t>
      </w:r>
    </w:p>
    <w:p w14:paraId="57308CF0" w14:textId="72A11215" w:rsidR="00F03496" w:rsidRDefault="00F03496" w:rsidP="00F03496">
      <w:pPr>
        <w:pStyle w:val="ListParagraph"/>
        <w:numPr>
          <w:ilvl w:val="1"/>
          <w:numId w:val="3"/>
        </w:numPr>
      </w:pPr>
      <w:r>
        <w:t>Seems to require</w:t>
      </w:r>
      <w:r>
        <w:t xml:space="preserve"> </w:t>
      </w:r>
      <w:r>
        <w:t xml:space="preserve">some kind of </w:t>
      </w:r>
      <w:r>
        <w:t xml:space="preserve">formal designation </w:t>
      </w:r>
      <w:r>
        <w:t xml:space="preserve">and listing </w:t>
      </w:r>
      <w:r>
        <w:t>of user groups in policy</w:t>
      </w:r>
    </w:p>
    <w:p w14:paraId="7C9BAE5F" w14:textId="77777777" w:rsidR="00C25C70" w:rsidRDefault="00C25C70" w:rsidP="00F03496">
      <w:pPr>
        <w:pStyle w:val="ListParagraph"/>
        <w:numPr>
          <w:ilvl w:val="1"/>
          <w:numId w:val="3"/>
        </w:numPr>
      </w:pPr>
      <w:r>
        <w:t>What happens to requests that come from people/organizations who do not fit into the categories represented by user groups?</w:t>
      </w:r>
    </w:p>
    <w:p w14:paraId="7B7D74E2" w14:textId="77777777" w:rsidR="00C25C70" w:rsidRDefault="00F03496" w:rsidP="00F03496">
      <w:pPr>
        <w:pStyle w:val="ListParagraph"/>
        <w:numPr>
          <w:ilvl w:val="1"/>
          <w:numId w:val="3"/>
        </w:numPr>
      </w:pPr>
      <w:r>
        <w:t>If accredi</w:t>
      </w:r>
      <w:r w:rsidR="00C25C70">
        <w:t>ting groups are self-nominating:</w:t>
      </w:r>
      <w:r>
        <w:t xml:space="preserve"> </w:t>
      </w:r>
    </w:p>
    <w:p w14:paraId="16FA0468" w14:textId="77777777" w:rsidR="00C25C70" w:rsidRDefault="00C25C70" w:rsidP="00C25C70">
      <w:pPr>
        <w:pStyle w:val="ListParagraph"/>
        <w:numPr>
          <w:ilvl w:val="2"/>
          <w:numId w:val="3"/>
        </w:numPr>
      </w:pPr>
      <w:r>
        <w:t>Someone, probably t</w:t>
      </w:r>
      <w:r w:rsidR="00F03496">
        <w:t>he entity responsible for administering the SSAD</w:t>
      </w:r>
      <w:r>
        <w:t>,</w:t>
      </w:r>
      <w:r w:rsidR="00F03496">
        <w:t xml:space="preserve"> must serve as the point of application </w:t>
      </w:r>
      <w:r>
        <w:t xml:space="preserve">for </w:t>
      </w:r>
      <w:r w:rsidR="00F03496">
        <w:t>request</w:t>
      </w:r>
      <w:r>
        <w:t>s</w:t>
      </w:r>
      <w:r w:rsidR="00F03496">
        <w:t xml:space="preserve"> to represent and accredit specific user groups</w:t>
      </w:r>
      <w:r>
        <w:t xml:space="preserve"> </w:t>
      </w:r>
    </w:p>
    <w:p w14:paraId="41BC66ED" w14:textId="77777777" w:rsidR="00C25C70" w:rsidRDefault="00C25C70" w:rsidP="00C25C70">
      <w:pPr>
        <w:pStyle w:val="ListParagraph"/>
        <w:numPr>
          <w:ilvl w:val="2"/>
          <w:numId w:val="3"/>
        </w:numPr>
      </w:pPr>
      <w:r>
        <w:t>Would external accreditors be exclusive for each user group</w:t>
      </w:r>
      <w:r>
        <w:t xml:space="preserve"> </w:t>
      </w:r>
      <w:r>
        <w:t>category? What if multiple parties applied to become accreditors</w:t>
      </w:r>
      <w:r>
        <w:t xml:space="preserve"> of a single category</w:t>
      </w:r>
      <w:r>
        <w:t>?</w:t>
      </w:r>
    </w:p>
    <w:p w14:paraId="73C566B0" w14:textId="55299DFB" w:rsidR="00176A57" w:rsidRDefault="00176A57" w:rsidP="00C25C70">
      <w:pPr>
        <w:pStyle w:val="ListParagraph"/>
        <w:numPr>
          <w:ilvl w:val="2"/>
          <w:numId w:val="3"/>
        </w:numPr>
      </w:pPr>
      <w:r>
        <w:lastRenderedPageBreak/>
        <w:t xml:space="preserve">How would we handle accrediting agencies that were clearly biased; i.e. they were set up to facilitate indiscriminate access to Whois data and accredit anyone who asks? </w:t>
      </w:r>
    </w:p>
    <w:p w14:paraId="389E97B3" w14:textId="29B2242C" w:rsidR="00E75649" w:rsidRDefault="00E75649" w:rsidP="00E75649">
      <w:pPr>
        <w:pStyle w:val="ListParagraph"/>
        <w:numPr>
          <w:ilvl w:val="2"/>
          <w:numId w:val="3"/>
        </w:numPr>
      </w:pPr>
      <w:r>
        <w:t>Would s</w:t>
      </w:r>
      <w:r>
        <w:t>omeone would have formally recognize – i.e., accredit – the accreditors</w:t>
      </w:r>
      <w:r>
        <w:t>?</w:t>
      </w:r>
      <w:r>
        <w:t xml:space="preserve"> </w:t>
      </w:r>
    </w:p>
    <w:p w14:paraId="3222811B" w14:textId="0C140E13" w:rsidR="00E75649" w:rsidRDefault="00E75649" w:rsidP="00E75649">
      <w:pPr>
        <w:pStyle w:val="ListParagraph"/>
        <w:numPr>
          <w:ilvl w:val="2"/>
          <w:numId w:val="3"/>
        </w:numPr>
      </w:pPr>
      <w:r>
        <w:t>Could accreditors representing user groups with an interest in access to data be relied upon to take enforcement actions against those members who abuse their access to data?</w:t>
      </w:r>
    </w:p>
    <w:p w14:paraId="770170E9" w14:textId="61C0BC35" w:rsidR="00F03496" w:rsidRDefault="00C25C70" w:rsidP="00F03496">
      <w:pPr>
        <w:pStyle w:val="ListParagraph"/>
        <w:numPr>
          <w:ilvl w:val="1"/>
          <w:numId w:val="3"/>
        </w:numPr>
      </w:pPr>
      <w:r>
        <w:t>If (as principle 8 in the policy draft says) “</w:t>
      </w:r>
      <w:r>
        <w:rPr>
          <w:rFonts w:ascii="Calibri" w:hAnsi="Calibri" w:cs="Calibri"/>
          <w:color w:val="000000"/>
        </w:rPr>
        <w:t>being identified as part of a particular user group does not create an automatic right of disclosure</w:t>
      </w:r>
      <w:r>
        <w:rPr>
          <w:rFonts w:ascii="Calibri" w:hAnsi="Calibri" w:cs="Calibri"/>
          <w:color w:val="000000"/>
        </w:rPr>
        <w:t>,</w:t>
      </w:r>
      <w:r w:rsidR="00E75649">
        <w:rPr>
          <w:rFonts w:ascii="Calibri" w:hAnsi="Calibri" w:cs="Calibri"/>
          <w:color w:val="000000"/>
        </w:rPr>
        <w:t>”</w:t>
      </w:r>
      <w:r>
        <w:rPr>
          <w:rFonts w:ascii="Calibri" w:hAnsi="Calibri" w:cs="Calibri"/>
          <w:color w:val="000000"/>
        </w:rPr>
        <w:t xml:space="preserve"> what role does accreditation play in the evaluation of requests? </w:t>
      </w:r>
      <w:r>
        <w:t xml:space="preserve"> </w:t>
      </w:r>
    </w:p>
    <w:p w14:paraId="3A01204F" w14:textId="6A99CF49" w:rsidR="00E75649" w:rsidRPr="005F2C50" w:rsidRDefault="00E75649" w:rsidP="00F03496">
      <w:pPr>
        <w:pStyle w:val="ListParagraph"/>
        <w:numPr>
          <w:ilvl w:val="1"/>
          <w:numId w:val="3"/>
        </w:numPr>
      </w:pPr>
      <w:r>
        <w:t>If Purpose 2 form of accreditation exists, wouldn’t there still need to be a contract with the SSAD imposing a code of conduct</w:t>
      </w:r>
    </w:p>
    <w:p w14:paraId="0D5587F8" w14:textId="77777777" w:rsidR="008A3175" w:rsidRDefault="008A3175"/>
    <w:p w14:paraId="254DE92C" w14:textId="77777777" w:rsidR="008A3175" w:rsidRDefault="008A3175"/>
    <w:p w14:paraId="38F6F9AD" w14:textId="77777777" w:rsidR="008A3175" w:rsidRDefault="008A3175">
      <w:bookmarkStart w:id="0" w:name="_GoBack"/>
      <w:bookmarkEnd w:id="0"/>
    </w:p>
    <w:sectPr w:rsidR="008A317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E52CC" w14:textId="77777777" w:rsidR="00176A57" w:rsidRDefault="00176A57" w:rsidP="00176A57">
      <w:pPr>
        <w:spacing w:after="0" w:line="240" w:lineRule="auto"/>
      </w:pPr>
      <w:r>
        <w:separator/>
      </w:r>
    </w:p>
  </w:endnote>
  <w:endnote w:type="continuationSeparator" w:id="0">
    <w:p w14:paraId="3D147DEE" w14:textId="77777777" w:rsidR="00176A57" w:rsidRDefault="00176A57" w:rsidP="0017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E3DAF" w14:textId="77777777" w:rsidR="00176A57" w:rsidRDefault="00176A57" w:rsidP="00176A57">
      <w:pPr>
        <w:spacing w:after="0" w:line="240" w:lineRule="auto"/>
      </w:pPr>
      <w:r>
        <w:separator/>
      </w:r>
    </w:p>
  </w:footnote>
  <w:footnote w:type="continuationSeparator" w:id="0">
    <w:p w14:paraId="2628DA5D" w14:textId="77777777" w:rsidR="00176A57" w:rsidRDefault="00176A57" w:rsidP="0017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03DA5" w14:textId="77777777" w:rsidR="00176A57" w:rsidRDefault="00176A57">
    <w:pPr>
      <w:pStyle w:val="Header"/>
    </w:pPr>
    <w:r>
      <w:t>EPDP information memo</w:t>
    </w:r>
    <w:r>
      <w:tab/>
    </w:r>
    <w:r>
      <w:tab/>
      <w:t>Milton Mueller, 9/8/2019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7229"/>
    <w:multiLevelType w:val="hybridMultilevel"/>
    <w:tmpl w:val="ECF8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C60DA"/>
    <w:multiLevelType w:val="hybridMultilevel"/>
    <w:tmpl w:val="BFA6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C700A"/>
    <w:multiLevelType w:val="hybridMultilevel"/>
    <w:tmpl w:val="FE98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75"/>
    <w:rsid w:val="00176A57"/>
    <w:rsid w:val="0023224D"/>
    <w:rsid w:val="00243AB3"/>
    <w:rsid w:val="005F2C50"/>
    <w:rsid w:val="008A3175"/>
    <w:rsid w:val="00C25C70"/>
    <w:rsid w:val="00E75649"/>
    <w:rsid w:val="00F0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57F4"/>
  <w15:chartTrackingRefBased/>
  <w15:docId w15:val="{C11FD14C-D9A8-4F9F-A735-10CCA1A8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3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1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31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F2C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2C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tab-span">
    <w:name w:val="apple-tab-span"/>
    <w:basedOn w:val="DefaultParagraphFont"/>
    <w:rsid w:val="00C25C70"/>
  </w:style>
  <w:style w:type="paragraph" w:styleId="Header">
    <w:name w:val="header"/>
    <w:basedOn w:val="Normal"/>
    <w:link w:val="HeaderChar"/>
    <w:uiPriority w:val="99"/>
    <w:unhideWhenUsed/>
    <w:rsid w:val="0017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A57"/>
  </w:style>
  <w:style w:type="paragraph" w:styleId="Footer">
    <w:name w:val="footer"/>
    <w:basedOn w:val="Normal"/>
    <w:link w:val="FooterChar"/>
    <w:uiPriority w:val="99"/>
    <w:unhideWhenUsed/>
    <w:rsid w:val="0017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66A59A8A64E44BF42E9C5DD3CD129" ma:contentTypeVersion="15" ma:contentTypeDescription="Create a new document." ma:contentTypeScope="" ma:versionID="803e4ba3991a40144e9526a2a4e486c2">
  <xsd:schema xmlns:xsd="http://www.w3.org/2001/XMLSchema" xmlns:xs="http://www.w3.org/2001/XMLSchema" xmlns:p="http://schemas.microsoft.com/office/2006/metadata/properties" xmlns:ns1="http://schemas.microsoft.com/sharepoint/v3" xmlns:ns3="7c1f8535-929b-4290-9d2b-bdd79dd0cfcb" xmlns:ns4="eca15af5-9bb6-403f-8da0-acb47df0303c" targetNamespace="http://schemas.microsoft.com/office/2006/metadata/properties" ma:root="true" ma:fieldsID="fe68a9a56fd41ec77abb48ef0dc52511" ns1:_="" ns3:_="" ns4:_="">
    <xsd:import namespace="http://schemas.microsoft.com/sharepoint/v3"/>
    <xsd:import namespace="7c1f8535-929b-4290-9d2b-bdd79dd0cfcb"/>
    <xsd:import namespace="eca15af5-9bb6-403f-8da0-acb47df030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f8535-929b-4290-9d2b-bdd79dd0cf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15af5-9bb6-403f-8da0-acb47df03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C4D47A-1064-4EA0-8490-0B991B0D3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1f8535-929b-4290-9d2b-bdd79dd0cfcb"/>
    <ds:schemaRef ds:uri="eca15af5-9bb6-403f-8da0-acb47df03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48977-B4D5-45BB-AF71-A8CEEAA20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6EEDB-5235-4EFB-99AE-01C942CCCC67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eca15af5-9bb6-403f-8da0-acb47df0303c"/>
    <ds:schemaRef ds:uri="http://purl.org/dc/elements/1.1/"/>
    <ds:schemaRef ds:uri="http://schemas.openxmlformats.org/package/2006/metadata/core-properties"/>
    <ds:schemaRef ds:uri="http://purl.org/dc/dcmitype/"/>
    <ds:schemaRef ds:uri="7c1f8535-929b-4290-9d2b-bdd79dd0cfc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Milton L</dc:creator>
  <cp:keywords/>
  <dc:description/>
  <cp:lastModifiedBy>Mueller, Milton L</cp:lastModifiedBy>
  <cp:revision>3</cp:revision>
  <dcterms:created xsi:type="dcterms:W3CDTF">2019-09-08T13:39:00Z</dcterms:created>
  <dcterms:modified xsi:type="dcterms:W3CDTF">2019-09-08T14:36:00Z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0x010100A7D66A59A8A64E44BF42E9C5DD3CD129</vt:lpwstr>
  </property>
</Properties>
</file>