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p w14:paraId="380AB0FC" w14:textId="77777777" w:rsidR="005F38E6" w:rsidRPr="003819D1" w:rsidRDefault="004A2920" w:rsidP="00E32A8D">
          <w:pPr>
            <w:rPr>
              <w:rFonts w:asciiTheme="majorHAnsi" w:hAnsiTheme="majorHAnsi"/>
              <w:sz w:val="12"/>
            </w:rPr>
          </w:pPr>
          <w:r w:rsidRPr="003819D1">
            <w:rPr>
              <w:rFonts w:asciiTheme="majorHAnsi" w:hAnsiTheme="majorHAnsi"/>
              <w:noProof/>
              <w:sz w:val="12"/>
              <w:lang w:eastAsia="zh-CN"/>
            </w:rPr>
            <mc:AlternateContent>
              <mc:Choice Requires="wps">
                <w:drawing>
                  <wp:anchor distT="0" distB="0" distL="114300" distR="114300" simplePos="0" relativeHeight="251666432" behindDoc="1" locked="0" layoutInCell="1" allowOverlap="1" wp14:anchorId="6504414A" wp14:editId="6F4994D6">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26" style="position:absolute;margin-left:428.6pt;margin-top:-70.95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" fillcolor="#0a3251" stroked="f"/>
                </w:pict>
              </mc:Fallback>
            </mc:AlternateContent>
          </w:r>
          <w:r w:rsidRPr="003819D1">
            <w:rPr>
              <w:rFonts w:asciiTheme="majorHAnsi" w:hAnsiTheme="majorHAnsi"/>
              <w:noProof/>
              <w:lang w:eastAsia="zh-CN"/>
            </w:rPr>
            <w:drawing>
              <wp:anchor distT="0" distB="0" distL="114300" distR="114300" simplePos="0" relativeHeight="251662336" behindDoc="0" locked="0" layoutInCell="1" allowOverlap="1" wp14:anchorId="74DFD797" wp14:editId="4A5EB3D1">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lang w:eastAsia="zh-CN"/>
            </w:rPr>
            <mc:AlternateContent>
              <mc:Choice Requires="wps">
                <w:drawing>
                  <wp:anchor distT="0" distB="0" distL="114300" distR="114300" simplePos="0" relativeHeight="251672576" behindDoc="1" locked="0" layoutInCell="1" allowOverlap="1" wp14:anchorId="2E252B6C" wp14:editId="62FFA78C">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style="position:absolute;margin-left:-88.85pt;margin-top:-70.85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" fillcolor="#0a3251" stroked="f"/>
                </w:pict>
              </mc:Fallback>
            </mc:AlternateContent>
          </w:r>
        </w:p>
        <w:p w14:paraId="0D348B11" w14:textId="77777777" w:rsidR="00E32A8D" w:rsidRPr="003819D1" w:rsidRDefault="00E32A8D" w:rsidP="00E32A8D">
          <w:pPr>
            <w:pStyle w:val="Title"/>
            <w:rPr>
              <w:rFonts w:asciiTheme="majorHAnsi" w:hAnsiTheme="majorHAnsi"/>
            </w:rPr>
          </w:pPr>
        </w:p>
        <w:p w14:paraId="33C7C4A6" w14:textId="77777777" w:rsidR="00E32A8D" w:rsidRPr="003819D1" w:rsidRDefault="001907AB" w:rsidP="005F38E6">
          <w:pPr>
            <w:pStyle w:val="Title"/>
            <w:rPr>
              <w:rFonts w:asciiTheme="majorHAnsi" w:hAnsiTheme="majorHAnsi"/>
            </w:rPr>
          </w:pPr>
          <w:r w:rsidRPr="003819D1">
            <w:rPr>
              <w:rFonts w:asciiTheme="majorHAnsi" w:hAnsiTheme="majorHAnsi"/>
              <w:noProof/>
              <w:lang w:eastAsia="zh-CN"/>
            </w:rPr>
            <mc:AlternateContent>
              <mc:Choice Requires="wps">
                <w:drawing>
                  <wp:anchor distT="0" distB="0" distL="114300" distR="114300" simplePos="0" relativeHeight="251663360" behindDoc="0" locked="0" layoutInCell="1" allowOverlap="1" wp14:anchorId="04CB937C" wp14:editId="10E5A58F">
                    <wp:simplePos x="0" y="0"/>
                    <wp:positionH relativeFrom="column">
                      <wp:posOffset>-133985</wp:posOffset>
                    </wp:positionH>
                    <wp:positionV relativeFrom="paragraph">
                      <wp:posOffset>528320</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ABD096" w14:textId="0E578BB3" w:rsidR="00463AB0" w:rsidRDefault="00463AB0" w:rsidP="001907AB">
                                <w:pPr>
                                  <w:pStyle w:val="Title"/>
                                </w:pPr>
                                <w:r>
                                  <w:t xml:space="preserve">Inital Report on the </w:t>
                                </w:r>
                                <w:r w:rsidR="00D207D1">
                                  <w:t>IGO-INGO Access to Curative Rights Protection Mechanisms</w:t>
                                </w:r>
                              </w:p>
                              <w:p w14:paraId="626DE049" w14:textId="77777777" w:rsidR="00463AB0" w:rsidRDefault="00463AB0" w:rsidP="001907AB">
                                <w:pPr>
                                  <w:pStyle w:val="Title"/>
                                </w:pPr>
                                <w:r>
                                  <w:t>Policy Development Proccess</w:t>
                                </w:r>
                              </w:p>
                              <w:p w14:paraId="2C422989" w14:textId="77777777" w:rsidR="00463AB0" w:rsidRDefault="00463AB0"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B937C" id="_x0000_t202" coordsize="21600,21600" o:spt="202" path="m0,0l0,21600,21600,21600,21600,0xe">
                    <v:stroke joinstyle="miter"/>
                    <v:path gradientshapeok="t" o:connecttype="rect"/>
                  </v:shapetype>
                  <v:shape id="Text Box 10" o:spid="_x0000_s1026" type="#_x0000_t202" style="position:absolute;margin-left:-10.55pt;margin-top:41.6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" filled="f" stroked="f">
                    <v:textbox>
                      <w:txbxContent>
                        <w:p w14:paraId="28ABD096" w14:textId="0E578BB3" w:rsidR="00463AB0" w:rsidRDefault="00463AB0" w:rsidP="001907AB">
                          <w:pPr>
                            <w:pStyle w:val="Title"/>
                          </w:pPr>
                          <w:r>
                            <w:t xml:space="preserve">Inital Report on the </w:t>
                          </w:r>
                          <w:r w:rsidR="00D207D1">
                            <w:t>IGO-INGO Access to Curative Rights Protection Mechanisms</w:t>
                          </w:r>
                        </w:p>
                        <w:p w14:paraId="626DE049" w14:textId="77777777" w:rsidR="00463AB0" w:rsidRDefault="00463AB0" w:rsidP="001907AB">
                          <w:pPr>
                            <w:pStyle w:val="Title"/>
                          </w:pPr>
                          <w:r>
                            <w:t>Policy Development Proccess</w:t>
                          </w:r>
                        </w:p>
                        <w:p w14:paraId="2C422989" w14:textId="77777777" w:rsidR="00463AB0" w:rsidRDefault="00463AB0" w:rsidP="001907AB">
                          <w:pPr>
                            <w:pStyle w:val="Title"/>
                          </w:pPr>
                        </w:p>
                      </w:txbxContent>
                    </v:textbox>
                    <w10:wrap type="square"/>
                  </v:shape>
                </w:pict>
              </mc:Fallback>
            </mc:AlternateContent>
          </w:r>
          <w:r w:rsidRPr="003819D1">
            <w:rPr>
              <w:rFonts w:asciiTheme="majorHAnsi" w:hAnsiTheme="majorHAnsi"/>
              <w:noProof/>
              <w:sz w:val="12"/>
              <w:lang w:eastAsia="zh-CN"/>
            </w:rPr>
            <mc:AlternateContent>
              <mc:Choice Requires="wps">
                <w:drawing>
                  <wp:anchor distT="0" distB="0" distL="114300" distR="114300" simplePos="0" relativeHeight="251659264" behindDoc="1" locked="0" layoutInCell="1" allowOverlap="1" wp14:anchorId="550D2A8D" wp14:editId="752647A0">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88.85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" fillcolor="#1768b1" stroked="f"/>
                </w:pict>
              </mc:Fallback>
            </mc:AlternateContent>
          </w:r>
        </w:p>
        <w:p w14:paraId="11CFD3FF" w14:textId="77777777"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1855E911" w14:textId="3492D7B7" w:rsidR="00D207D1" w:rsidRPr="003819D1" w:rsidRDefault="00094F55" w:rsidP="001907AB">
          <w:pPr>
            <w:pStyle w:val="Titletexts"/>
            <w:rPr>
              <w:rFonts w:asciiTheme="majorHAnsi" w:hAnsiTheme="majorHAnsi"/>
            </w:rPr>
          </w:pPr>
          <w:r w:rsidRPr="00094F55">
            <w:rPr>
              <w:rFonts w:asciiTheme="majorHAnsi" w:hAnsiTheme="majorHAnsi"/>
            </w:rPr>
            <w:t xml:space="preserve">This is the Initial Recommendations Report of the GNSO </w:t>
          </w:r>
          <w:r w:rsidR="00D207D1">
            <w:rPr>
              <w:rFonts w:asciiTheme="majorHAnsi" w:hAnsiTheme="majorHAnsi"/>
            </w:rPr>
            <w:t>Working Group for the IGO-INGO Access to Curative Rights Protection Mechanisms Policy Development Process. This report will be posted for public comment for a period of 40 days, commencing on xx-xx-2016 and closing on xx-xx-2016.</w:t>
          </w:r>
        </w:p>
        <w:p w14:paraId="65847D15" w14:textId="77777777" w:rsidR="00E32A8D" w:rsidRPr="003819D1" w:rsidRDefault="00E32A8D" w:rsidP="00E32A8D">
          <w:pPr>
            <w:pStyle w:val="TitleStatusSummary"/>
            <w:rPr>
              <w:rFonts w:asciiTheme="majorHAnsi" w:hAnsiTheme="majorHAnsi"/>
            </w:rPr>
          </w:pPr>
        </w:p>
        <w:p w14:paraId="26BF738F" w14:textId="77777777" w:rsidR="00E32A8D" w:rsidRPr="003819D1" w:rsidRDefault="00094F55" w:rsidP="00E32A8D">
          <w:pPr>
            <w:pStyle w:val="Title0"/>
            <w:rPr>
              <w:rFonts w:asciiTheme="majorHAnsi" w:hAnsiTheme="majorHAnsi"/>
            </w:rPr>
          </w:pPr>
          <w:r>
            <w:rPr>
              <w:rFonts w:asciiTheme="majorHAnsi" w:hAnsiTheme="majorHAnsi"/>
            </w:rPr>
            <w:t>Preamble</w:t>
          </w:r>
        </w:p>
        <w:p w14:paraId="19C10221" w14:textId="524D65CD" w:rsidR="005F38E6" w:rsidRPr="003819D1" w:rsidRDefault="00094F55" w:rsidP="001907AB">
          <w:pPr>
            <w:pStyle w:val="Titletexts"/>
            <w:rPr>
              <w:rFonts w:asciiTheme="majorHAnsi" w:hAnsiTheme="majorHAnsi"/>
            </w:rPr>
          </w:pPr>
          <w:r w:rsidRPr="00094F55">
            <w:rPr>
              <w:rFonts w:asciiTheme="majorHAnsi" w:hAnsiTheme="majorHAnsi"/>
            </w:rPr>
            <w:t xml:space="preserve">This Initial Recommendations Report is </w:t>
          </w:r>
          <w:r w:rsidR="00D207D1">
            <w:rPr>
              <w:rFonts w:asciiTheme="majorHAnsi" w:hAnsiTheme="majorHAnsi"/>
            </w:rPr>
            <w:t xml:space="preserve">being </w:t>
          </w:r>
          <w:r w:rsidRPr="00094F55">
            <w:rPr>
              <w:rFonts w:asciiTheme="majorHAnsi" w:hAnsiTheme="majorHAnsi"/>
            </w:rPr>
            <w:t xml:space="preserve">submitted to the GNSO Council in response to a </w:t>
          </w:r>
          <w:r w:rsidR="00D207D1">
            <w:rPr>
              <w:rFonts w:asciiTheme="majorHAnsi" w:hAnsiTheme="majorHAnsi"/>
            </w:rPr>
            <w:t>motion</w:t>
          </w:r>
          <w:r w:rsidRPr="00094F55">
            <w:rPr>
              <w:rFonts w:asciiTheme="majorHAnsi" w:hAnsiTheme="majorHAnsi"/>
            </w:rPr>
            <w:t xml:space="preserve"> proposed and carried during the Council teleconference meeting on </w:t>
          </w:r>
          <w:r w:rsidR="00D207D1">
            <w:rPr>
              <w:rFonts w:asciiTheme="majorHAnsi" w:hAnsiTheme="majorHAnsi"/>
            </w:rPr>
            <w:t>4 June 2014, at which the Council voted to initiate this Policy Development Process</w:t>
          </w:r>
          <w:r w:rsidRPr="00094F55">
            <w:rPr>
              <w:rFonts w:asciiTheme="majorHAnsi" w:hAnsiTheme="majorHAnsi"/>
            </w:rPr>
            <w:t>.</w:t>
          </w:r>
          <w:r w:rsidR="005F38E6" w:rsidRPr="003819D1">
            <w:rPr>
              <w:rFonts w:asciiTheme="majorHAnsi" w:hAnsiTheme="majorHAnsi"/>
              <w:b/>
              <w:bCs/>
              <w:color w:val="auto"/>
              <w:sz w:val="22"/>
            </w:rPr>
            <w:br w:type="page"/>
          </w:r>
        </w:p>
      </w:sdtContent>
    </w:sdt>
    <w:p w14:paraId="1C7B62EA" w14:textId="77777777" w:rsidR="007E0B62" w:rsidRPr="003819D1" w:rsidRDefault="007E0B62" w:rsidP="00E25C45">
      <w:pPr>
        <w:pStyle w:val="TOCCustomheading"/>
        <w:rPr>
          <w:rFonts w:asciiTheme="majorHAnsi" w:hAnsiTheme="majorHAnsi"/>
        </w:rPr>
      </w:pPr>
      <w:r w:rsidRPr="003819D1">
        <w:rPr>
          <w:rFonts w:asciiTheme="majorHAnsi" w:hAnsiTheme="majorHAnsi"/>
        </w:rPr>
        <w:t>Table of Contents</w:t>
      </w:r>
    </w:p>
    <w:sdt>
      <w:sdtPr>
        <w:rPr>
          <w:rFonts w:asciiTheme="majorHAnsi" w:hAnsiTheme="majorHAnsi"/>
          <w:b w:val="0"/>
          <w:bCs w:val="0"/>
          <w:color w:val="auto"/>
          <w:sz w:val="22"/>
          <w:szCs w:val="24"/>
        </w:rPr>
        <w:id w:val="-730306847"/>
        <w:docPartObj>
          <w:docPartGallery w:val="Table of Contents"/>
          <w:docPartUnique/>
        </w:docPartObj>
      </w:sdtPr>
      <w:sdtEndPr>
        <w:rPr>
          <w:noProof/>
        </w:rPr>
      </w:sdtEndPr>
      <w:sdtContent>
        <w:p w14:paraId="448E63F4" w14:textId="77777777" w:rsidR="00E25C45" w:rsidRPr="003819D1" w:rsidRDefault="00E25C45" w:rsidP="00E25C45">
          <w:pPr>
            <w:pStyle w:val="TOCCustomHeading0"/>
            <w:rPr>
              <w:rFonts w:asciiTheme="majorHAnsi" w:hAnsiTheme="majorHAnsi"/>
              <w:sz w:val="22"/>
              <w:szCs w:val="24"/>
            </w:rPr>
          </w:pPr>
        </w:p>
        <w:p w14:paraId="259D6348"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3A102CB8" w14:textId="77777777" w:rsidR="00F93F1B" w:rsidRDefault="001519C5">
          <w:pPr>
            <w:pStyle w:val="TOC1"/>
            <w:tabs>
              <w:tab w:val="right" w:pos="8630"/>
            </w:tabs>
            <w:rPr>
              <w:rFonts w:asciiTheme="minorHAnsi" w:hAnsiTheme="minorHAnsi"/>
              <w:b w:val="0"/>
              <w:bCs w:val="0"/>
              <w:caps w:val="0"/>
              <w:noProof/>
              <w:sz w:val="24"/>
              <w:szCs w:val="24"/>
              <w:u w:val="none"/>
              <w:lang w:eastAsia="zh-CN"/>
            </w:rPr>
          </w:pPr>
          <w:r w:rsidRPr="003819D1">
            <w:rPr>
              <w:rFonts w:asciiTheme="majorHAnsi" w:hAnsiTheme="majorHAnsi"/>
              <w:b w:val="0"/>
              <w:szCs w:val="22"/>
            </w:rPr>
            <w:fldChar w:fldCharType="begin"/>
          </w:r>
          <w:r w:rsidRPr="003819D1">
            <w:rPr>
              <w:rFonts w:asciiTheme="majorHAnsi" w:hAnsiTheme="majorHAnsi"/>
              <w:b w:val="0"/>
              <w:szCs w:val="22"/>
            </w:rPr>
            <w:instrText xml:space="preserve"> TOC \o "1-1" </w:instrText>
          </w:r>
          <w:r w:rsidRPr="003819D1">
            <w:rPr>
              <w:rFonts w:asciiTheme="majorHAnsi" w:hAnsiTheme="majorHAnsi"/>
              <w:b w:val="0"/>
              <w:szCs w:val="22"/>
            </w:rPr>
            <w:fldChar w:fldCharType="separate"/>
          </w:r>
          <w:r w:rsidR="00F93F1B" w:rsidRPr="00624648">
            <w:rPr>
              <w:rFonts w:asciiTheme="majorHAnsi" w:hAnsiTheme="majorHAnsi"/>
              <w:noProof/>
            </w:rPr>
            <w:t>1 Executive Summary</w:t>
          </w:r>
          <w:r w:rsidR="00F93F1B">
            <w:rPr>
              <w:noProof/>
            </w:rPr>
            <w:tab/>
          </w:r>
          <w:r w:rsidR="00F93F1B">
            <w:rPr>
              <w:noProof/>
            </w:rPr>
            <w:fldChar w:fldCharType="begin"/>
          </w:r>
          <w:r w:rsidR="00F93F1B">
            <w:rPr>
              <w:noProof/>
            </w:rPr>
            <w:instrText xml:space="preserve"> PAGEREF _Toc459966517 \h </w:instrText>
          </w:r>
          <w:r w:rsidR="00F93F1B">
            <w:rPr>
              <w:noProof/>
            </w:rPr>
          </w:r>
          <w:r w:rsidR="00F93F1B">
            <w:rPr>
              <w:noProof/>
            </w:rPr>
            <w:fldChar w:fldCharType="separate"/>
          </w:r>
          <w:r w:rsidR="00F93F1B">
            <w:rPr>
              <w:noProof/>
            </w:rPr>
            <w:t>3</w:t>
          </w:r>
          <w:r w:rsidR="00F93F1B">
            <w:rPr>
              <w:noProof/>
            </w:rPr>
            <w:fldChar w:fldCharType="end"/>
          </w:r>
        </w:p>
        <w:p w14:paraId="199070DA" w14:textId="77777777" w:rsidR="00F93F1B" w:rsidRDefault="00F93F1B">
          <w:pPr>
            <w:pStyle w:val="TOC1"/>
            <w:tabs>
              <w:tab w:val="right" w:pos="8630"/>
            </w:tabs>
            <w:rPr>
              <w:rFonts w:asciiTheme="minorHAnsi" w:hAnsiTheme="minorHAnsi"/>
              <w:b w:val="0"/>
              <w:bCs w:val="0"/>
              <w:caps w:val="0"/>
              <w:noProof/>
              <w:sz w:val="24"/>
              <w:szCs w:val="24"/>
              <w:u w:val="none"/>
              <w:lang w:eastAsia="zh-CN"/>
            </w:rPr>
          </w:pPr>
          <w:r w:rsidRPr="00624648">
            <w:rPr>
              <w:rFonts w:asciiTheme="majorHAnsi" w:hAnsiTheme="majorHAnsi"/>
              <w:noProof/>
            </w:rPr>
            <w:t>2 Background to this Policy Development Process (PDP)</w:t>
          </w:r>
          <w:r>
            <w:rPr>
              <w:noProof/>
            </w:rPr>
            <w:tab/>
          </w:r>
          <w:r>
            <w:rPr>
              <w:noProof/>
            </w:rPr>
            <w:fldChar w:fldCharType="begin"/>
          </w:r>
          <w:r>
            <w:rPr>
              <w:noProof/>
            </w:rPr>
            <w:instrText xml:space="preserve"> PAGEREF _Toc459966518 \h </w:instrText>
          </w:r>
          <w:r>
            <w:rPr>
              <w:noProof/>
            </w:rPr>
          </w:r>
          <w:r>
            <w:rPr>
              <w:noProof/>
            </w:rPr>
            <w:fldChar w:fldCharType="separate"/>
          </w:r>
          <w:r>
            <w:rPr>
              <w:noProof/>
            </w:rPr>
            <w:t>4</w:t>
          </w:r>
          <w:r>
            <w:rPr>
              <w:noProof/>
            </w:rPr>
            <w:fldChar w:fldCharType="end"/>
          </w:r>
        </w:p>
        <w:p w14:paraId="55462526" w14:textId="77777777" w:rsidR="00F93F1B" w:rsidRDefault="00F93F1B">
          <w:pPr>
            <w:pStyle w:val="TOC1"/>
            <w:tabs>
              <w:tab w:val="right" w:pos="8630"/>
            </w:tabs>
            <w:rPr>
              <w:rFonts w:asciiTheme="minorHAnsi" w:hAnsiTheme="minorHAnsi"/>
              <w:b w:val="0"/>
              <w:bCs w:val="0"/>
              <w:caps w:val="0"/>
              <w:noProof/>
              <w:sz w:val="24"/>
              <w:szCs w:val="24"/>
              <w:u w:val="none"/>
              <w:lang w:eastAsia="zh-CN"/>
            </w:rPr>
          </w:pPr>
          <w:r w:rsidRPr="00624648">
            <w:rPr>
              <w:rFonts w:asciiTheme="majorHAnsi" w:hAnsiTheme="majorHAnsi"/>
              <w:noProof/>
            </w:rPr>
            <w:t>3 Approach taken by the PDP Working Group</w:t>
          </w:r>
          <w:r>
            <w:rPr>
              <w:noProof/>
            </w:rPr>
            <w:tab/>
          </w:r>
          <w:r>
            <w:rPr>
              <w:noProof/>
            </w:rPr>
            <w:fldChar w:fldCharType="begin"/>
          </w:r>
          <w:r>
            <w:rPr>
              <w:noProof/>
            </w:rPr>
            <w:instrText xml:space="preserve"> PAGEREF _Toc459966519 \h </w:instrText>
          </w:r>
          <w:r>
            <w:rPr>
              <w:noProof/>
            </w:rPr>
          </w:r>
          <w:r>
            <w:rPr>
              <w:noProof/>
            </w:rPr>
            <w:fldChar w:fldCharType="separate"/>
          </w:r>
          <w:r>
            <w:rPr>
              <w:noProof/>
            </w:rPr>
            <w:t>5</w:t>
          </w:r>
          <w:r>
            <w:rPr>
              <w:noProof/>
            </w:rPr>
            <w:fldChar w:fldCharType="end"/>
          </w:r>
        </w:p>
        <w:p w14:paraId="7F0C075B" w14:textId="77777777" w:rsidR="00F93F1B" w:rsidRDefault="00F93F1B">
          <w:pPr>
            <w:pStyle w:val="TOC1"/>
            <w:tabs>
              <w:tab w:val="right" w:pos="8630"/>
            </w:tabs>
            <w:rPr>
              <w:rFonts w:asciiTheme="minorHAnsi" w:hAnsiTheme="minorHAnsi"/>
              <w:b w:val="0"/>
              <w:bCs w:val="0"/>
              <w:caps w:val="0"/>
              <w:noProof/>
              <w:sz w:val="24"/>
              <w:szCs w:val="24"/>
              <w:u w:val="none"/>
              <w:lang w:eastAsia="zh-CN"/>
            </w:rPr>
          </w:pPr>
          <w:r w:rsidRPr="00624648">
            <w:rPr>
              <w:rFonts w:asciiTheme="majorHAnsi" w:hAnsiTheme="majorHAnsi"/>
              <w:noProof/>
            </w:rPr>
            <w:t>4 Deliberations of the PDP Working Group</w:t>
          </w:r>
          <w:r>
            <w:rPr>
              <w:noProof/>
            </w:rPr>
            <w:tab/>
          </w:r>
          <w:r>
            <w:rPr>
              <w:noProof/>
            </w:rPr>
            <w:fldChar w:fldCharType="begin"/>
          </w:r>
          <w:r>
            <w:rPr>
              <w:noProof/>
            </w:rPr>
            <w:instrText xml:space="preserve"> PAGEREF _Toc459966520 \h </w:instrText>
          </w:r>
          <w:r>
            <w:rPr>
              <w:noProof/>
            </w:rPr>
          </w:r>
          <w:r>
            <w:rPr>
              <w:noProof/>
            </w:rPr>
            <w:fldChar w:fldCharType="separate"/>
          </w:r>
          <w:r>
            <w:rPr>
              <w:noProof/>
            </w:rPr>
            <w:t>6</w:t>
          </w:r>
          <w:r>
            <w:rPr>
              <w:noProof/>
            </w:rPr>
            <w:fldChar w:fldCharType="end"/>
          </w:r>
        </w:p>
        <w:p w14:paraId="0B832520" w14:textId="77777777" w:rsidR="00F93F1B" w:rsidRDefault="00F93F1B">
          <w:pPr>
            <w:pStyle w:val="TOC1"/>
            <w:tabs>
              <w:tab w:val="right" w:pos="8630"/>
            </w:tabs>
            <w:rPr>
              <w:rFonts w:asciiTheme="minorHAnsi" w:hAnsiTheme="minorHAnsi"/>
              <w:b w:val="0"/>
              <w:bCs w:val="0"/>
              <w:caps w:val="0"/>
              <w:noProof/>
              <w:sz w:val="24"/>
              <w:szCs w:val="24"/>
              <w:u w:val="none"/>
              <w:lang w:eastAsia="zh-CN"/>
            </w:rPr>
          </w:pPr>
          <w:r>
            <w:rPr>
              <w:noProof/>
            </w:rPr>
            <w:t>5 Community Input to the PDP Working Group</w:t>
          </w:r>
          <w:r>
            <w:rPr>
              <w:noProof/>
            </w:rPr>
            <w:tab/>
          </w:r>
          <w:r>
            <w:rPr>
              <w:noProof/>
            </w:rPr>
            <w:fldChar w:fldCharType="begin"/>
          </w:r>
          <w:r>
            <w:rPr>
              <w:noProof/>
            </w:rPr>
            <w:instrText xml:space="preserve"> PAGEREF _Toc459966521 \h </w:instrText>
          </w:r>
          <w:r>
            <w:rPr>
              <w:noProof/>
            </w:rPr>
          </w:r>
          <w:r>
            <w:rPr>
              <w:noProof/>
            </w:rPr>
            <w:fldChar w:fldCharType="separate"/>
          </w:r>
          <w:r>
            <w:rPr>
              <w:noProof/>
            </w:rPr>
            <w:t>7</w:t>
          </w:r>
          <w:r>
            <w:rPr>
              <w:noProof/>
            </w:rPr>
            <w:fldChar w:fldCharType="end"/>
          </w:r>
        </w:p>
        <w:p w14:paraId="4133E1DD" w14:textId="77777777" w:rsidR="00F93F1B" w:rsidRDefault="00F93F1B">
          <w:pPr>
            <w:pStyle w:val="TOC1"/>
            <w:tabs>
              <w:tab w:val="right" w:pos="8630"/>
            </w:tabs>
            <w:rPr>
              <w:rFonts w:asciiTheme="minorHAnsi" w:hAnsiTheme="minorHAnsi"/>
              <w:b w:val="0"/>
              <w:bCs w:val="0"/>
              <w:caps w:val="0"/>
              <w:noProof/>
              <w:sz w:val="24"/>
              <w:szCs w:val="24"/>
              <w:u w:val="none"/>
              <w:lang w:eastAsia="zh-CN"/>
            </w:rPr>
          </w:pPr>
          <w:r>
            <w:rPr>
              <w:noProof/>
            </w:rPr>
            <w:t>6 Working Group Initial Recommendations</w:t>
          </w:r>
          <w:r>
            <w:rPr>
              <w:noProof/>
            </w:rPr>
            <w:tab/>
          </w:r>
          <w:r>
            <w:rPr>
              <w:noProof/>
            </w:rPr>
            <w:fldChar w:fldCharType="begin"/>
          </w:r>
          <w:r>
            <w:rPr>
              <w:noProof/>
            </w:rPr>
            <w:instrText xml:space="preserve"> PAGEREF _Toc459966522 \h </w:instrText>
          </w:r>
          <w:r>
            <w:rPr>
              <w:noProof/>
            </w:rPr>
          </w:r>
          <w:r>
            <w:rPr>
              <w:noProof/>
            </w:rPr>
            <w:fldChar w:fldCharType="separate"/>
          </w:r>
          <w:r>
            <w:rPr>
              <w:noProof/>
            </w:rPr>
            <w:t>8</w:t>
          </w:r>
          <w:r>
            <w:rPr>
              <w:noProof/>
            </w:rPr>
            <w:fldChar w:fldCharType="end"/>
          </w:r>
        </w:p>
        <w:p w14:paraId="7E6CBFB0" w14:textId="77777777" w:rsidR="00F93F1B" w:rsidRDefault="00F93F1B">
          <w:pPr>
            <w:pStyle w:val="TOC1"/>
            <w:tabs>
              <w:tab w:val="right" w:pos="8630"/>
            </w:tabs>
            <w:rPr>
              <w:rFonts w:asciiTheme="minorHAnsi" w:hAnsiTheme="minorHAnsi"/>
              <w:b w:val="0"/>
              <w:bCs w:val="0"/>
              <w:caps w:val="0"/>
              <w:noProof/>
              <w:sz w:val="24"/>
              <w:szCs w:val="24"/>
              <w:u w:val="none"/>
              <w:lang w:eastAsia="zh-CN"/>
            </w:rPr>
          </w:pPr>
          <w:r>
            <w:rPr>
              <w:noProof/>
            </w:rPr>
            <w:t>Annex A – Working Group Charter</w:t>
          </w:r>
          <w:r>
            <w:rPr>
              <w:noProof/>
            </w:rPr>
            <w:tab/>
          </w:r>
          <w:r>
            <w:rPr>
              <w:noProof/>
            </w:rPr>
            <w:fldChar w:fldCharType="begin"/>
          </w:r>
          <w:r>
            <w:rPr>
              <w:noProof/>
            </w:rPr>
            <w:instrText xml:space="preserve"> PAGEREF _Toc459966523 \h </w:instrText>
          </w:r>
          <w:r>
            <w:rPr>
              <w:noProof/>
            </w:rPr>
          </w:r>
          <w:r>
            <w:rPr>
              <w:noProof/>
            </w:rPr>
            <w:fldChar w:fldCharType="separate"/>
          </w:r>
          <w:r>
            <w:rPr>
              <w:noProof/>
            </w:rPr>
            <w:t>11</w:t>
          </w:r>
          <w:r>
            <w:rPr>
              <w:noProof/>
            </w:rPr>
            <w:fldChar w:fldCharType="end"/>
          </w:r>
        </w:p>
        <w:p w14:paraId="2D02AC10" w14:textId="77777777" w:rsidR="00F93F1B" w:rsidRDefault="00F93F1B">
          <w:pPr>
            <w:pStyle w:val="TOC1"/>
            <w:tabs>
              <w:tab w:val="right" w:pos="8630"/>
            </w:tabs>
            <w:rPr>
              <w:rFonts w:asciiTheme="minorHAnsi" w:hAnsiTheme="minorHAnsi"/>
              <w:b w:val="0"/>
              <w:bCs w:val="0"/>
              <w:caps w:val="0"/>
              <w:noProof/>
              <w:sz w:val="24"/>
              <w:szCs w:val="24"/>
              <w:u w:val="none"/>
              <w:lang w:eastAsia="zh-CN"/>
            </w:rPr>
          </w:pPr>
          <w:r>
            <w:rPr>
              <w:noProof/>
            </w:rPr>
            <w:t>Annex B – SO/AC/SG /C Outreach Requests</w:t>
          </w:r>
          <w:r>
            <w:rPr>
              <w:noProof/>
            </w:rPr>
            <w:tab/>
          </w:r>
          <w:r>
            <w:rPr>
              <w:noProof/>
            </w:rPr>
            <w:fldChar w:fldCharType="begin"/>
          </w:r>
          <w:r>
            <w:rPr>
              <w:noProof/>
            </w:rPr>
            <w:instrText xml:space="preserve"> PAGEREF _Toc459966524 \h </w:instrText>
          </w:r>
          <w:r>
            <w:rPr>
              <w:noProof/>
            </w:rPr>
          </w:r>
          <w:r>
            <w:rPr>
              <w:noProof/>
            </w:rPr>
            <w:fldChar w:fldCharType="separate"/>
          </w:r>
          <w:r>
            <w:rPr>
              <w:noProof/>
            </w:rPr>
            <w:t>12</w:t>
          </w:r>
          <w:r>
            <w:rPr>
              <w:noProof/>
            </w:rPr>
            <w:fldChar w:fldCharType="end"/>
          </w:r>
        </w:p>
        <w:p w14:paraId="5A8FB5A8" w14:textId="77777777" w:rsidR="00F93F1B" w:rsidRDefault="00F93F1B">
          <w:pPr>
            <w:pStyle w:val="TOC1"/>
            <w:tabs>
              <w:tab w:val="right" w:pos="8630"/>
            </w:tabs>
            <w:rPr>
              <w:rFonts w:asciiTheme="minorHAnsi" w:hAnsiTheme="minorHAnsi"/>
              <w:b w:val="0"/>
              <w:bCs w:val="0"/>
              <w:caps w:val="0"/>
              <w:noProof/>
              <w:sz w:val="24"/>
              <w:szCs w:val="24"/>
              <w:u w:val="none"/>
              <w:lang w:eastAsia="zh-CN"/>
            </w:rPr>
          </w:pPr>
          <w:r>
            <w:rPr>
              <w:noProof/>
            </w:rPr>
            <w:t>Annex C – Legal Expert Opinion on IGO Jurisdictional Immunity</w:t>
          </w:r>
          <w:r>
            <w:rPr>
              <w:noProof/>
            </w:rPr>
            <w:tab/>
          </w:r>
          <w:r>
            <w:rPr>
              <w:noProof/>
            </w:rPr>
            <w:fldChar w:fldCharType="begin"/>
          </w:r>
          <w:r>
            <w:rPr>
              <w:noProof/>
            </w:rPr>
            <w:instrText xml:space="preserve"> PAGEREF _Toc459966525 \h </w:instrText>
          </w:r>
          <w:r>
            <w:rPr>
              <w:noProof/>
            </w:rPr>
          </w:r>
          <w:r>
            <w:rPr>
              <w:noProof/>
            </w:rPr>
            <w:fldChar w:fldCharType="separate"/>
          </w:r>
          <w:r>
            <w:rPr>
              <w:noProof/>
            </w:rPr>
            <w:t>13</w:t>
          </w:r>
          <w:r>
            <w:rPr>
              <w:noProof/>
            </w:rPr>
            <w:fldChar w:fldCharType="end"/>
          </w:r>
        </w:p>
        <w:p w14:paraId="5638D1AF" w14:textId="77777777" w:rsidR="00F93F1B" w:rsidRDefault="00F93F1B">
          <w:pPr>
            <w:pStyle w:val="TOC1"/>
            <w:tabs>
              <w:tab w:val="right" w:pos="8630"/>
            </w:tabs>
            <w:rPr>
              <w:rFonts w:asciiTheme="minorHAnsi" w:hAnsiTheme="minorHAnsi"/>
              <w:b w:val="0"/>
              <w:bCs w:val="0"/>
              <w:caps w:val="0"/>
              <w:noProof/>
              <w:sz w:val="24"/>
              <w:szCs w:val="24"/>
              <w:u w:val="none"/>
              <w:lang w:eastAsia="zh-CN"/>
            </w:rPr>
          </w:pPr>
          <w:r w:rsidRPr="00624648">
            <w:rPr>
              <w:rFonts w:asciiTheme="majorHAnsi" w:hAnsiTheme="majorHAnsi"/>
              <w:noProof/>
            </w:rPr>
            <w:t>Annex D – IGO Small Group Proposal</w:t>
          </w:r>
          <w:r>
            <w:rPr>
              <w:noProof/>
            </w:rPr>
            <w:tab/>
          </w:r>
          <w:r>
            <w:rPr>
              <w:noProof/>
            </w:rPr>
            <w:fldChar w:fldCharType="begin"/>
          </w:r>
          <w:r>
            <w:rPr>
              <w:noProof/>
            </w:rPr>
            <w:instrText xml:space="preserve"> PAGEREF _Toc459966526 \h </w:instrText>
          </w:r>
          <w:r>
            <w:rPr>
              <w:noProof/>
            </w:rPr>
          </w:r>
          <w:r>
            <w:rPr>
              <w:noProof/>
            </w:rPr>
            <w:fldChar w:fldCharType="separate"/>
          </w:r>
          <w:r>
            <w:rPr>
              <w:noProof/>
            </w:rPr>
            <w:t>14</w:t>
          </w:r>
          <w:r>
            <w:rPr>
              <w:noProof/>
            </w:rPr>
            <w:fldChar w:fldCharType="end"/>
          </w:r>
        </w:p>
        <w:p w14:paraId="40C19AC5" w14:textId="77777777"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5E5B3E86" w14:textId="77777777" w:rsidR="007E0B62" w:rsidRPr="003819D1" w:rsidRDefault="007E0B62" w:rsidP="001519C5">
      <w:pPr>
        <w:pStyle w:val="TOC1"/>
        <w:rPr>
          <w:rFonts w:asciiTheme="majorHAnsi" w:hAnsiTheme="majorHAnsi"/>
        </w:rPr>
      </w:pPr>
    </w:p>
    <w:p w14:paraId="6D7A750A" w14:textId="77777777" w:rsidR="004762E2" w:rsidRPr="003819D1" w:rsidRDefault="004762E2" w:rsidP="007E0B62">
      <w:pPr>
        <w:rPr>
          <w:rFonts w:asciiTheme="majorHAnsi" w:hAnsiTheme="majorHAnsi"/>
        </w:rPr>
        <w:sectPr w:rsidR="004762E2" w:rsidRPr="003819D1" w:rsidSect="00722B24">
          <w:headerReference w:type="default" r:id="rId9"/>
          <w:footerReference w:type="even" r:id="rId10"/>
          <w:footerReference w:type="default" r:id="rId11"/>
          <w:footerReference w:type="first" r:id="rId12"/>
          <w:pgSz w:w="12240" w:h="15840"/>
          <w:pgMar w:top="1440" w:right="1800" w:bottom="1440" w:left="1800" w:header="720" w:footer="720" w:gutter="0"/>
          <w:pgNumType w:start="1"/>
          <w:cols w:space="720"/>
          <w:titlePg/>
          <w:docGrid w:linePitch="360"/>
        </w:sectPr>
      </w:pPr>
    </w:p>
    <w:p w14:paraId="0DE90316" w14:textId="77777777" w:rsidR="007E0B62" w:rsidRPr="003819D1" w:rsidRDefault="007E0B62" w:rsidP="000A6E00">
      <w:pPr>
        <w:pStyle w:val="Heading1"/>
        <w:rPr>
          <w:rFonts w:asciiTheme="majorHAnsi" w:hAnsiTheme="majorHAnsi"/>
        </w:rPr>
      </w:pPr>
      <w:bookmarkStart w:id="0" w:name="_Toc459966517"/>
      <w:r w:rsidRPr="003819D1">
        <w:rPr>
          <w:rFonts w:asciiTheme="majorHAnsi" w:hAnsiTheme="majorHAnsi"/>
        </w:rPr>
        <w:lastRenderedPageBreak/>
        <w:t>Executive Summary</w:t>
      </w:r>
      <w:bookmarkEnd w:id="0"/>
      <w:r w:rsidR="009C3078" w:rsidRPr="003819D1">
        <w:rPr>
          <w:rFonts w:asciiTheme="majorHAnsi" w:hAnsiTheme="majorHAnsi"/>
        </w:rPr>
        <w:t xml:space="preserve"> </w:t>
      </w:r>
    </w:p>
    <w:p w14:paraId="3F281F9C" w14:textId="77777777" w:rsidR="00EF7D5B" w:rsidRPr="003819D1" w:rsidRDefault="00EF7D5B" w:rsidP="00EF7D5B">
      <w:pPr>
        <w:rPr>
          <w:rFonts w:asciiTheme="majorHAnsi" w:hAnsiTheme="majorHAnsi"/>
        </w:rPr>
      </w:pPr>
    </w:p>
    <w:p w14:paraId="01517B7E" w14:textId="639F7626" w:rsidR="000F55A4" w:rsidRPr="003819D1" w:rsidRDefault="00AC62F0" w:rsidP="009C3078">
      <w:pPr>
        <w:pStyle w:val="Heading2"/>
        <w:rPr>
          <w:rFonts w:asciiTheme="majorHAnsi" w:hAnsiTheme="majorHAnsi"/>
        </w:rPr>
      </w:pPr>
      <w:r>
        <w:rPr>
          <w:rFonts w:asciiTheme="majorHAnsi" w:hAnsiTheme="majorHAnsi"/>
        </w:rPr>
        <w:t>Background to this Policy Development Process (PDP)</w:t>
      </w:r>
      <w:r w:rsidR="002F004E" w:rsidRPr="003819D1">
        <w:rPr>
          <w:rFonts w:asciiTheme="majorHAnsi" w:hAnsiTheme="majorHAnsi"/>
        </w:rPr>
        <w:t xml:space="preserve"> </w:t>
      </w:r>
    </w:p>
    <w:p w14:paraId="05753731" w14:textId="77777777" w:rsidR="00F93F1B" w:rsidRDefault="00F93F1B" w:rsidP="000F55A4">
      <w:pPr>
        <w:rPr>
          <w:rFonts w:asciiTheme="majorHAnsi" w:eastAsia="Times New Roman" w:hAnsiTheme="majorHAnsi" w:cs="Times New Roman"/>
        </w:rPr>
      </w:pPr>
      <w:r>
        <w:rPr>
          <w:rFonts w:asciiTheme="majorHAnsi" w:eastAsia="Times New Roman" w:hAnsiTheme="majorHAnsi" w:cs="Times New Roman"/>
        </w:rPr>
        <w:t>Note relevant d</w:t>
      </w:r>
      <w:r w:rsidR="007F1BB2">
        <w:rPr>
          <w:rFonts w:asciiTheme="majorHAnsi" w:eastAsia="Times New Roman" w:hAnsiTheme="majorHAnsi" w:cs="Times New Roman"/>
        </w:rPr>
        <w:t xml:space="preserve">ates </w:t>
      </w:r>
      <w:r>
        <w:rPr>
          <w:rFonts w:asciiTheme="majorHAnsi" w:eastAsia="Times New Roman" w:hAnsiTheme="majorHAnsi" w:cs="Times New Roman"/>
        </w:rPr>
        <w:t>-</w:t>
      </w:r>
      <w:r w:rsidR="007F1BB2">
        <w:rPr>
          <w:rFonts w:asciiTheme="majorHAnsi" w:eastAsia="Times New Roman" w:hAnsiTheme="majorHAnsi" w:cs="Times New Roman"/>
        </w:rPr>
        <w:t xml:space="preserve"> Issue Report, Council initiation of PDP and approval of WG Charter</w:t>
      </w:r>
      <w:r>
        <w:rPr>
          <w:rFonts w:asciiTheme="majorHAnsi" w:eastAsia="Times New Roman" w:hAnsiTheme="majorHAnsi" w:cs="Times New Roman"/>
        </w:rPr>
        <w:t>.</w:t>
      </w:r>
      <w:r w:rsidR="007F1BB2">
        <w:rPr>
          <w:rFonts w:asciiTheme="majorHAnsi" w:eastAsia="Times New Roman" w:hAnsiTheme="majorHAnsi" w:cs="Times New Roman"/>
        </w:rPr>
        <w:t xml:space="preserve"> </w:t>
      </w:r>
    </w:p>
    <w:p w14:paraId="4454951A" w14:textId="77777777" w:rsidR="00F93F1B" w:rsidRDefault="00F93F1B" w:rsidP="000F55A4">
      <w:pPr>
        <w:rPr>
          <w:rFonts w:asciiTheme="majorHAnsi" w:eastAsia="Times New Roman" w:hAnsiTheme="majorHAnsi" w:cs="Times New Roman"/>
        </w:rPr>
      </w:pPr>
    </w:p>
    <w:p w14:paraId="2DFB3FC1" w14:textId="7BE8CC80" w:rsidR="000F55A4" w:rsidRDefault="00F93F1B" w:rsidP="000F55A4">
      <w:pPr>
        <w:rPr>
          <w:rFonts w:asciiTheme="majorHAnsi" w:eastAsia="Times New Roman" w:hAnsiTheme="majorHAnsi" w:cs="Times New Roman"/>
        </w:rPr>
      </w:pPr>
      <w:r>
        <w:rPr>
          <w:rFonts w:asciiTheme="majorHAnsi" w:eastAsia="Times New Roman" w:hAnsiTheme="majorHAnsi" w:cs="Times New Roman"/>
        </w:rPr>
        <w:t xml:space="preserve">Note/quote </w:t>
      </w:r>
      <w:r w:rsidR="007F1BB2">
        <w:rPr>
          <w:rFonts w:asciiTheme="majorHAnsi" w:eastAsia="Times New Roman" w:hAnsiTheme="majorHAnsi" w:cs="Times New Roman"/>
        </w:rPr>
        <w:t>specific tasks and scope as outlined in Charter.</w:t>
      </w:r>
    </w:p>
    <w:p w14:paraId="1126E76D" w14:textId="77777777" w:rsidR="007F1BB2" w:rsidRDefault="007F1BB2" w:rsidP="000F55A4">
      <w:pPr>
        <w:rPr>
          <w:rFonts w:asciiTheme="majorHAnsi" w:eastAsia="Times New Roman" w:hAnsiTheme="majorHAnsi" w:cs="Times New Roman"/>
        </w:rPr>
      </w:pPr>
    </w:p>
    <w:p w14:paraId="6951ED81" w14:textId="181C5835" w:rsidR="007F1BB2" w:rsidRDefault="00F93F1B" w:rsidP="000F55A4">
      <w:pPr>
        <w:rPr>
          <w:rFonts w:asciiTheme="majorHAnsi" w:eastAsia="Times New Roman" w:hAnsiTheme="majorHAnsi" w:cs="Times New Roman"/>
        </w:rPr>
      </w:pPr>
      <w:r>
        <w:rPr>
          <w:rFonts w:asciiTheme="majorHAnsi" w:eastAsia="Times New Roman" w:hAnsiTheme="majorHAnsi" w:cs="Times New Roman"/>
        </w:rPr>
        <w:t>Include b</w:t>
      </w:r>
      <w:r w:rsidR="007F1BB2">
        <w:rPr>
          <w:rFonts w:asciiTheme="majorHAnsi" w:eastAsia="Times New Roman" w:hAnsiTheme="majorHAnsi" w:cs="Times New Roman"/>
        </w:rPr>
        <w:t>rief outline of outcome of previous IGO-INGO PDP leading to Council request for Issue Report for this PDP.</w:t>
      </w:r>
    </w:p>
    <w:p w14:paraId="1270AF3D" w14:textId="77777777" w:rsidR="00F93F1B" w:rsidRDefault="00F93F1B" w:rsidP="000F55A4">
      <w:pPr>
        <w:rPr>
          <w:rFonts w:asciiTheme="majorHAnsi" w:eastAsia="Times New Roman" w:hAnsiTheme="majorHAnsi" w:cs="Times New Roman"/>
        </w:rPr>
      </w:pPr>
    </w:p>
    <w:p w14:paraId="07FF83AA" w14:textId="706AD5B0" w:rsidR="00F93F1B" w:rsidRPr="003819D1" w:rsidRDefault="00F93F1B" w:rsidP="000F55A4">
      <w:pPr>
        <w:rPr>
          <w:rFonts w:asciiTheme="majorHAnsi" w:eastAsia="Times New Roman" w:hAnsiTheme="majorHAnsi" w:cs="Times New Roman"/>
        </w:rPr>
      </w:pPr>
      <w:r>
        <w:rPr>
          <w:rFonts w:asciiTheme="majorHAnsi" w:eastAsia="Times New Roman" w:hAnsiTheme="majorHAnsi" w:cs="Times New Roman"/>
        </w:rPr>
        <w:t>Add description of IGO small group work/proposal.</w:t>
      </w:r>
    </w:p>
    <w:p w14:paraId="1AC9A4AF" w14:textId="77777777" w:rsidR="00305B79" w:rsidRPr="003819D1" w:rsidRDefault="00305B79" w:rsidP="000F55A4">
      <w:pPr>
        <w:rPr>
          <w:rFonts w:asciiTheme="majorHAnsi" w:hAnsiTheme="majorHAnsi"/>
        </w:rPr>
      </w:pPr>
    </w:p>
    <w:p w14:paraId="44BF9D30" w14:textId="691D1F97" w:rsidR="000F55A4" w:rsidRPr="003819D1" w:rsidRDefault="00AC62F0" w:rsidP="009C3078">
      <w:pPr>
        <w:pStyle w:val="Heading2"/>
        <w:rPr>
          <w:rFonts w:asciiTheme="majorHAnsi" w:hAnsiTheme="majorHAnsi"/>
        </w:rPr>
      </w:pPr>
      <w:r>
        <w:rPr>
          <w:rFonts w:asciiTheme="majorHAnsi" w:hAnsiTheme="majorHAnsi"/>
        </w:rPr>
        <w:t>The Initial Recommendations from the PDP Working Group</w:t>
      </w:r>
    </w:p>
    <w:p w14:paraId="05FE00D6" w14:textId="7F7DCFE2" w:rsidR="000B7FAB" w:rsidRPr="003819D1" w:rsidRDefault="007F1BB2" w:rsidP="000F55A4">
      <w:pPr>
        <w:rPr>
          <w:rFonts w:asciiTheme="majorHAnsi" w:eastAsia="Times New Roman" w:hAnsiTheme="majorHAnsi" w:cs="Times New Roman"/>
        </w:rPr>
      </w:pPr>
      <w:r>
        <w:rPr>
          <w:rFonts w:asciiTheme="majorHAnsi" w:eastAsia="Times New Roman" w:hAnsiTheme="majorHAnsi" w:cs="Times New Roman"/>
        </w:rPr>
        <w:t>List all preliminary recommendations, minority positions (if any), open questions (if any).</w:t>
      </w:r>
      <w:r w:rsidR="000F55A4" w:rsidRPr="003819D1">
        <w:rPr>
          <w:rFonts w:asciiTheme="majorHAnsi" w:eastAsia="Times New Roman" w:hAnsiTheme="majorHAnsi" w:cs="Times New Roman"/>
        </w:rPr>
        <w:t xml:space="preserve"> </w:t>
      </w:r>
      <w:r w:rsidR="00F93F1B">
        <w:rPr>
          <w:rFonts w:asciiTheme="majorHAnsi" w:eastAsia="Times New Roman" w:hAnsiTheme="majorHAnsi" w:cs="Times New Roman"/>
        </w:rPr>
        <w:t>Refer reader to Section 6 for fuller descriptions/text.</w:t>
      </w:r>
    </w:p>
    <w:p w14:paraId="7C72CAFC" w14:textId="77777777" w:rsidR="002F004E" w:rsidRPr="003819D1" w:rsidRDefault="002F004E" w:rsidP="000F55A4">
      <w:pPr>
        <w:rPr>
          <w:rFonts w:asciiTheme="majorHAnsi" w:eastAsia="Times New Roman" w:hAnsiTheme="majorHAnsi" w:cs="Times New Roman"/>
        </w:rPr>
      </w:pPr>
    </w:p>
    <w:p w14:paraId="5AE21D0E" w14:textId="77777777" w:rsidR="000F55A4" w:rsidRPr="003819D1" w:rsidRDefault="00DB603E" w:rsidP="009C3078">
      <w:pPr>
        <w:pStyle w:val="Heading3"/>
        <w:rPr>
          <w:rFonts w:asciiTheme="majorHAnsi" w:hAnsiTheme="majorHAnsi"/>
        </w:rPr>
      </w:pPr>
      <w:r>
        <w:rPr>
          <w:rFonts w:asciiTheme="majorHAnsi" w:hAnsiTheme="majorHAnsi"/>
        </w:rPr>
        <w:t>Recommendation 1</w:t>
      </w:r>
      <w:r w:rsidR="002F004E" w:rsidRPr="003819D1">
        <w:rPr>
          <w:rFonts w:asciiTheme="majorHAnsi" w:hAnsiTheme="majorHAnsi"/>
        </w:rPr>
        <w:t xml:space="preserve"> </w:t>
      </w:r>
    </w:p>
    <w:p w14:paraId="199DD52E" w14:textId="77777777" w:rsidR="000B7FAB" w:rsidRPr="003819D1" w:rsidRDefault="000B7FAB" w:rsidP="000B7FAB">
      <w:pPr>
        <w:rPr>
          <w:rFonts w:asciiTheme="majorHAnsi" w:hAnsiTheme="majorHAnsi"/>
        </w:rPr>
      </w:pPr>
    </w:p>
    <w:p w14:paraId="6A9019D8" w14:textId="64599761" w:rsidR="000B7FAB" w:rsidRPr="007F1BB2" w:rsidRDefault="00DB603E" w:rsidP="000B7FAB">
      <w:pPr>
        <w:pStyle w:val="Heading3"/>
        <w:rPr>
          <w:rFonts w:asciiTheme="majorHAnsi" w:hAnsiTheme="majorHAnsi"/>
        </w:rPr>
      </w:pPr>
      <w:r>
        <w:rPr>
          <w:rFonts w:asciiTheme="majorHAnsi" w:hAnsiTheme="majorHAnsi"/>
        </w:rPr>
        <w:t>Recommendation</w:t>
      </w:r>
      <w:r w:rsidR="002F004E" w:rsidRPr="003819D1">
        <w:rPr>
          <w:rFonts w:asciiTheme="majorHAnsi" w:hAnsiTheme="majorHAnsi"/>
        </w:rPr>
        <w:t xml:space="preserve"> </w:t>
      </w:r>
      <w:r>
        <w:rPr>
          <w:rFonts w:asciiTheme="majorHAnsi" w:hAnsiTheme="majorHAnsi"/>
        </w:rPr>
        <w:t>2</w:t>
      </w:r>
    </w:p>
    <w:p w14:paraId="353C6DFA" w14:textId="77777777" w:rsidR="000B7FAB" w:rsidRPr="003819D1" w:rsidRDefault="000B7FAB" w:rsidP="000B7FAB">
      <w:pPr>
        <w:rPr>
          <w:rFonts w:asciiTheme="majorHAnsi" w:hAnsiTheme="majorHAnsi"/>
        </w:rPr>
      </w:pPr>
    </w:p>
    <w:p w14:paraId="6A53E8FC" w14:textId="4E0C7F70" w:rsidR="000F55A4" w:rsidRPr="003819D1" w:rsidRDefault="00DB603E" w:rsidP="009C3078">
      <w:pPr>
        <w:pStyle w:val="Heading3"/>
        <w:rPr>
          <w:rFonts w:asciiTheme="majorHAnsi" w:hAnsiTheme="majorHAnsi"/>
        </w:rPr>
      </w:pPr>
      <w:r>
        <w:rPr>
          <w:rFonts w:asciiTheme="majorHAnsi" w:hAnsiTheme="majorHAnsi"/>
        </w:rPr>
        <w:t>Recommendation 3</w:t>
      </w:r>
      <w:r w:rsidR="007F1BB2">
        <w:rPr>
          <w:rFonts w:asciiTheme="majorHAnsi" w:hAnsiTheme="majorHAnsi"/>
        </w:rPr>
        <w:t xml:space="preserve"> etc. etc.</w:t>
      </w:r>
    </w:p>
    <w:p w14:paraId="301DEB3B" w14:textId="1D0E70DD" w:rsidR="000B7FAB" w:rsidRPr="003819D1" w:rsidRDefault="000B7FAB" w:rsidP="000B7FAB">
      <w:pPr>
        <w:rPr>
          <w:rFonts w:asciiTheme="majorHAnsi" w:eastAsia="Times New Roman" w:hAnsiTheme="majorHAnsi" w:cs="Times New Roman"/>
        </w:rPr>
      </w:pPr>
    </w:p>
    <w:p w14:paraId="06D60E8E" w14:textId="77777777" w:rsidR="000B7FAB" w:rsidRPr="003819D1" w:rsidRDefault="000B7FAB" w:rsidP="000B7FAB">
      <w:pPr>
        <w:rPr>
          <w:rFonts w:asciiTheme="majorHAnsi" w:hAnsiTheme="majorHAnsi"/>
        </w:rPr>
      </w:pPr>
    </w:p>
    <w:p w14:paraId="5CF90213" w14:textId="68D7EE6E" w:rsidR="000F55A4" w:rsidRPr="003819D1" w:rsidRDefault="00AC62F0" w:rsidP="009C3078">
      <w:pPr>
        <w:pStyle w:val="Heading2"/>
        <w:rPr>
          <w:rFonts w:asciiTheme="majorHAnsi" w:hAnsiTheme="majorHAnsi"/>
        </w:rPr>
      </w:pPr>
      <w:r>
        <w:rPr>
          <w:rFonts w:asciiTheme="majorHAnsi" w:hAnsiTheme="majorHAnsi"/>
        </w:rPr>
        <w:t>Next Steps</w:t>
      </w:r>
    </w:p>
    <w:p w14:paraId="57D17E59" w14:textId="1E69935F" w:rsidR="000B7FAB" w:rsidRPr="003819D1" w:rsidRDefault="007F1BB2" w:rsidP="000B7FAB">
      <w:pPr>
        <w:rPr>
          <w:rFonts w:asciiTheme="majorHAnsi" w:eastAsia="Times New Roman" w:hAnsiTheme="majorHAnsi" w:cs="Times New Roman"/>
        </w:rPr>
      </w:pPr>
      <w:r>
        <w:rPr>
          <w:rFonts w:asciiTheme="majorHAnsi" w:eastAsia="Times New Roman" w:hAnsiTheme="majorHAnsi" w:cs="Times New Roman"/>
        </w:rPr>
        <w:t>Note closing date for public comment, highlight need for WG to review all input received and (if appropriate) amend recommendations accordingly.</w:t>
      </w:r>
    </w:p>
    <w:p w14:paraId="1AE9084E" w14:textId="77777777" w:rsidR="000B7FAB" w:rsidRDefault="000B7FAB" w:rsidP="000B7FAB">
      <w:pPr>
        <w:rPr>
          <w:rFonts w:asciiTheme="majorHAnsi" w:hAnsiTheme="majorHAnsi"/>
        </w:rPr>
      </w:pPr>
    </w:p>
    <w:p w14:paraId="5347661F" w14:textId="5D76E607" w:rsidR="007F1BB2" w:rsidRPr="003819D1" w:rsidRDefault="00F93F1B" w:rsidP="000B7FAB">
      <w:pPr>
        <w:rPr>
          <w:rFonts w:asciiTheme="majorHAnsi" w:hAnsiTheme="majorHAnsi"/>
        </w:rPr>
      </w:pPr>
      <w:r>
        <w:rPr>
          <w:rFonts w:asciiTheme="majorHAnsi" w:hAnsiTheme="majorHAnsi"/>
        </w:rPr>
        <w:t xml:space="preserve">State that </w:t>
      </w:r>
      <w:r w:rsidR="007F1BB2">
        <w:rPr>
          <w:rFonts w:asciiTheme="majorHAnsi" w:hAnsiTheme="majorHAnsi"/>
        </w:rPr>
        <w:t xml:space="preserve">Final Report </w:t>
      </w:r>
      <w:r>
        <w:rPr>
          <w:rFonts w:asciiTheme="majorHAnsi" w:hAnsiTheme="majorHAnsi"/>
        </w:rPr>
        <w:t xml:space="preserve">will be </w:t>
      </w:r>
      <w:r w:rsidR="007F1BB2">
        <w:rPr>
          <w:rFonts w:asciiTheme="majorHAnsi" w:hAnsiTheme="majorHAnsi"/>
        </w:rPr>
        <w:t>sent to GNSO Council for adoption and, if approved, sent on to ICANN Board for action.</w:t>
      </w:r>
    </w:p>
    <w:p w14:paraId="0004A68C" w14:textId="77777777" w:rsidR="007F1BB2" w:rsidRDefault="007F1BB2" w:rsidP="000B7FAB">
      <w:pPr>
        <w:rPr>
          <w:rFonts w:asciiTheme="majorHAnsi" w:eastAsia="Times New Roman" w:hAnsiTheme="majorHAnsi" w:cs="Times New Roman"/>
        </w:rPr>
        <w:sectPr w:rsidR="007F1BB2" w:rsidSect="000D2C3A">
          <w:headerReference w:type="first" r:id="rId13"/>
          <w:footerReference w:type="first" r:id="rId14"/>
          <w:pgSz w:w="12240" w:h="15840"/>
          <w:pgMar w:top="1440" w:right="1800" w:bottom="1440" w:left="1800" w:header="720" w:footer="720" w:gutter="0"/>
          <w:cols w:space="720"/>
          <w:docGrid w:linePitch="360"/>
        </w:sectPr>
      </w:pPr>
    </w:p>
    <w:p w14:paraId="78F0685B" w14:textId="52E3962A" w:rsidR="000B7FAB" w:rsidRPr="003819D1" w:rsidRDefault="000B7FAB" w:rsidP="000B7FAB">
      <w:pPr>
        <w:rPr>
          <w:rFonts w:asciiTheme="majorHAnsi" w:eastAsia="Times New Roman" w:hAnsiTheme="majorHAnsi" w:cs="Times New Roman"/>
        </w:rPr>
      </w:pPr>
      <w:r w:rsidRPr="003819D1">
        <w:rPr>
          <w:rFonts w:asciiTheme="majorHAnsi" w:eastAsia="Times New Roman" w:hAnsiTheme="majorHAnsi" w:cs="Times New Roman"/>
        </w:rPr>
        <w:lastRenderedPageBreak/>
        <w:t xml:space="preserve"> </w:t>
      </w:r>
    </w:p>
    <w:p w14:paraId="289AB099" w14:textId="73EDC046" w:rsidR="00FF02E8" w:rsidRPr="003819D1" w:rsidRDefault="00D207D1" w:rsidP="00564F56">
      <w:pPr>
        <w:pStyle w:val="Heading1"/>
        <w:rPr>
          <w:rFonts w:asciiTheme="majorHAnsi" w:hAnsiTheme="majorHAnsi"/>
        </w:rPr>
      </w:pPr>
      <w:bookmarkStart w:id="1" w:name="_Toc459966518"/>
      <w:r>
        <w:rPr>
          <w:rFonts w:asciiTheme="majorHAnsi" w:hAnsiTheme="majorHAnsi"/>
        </w:rPr>
        <w:t>Background to this Policy Development Process (PDP)</w:t>
      </w:r>
      <w:bookmarkEnd w:id="1"/>
    </w:p>
    <w:p w14:paraId="5175A49D" w14:textId="77777777" w:rsidR="00FF02E8" w:rsidRPr="003819D1" w:rsidRDefault="00FF02E8" w:rsidP="000B7FAB">
      <w:pPr>
        <w:rPr>
          <w:rFonts w:asciiTheme="majorHAnsi" w:hAnsiTheme="majorHAnsi"/>
        </w:rPr>
      </w:pPr>
    </w:p>
    <w:p w14:paraId="2938FC5E" w14:textId="4330177A" w:rsidR="00EF7D5B" w:rsidRPr="003819D1" w:rsidRDefault="007F1BB2" w:rsidP="00564F56">
      <w:pPr>
        <w:pStyle w:val="Heading2"/>
        <w:rPr>
          <w:rFonts w:asciiTheme="majorHAnsi" w:hAnsiTheme="majorHAnsi"/>
        </w:rPr>
      </w:pPr>
      <w:r>
        <w:rPr>
          <w:rFonts w:asciiTheme="majorHAnsi" w:hAnsiTheme="majorHAnsi"/>
        </w:rPr>
        <w:t>Initiation of the PDP</w:t>
      </w:r>
    </w:p>
    <w:p w14:paraId="0A367A1E" w14:textId="4731DA35" w:rsidR="00EF7D5B" w:rsidRDefault="00F93F1B" w:rsidP="00EF7D5B">
      <w:pPr>
        <w:rPr>
          <w:rFonts w:asciiTheme="majorHAnsi" w:eastAsia="Times New Roman" w:hAnsiTheme="majorHAnsi" w:cs="Times New Roman"/>
        </w:rPr>
      </w:pPr>
      <w:r>
        <w:rPr>
          <w:rFonts w:asciiTheme="majorHAnsi" w:eastAsia="Times New Roman" w:hAnsiTheme="majorHAnsi" w:cs="Times New Roman"/>
        </w:rPr>
        <w:t>Note d</w:t>
      </w:r>
      <w:r w:rsidR="007F1BB2">
        <w:rPr>
          <w:rFonts w:asciiTheme="majorHAnsi" w:eastAsia="Times New Roman" w:hAnsiTheme="majorHAnsi" w:cs="Times New Roman"/>
        </w:rPr>
        <w:t>ates and main points of Issue Report.</w:t>
      </w:r>
    </w:p>
    <w:p w14:paraId="1D35DB0F" w14:textId="46D1E695" w:rsidR="007F1BB2" w:rsidRDefault="00F93F1B" w:rsidP="00EF7D5B">
      <w:pPr>
        <w:rPr>
          <w:rFonts w:asciiTheme="majorHAnsi" w:eastAsia="Times New Roman" w:hAnsiTheme="majorHAnsi" w:cs="Times New Roman"/>
        </w:rPr>
      </w:pPr>
      <w:r>
        <w:rPr>
          <w:rFonts w:asciiTheme="majorHAnsi" w:eastAsia="Times New Roman" w:hAnsiTheme="majorHAnsi" w:cs="Times New Roman"/>
        </w:rPr>
        <w:t>Note d</w:t>
      </w:r>
      <w:r w:rsidR="007F1BB2">
        <w:rPr>
          <w:rFonts w:asciiTheme="majorHAnsi" w:eastAsia="Times New Roman" w:hAnsiTheme="majorHAnsi" w:cs="Times New Roman"/>
        </w:rPr>
        <w:t>ates of PDP initiation and Charter approval</w:t>
      </w:r>
      <w:r>
        <w:rPr>
          <w:rFonts w:asciiTheme="majorHAnsi" w:eastAsia="Times New Roman" w:hAnsiTheme="majorHAnsi" w:cs="Times New Roman"/>
        </w:rPr>
        <w:t xml:space="preserve"> as well as subsequent Charter amendment</w:t>
      </w:r>
      <w:r w:rsidR="007F1BB2">
        <w:rPr>
          <w:rFonts w:asciiTheme="majorHAnsi" w:eastAsia="Times New Roman" w:hAnsiTheme="majorHAnsi" w:cs="Times New Roman"/>
        </w:rPr>
        <w:t>.</w:t>
      </w:r>
    </w:p>
    <w:p w14:paraId="31F01EFF" w14:textId="5A00F940" w:rsidR="007F1BB2" w:rsidRPr="003819D1" w:rsidRDefault="00F93F1B" w:rsidP="00EF7D5B">
      <w:pPr>
        <w:rPr>
          <w:rFonts w:asciiTheme="majorHAnsi" w:eastAsia="Times New Roman" w:hAnsiTheme="majorHAnsi" w:cs="Times New Roman"/>
        </w:rPr>
      </w:pPr>
      <w:r>
        <w:rPr>
          <w:rFonts w:asciiTheme="majorHAnsi" w:eastAsia="Times New Roman" w:hAnsiTheme="majorHAnsi" w:cs="Times New Roman"/>
        </w:rPr>
        <w:t>Include n</w:t>
      </w:r>
      <w:r w:rsidR="007F1BB2">
        <w:rPr>
          <w:rFonts w:asciiTheme="majorHAnsi" w:eastAsia="Times New Roman" w:hAnsiTheme="majorHAnsi" w:cs="Times New Roman"/>
        </w:rPr>
        <w:t>otes on relevant outcomes of previous IGO-INGO PDP (e.g. curative rights not addressed and recommendation that GNSO Council call for new Issue Report specifically on this question)</w:t>
      </w:r>
    </w:p>
    <w:p w14:paraId="66F78DD0" w14:textId="77777777" w:rsidR="00EF7D5B" w:rsidRPr="003819D1" w:rsidRDefault="00EF7D5B" w:rsidP="00EF7D5B">
      <w:pPr>
        <w:rPr>
          <w:rFonts w:asciiTheme="majorHAnsi" w:eastAsia="Times New Roman" w:hAnsiTheme="majorHAnsi" w:cs="Times New Roman"/>
        </w:rPr>
      </w:pPr>
    </w:p>
    <w:p w14:paraId="42085841" w14:textId="19E99B1B" w:rsidR="00EF7D5B" w:rsidRPr="003819D1" w:rsidRDefault="007F1BB2" w:rsidP="00EF7D5B">
      <w:pPr>
        <w:pStyle w:val="Heading3"/>
        <w:rPr>
          <w:rFonts w:asciiTheme="majorHAnsi" w:hAnsiTheme="majorHAnsi"/>
        </w:rPr>
      </w:pPr>
      <w:r>
        <w:rPr>
          <w:rFonts w:asciiTheme="majorHAnsi" w:hAnsiTheme="majorHAnsi"/>
        </w:rPr>
        <w:t>Scope of PDP Charter</w:t>
      </w:r>
    </w:p>
    <w:p w14:paraId="731D4B05" w14:textId="67BB5C93" w:rsidR="00EF7D5B" w:rsidRPr="003819D1" w:rsidRDefault="00F93F1B" w:rsidP="00EF7D5B">
      <w:pPr>
        <w:rPr>
          <w:rFonts w:asciiTheme="majorHAnsi" w:eastAsia="Times New Roman" w:hAnsiTheme="majorHAnsi" w:cs="Times New Roman"/>
        </w:rPr>
      </w:pPr>
      <w:r>
        <w:rPr>
          <w:rFonts w:asciiTheme="majorHAnsi" w:eastAsia="Times New Roman" w:hAnsiTheme="majorHAnsi" w:cs="Times New Roman"/>
        </w:rPr>
        <w:t>Quote/describe</w:t>
      </w:r>
      <w:r w:rsidR="006937E7">
        <w:rPr>
          <w:rFonts w:asciiTheme="majorHAnsi" w:eastAsia="Times New Roman" w:hAnsiTheme="majorHAnsi" w:cs="Times New Roman"/>
        </w:rPr>
        <w:t xml:space="preserve"> from Charter.</w:t>
      </w:r>
    </w:p>
    <w:p w14:paraId="45D40191" w14:textId="776C7312" w:rsidR="00EF7D5B" w:rsidRPr="003819D1" w:rsidRDefault="007F1BB2" w:rsidP="00EF7D5B">
      <w:pPr>
        <w:pStyle w:val="Heading3"/>
        <w:rPr>
          <w:rFonts w:asciiTheme="majorHAnsi" w:hAnsiTheme="majorHAnsi"/>
        </w:rPr>
      </w:pPr>
      <w:r>
        <w:rPr>
          <w:rFonts w:asciiTheme="majorHAnsi" w:hAnsiTheme="majorHAnsi"/>
        </w:rPr>
        <w:t xml:space="preserve">ICANN Community and Other Input </w:t>
      </w:r>
    </w:p>
    <w:p w14:paraId="714CF02A" w14:textId="0E122AFB" w:rsidR="00EF7D5B" w:rsidRDefault="006937E7" w:rsidP="00EF7D5B">
      <w:pPr>
        <w:rPr>
          <w:rFonts w:asciiTheme="majorHAnsi" w:eastAsia="Times New Roman" w:hAnsiTheme="majorHAnsi" w:cs="Times New Roman"/>
        </w:rPr>
      </w:pPr>
      <w:r>
        <w:rPr>
          <w:rFonts w:asciiTheme="majorHAnsi" w:eastAsia="Times New Roman" w:hAnsiTheme="majorHAnsi" w:cs="Times New Roman"/>
        </w:rPr>
        <w:t>Note r</w:t>
      </w:r>
      <w:r w:rsidR="007F1BB2">
        <w:rPr>
          <w:rFonts w:asciiTheme="majorHAnsi" w:eastAsia="Times New Roman" w:hAnsiTheme="majorHAnsi" w:cs="Times New Roman"/>
        </w:rPr>
        <w:t>elevant GAC advice, SO/AC input, IGO feedback, consultation with external subject matter expert.</w:t>
      </w:r>
    </w:p>
    <w:p w14:paraId="6A07A5EA" w14:textId="4274EDD4" w:rsidR="006937E7" w:rsidRPr="003819D1" w:rsidRDefault="006937E7" w:rsidP="00EF7D5B">
      <w:pPr>
        <w:rPr>
          <w:rFonts w:asciiTheme="majorHAnsi" w:eastAsia="Times New Roman" w:hAnsiTheme="majorHAnsi" w:cs="Times New Roman"/>
        </w:rPr>
      </w:pPr>
      <w:r>
        <w:rPr>
          <w:rFonts w:asciiTheme="majorHAnsi" w:eastAsia="Times New Roman" w:hAnsiTheme="majorHAnsi" w:cs="Times New Roman"/>
        </w:rPr>
        <w:t>Note small group work/proposal.</w:t>
      </w:r>
    </w:p>
    <w:p w14:paraId="2FA668F4" w14:textId="77777777" w:rsidR="00EF7D5B" w:rsidRPr="003819D1" w:rsidRDefault="00EF7D5B" w:rsidP="00EF7D5B">
      <w:pPr>
        <w:rPr>
          <w:rFonts w:asciiTheme="majorHAnsi" w:eastAsia="Times New Roman" w:hAnsiTheme="majorHAnsi" w:cs="Times New Roman"/>
        </w:rPr>
      </w:pPr>
    </w:p>
    <w:p w14:paraId="1E152F7C" w14:textId="44F407BD" w:rsidR="00EF7D5B" w:rsidRPr="003819D1" w:rsidRDefault="007F1BB2" w:rsidP="00EF7D5B">
      <w:pPr>
        <w:pStyle w:val="Heading2"/>
        <w:rPr>
          <w:rFonts w:asciiTheme="majorHAnsi" w:hAnsiTheme="majorHAnsi"/>
        </w:rPr>
      </w:pPr>
      <w:r>
        <w:rPr>
          <w:rFonts w:asciiTheme="majorHAnsi" w:hAnsiTheme="majorHAnsi"/>
        </w:rPr>
        <w:t>Expected Next Steps</w:t>
      </w:r>
    </w:p>
    <w:p w14:paraId="6FCEA502" w14:textId="77777777" w:rsidR="006937E7" w:rsidRDefault="007F1BB2" w:rsidP="00EF7D5B">
      <w:pPr>
        <w:rPr>
          <w:rFonts w:asciiTheme="majorHAnsi" w:eastAsia="Times New Roman" w:hAnsiTheme="majorHAnsi" w:cs="Times New Roman"/>
        </w:rPr>
      </w:pPr>
      <w:r>
        <w:rPr>
          <w:rFonts w:asciiTheme="majorHAnsi" w:eastAsia="Times New Roman" w:hAnsiTheme="majorHAnsi" w:cs="Times New Roman"/>
        </w:rPr>
        <w:t>Review of public comments and consequent update of recommendations/open questions for Final Report (for which a formal Consensus Call will be conducted)</w:t>
      </w:r>
      <w:r w:rsidR="006937E7">
        <w:rPr>
          <w:rFonts w:asciiTheme="majorHAnsi" w:eastAsia="Times New Roman" w:hAnsiTheme="majorHAnsi" w:cs="Times New Roman"/>
        </w:rPr>
        <w:t>.</w:t>
      </w:r>
    </w:p>
    <w:p w14:paraId="2DCB6F88" w14:textId="5C9A026A" w:rsidR="00EF7D5B" w:rsidRPr="003819D1" w:rsidRDefault="006937E7" w:rsidP="00EF7D5B">
      <w:pPr>
        <w:rPr>
          <w:rFonts w:asciiTheme="majorHAnsi" w:eastAsia="Times New Roman" w:hAnsiTheme="majorHAnsi" w:cs="Times New Roman"/>
        </w:rPr>
      </w:pPr>
      <w:r>
        <w:rPr>
          <w:rFonts w:asciiTheme="majorHAnsi" w:eastAsia="Times New Roman" w:hAnsiTheme="majorHAnsi" w:cs="Times New Roman"/>
        </w:rPr>
        <w:t>S</w:t>
      </w:r>
      <w:r w:rsidR="007F1BB2">
        <w:rPr>
          <w:rFonts w:asciiTheme="majorHAnsi" w:eastAsia="Times New Roman" w:hAnsiTheme="majorHAnsi" w:cs="Times New Roman"/>
        </w:rPr>
        <w:t>ubmission of Final Report to GNSO Council and (if approved) forwarding to ICANN Board for consideration and adoption.</w:t>
      </w:r>
    </w:p>
    <w:p w14:paraId="48148804" w14:textId="77777777" w:rsidR="00EF7D5B" w:rsidRPr="003819D1" w:rsidRDefault="00EF7D5B" w:rsidP="000B7FAB">
      <w:pPr>
        <w:rPr>
          <w:rFonts w:asciiTheme="majorHAnsi" w:hAnsiTheme="majorHAnsi"/>
        </w:rPr>
        <w:sectPr w:rsidR="00EF7D5B" w:rsidRPr="003819D1" w:rsidSect="000D2C3A">
          <w:pgSz w:w="12240" w:h="15840"/>
          <w:pgMar w:top="1440" w:right="1800" w:bottom="1440" w:left="1800" w:header="720" w:footer="720" w:gutter="0"/>
          <w:cols w:space="720"/>
          <w:docGrid w:linePitch="360"/>
        </w:sectPr>
      </w:pPr>
    </w:p>
    <w:p w14:paraId="56B2D479" w14:textId="29CC1AF7" w:rsidR="00EF7D5B" w:rsidRPr="003819D1" w:rsidRDefault="00D207D1" w:rsidP="009F245A">
      <w:pPr>
        <w:pStyle w:val="Heading1"/>
        <w:rPr>
          <w:rFonts w:asciiTheme="majorHAnsi" w:hAnsiTheme="majorHAnsi"/>
        </w:rPr>
      </w:pPr>
      <w:bookmarkStart w:id="2" w:name="_Toc459966519"/>
      <w:r>
        <w:rPr>
          <w:rFonts w:asciiTheme="majorHAnsi" w:hAnsiTheme="majorHAnsi"/>
        </w:rPr>
        <w:lastRenderedPageBreak/>
        <w:t>Approach taken by the PDP Working Group</w:t>
      </w:r>
      <w:bookmarkEnd w:id="2"/>
    </w:p>
    <w:p w14:paraId="258E09B0" w14:textId="77777777" w:rsidR="00EF7D5B" w:rsidRPr="003819D1" w:rsidRDefault="00EF7D5B" w:rsidP="00EF7D5B">
      <w:pPr>
        <w:rPr>
          <w:rFonts w:asciiTheme="majorHAnsi" w:hAnsiTheme="majorHAnsi"/>
        </w:rPr>
      </w:pPr>
    </w:p>
    <w:p w14:paraId="670E1483" w14:textId="24EBFCFA" w:rsidR="00E23B15" w:rsidRPr="00957FE3" w:rsidRDefault="00957FE3" w:rsidP="00E23B15">
      <w:pPr>
        <w:pStyle w:val="Heading2"/>
        <w:rPr>
          <w:rFonts w:asciiTheme="majorHAnsi" w:hAnsiTheme="majorHAnsi"/>
        </w:rPr>
      </w:pPr>
      <w:r>
        <w:rPr>
          <w:rFonts w:asciiTheme="majorHAnsi" w:hAnsiTheme="majorHAnsi"/>
        </w:rPr>
        <w:t xml:space="preserve">Working Group Composition </w:t>
      </w:r>
      <w:r w:rsidR="00E23B15" w:rsidRPr="00957FE3">
        <w:rPr>
          <w:rFonts w:asciiTheme="majorHAnsi" w:eastAsia="Times New Roman" w:hAnsiTheme="majorHAnsi" w:cs="Times New Roman"/>
        </w:rPr>
        <w:t xml:space="preserve"> </w:t>
      </w:r>
    </w:p>
    <w:p w14:paraId="2235D78F" w14:textId="6CE5560E" w:rsidR="00974948" w:rsidRDefault="00647BF3" w:rsidP="00E23B15">
      <w:pPr>
        <w:rPr>
          <w:rFonts w:asciiTheme="majorHAnsi" w:eastAsia="Times New Roman" w:hAnsiTheme="majorHAnsi" w:cs="Times New Roman"/>
        </w:rPr>
      </w:pPr>
      <w:r>
        <w:rPr>
          <w:rFonts w:asciiTheme="majorHAnsi" w:eastAsia="Times New Roman" w:hAnsiTheme="majorHAnsi" w:cs="Times New Roman"/>
        </w:rPr>
        <w:t>Note number of members, including any SO/AC/SG/C affiliations.</w:t>
      </w:r>
    </w:p>
    <w:p w14:paraId="069B46FE" w14:textId="1E2B8EDC" w:rsidR="00974948" w:rsidRPr="003819D1" w:rsidRDefault="00957FE3" w:rsidP="00974948">
      <w:pPr>
        <w:pStyle w:val="Heading2"/>
        <w:rPr>
          <w:rFonts w:asciiTheme="majorHAnsi" w:hAnsiTheme="majorHAnsi"/>
        </w:rPr>
      </w:pPr>
      <w:r>
        <w:rPr>
          <w:rFonts w:asciiTheme="majorHAnsi" w:hAnsiTheme="majorHAnsi"/>
        </w:rPr>
        <w:t>Working Group Me</w:t>
      </w:r>
      <w:r w:rsidR="00FA05CD">
        <w:rPr>
          <w:rFonts w:asciiTheme="majorHAnsi" w:hAnsiTheme="majorHAnsi"/>
        </w:rPr>
        <w:t>thodology and Meetings</w:t>
      </w:r>
    </w:p>
    <w:p w14:paraId="08144EE3" w14:textId="77777777" w:rsidR="00FA05CD" w:rsidRDefault="00FA05CD" w:rsidP="00974948">
      <w:pPr>
        <w:rPr>
          <w:rFonts w:asciiTheme="majorHAnsi" w:eastAsia="Times New Roman" w:hAnsiTheme="majorHAnsi" w:cs="Times New Roman"/>
        </w:rPr>
      </w:pPr>
    </w:p>
    <w:p w14:paraId="795E7397" w14:textId="00DD2D9F" w:rsidR="00FA05CD" w:rsidRDefault="0020505B" w:rsidP="00974948">
      <w:pPr>
        <w:rPr>
          <w:rFonts w:asciiTheme="majorHAnsi" w:eastAsia="Times New Roman" w:hAnsiTheme="majorHAnsi" w:cs="Times New Roman"/>
        </w:rPr>
      </w:pPr>
      <w:r>
        <w:rPr>
          <w:rFonts w:asciiTheme="majorHAnsi" w:eastAsia="Times New Roman" w:hAnsiTheme="majorHAnsi" w:cs="Times New Roman"/>
        </w:rPr>
        <w:t>Describe Working Group approach to Work Plan and specific questions listed in the Charter (e.g. whether Sub Teams were used, how historical documents were analyzed).</w:t>
      </w:r>
    </w:p>
    <w:p w14:paraId="74A0A847" w14:textId="77777777" w:rsidR="00FA05CD" w:rsidRDefault="00957FE3" w:rsidP="00974948">
      <w:pPr>
        <w:rPr>
          <w:rFonts w:asciiTheme="majorHAnsi" w:eastAsia="Times New Roman" w:hAnsiTheme="majorHAnsi" w:cs="Times New Roman"/>
        </w:rPr>
      </w:pPr>
      <w:r>
        <w:rPr>
          <w:rFonts w:asciiTheme="majorHAnsi" w:eastAsia="Times New Roman" w:hAnsiTheme="majorHAnsi" w:cs="Times New Roman"/>
        </w:rPr>
        <w:t>Note number of meetings (inclu</w:t>
      </w:r>
      <w:r w:rsidR="00FA05CD">
        <w:rPr>
          <w:rFonts w:asciiTheme="majorHAnsi" w:eastAsia="Times New Roman" w:hAnsiTheme="majorHAnsi" w:cs="Times New Roman"/>
        </w:rPr>
        <w:t>ding at ICANN Public Meetings).</w:t>
      </w:r>
    </w:p>
    <w:p w14:paraId="0DFF410A" w14:textId="78052B63" w:rsidR="00974948" w:rsidRPr="003819D1" w:rsidRDefault="00FA05CD" w:rsidP="00974948">
      <w:pPr>
        <w:rPr>
          <w:rFonts w:asciiTheme="majorHAnsi" w:eastAsia="Times New Roman" w:hAnsiTheme="majorHAnsi" w:cs="Times New Roman"/>
        </w:rPr>
      </w:pPr>
      <w:r>
        <w:rPr>
          <w:rFonts w:asciiTheme="majorHAnsi" w:eastAsia="Times New Roman" w:hAnsiTheme="majorHAnsi" w:cs="Times New Roman"/>
        </w:rPr>
        <w:t xml:space="preserve">Include </w:t>
      </w:r>
      <w:r w:rsidR="00957FE3">
        <w:rPr>
          <w:rFonts w:asciiTheme="majorHAnsi" w:eastAsia="Times New Roman" w:hAnsiTheme="majorHAnsi" w:cs="Times New Roman"/>
        </w:rPr>
        <w:t>attendance records.</w:t>
      </w:r>
      <w:r w:rsidR="00974948" w:rsidRPr="003819D1">
        <w:rPr>
          <w:rFonts w:asciiTheme="majorHAnsi" w:eastAsia="Times New Roman" w:hAnsiTheme="majorHAnsi" w:cs="Times New Roman"/>
        </w:rPr>
        <w:t xml:space="preserve"> </w:t>
      </w:r>
    </w:p>
    <w:p w14:paraId="146ECA0B" w14:textId="77777777" w:rsidR="00974948" w:rsidRPr="003819D1" w:rsidRDefault="00974948" w:rsidP="00974948">
      <w:pPr>
        <w:rPr>
          <w:rFonts w:asciiTheme="majorHAnsi" w:hAnsiTheme="majorHAnsi"/>
        </w:rPr>
      </w:pPr>
    </w:p>
    <w:p w14:paraId="7949BE51" w14:textId="7E3EB7FA" w:rsidR="00974948" w:rsidRPr="003819D1" w:rsidRDefault="00957FE3" w:rsidP="00974948">
      <w:pPr>
        <w:pStyle w:val="Heading3"/>
        <w:rPr>
          <w:rFonts w:asciiTheme="majorHAnsi" w:hAnsiTheme="majorHAnsi"/>
        </w:rPr>
      </w:pPr>
      <w:r>
        <w:rPr>
          <w:rFonts w:asciiTheme="majorHAnsi" w:hAnsiTheme="majorHAnsi"/>
        </w:rPr>
        <w:t>Working Group Consultations with the ICANN Community</w:t>
      </w:r>
    </w:p>
    <w:p w14:paraId="6F742840" w14:textId="77777777" w:rsidR="0020505B" w:rsidRDefault="00957FE3" w:rsidP="00E23B15">
      <w:pPr>
        <w:rPr>
          <w:rFonts w:asciiTheme="majorHAnsi" w:eastAsia="Times New Roman" w:hAnsiTheme="majorHAnsi" w:cs="Times New Roman"/>
        </w:rPr>
      </w:pPr>
      <w:r>
        <w:rPr>
          <w:rFonts w:asciiTheme="majorHAnsi" w:eastAsia="Times New Roman" w:hAnsiTheme="majorHAnsi" w:cs="Times New Roman"/>
        </w:rPr>
        <w:t>Briefly describe SO/AC/SG/C outreach and responses</w:t>
      </w:r>
      <w:r w:rsidR="0020505B">
        <w:rPr>
          <w:rFonts w:asciiTheme="majorHAnsi" w:eastAsia="Times New Roman" w:hAnsiTheme="majorHAnsi" w:cs="Times New Roman"/>
        </w:rPr>
        <w:t>.</w:t>
      </w:r>
    </w:p>
    <w:p w14:paraId="1D171DB8" w14:textId="6883F65E" w:rsidR="00974948" w:rsidRDefault="0020505B" w:rsidP="00E23B15">
      <w:pPr>
        <w:rPr>
          <w:rFonts w:asciiTheme="majorHAnsi" w:eastAsia="Times New Roman" w:hAnsiTheme="majorHAnsi" w:cs="Times New Roman"/>
        </w:rPr>
      </w:pPr>
      <w:r>
        <w:rPr>
          <w:rFonts w:asciiTheme="majorHAnsi" w:eastAsia="Times New Roman" w:hAnsiTheme="majorHAnsi" w:cs="Times New Roman"/>
        </w:rPr>
        <w:t xml:space="preserve">Note any </w:t>
      </w:r>
      <w:r w:rsidR="00957FE3">
        <w:rPr>
          <w:rFonts w:asciiTheme="majorHAnsi" w:eastAsia="Times New Roman" w:hAnsiTheme="majorHAnsi" w:cs="Times New Roman"/>
        </w:rPr>
        <w:t>meetings/interactions with GAC and IGO representatives</w:t>
      </w:r>
      <w:r w:rsidR="00974948">
        <w:rPr>
          <w:rFonts w:asciiTheme="majorHAnsi" w:eastAsia="Times New Roman" w:hAnsiTheme="majorHAnsi" w:cs="Times New Roman"/>
        </w:rPr>
        <w:t xml:space="preserve">. </w:t>
      </w:r>
    </w:p>
    <w:p w14:paraId="1B5B9273" w14:textId="230DF582" w:rsidR="006937E7" w:rsidRPr="003819D1" w:rsidRDefault="006937E7" w:rsidP="00E23B15">
      <w:pPr>
        <w:rPr>
          <w:rFonts w:asciiTheme="majorHAnsi" w:eastAsia="Times New Roman" w:hAnsiTheme="majorHAnsi" w:cs="Times New Roman"/>
        </w:rPr>
      </w:pPr>
      <w:r>
        <w:rPr>
          <w:rFonts w:asciiTheme="majorHAnsi" w:eastAsia="Times New Roman" w:hAnsiTheme="majorHAnsi" w:cs="Times New Roman"/>
        </w:rPr>
        <w:t>Note Board-GNSO Council discussions and IGO small group work/proposal.</w:t>
      </w:r>
    </w:p>
    <w:p w14:paraId="1ADBCBBA" w14:textId="77777777" w:rsidR="00E23B15" w:rsidRPr="003819D1" w:rsidRDefault="00E23B15" w:rsidP="00E23B15">
      <w:pPr>
        <w:rPr>
          <w:rFonts w:asciiTheme="majorHAnsi" w:hAnsiTheme="majorHAnsi"/>
        </w:rPr>
      </w:pPr>
    </w:p>
    <w:p w14:paraId="7D2354AA" w14:textId="285B9050" w:rsidR="00E23B15" w:rsidRPr="003819D1" w:rsidRDefault="00957FE3" w:rsidP="00564F56">
      <w:pPr>
        <w:pStyle w:val="Heading4"/>
        <w:rPr>
          <w:rFonts w:asciiTheme="majorHAnsi" w:hAnsiTheme="majorHAnsi"/>
        </w:rPr>
      </w:pPr>
      <w:r>
        <w:rPr>
          <w:rFonts w:asciiTheme="majorHAnsi" w:hAnsiTheme="majorHAnsi"/>
        </w:rPr>
        <w:t>Consultation with External Subject Matter Expert</w:t>
      </w:r>
    </w:p>
    <w:p w14:paraId="4F740381" w14:textId="5B7825BC" w:rsidR="00E23B15" w:rsidRPr="003819D1" w:rsidRDefault="00957FE3" w:rsidP="00E23B15">
      <w:pPr>
        <w:rPr>
          <w:rFonts w:asciiTheme="majorHAnsi" w:eastAsia="Times New Roman" w:hAnsiTheme="majorHAnsi" w:cs="Times New Roman"/>
        </w:rPr>
      </w:pPr>
      <w:r>
        <w:rPr>
          <w:rFonts w:asciiTheme="majorHAnsi" w:eastAsia="Times New Roman" w:hAnsiTheme="majorHAnsi" w:cs="Times New Roman"/>
        </w:rPr>
        <w:t>Briefly describe engagement of external legal expert (reason, scope, dates)</w:t>
      </w:r>
      <w:r w:rsidR="00E23B15" w:rsidRPr="003819D1">
        <w:rPr>
          <w:rFonts w:asciiTheme="majorHAnsi" w:eastAsia="Times New Roman" w:hAnsiTheme="majorHAnsi" w:cs="Times New Roman"/>
        </w:rPr>
        <w:t xml:space="preserve">. </w:t>
      </w:r>
    </w:p>
    <w:p w14:paraId="30B74E8C" w14:textId="77777777" w:rsidR="00E23B15" w:rsidRPr="003819D1" w:rsidRDefault="00E23B15" w:rsidP="00E23B15">
      <w:pPr>
        <w:rPr>
          <w:rFonts w:asciiTheme="majorHAnsi" w:hAnsiTheme="majorHAnsi"/>
        </w:rPr>
      </w:pPr>
    </w:p>
    <w:p w14:paraId="5B3CED60" w14:textId="77777777" w:rsidR="005F6B10" w:rsidRPr="003819D1" w:rsidRDefault="005F6B10" w:rsidP="000B7FAB">
      <w:pPr>
        <w:rPr>
          <w:rFonts w:asciiTheme="majorHAnsi" w:hAnsiTheme="majorHAnsi"/>
        </w:rPr>
      </w:pPr>
    </w:p>
    <w:p w14:paraId="4B6B5C9B" w14:textId="77777777" w:rsidR="005F6B10" w:rsidRPr="003819D1" w:rsidRDefault="005F6B10" w:rsidP="000B7FAB">
      <w:pPr>
        <w:rPr>
          <w:rFonts w:asciiTheme="majorHAnsi" w:hAnsiTheme="majorHAnsi"/>
        </w:rPr>
      </w:pPr>
    </w:p>
    <w:p w14:paraId="70CC9340" w14:textId="77777777" w:rsidR="002C4A83" w:rsidRPr="003819D1" w:rsidRDefault="002C4A83" w:rsidP="000B7FAB">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733A027F" w14:textId="1B03D059" w:rsidR="002C4A83" w:rsidRPr="003819D1" w:rsidRDefault="00D207D1" w:rsidP="002C4A83">
      <w:pPr>
        <w:pStyle w:val="Heading1"/>
        <w:rPr>
          <w:rFonts w:asciiTheme="majorHAnsi" w:hAnsiTheme="majorHAnsi"/>
        </w:rPr>
      </w:pPr>
      <w:bookmarkStart w:id="3" w:name="_Toc459966520"/>
      <w:r>
        <w:rPr>
          <w:rFonts w:asciiTheme="majorHAnsi" w:hAnsiTheme="majorHAnsi"/>
        </w:rPr>
        <w:lastRenderedPageBreak/>
        <w:t>Deliberations of the PDP Working Group</w:t>
      </w:r>
      <w:bookmarkEnd w:id="3"/>
    </w:p>
    <w:p w14:paraId="137EB2E8" w14:textId="77777777" w:rsidR="002C4A83" w:rsidRPr="003819D1" w:rsidRDefault="002C4A83" w:rsidP="002C4A83">
      <w:pPr>
        <w:rPr>
          <w:rFonts w:asciiTheme="majorHAnsi" w:hAnsiTheme="majorHAnsi"/>
        </w:rPr>
      </w:pPr>
    </w:p>
    <w:p w14:paraId="7EA22FFD" w14:textId="1F7A87E4" w:rsidR="002C4A83" w:rsidRPr="003819D1" w:rsidRDefault="0020505B" w:rsidP="002C4A83">
      <w:pPr>
        <w:pStyle w:val="Heading2"/>
        <w:rPr>
          <w:rFonts w:asciiTheme="majorHAnsi" w:hAnsiTheme="majorHAnsi"/>
        </w:rPr>
      </w:pPr>
      <w:r>
        <w:rPr>
          <w:rFonts w:asciiTheme="majorHAnsi" w:hAnsiTheme="majorHAnsi"/>
        </w:rPr>
        <w:t>Review of Existing Materials</w:t>
      </w:r>
    </w:p>
    <w:p w14:paraId="11DAA457" w14:textId="5B06FCF2" w:rsidR="0020505B" w:rsidRDefault="0020505B" w:rsidP="002C4A83">
      <w:pPr>
        <w:rPr>
          <w:rFonts w:asciiTheme="majorHAnsi" w:eastAsia="Times New Roman" w:hAnsiTheme="majorHAnsi" w:cs="Times New Roman"/>
        </w:rPr>
      </w:pPr>
      <w:r>
        <w:rPr>
          <w:rFonts w:asciiTheme="majorHAnsi" w:eastAsia="Times New Roman" w:hAnsiTheme="majorHAnsi" w:cs="Times New Roman"/>
        </w:rPr>
        <w:t>Note historical ICANN materials and projects (e.g. 2011 ICANN Issue Report on UDRP), 2003 President’s Joint WG, previous IGO-INGO PDP Final Report, etc)</w:t>
      </w:r>
      <w:r w:rsidR="002C4A83" w:rsidRPr="003819D1">
        <w:rPr>
          <w:rFonts w:asciiTheme="majorHAnsi" w:eastAsia="Times New Roman" w:hAnsiTheme="majorHAnsi" w:cs="Times New Roman"/>
        </w:rPr>
        <w:t>.</w:t>
      </w:r>
    </w:p>
    <w:p w14:paraId="2F180894" w14:textId="7DC9E5C9" w:rsidR="002C4A83" w:rsidRDefault="0020505B" w:rsidP="0020505B">
      <w:pPr>
        <w:rPr>
          <w:rFonts w:asciiTheme="majorHAnsi" w:eastAsia="Times New Roman" w:hAnsiTheme="majorHAnsi" w:cs="Times New Roman"/>
        </w:rPr>
      </w:pPr>
      <w:r>
        <w:rPr>
          <w:rFonts w:asciiTheme="majorHAnsi" w:eastAsia="Times New Roman" w:hAnsiTheme="majorHAnsi" w:cs="Times New Roman"/>
        </w:rPr>
        <w:t>Note the WG’s list of existing external documentation (e.g. WIPO-2 Process, WIPO-SCT and Secretariat reports, etc.).</w:t>
      </w:r>
      <w:r w:rsidR="002C4A83" w:rsidRPr="003819D1">
        <w:rPr>
          <w:rFonts w:asciiTheme="majorHAnsi" w:eastAsia="Times New Roman" w:hAnsiTheme="majorHAnsi" w:cs="Times New Roman"/>
        </w:rPr>
        <w:t xml:space="preserve"> </w:t>
      </w:r>
    </w:p>
    <w:p w14:paraId="69904AC0" w14:textId="5F908F60" w:rsidR="006937E7" w:rsidRPr="003819D1" w:rsidRDefault="006937E7" w:rsidP="0020505B">
      <w:pPr>
        <w:rPr>
          <w:rFonts w:asciiTheme="majorHAnsi" w:eastAsia="Times New Roman" w:hAnsiTheme="majorHAnsi" w:cs="Times New Roman"/>
        </w:rPr>
      </w:pPr>
      <w:r>
        <w:rPr>
          <w:rFonts w:asciiTheme="majorHAnsi" w:eastAsia="Times New Roman" w:hAnsiTheme="majorHAnsi" w:cs="Times New Roman"/>
        </w:rPr>
        <w:t>Link to WG Wiki space for all materials.</w:t>
      </w:r>
    </w:p>
    <w:p w14:paraId="480DDF6C" w14:textId="77777777" w:rsidR="002C4A83" w:rsidRPr="003819D1" w:rsidRDefault="002C4A83" w:rsidP="002C4A83">
      <w:pPr>
        <w:rPr>
          <w:rFonts w:asciiTheme="majorHAnsi" w:hAnsiTheme="majorHAnsi"/>
        </w:rPr>
      </w:pPr>
    </w:p>
    <w:p w14:paraId="5740FAEA" w14:textId="6F469B2A" w:rsidR="002C4A83" w:rsidRPr="003819D1" w:rsidRDefault="0020505B" w:rsidP="002C4A83">
      <w:pPr>
        <w:pStyle w:val="Heading3"/>
        <w:rPr>
          <w:rFonts w:asciiTheme="majorHAnsi" w:hAnsiTheme="majorHAnsi"/>
        </w:rPr>
      </w:pPr>
      <w:r>
        <w:rPr>
          <w:rFonts w:asciiTheme="majorHAnsi" w:hAnsiTheme="majorHAnsi"/>
        </w:rPr>
        <w:t>Status of Previous ICANN Work</w:t>
      </w:r>
    </w:p>
    <w:p w14:paraId="72E6C430" w14:textId="5A998F56" w:rsidR="002C4A83" w:rsidRPr="003819D1" w:rsidRDefault="0020505B" w:rsidP="002C4A83">
      <w:pPr>
        <w:rPr>
          <w:rFonts w:asciiTheme="majorHAnsi" w:eastAsia="Times New Roman" w:hAnsiTheme="majorHAnsi" w:cs="Times New Roman"/>
        </w:rPr>
      </w:pPr>
      <w:r>
        <w:rPr>
          <w:rFonts w:asciiTheme="majorHAnsi" w:eastAsia="Times New Roman" w:hAnsiTheme="majorHAnsi" w:cs="Times New Roman"/>
        </w:rPr>
        <w:t>Summarize status of previous ICANN work (what the earlier recommendations were, no actual PDP initiated at the time (2006 or 2011), recommendation for new Issue Report from original IGO-INGO PDP Final Report)</w:t>
      </w:r>
      <w:r w:rsidR="002C4A83" w:rsidRPr="003819D1">
        <w:rPr>
          <w:rFonts w:asciiTheme="majorHAnsi" w:eastAsia="Times New Roman" w:hAnsiTheme="majorHAnsi" w:cs="Times New Roman"/>
        </w:rPr>
        <w:t xml:space="preserve">. </w:t>
      </w:r>
    </w:p>
    <w:p w14:paraId="1A0155D5" w14:textId="77777777" w:rsidR="002C4A83" w:rsidRPr="003819D1" w:rsidRDefault="002C4A83" w:rsidP="002C4A83">
      <w:pPr>
        <w:rPr>
          <w:rFonts w:asciiTheme="majorHAnsi" w:hAnsiTheme="majorHAnsi"/>
        </w:rPr>
      </w:pPr>
    </w:p>
    <w:p w14:paraId="4046918A" w14:textId="4F08886A" w:rsidR="002C4A83" w:rsidRPr="003819D1" w:rsidRDefault="00831142" w:rsidP="00831142">
      <w:pPr>
        <w:pStyle w:val="Heading4"/>
        <w:numPr>
          <w:ilvl w:val="0"/>
          <w:numId w:val="0"/>
        </w:numPr>
      </w:pPr>
      <w:r>
        <w:t>4.1.2 Review of Legal Instruments, Expert Opinion and Other Information from External Source Materials</w:t>
      </w:r>
    </w:p>
    <w:p w14:paraId="42BA032C" w14:textId="77777777" w:rsidR="00647BF3" w:rsidRDefault="00647BF3" w:rsidP="00647BF3">
      <w:pPr>
        <w:rPr>
          <w:rFonts w:asciiTheme="majorHAnsi" w:eastAsia="Times New Roman" w:hAnsiTheme="majorHAnsi" w:cs="Times New Roman"/>
        </w:rPr>
      </w:pPr>
      <w:r>
        <w:rPr>
          <w:rFonts w:asciiTheme="majorHAnsi" w:eastAsia="Times New Roman" w:hAnsiTheme="majorHAnsi" w:cs="Times New Roman"/>
        </w:rPr>
        <w:t>Describe WG review of Article 6ter of the Paris Convention especially on the issue of IGO standing</w:t>
      </w:r>
      <w:r w:rsidRPr="003819D1">
        <w:rPr>
          <w:rFonts w:asciiTheme="majorHAnsi" w:eastAsia="Times New Roman" w:hAnsiTheme="majorHAnsi" w:cs="Times New Roman"/>
        </w:rPr>
        <w:t>.</w:t>
      </w:r>
    </w:p>
    <w:p w14:paraId="75187B55" w14:textId="77777777" w:rsidR="00647BF3" w:rsidRDefault="00647BF3" w:rsidP="00647BF3">
      <w:pPr>
        <w:rPr>
          <w:rFonts w:asciiTheme="majorHAnsi" w:eastAsia="Times New Roman" w:hAnsiTheme="majorHAnsi" w:cs="Times New Roman"/>
        </w:rPr>
      </w:pPr>
      <w:r>
        <w:rPr>
          <w:rFonts w:asciiTheme="majorHAnsi" w:eastAsia="Times New Roman" w:hAnsiTheme="majorHAnsi" w:cs="Times New Roman"/>
        </w:rPr>
        <w:t>Describe WG review of substantive grounds under UDRP and URS.</w:t>
      </w:r>
      <w:r w:rsidRPr="003819D1">
        <w:rPr>
          <w:rFonts w:asciiTheme="majorHAnsi" w:eastAsia="Times New Roman" w:hAnsiTheme="majorHAnsi" w:cs="Times New Roman"/>
        </w:rPr>
        <w:t xml:space="preserve"> </w:t>
      </w:r>
    </w:p>
    <w:p w14:paraId="47406F9A" w14:textId="77777777" w:rsidR="00647BF3" w:rsidRDefault="00647BF3" w:rsidP="00647BF3">
      <w:pPr>
        <w:rPr>
          <w:rFonts w:asciiTheme="majorHAnsi" w:eastAsia="Times New Roman" w:hAnsiTheme="majorHAnsi" w:cs="Times New Roman"/>
        </w:rPr>
      </w:pPr>
      <w:r>
        <w:rPr>
          <w:rFonts w:asciiTheme="majorHAnsi" w:eastAsia="Times New Roman" w:hAnsiTheme="majorHAnsi" w:cs="Times New Roman"/>
        </w:rPr>
        <w:t>Describe WG preliminary conclusions as to INGOs (no further work or change warranted).</w:t>
      </w:r>
    </w:p>
    <w:p w14:paraId="6E4A27B5" w14:textId="0E064D60" w:rsidR="002C4A83" w:rsidRPr="003819D1" w:rsidRDefault="00647BF3" w:rsidP="00647BF3">
      <w:pPr>
        <w:rPr>
          <w:rFonts w:asciiTheme="majorHAnsi" w:eastAsia="Times New Roman" w:hAnsiTheme="majorHAnsi" w:cs="Times New Roman"/>
        </w:rPr>
      </w:pPr>
      <w:r>
        <w:rPr>
          <w:rFonts w:asciiTheme="majorHAnsi" w:eastAsia="Times New Roman" w:hAnsiTheme="majorHAnsi" w:cs="Times New Roman"/>
        </w:rPr>
        <w:t>Describe WG review of issue of IGO jurisdictional immunity, including conclusions/opinion of legal expert</w:t>
      </w:r>
      <w:r w:rsidR="002C4A83" w:rsidRPr="003819D1">
        <w:rPr>
          <w:rFonts w:asciiTheme="majorHAnsi" w:eastAsia="Times New Roman" w:hAnsiTheme="majorHAnsi" w:cs="Times New Roman"/>
        </w:rPr>
        <w:t xml:space="preserve">. </w:t>
      </w:r>
    </w:p>
    <w:p w14:paraId="2DE23D05" w14:textId="77777777" w:rsidR="002C4A83" w:rsidRPr="003819D1" w:rsidRDefault="002C4A83" w:rsidP="002C4A83">
      <w:pPr>
        <w:rPr>
          <w:rFonts w:asciiTheme="majorHAnsi" w:hAnsiTheme="majorHAnsi"/>
        </w:rPr>
      </w:pPr>
    </w:p>
    <w:p w14:paraId="5B4BC2CE" w14:textId="2BC2E20C" w:rsidR="002C4A83" w:rsidRPr="003819D1" w:rsidRDefault="00831142" w:rsidP="00831142">
      <w:pPr>
        <w:pStyle w:val="Heading5"/>
        <w:numPr>
          <w:ilvl w:val="0"/>
          <w:numId w:val="0"/>
        </w:numPr>
        <w:rPr>
          <w:rFonts w:asciiTheme="majorHAnsi" w:hAnsiTheme="majorHAnsi"/>
        </w:rPr>
      </w:pPr>
      <w:r>
        <w:rPr>
          <w:rFonts w:asciiTheme="majorHAnsi" w:hAnsiTheme="majorHAnsi"/>
        </w:rPr>
        <w:t>4.2 Working Group Discussions of Policy Options</w:t>
      </w:r>
    </w:p>
    <w:p w14:paraId="4D833A3A" w14:textId="6D9F337E" w:rsidR="00831142" w:rsidRDefault="00831142" w:rsidP="002C4A83">
      <w:pPr>
        <w:rPr>
          <w:rFonts w:asciiTheme="majorHAnsi" w:eastAsia="Times New Roman" w:hAnsiTheme="majorHAnsi" w:cs="Times New Roman"/>
        </w:rPr>
      </w:pPr>
      <w:r>
        <w:rPr>
          <w:rFonts w:asciiTheme="majorHAnsi" w:eastAsia="Times New Roman" w:hAnsiTheme="majorHAnsi" w:cs="Times New Roman"/>
        </w:rPr>
        <w:t>Describe WG review of policy options in the event that either UDRP and/or URS merit any changes (e.g. arbitral appeal, amending Mutual Jurisdiction clause, etc.)</w:t>
      </w:r>
    </w:p>
    <w:p w14:paraId="2F771268" w14:textId="5E018770" w:rsidR="00831142" w:rsidRPr="003819D1" w:rsidRDefault="00831142" w:rsidP="002C4A83">
      <w:pPr>
        <w:rPr>
          <w:rFonts w:asciiTheme="majorHAnsi" w:eastAsia="Times New Roman" w:hAnsiTheme="majorHAnsi" w:cs="Times New Roman"/>
        </w:rPr>
      </w:pPr>
      <w:r>
        <w:rPr>
          <w:rFonts w:asciiTheme="majorHAnsi" w:eastAsia="Times New Roman" w:hAnsiTheme="majorHAnsi" w:cs="Times New Roman"/>
        </w:rPr>
        <w:t>Describe WG discussion of whether, following review of all of the above, there is WG consensus on: (1) whether UDRP and/or URS merit any substantive policy changes; (2) alternatively, whether a new, narrowly tailored process applicable only to certain disputes involving IGOs should be developed; or (3) whether no substantive policy changes or new procedures are warranted, including whether nevertheless a Policy Guidance document clarifying the scope of the current procedures is advised.</w:t>
      </w:r>
    </w:p>
    <w:p w14:paraId="2A5A31C5" w14:textId="77777777" w:rsidR="002C4A83" w:rsidRPr="003819D1" w:rsidRDefault="002C4A83" w:rsidP="002C4A83">
      <w:pPr>
        <w:rPr>
          <w:rFonts w:asciiTheme="majorHAnsi" w:hAnsiTheme="majorHAnsi"/>
        </w:rPr>
      </w:pPr>
    </w:p>
    <w:p w14:paraId="61341B65" w14:textId="77777777" w:rsidR="002C4A83" w:rsidRPr="003819D1" w:rsidRDefault="002C4A83" w:rsidP="002C4A83">
      <w:pPr>
        <w:rPr>
          <w:rFonts w:asciiTheme="majorHAnsi" w:hAnsiTheme="majorHAnsi"/>
        </w:rPr>
      </w:pPr>
    </w:p>
    <w:p w14:paraId="270BE0D0" w14:textId="77777777" w:rsidR="005F6B10" w:rsidRPr="003819D1" w:rsidRDefault="005F6B10" w:rsidP="000B7FAB">
      <w:pPr>
        <w:rPr>
          <w:rFonts w:asciiTheme="majorHAnsi" w:hAnsiTheme="majorHAnsi"/>
        </w:rPr>
      </w:pPr>
    </w:p>
    <w:p w14:paraId="0DBC4D5A" w14:textId="77777777" w:rsidR="005F6B10" w:rsidRPr="003819D1" w:rsidRDefault="005F6B10" w:rsidP="000B7FAB">
      <w:pPr>
        <w:rPr>
          <w:rFonts w:asciiTheme="majorHAnsi" w:hAnsiTheme="majorHAnsi"/>
        </w:rPr>
      </w:pPr>
    </w:p>
    <w:p w14:paraId="0BF03B9B" w14:textId="77777777" w:rsidR="002C4A83" w:rsidRPr="003819D1" w:rsidRDefault="002C4A83" w:rsidP="000B7FAB">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1A2B6ED8" w14:textId="07BC096B" w:rsidR="002C4A83" w:rsidRPr="003819D1" w:rsidRDefault="00D207D1" w:rsidP="00AC62F0">
      <w:pPr>
        <w:pStyle w:val="Heading1"/>
      </w:pPr>
      <w:bookmarkStart w:id="4" w:name="_Toc459966521"/>
      <w:r>
        <w:lastRenderedPageBreak/>
        <w:t>Community Input to the PDP Working Group</w:t>
      </w:r>
      <w:bookmarkEnd w:id="4"/>
    </w:p>
    <w:p w14:paraId="0F481D87" w14:textId="77777777" w:rsidR="002C4A83" w:rsidRPr="003819D1" w:rsidRDefault="002C4A83" w:rsidP="002C4A83">
      <w:pPr>
        <w:rPr>
          <w:rFonts w:asciiTheme="majorHAnsi" w:hAnsiTheme="majorHAnsi"/>
        </w:rPr>
      </w:pPr>
    </w:p>
    <w:p w14:paraId="5CA17B57" w14:textId="05737373" w:rsidR="002C4A83" w:rsidRPr="003819D1" w:rsidRDefault="00647BF3" w:rsidP="002C4A83">
      <w:pPr>
        <w:pStyle w:val="Heading2"/>
        <w:rPr>
          <w:rFonts w:asciiTheme="majorHAnsi" w:hAnsiTheme="majorHAnsi"/>
        </w:rPr>
      </w:pPr>
      <w:r>
        <w:rPr>
          <w:rFonts w:asciiTheme="majorHAnsi" w:hAnsiTheme="majorHAnsi"/>
        </w:rPr>
        <w:t>Feedback from</w:t>
      </w:r>
      <w:r w:rsidR="00957FE3">
        <w:rPr>
          <w:rFonts w:asciiTheme="majorHAnsi" w:hAnsiTheme="majorHAnsi"/>
        </w:rPr>
        <w:t xml:space="preserve"> ICANN Supporting Organizations, Advisory Committees</w:t>
      </w:r>
      <w:r>
        <w:rPr>
          <w:rFonts w:asciiTheme="majorHAnsi" w:hAnsiTheme="majorHAnsi"/>
        </w:rPr>
        <w:t>,</w:t>
      </w:r>
      <w:r w:rsidR="00957FE3">
        <w:rPr>
          <w:rFonts w:asciiTheme="majorHAnsi" w:hAnsiTheme="majorHAnsi"/>
        </w:rPr>
        <w:t xml:space="preserve"> GNSO Stakeholder Groups and Constituencies</w:t>
      </w:r>
      <w:r>
        <w:rPr>
          <w:rFonts w:asciiTheme="majorHAnsi" w:hAnsiTheme="majorHAnsi"/>
        </w:rPr>
        <w:t>, and Other ICANN Stakeholders</w:t>
      </w:r>
    </w:p>
    <w:p w14:paraId="30894687" w14:textId="77777777" w:rsidR="00957FE3" w:rsidRDefault="00957FE3" w:rsidP="002C4A83">
      <w:pPr>
        <w:rPr>
          <w:rFonts w:asciiTheme="majorHAnsi" w:eastAsia="Times New Roman" w:hAnsiTheme="majorHAnsi" w:cs="Times New Roman"/>
        </w:rPr>
      </w:pPr>
    </w:p>
    <w:p w14:paraId="490E2DB0" w14:textId="3920A5B2" w:rsidR="00957FE3" w:rsidRDefault="00957FE3" w:rsidP="002C4A83">
      <w:pPr>
        <w:rPr>
          <w:rFonts w:asciiTheme="majorHAnsi" w:eastAsia="Times New Roman" w:hAnsiTheme="majorHAnsi" w:cs="Times New Roman"/>
        </w:rPr>
      </w:pPr>
      <w:r>
        <w:rPr>
          <w:rFonts w:asciiTheme="majorHAnsi" w:eastAsia="Times New Roman" w:hAnsiTheme="majorHAnsi" w:cs="Times New Roman"/>
        </w:rPr>
        <w:t xml:space="preserve">Note dates and scope of initial </w:t>
      </w:r>
      <w:r w:rsidR="00647BF3">
        <w:rPr>
          <w:rFonts w:asciiTheme="majorHAnsi" w:eastAsia="Times New Roman" w:hAnsiTheme="majorHAnsi" w:cs="Times New Roman"/>
        </w:rPr>
        <w:t xml:space="preserve">SO/AC/SG/C </w:t>
      </w:r>
      <w:r>
        <w:rPr>
          <w:rFonts w:asciiTheme="majorHAnsi" w:eastAsia="Times New Roman" w:hAnsiTheme="majorHAnsi" w:cs="Times New Roman"/>
        </w:rPr>
        <w:t>outreach letters and responses</w:t>
      </w:r>
      <w:r w:rsidR="002C4A83" w:rsidRPr="003819D1">
        <w:rPr>
          <w:rFonts w:asciiTheme="majorHAnsi" w:eastAsia="Times New Roman" w:hAnsiTheme="majorHAnsi" w:cs="Times New Roman"/>
        </w:rPr>
        <w:t>.</w:t>
      </w:r>
    </w:p>
    <w:p w14:paraId="2C945E09" w14:textId="52E859EF" w:rsidR="00FA05CD" w:rsidRDefault="00957FE3" w:rsidP="002C4A83">
      <w:pPr>
        <w:rPr>
          <w:rFonts w:asciiTheme="majorHAnsi" w:eastAsia="Times New Roman" w:hAnsiTheme="majorHAnsi" w:cs="Times New Roman"/>
        </w:rPr>
      </w:pPr>
      <w:r>
        <w:rPr>
          <w:rFonts w:asciiTheme="majorHAnsi" w:eastAsia="Times New Roman" w:hAnsiTheme="majorHAnsi" w:cs="Times New Roman"/>
        </w:rPr>
        <w:t>Note specific outreach to the GAC and IGOs, and responses.</w:t>
      </w:r>
      <w:r w:rsidR="002C4A83" w:rsidRPr="003819D1">
        <w:rPr>
          <w:rFonts w:asciiTheme="majorHAnsi" w:eastAsia="Times New Roman" w:hAnsiTheme="majorHAnsi" w:cs="Times New Roman"/>
        </w:rPr>
        <w:t xml:space="preserve"> </w:t>
      </w:r>
    </w:p>
    <w:p w14:paraId="348169DE" w14:textId="63C73912" w:rsidR="00647BF3" w:rsidRPr="003819D1" w:rsidRDefault="00647BF3" w:rsidP="002C4A83">
      <w:pPr>
        <w:rPr>
          <w:rFonts w:asciiTheme="majorHAnsi" w:eastAsia="Times New Roman" w:hAnsiTheme="majorHAnsi" w:cs="Times New Roman"/>
        </w:rPr>
      </w:pPr>
      <w:r>
        <w:rPr>
          <w:rFonts w:asciiTheme="majorHAnsi" w:eastAsia="Times New Roman" w:hAnsiTheme="majorHAnsi" w:cs="Times New Roman"/>
        </w:rPr>
        <w:t>Note impact of IGO small group discussions (and if submitted in time, WG review of the final small group proposal).</w:t>
      </w:r>
      <w:bookmarkStart w:id="5" w:name="_GoBack"/>
      <w:bookmarkEnd w:id="5"/>
    </w:p>
    <w:p w14:paraId="031AADBA" w14:textId="77777777" w:rsidR="002C4A83" w:rsidRPr="003819D1" w:rsidRDefault="002C4A83" w:rsidP="002C4A83">
      <w:pPr>
        <w:rPr>
          <w:rFonts w:asciiTheme="majorHAnsi" w:hAnsiTheme="majorHAnsi"/>
        </w:rPr>
      </w:pPr>
    </w:p>
    <w:p w14:paraId="092175D5" w14:textId="1BFC139E" w:rsidR="002C4A83" w:rsidRPr="003819D1" w:rsidRDefault="002C4A83" w:rsidP="002C4A83">
      <w:pPr>
        <w:rPr>
          <w:rFonts w:asciiTheme="majorHAnsi" w:eastAsia="Times New Roman" w:hAnsiTheme="majorHAnsi" w:cs="Times New Roman"/>
        </w:rPr>
      </w:pPr>
      <w:r w:rsidRPr="003819D1">
        <w:rPr>
          <w:rFonts w:asciiTheme="majorHAnsi" w:eastAsia="Times New Roman" w:hAnsiTheme="majorHAnsi" w:cs="Times New Roman"/>
        </w:rPr>
        <w:t xml:space="preserve"> </w:t>
      </w:r>
    </w:p>
    <w:p w14:paraId="623B2A89" w14:textId="77777777" w:rsidR="002C4A83" w:rsidRPr="003819D1" w:rsidRDefault="002C4A83" w:rsidP="002C4A83">
      <w:pPr>
        <w:pStyle w:val="Bullets"/>
        <w:numPr>
          <w:ilvl w:val="0"/>
          <w:numId w:val="0"/>
        </w:numPr>
        <w:ind w:left="480" w:right="0" w:hanging="480"/>
        <w:rPr>
          <w:rFonts w:asciiTheme="majorHAnsi" w:hAnsiTheme="majorHAnsi"/>
        </w:rPr>
      </w:pPr>
    </w:p>
    <w:p w14:paraId="12DBAF73" w14:textId="77777777" w:rsidR="002C4A83" w:rsidRPr="003819D1" w:rsidRDefault="002C4A83" w:rsidP="002C4A83">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78EB8914" w14:textId="77777777" w:rsidR="002C4A83" w:rsidRPr="003819D1" w:rsidRDefault="002C4A83" w:rsidP="002C4A83">
      <w:pPr>
        <w:rPr>
          <w:rFonts w:asciiTheme="majorHAnsi" w:eastAsia="Times New Roman" w:hAnsiTheme="majorHAnsi"/>
        </w:rPr>
        <w:sectPr w:rsidR="002C4A83" w:rsidRPr="003819D1" w:rsidSect="0016397B">
          <w:type w:val="continuous"/>
          <w:pgSz w:w="12240" w:h="15840"/>
          <w:pgMar w:top="1440" w:right="1800" w:bottom="1440" w:left="1800" w:header="720" w:footer="720" w:gutter="0"/>
          <w:cols w:num="2" w:space="720"/>
          <w:titlePg/>
          <w:docGrid w:linePitch="360"/>
        </w:sectPr>
      </w:pPr>
    </w:p>
    <w:p w14:paraId="3D9A36FE" w14:textId="3F229654" w:rsidR="002C4A83" w:rsidRDefault="00AC62F0" w:rsidP="00AC62F0">
      <w:pPr>
        <w:pStyle w:val="Heading1"/>
      </w:pPr>
      <w:bookmarkStart w:id="6" w:name="_Toc459966522"/>
      <w:r>
        <w:lastRenderedPageBreak/>
        <w:t>Working Group Initial Recommendations</w:t>
      </w:r>
      <w:bookmarkEnd w:id="6"/>
      <w:r>
        <w:t xml:space="preserve"> </w:t>
      </w:r>
    </w:p>
    <w:p w14:paraId="2B4C9422" w14:textId="77777777" w:rsidR="00957FE3" w:rsidRDefault="00957FE3" w:rsidP="00957FE3"/>
    <w:p w14:paraId="33DBB957" w14:textId="77777777" w:rsidR="00957FE3" w:rsidRDefault="00957FE3" w:rsidP="00957FE3"/>
    <w:p w14:paraId="0F62020B" w14:textId="2762A902" w:rsidR="00957FE3" w:rsidRDefault="00647BF3" w:rsidP="00957FE3">
      <w:r>
        <w:t>L</w:t>
      </w:r>
      <w:r w:rsidR="00957FE3">
        <w:t>ist all the WG’s preliminary recommendations on which the WG has informal, general consensus – as such, this section will also include any minority positions and list any open questions for which the WG either has no consensus at this time (e.g. divided opinions) and for which therefore the WG is specifically seeking community input to assist in its formulation of a final recommendation for the Final Report.</w:t>
      </w:r>
    </w:p>
    <w:p w14:paraId="36CEF76C" w14:textId="77777777" w:rsidR="00FA05CD" w:rsidRDefault="00FA05CD" w:rsidP="00957FE3"/>
    <w:p w14:paraId="3CF6BCA8" w14:textId="6648939D" w:rsidR="00FA05CD" w:rsidRDefault="00FA05CD" w:rsidP="00957FE3">
      <w:r>
        <w:t>The preliminary recommendations should include:</w:t>
      </w:r>
    </w:p>
    <w:p w14:paraId="6C033FD5" w14:textId="77777777" w:rsidR="009E0816" w:rsidRDefault="009E0816" w:rsidP="009E0816"/>
    <w:p w14:paraId="6D0A5F1C" w14:textId="0DD62983" w:rsidR="009E0816" w:rsidRDefault="009E0816" w:rsidP="00F93F1B">
      <w:pPr>
        <w:pStyle w:val="ListParagraph"/>
        <w:numPr>
          <w:ilvl w:val="0"/>
          <w:numId w:val="44"/>
        </w:numPr>
      </w:pPr>
      <w:r>
        <w:t>A specific WG recommendation on the two overall questions in its Charter, i.e. “</w:t>
      </w:r>
      <w:r w:rsidRPr="009E0816">
        <w:t>whether to amend the UDRP and URS to allow access to and use of these mechanisms by IGOs and INGOs and, if so in what respects or whether a separate, narrowly-tailored dispute resolution procedure at the second level modeled on the UDRP and URS that takes into account the particular needs and specific circumstances of IGOs and INGOs should be developed.</w:t>
      </w:r>
      <w:r>
        <w:t>”</w:t>
      </w:r>
      <w:r w:rsidRPr="009E0816">
        <w:t xml:space="preserve"> </w:t>
      </w:r>
    </w:p>
    <w:p w14:paraId="53B4C5E3" w14:textId="77777777" w:rsidR="009E0816" w:rsidRDefault="009E0816" w:rsidP="009E0816"/>
    <w:p w14:paraId="59188AE0" w14:textId="6A9ABEE1" w:rsidR="009E0816" w:rsidRDefault="009E0816" w:rsidP="00F93F1B">
      <w:pPr>
        <w:pStyle w:val="ListParagraph"/>
        <w:numPr>
          <w:ilvl w:val="1"/>
          <w:numId w:val="44"/>
        </w:numPr>
      </w:pPr>
      <w:r>
        <w:t>The reasons for this WG recommendation should be outlined.</w:t>
      </w:r>
    </w:p>
    <w:p w14:paraId="1D94A56B" w14:textId="77777777" w:rsidR="009E0816" w:rsidRDefault="009E0816" w:rsidP="009E0816"/>
    <w:p w14:paraId="4D99A2BE" w14:textId="52BC75C9" w:rsidR="009E0816" w:rsidRDefault="009E0816" w:rsidP="00F93F1B">
      <w:pPr>
        <w:pStyle w:val="ListParagraph"/>
        <w:numPr>
          <w:ilvl w:val="1"/>
          <w:numId w:val="44"/>
        </w:numPr>
      </w:pPr>
      <w:r>
        <w:t>The WG recommendation that no changes or new proposals relating to INGOs should be noted.</w:t>
      </w:r>
    </w:p>
    <w:p w14:paraId="1A05272C" w14:textId="77777777" w:rsidR="009E0816" w:rsidRDefault="009E0816" w:rsidP="009E0816"/>
    <w:p w14:paraId="22FF7FB4" w14:textId="3DFAEA15" w:rsidR="009E0816" w:rsidRDefault="009E0816" w:rsidP="009E0816">
      <w:r>
        <w:t>On IGOs:</w:t>
      </w:r>
    </w:p>
    <w:p w14:paraId="3ED2F482" w14:textId="4714DF63" w:rsidR="009E0816" w:rsidRDefault="009E0816" w:rsidP="00F93F1B">
      <w:pPr>
        <w:pStyle w:val="ListParagraph"/>
        <w:numPr>
          <w:ilvl w:val="0"/>
          <w:numId w:val="44"/>
        </w:numPr>
      </w:pPr>
      <w:r>
        <w:t>The WG recommendation on IGO standing to file a complaint</w:t>
      </w:r>
      <w:r w:rsidR="00F93F1B">
        <w:t xml:space="preserve"> (whether based on Article 6ter or other basis)</w:t>
      </w:r>
      <w:r>
        <w:t>.</w:t>
      </w:r>
    </w:p>
    <w:p w14:paraId="022E134B" w14:textId="77777777" w:rsidR="009E0816" w:rsidRDefault="009E0816" w:rsidP="009E0816"/>
    <w:p w14:paraId="3B4F4AF8" w14:textId="5353EDD8" w:rsidR="009E0816" w:rsidRDefault="009E0816" w:rsidP="00F93F1B">
      <w:pPr>
        <w:pStyle w:val="ListParagraph"/>
        <w:numPr>
          <w:ilvl w:val="0"/>
          <w:numId w:val="44"/>
        </w:numPr>
      </w:pPr>
      <w:r>
        <w:t>The WG recommendation on the substantive grounds on which complaint can be filed</w:t>
      </w:r>
      <w:r w:rsidR="00F93F1B">
        <w:t>:</w:t>
      </w:r>
    </w:p>
    <w:p w14:paraId="14AA92C8" w14:textId="30486EF9" w:rsidR="009E0816" w:rsidRDefault="009E0816" w:rsidP="00F93F1B">
      <w:pPr>
        <w:pStyle w:val="ListParagraph"/>
        <w:numPr>
          <w:ilvl w:val="1"/>
          <w:numId w:val="44"/>
        </w:numPr>
      </w:pPr>
      <w:r>
        <w:t>If no change at all is recommended to the UDRP/URS, this means IGOs would have to rely on trademark rights (like all other complainants under the current policy and procedures).</w:t>
      </w:r>
    </w:p>
    <w:p w14:paraId="5DF2ECB6" w14:textId="65D606AB" w:rsidR="009E0816" w:rsidRDefault="009E0816" w:rsidP="00F93F1B">
      <w:pPr>
        <w:pStyle w:val="ListParagraph"/>
        <w:numPr>
          <w:ilvl w:val="1"/>
          <w:numId w:val="44"/>
        </w:numPr>
      </w:pPr>
      <w:r>
        <w:t>If another ground is recommended (i.e. not trademark), describe when, how and on what ground another legal basis (other than trademark rights) can be asserted.</w:t>
      </w:r>
    </w:p>
    <w:p w14:paraId="3144D8DA" w14:textId="653766D2" w:rsidR="009E0816" w:rsidRDefault="009E0816" w:rsidP="00F93F1B">
      <w:pPr>
        <w:pStyle w:val="ListParagraph"/>
        <w:numPr>
          <w:ilvl w:val="1"/>
          <w:numId w:val="44"/>
        </w:numPr>
      </w:pPr>
      <w:r>
        <w:t>In either case, note if this applies to both the UDRP and URS, or one or the othe</w:t>
      </w:r>
      <w:r>
        <w:t>r.</w:t>
      </w:r>
    </w:p>
    <w:p w14:paraId="3CA6E06A" w14:textId="77777777" w:rsidR="009E0816" w:rsidRDefault="009E0816" w:rsidP="009E0816"/>
    <w:p w14:paraId="68FC16E1" w14:textId="68F2FB81" w:rsidR="009E0816" w:rsidRDefault="009E0816" w:rsidP="00F93F1B">
      <w:pPr>
        <w:pStyle w:val="ListParagraph"/>
        <w:numPr>
          <w:ilvl w:val="0"/>
          <w:numId w:val="45"/>
        </w:numPr>
      </w:pPr>
      <w:r>
        <w:t>The WG recommendation</w:t>
      </w:r>
      <w:r w:rsidR="00F93F1B">
        <w:t xml:space="preserve"> on IGO jurisdictional immunity:</w:t>
      </w:r>
    </w:p>
    <w:p w14:paraId="236E8DF1" w14:textId="53874403" w:rsidR="009E0816" w:rsidRDefault="009E0816" w:rsidP="00F93F1B">
      <w:pPr>
        <w:pStyle w:val="ListParagraph"/>
        <w:numPr>
          <w:ilvl w:val="1"/>
          <w:numId w:val="45"/>
        </w:numPr>
      </w:pPr>
      <w:r>
        <w:t>If no change is recommended, note accordingly.</w:t>
      </w:r>
    </w:p>
    <w:p w14:paraId="01BD3AD9" w14:textId="4FD5FE40" w:rsidR="009E0816" w:rsidRDefault="009E0816" w:rsidP="00F93F1B">
      <w:pPr>
        <w:pStyle w:val="ListParagraph"/>
        <w:numPr>
          <w:ilvl w:val="1"/>
          <w:numId w:val="45"/>
        </w:numPr>
      </w:pPr>
      <w:r>
        <w:t>If change is recommended, describe nature of recommended change – e.g. arbitral appeal or change to Mutual Jurisdiction clause or other</w:t>
      </w:r>
    </w:p>
    <w:p w14:paraId="1EB13083" w14:textId="0E9ECCDD" w:rsidR="009E0816" w:rsidRDefault="009E0816" w:rsidP="00F93F1B">
      <w:pPr>
        <w:pStyle w:val="ListParagraph"/>
        <w:numPr>
          <w:ilvl w:val="1"/>
          <w:numId w:val="45"/>
        </w:numPr>
      </w:pPr>
      <w:r>
        <w:t>In either case, note if this applies to both the UDRP and URS, or one or the other.</w:t>
      </w:r>
    </w:p>
    <w:p w14:paraId="2BB813A2" w14:textId="77777777" w:rsidR="009E0816" w:rsidRDefault="009E0816" w:rsidP="009E0816"/>
    <w:p w14:paraId="5F87B344" w14:textId="31D6A02E" w:rsidR="009E0816" w:rsidRDefault="009E0816" w:rsidP="00F93F1B">
      <w:pPr>
        <w:pStyle w:val="ListParagraph"/>
        <w:numPr>
          <w:ilvl w:val="0"/>
          <w:numId w:val="45"/>
        </w:numPr>
      </w:pPr>
      <w:r>
        <w:t xml:space="preserve">The WG recommendation on </w:t>
      </w:r>
      <w:r w:rsidR="00F93F1B">
        <w:t>other aspects of access to the UDRP and URS:</w:t>
      </w:r>
    </w:p>
    <w:p w14:paraId="4CA77109" w14:textId="25ADBAFF" w:rsidR="00F93F1B" w:rsidRDefault="00F93F1B" w:rsidP="00F93F1B">
      <w:pPr>
        <w:pStyle w:val="ListParagraph"/>
        <w:numPr>
          <w:ilvl w:val="1"/>
          <w:numId w:val="45"/>
        </w:numPr>
      </w:pPr>
      <w:r>
        <w:t>This could include the cost issue.</w:t>
      </w:r>
    </w:p>
    <w:p w14:paraId="4EA832B2" w14:textId="77777777" w:rsidR="00F93F1B" w:rsidRDefault="00F93F1B" w:rsidP="009E0816"/>
    <w:p w14:paraId="2A4447DA" w14:textId="00BA083A" w:rsidR="00F93F1B" w:rsidRDefault="00F93F1B" w:rsidP="00F93F1B">
      <w:pPr>
        <w:pStyle w:val="ListParagraph"/>
        <w:numPr>
          <w:ilvl w:val="0"/>
          <w:numId w:val="46"/>
        </w:numPr>
      </w:pPr>
      <w:r>
        <w:t>The WG recommendation on whether instead of changing either or both the UDRP/URS, a clarifying Policy Guidance document is preferred:</w:t>
      </w:r>
    </w:p>
    <w:p w14:paraId="47902A78" w14:textId="0038EE3A" w:rsidR="00F93F1B" w:rsidRDefault="00F93F1B" w:rsidP="00F93F1B">
      <w:pPr>
        <w:pStyle w:val="ListParagraph"/>
        <w:numPr>
          <w:ilvl w:val="1"/>
          <w:numId w:val="46"/>
        </w:numPr>
      </w:pPr>
      <w:r>
        <w:t>If so, the scope and subjects of this document should be outlined.</w:t>
      </w:r>
    </w:p>
    <w:p w14:paraId="7BDA493F" w14:textId="77777777" w:rsidR="00F93F1B" w:rsidRDefault="00F93F1B" w:rsidP="009E0816"/>
    <w:p w14:paraId="2317DB26" w14:textId="653EFD7F" w:rsidR="00F93F1B" w:rsidRDefault="00F93F1B" w:rsidP="00F93F1B">
      <w:pPr>
        <w:pStyle w:val="ListParagraph"/>
        <w:numPr>
          <w:ilvl w:val="0"/>
          <w:numId w:val="46"/>
        </w:numPr>
      </w:pPr>
      <w:r>
        <w:t>If there are any open questions where there is not a WG consensus, list them as well for specific community input.</w:t>
      </w:r>
    </w:p>
    <w:p w14:paraId="419148FB" w14:textId="77777777" w:rsidR="009E0816" w:rsidRPr="009E0816" w:rsidRDefault="009E0816" w:rsidP="009E0816"/>
    <w:p w14:paraId="57DB7B34" w14:textId="1A126FD5" w:rsidR="009E0816" w:rsidRDefault="009E0816" w:rsidP="00957FE3"/>
    <w:p w14:paraId="60B04B60" w14:textId="77777777" w:rsidR="00FA05CD" w:rsidRDefault="00FA05CD" w:rsidP="00957FE3"/>
    <w:p w14:paraId="0953E3E7" w14:textId="77777777" w:rsidR="00FA05CD" w:rsidRDefault="00FA05CD" w:rsidP="00957FE3"/>
    <w:p w14:paraId="4A982A05" w14:textId="77777777" w:rsidR="00957FE3" w:rsidRDefault="00957FE3" w:rsidP="00957FE3"/>
    <w:p w14:paraId="32952A36" w14:textId="77777777" w:rsidR="00957FE3" w:rsidRDefault="00957FE3" w:rsidP="00957FE3"/>
    <w:p w14:paraId="1F8136D5" w14:textId="77777777" w:rsidR="00957FE3" w:rsidRPr="00957FE3" w:rsidRDefault="00957FE3" w:rsidP="00957FE3">
      <w:pPr>
        <w:sectPr w:rsidR="00957FE3" w:rsidRPr="00957FE3" w:rsidSect="000D2C3A">
          <w:pgSz w:w="12240" w:h="15840"/>
          <w:pgMar w:top="1440" w:right="1800" w:bottom="1440" w:left="1800" w:header="720" w:footer="720" w:gutter="0"/>
          <w:cols w:space="720"/>
          <w:docGrid w:linePitch="360"/>
        </w:sectPr>
      </w:pPr>
    </w:p>
    <w:p w14:paraId="39ACF896" w14:textId="77777777" w:rsidR="00974948" w:rsidRDefault="00974948" w:rsidP="00974948">
      <w:pPr>
        <w:rPr>
          <w:rFonts w:asciiTheme="majorHAnsi" w:hAnsiTheme="majorHAnsi"/>
        </w:rPr>
      </w:pPr>
      <w:r>
        <w:rPr>
          <w:rFonts w:asciiTheme="majorHAnsi" w:hAnsiTheme="majorHAnsi"/>
        </w:rPr>
        <w:lastRenderedPageBreak/>
        <w:br w:type="page"/>
      </w:r>
    </w:p>
    <w:p w14:paraId="3BC96E0E" w14:textId="51EBD852" w:rsidR="00DF22A3" w:rsidRPr="003819D1" w:rsidRDefault="00DF22A3" w:rsidP="00F93F1B">
      <w:pPr>
        <w:pStyle w:val="Heading1"/>
        <w:numPr>
          <w:ilvl w:val="0"/>
          <w:numId w:val="0"/>
        </w:numPr>
      </w:pPr>
      <w:bookmarkStart w:id="7" w:name="_Toc459966523"/>
      <w:r w:rsidRPr="003819D1">
        <w:t xml:space="preserve">Annex </w:t>
      </w:r>
      <w:r>
        <w:t>A</w:t>
      </w:r>
      <w:r w:rsidR="00463AB0">
        <w:t xml:space="preserve"> </w:t>
      </w:r>
      <w:r w:rsidR="00F93F1B">
        <w:t>–</w:t>
      </w:r>
      <w:r w:rsidR="00463AB0">
        <w:t xml:space="preserve"> </w:t>
      </w:r>
      <w:r w:rsidR="00F93F1B">
        <w:t xml:space="preserve">Working Group </w:t>
      </w:r>
      <w:r w:rsidR="00463AB0">
        <w:t>Charter</w:t>
      </w:r>
      <w:bookmarkEnd w:id="7"/>
    </w:p>
    <w:p w14:paraId="398FE794" w14:textId="77777777" w:rsidR="00DF22A3" w:rsidRPr="003819D1" w:rsidRDefault="00DF22A3" w:rsidP="00DF22A3">
      <w:pPr>
        <w:rPr>
          <w:rFonts w:asciiTheme="majorHAnsi" w:hAnsiTheme="majorHAnsi"/>
        </w:rPr>
      </w:pPr>
    </w:p>
    <w:p w14:paraId="60B3E018" w14:textId="51F13779" w:rsidR="00463AB0" w:rsidRDefault="00463AB0" w:rsidP="00DF22A3">
      <w:pPr>
        <w:rPr>
          <w:rFonts w:asciiTheme="majorHAnsi" w:eastAsia="Times New Roman" w:hAnsiTheme="majorHAnsi" w:cs="Times New Roman"/>
        </w:rPr>
      </w:pPr>
      <w:r>
        <w:rPr>
          <w:rFonts w:asciiTheme="majorHAnsi" w:eastAsia="Times New Roman" w:hAnsiTheme="majorHAnsi" w:cs="Times New Roman"/>
        </w:rPr>
        <w:t xml:space="preserve"> </w:t>
      </w:r>
    </w:p>
    <w:p w14:paraId="6FA8F5EC" w14:textId="77777777" w:rsidR="00DF22A3" w:rsidRPr="003819D1" w:rsidRDefault="00DF22A3" w:rsidP="00DF22A3">
      <w:pPr>
        <w:rPr>
          <w:rFonts w:asciiTheme="majorHAnsi" w:eastAsia="Times New Roman" w:hAnsiTheme="majorHAnsi" w:cs="Times New Roman"/>
        </w:rPr>
      </w:pPr>
    </w:p>
    <w:p w14:paraId="3FEF4C94" w14:textId="77777777" w:rsidR="00DF22A3" w:rsidRPr="003819D1" w:rsidRDefault="00DF22A3" w:rsidP="00DF22A3">
      <w:pPr>
        <w:rPr>
          <w:rFonts w:asciiTheme="majorHAnsi" w:eastAsia="Times New Roman" w:hAnsiTheme="majorHAnsi" w:cs="Times New Roman"/>
        </w:rPr>
      </w:pPr>
      <w:r w:rsidRPr="003819D1">
        <w:rPr>
          <w:rFonts w:asciiTheme="majorHAnsi" w:eastAsia="Times New Roman" w:hAnsiTheme="majorHAnsi" w:cs="Times New Roman"/>
        </w:rPr>
        <w:t xml:space="preserve"> </w:t>
      </w:r>
    </w:p>
    <w:p w14:paraId="5A59AEB1" w14:textId="77777777" w:rsidR="00DF22A3" w:rsidRPr="003819D1" w:rsidRDefault="00DF22A3" w:rsidP="00DF22A3">
      <w:pPr>
        <w:rPr>
          <w:rFonts w:asciiTheme="majorHAnsi" w:hAnsiTheme="majorHAnsi"/>
        </w:rPr>
      </w:pPr>
    </w:p>
    <w:p w14:paraId="3D8FAFD7" w14:textId="77777777" w:rsidR="002C4A83" w:rsidRPr="003819D1" w:rsidRDefault="002C4A83" w:rsidP="002C4A83">
      <w:pPr>
        <w:rPr>
          <w:rFonts w:asciiTheme="majorHAnsi" w:hAnsiTheme="majorHAnsi"/>
        </w:rPr>
      </w:pPr>
    </w:p>
    <w:p w14:paraId="4C59A864" w14:textId="77777777" w:rsidR="002C4A83" w:rsidRPr="003819D1" w:rsidRDefault="00463AB0" w:rsidP="002C4A83">
      <w:pPr>
        <w:rPr>
          <w:rFonts w:asciiTheme="majorHAnsi" w:hAnsiTheme="majorHAnsi"/>
        </w:rPr>
      </w:pPr>
      <w:r>
        <w:rPr>
          <w:rFonts w:asciiTheme="majorHAnsi" w:hAnsiTheme="majorHAnsi"/>
        </w:rPr>
        <w:br w:type="page"/>
      </w:r>
    </w:p>
    <w:p w14:paraId="269DE3A4" w14:textId="4B33A56A" w:rsidR="00463AB0" w:rsidRPr="003819D1" w:rsidRDefault="00463AB0" w:rsidP="00F93F1B">
      <w:pPr>
        <w:pStyle w:val="Heading1"/>
        <w:numPr>
          <w:ilvl w:val="0"/>
          <w:numId w:val="0"/>
        </w:numPr>
      </w:pPr>
      <w:bookmarkStart w:id="8" w:name="_Toc459966524"/>
      <w:r w:rsidRPr="003819D1">
        <w:t xml:space="preserve">Annex </w:t>
      </w:r>
      <w:r>
        <w:t xml:space="preserve">B – </w:t>
      </w:r>
      <w:r w:rsidR="00F93F1B">
        <w:t>SO/AC/SG /</w:t>
      </w:r>
      <w:r>
        <w:t xml:space="preserve">C </w:t>
      </w:r>
      <w:r w:rsidR="00F93F1B">
        <w:t>Outreach Requests</w:t>
      </w:r>
      <w:bookmarkEnd w:id="8"/>
    </w:p>
    <w:p w14:paraId="1232BFDB" w14:textId="77777777" w:rsidR="00463AB0" w:rsidRPr="003819D1" w:rsidRDefault="00463AB0" w:rsidP="00463AB0">
      <w:pPr>
        <w:rPr>
          <w:rFonts w:asciiTheme="majorHAnsi" w:hAnsiTheme="majorHAnsi"/>
        </w:rPr>
      </w:pPr>
    </w:p>
    <w:p w14:paraId="53FDC44D" w14:textId="77777777" w:rsidR="00F93F1B" w:rsidRDefault="00F93F1B" w:rsidP="002C4A83">
      <w:pPr>
        <w:rPr>
          <w:rFonts w:asciiTheme="majorHAnsi" w:hAnsiTheme="majorHAnsi"/>
        </w:rPr>
      </w:pPr>
    </w:p>
    <w:p w14:paraId="5FD6A631" w14:textId="3609F4E5" w:rsidR="00F93F1B" w:rsidRDefault="00F93F1B" w:rsidP="002C4A83">
      <w:pPr>
        <w:rPr>
          <w:rFonts w:asciiTheme="majorHAnsi" w:hAnsiTheme="majorHAnsi"/>
        </w:rPr>
      </w:pPr>
      <w:r>
        <w:rPr>
          <w:rFonts w:asciiTheme="majorHAnsi" w:hAnsiTheme="majorHAnsi"/>
        </w:rPr>
        <w:t>Note that different letters were “customized” for the GAC but that requests were sent to all SO/AC/SG/Cs.</w:t>
      </w:r>
    </w:p>
    <w:p w14:paraId="2EA97568" w14:textId="77777777" w:rsidR="00F93F1B" w:rsidRDefault="00F93F1B" w:rsidP="002C4A83">
      <w:pPr>
        <w:rPr>
          <w:rFonts w:asciiTheme="majorHAnsi" w:hAnsiTheme="majorHAnsi"/>
        </w:rPr>
      </w:pPr>
    </w:p>
    <w:p w14:paraId="4D08E8C7" w14:textId="77F5DBC9" w:rsidR="00F93F1B" w:rsidRDefault="00F93F1B" w:rsidP="002C4A83">
      <w:pPr>
        <w:rPr>
          <w:rFonts w:asciiTheme="majorHAnsi" w:hAnsiTheme="majorHAnsi"/>
        </w:rPr>
      </w:pPr>
      <w:r>
        <w:rPr>
          <w:rFonts w:asciiTheme="majorHAnsi" w:hAnsiTheme="majorHAnsi"/>
        </w:rPr>
        <w:t>Note which SO/AC/SG/Cs sent responses.</w:t>
      </w:r>
    </w:p>
    <w:p w14:paraId="69D6FEB2" w14:textId="77777777" w:rsidR="00F93F1B" w:rsidRDefault="00F93F1B" w:rsidP="002C4A83">
      <w:pPr>
        <w:rPr>
          <w:rFonts w:asciiTheme="majorHAnsi" w:hAnsiTheme="majorHAnsi"/>
        </w:rPr>
      </w:pPr>
    </w:p>
    <w:p w14:paraId="2DFDA827" w14:textId="7728BD00" w:rsidR="00F93F1B" w:rsidRDefault="00F93F1B" w:rsidP="002C4A83">
      <w:pPr>
        <w:rPr>
          <w:rFonts w:asciiTheme="majorHAnsi" w:hAnsiTheme="majorHAnsi"/>
        </w:rPr>
      </w:pPr>
      <w:r>
        <w:rPr>
          <w:rFonts w:asciiTheme="majorHAnsi" w:hAnsiTheme="majorHAnsi"/>
        </w:rPr>
        <w:t>Note IGO response/letters.</w:t>
      </w:r>
    </w:p>
    <w:p w14:paraId="3704C511" w14:textId="77777777" w:rsidR="00F93F1B" w:rsidRDefault="00F93F1B" w:rsidP="002C4A83">
      <w:pPr>
        <w:rPr>
          <w:rFonts w:asciiTheme="majorHAnsi" w:hAnsiTheme="majorHAnsi"/>
        </w:rPr>
        <w:sectPr w:rsidR="00F93F1B" w:rsidSect="000D2C3A">
          <w:pgSz w:w="12240" w:h="15840"/>
          <w:pgMar w:top="1440" w:right="1800" w:bottom="1440" w:left="1800" w:header="720" w:footer="720" w:gutter="0"/>
          <w:cols w:space="720"/>
          <w:docGrid w:linePitch="360"/>
        </w:sectPr>
      </w:pPr>
    </w:p>
    <w:p w14:paraId="783A03DF" w14:textId="00799961" w:rsidR="00463AB0" w:rsidRDefault="00463AB0" w:rsidP="002C4A83">
      <w:pPr>
        <w:rPr>
          <w:rFonts w:asciiTheme="majorHAnsi" w:hAnsiTheme="majorHAnsi"/>
        </w:rPr>
      </w:pPr>
    </w:p>
    <w:p w14:paraId="64B36D02" w14:textId="1B7C6AB2" w:rsidR="00463AB0" w:rsidRPr="003819D1" w:rsidRDefault="00463AB0" w:rsidP="00F93F1B">
      <w:pPr>
        <w:pStyle w:val="Heading1"/>
        <w:numPr>
          <w:ilvl w:val="0"/>
          <w:numId w:val="0"/>
        </w:numPr>
      </w:pPr>
      <w:bookmarkStart w:id="9" w:name="_Toc459966525"/>
      <w:r w:rsidRPr="003819D1">
        <w:t xml:space="preserve">Annex </w:t>
      </w:r>
      <w:r>
        <w:t xml:space="preserve">C – </w:t>
      </w:r>
      <w:r w:rsidR="00F93F1B">
        <w:t>Legal Expert Opinion on IGO Jurisdictional Immunity</w:t>
      </w:r>
      <w:bookmarkEnd w:id="9"/>
    </w:p>
    <w:p w14:paraId="5269CE40" w14:textId="77777777" w:rsidR="00463AB0" w:rsidRPr="003819D1" w:rsidRDefault="00463AB0" w:rsidP="00463AB0">
      <w:pPr>
        <w:rPr>
          <w:rFonts w:asciiTheme="majorHAnsi" w:hAnsiTheme="majorHAnsi"/>
        </w:rPr>
      </w:pPr>
    </w:p>
    <w:p w14:paraId="5A5654CF" w14:textId="77777777" w:rsidR="00463AB0" w:rsidRDefault="00463AB0" w:rsidP="002C4A83">
      <w:pPr>
        <w:rPr>
          <w:rFonts w:asciiTheme="majorHAnsi" w:hAnsiTheme="majorHAnsi"/>
        </w:rPr>
      </w:pPr>
    </w:p>
    <w:p w14:paraId="3D007DA3" w14:textId="77777777" w:rsidR="00463AB0" w:rsidRDefault="00463AB0" w:rsidP="002C4A83">
      <w:pPr>
        <w:rPr>
          <w:rFonts w:asciiTheme="majorHAnsi" w:hAnsiTheme="majorHAnsi"/>
        </w:rPr>
      </w:pPr>
    </w:p>
    <w:p w14:paraId="56E0BA65" w14:textId="77777777" w:rsidR="00A7137F" w:rsidRPr="003819D1" w:rsidRDefault="00A7137F" w:rsidP="000B7FAB">
      <w:pPr>
        <w:rPr>
          <w:rFonts w:asciiTheme="majorHAnsi" w:hAnsiTheme="majorHAnsi"/>
        </w:rPr>
        <w:sectPr w:rsidR="00A7137F" w:rsidRPr="003819D1" w:rsidSect="00F93F1B">
          <w:pgSz w:w="12240" w:h="15840"/>
          <w:pgMar w:top="1440" w:right="1800" w:bottom="1440" w:left="1800" w:header="720" w:footer="720" w:gutter="0"/>
          <w:cols w:space="720"/>
          <w:docGrid w:linePitch="360"/>
        </w:sectPr>
      </w:pPr>
    </w:p>
    <w:p w14:paraId="065B88EA" w14:textId="571DFEE7" w:rsidR="005F6B10" w:rsidRPr="003819D1" w:rsidRDefault="00700AFF" w:rsidP="00F93F1B">
      <w:pPr>
        <w:pStyle w:val="Heading1"/>
        <w:numPr>
          <w:ilvl w:val="0"/>
          <w:numId w:val="0"/>
        </w:numPr>
        <w:rPr>
          <w:rFonts w:asciiTheme="majorHAnsi" w:hAnsiTheme="majorHAnsi"/>
        </w:rPr>
      </w:pPr>
      <w:bookmarkStart w:id="10" w:name="_Toc459966526"/>
      <w:r w:rsidRPr="003819D1">
        <w:rPr>
          <w:rFonts w:asciiTheme="majorHAnsi" w:hAnsiTheme="majorHAnsi"/>
        </w:rPr>
        <w:lastRenderedPageBreak/>
        <w:t xml:space="preserve">Annex </w:t>
      </w:r>
      <w:r w:rsidR="00463AB0">
        <w:rPr>
          <w:rFonts w:asciiTheme="majorHAnsi" w:hAnsiTheme="majorHAnsi"/>
        </w:rPr>
        <w:t>D</w:t>
      </w:r>
      <w:r w:rsidR="004C3DE0">
        <w:rPr>
          <w:rFonts w:asciiTheme="majorHAnsi" w:hAnsiTheme="majorHAnsi"/>
        </w:rPr>
        <w:t xml:space="preserve"> – </w:t>
      </w:r>
      <w:r w:rsidR="00F93F1B">
        <w:rPr>
          <w:rFonts w:asciiTheme="majorHAnsi" w:hAnsiTheme="majorHAnsi"/>
        </w:rPr>
        <w:t>IGO Small Group Proposal</w:t>
      </w:r>
      <w:bookmarkEnd w:id="10"/>
    </w:p>
    <w:p w14:paraId="00A032C8" w14:textId="77777777" w:rsidR="00700AFF" w:rsidRPr="003819D1" w:rsidRDefault="00700AFF" w:rsidP="00F93F1B">
      <w:pPr>
        <w:pStyle w:val="Heading2"/>
        <w:numPr>
          <w:ilvl w:val="0"/>
          <w:numId w:val="0"/>
        </w:numPr>
        <w:ind w:left="576" w:hanging="576"/>
        <w:rPr>
          <w:rFonts w:asciiTheme="majorHAnsi" w:hAnsiTheme="majorHAnsi"/>
        </w:rPr>
      </w:pPr>
    </w:p>
    <w:sectPr w:rsidR="00700AFF" w:rsidRPr="003819D1" w:rsidSect="00F93F1B">
      <w:pgSz w:w="12240" w:h="15840"/>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CFC16" w14:textId="77777777" w:rsidR="00700897" w:rsidRDefault="00700897" w:rsidP="00124409">
      <w:r>
        <w:separator/>
      </w:r>
    </w:p>
    <w:p w14:paraId="0C9F997C" w14:textId="77777777" w:rsidR="00700897" w:rsidRDefault="00700897"/>
  </w:endnote>
  <w:endnote w:type="continuationSeparator" w:id="0">
    <w:p w14:paraId="7D07FFA5" w14:textId="77777777" w:rsidR="00700897" w:rsidRDefault="00700897" w:rsidP="00124409">
      <w:r>
        <w:continuationSeparator/>
      </w:r>
    </w:p>
    <w:p w14:paraId="36E74ADD" w14:textId="77777777" w:rsidR="00700897" w:rsidRDefault="007008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ource Sans Pro">
    <w:panose1 w:val="020B0503030403020204"/>
    <w:charset w:val="00"/>
    <w:family w:val="auto"/>
    <w:pitch w:val="variable"/>
    <w:sig w:usb0="20000007" w:usb1="00000001" w:usb2="00000000" w:usb3="00000000" w:csb0="00000193"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2B3F4" w14:textId="77777777" w:rsidR="00463AB0" w:rsidRDefault="00463AB0"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0E5A8D" w14:textId="77777777" w:rsidR="00463AB0" w:rsidRDefault="00463AB0"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DB4B4EE" w14:textId="77777777" w:rsidR="00463AB0" w:rsidRDefault="00463AB0" w:rsidP="00124409">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6ACF5" w14:textId="77777777" w:rsidR="00463AB0" w:rsidRDefault="00463AB0" w:rsidP="00842E2E">
    <w:pPr>
      <w:jc w:val="right"/>
    </w:pPr>
    <w:r w:rsidRPr="00124409">
      <w:rPr>
        <w:noProof/>
        <w:lang w:eastAsia="zh-CN"/>
      </w:rPr>
      <mc:AlternateContent>
        <mc:Choice Requires="wps">
          <w:drawing>
            <wp:anchor distT="0" distB="0" distL="114300" distR="114300" simplePos="0" relativeHeight="251662336" behindDoc="0" locked="0" layoutInCell="1" allowOverlap="1" wp14:anchorId="16A04192" wp14:editId="1D003018">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pt,-6.6pt" to="376.3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" strokecolor="#0a3251" strokeweight="3pt"/>
          </w:pict>
        </mc:Fallback>
      </mc:AlternateContent>
    </w:r>
    <w:r w:rsidRPr="00124409">
      <w:rPr>
        <w:noProof/>
        <w:lang w:eastAsia="zh-CN"/>
      </w:rPr>
      <mc:AlternateContent>
        <mc:Choice Requires="wps">
          <w:drawing>
            <wp:anchor distT="0" distB="0" distL="114300" distR="114300" simplePos="0" relativeHeight="251663360" behindDoc="0" locked="0" layoutInCell="1" allowOverlap="1" wp14:anchorId="2B41C915" wp14:editId="15CC0598">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pt" to="437.9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jGgO8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" strokecolor="#1768b1" strokeweight="3pt">
              <o:lock v:ext="edit" shapetype="f"/>
            </v:line>
          </w:pict>
        </mc:Fallback>
      </mc:AlternateContent>
    </w:r>
    <w:r>
      <w:t xml:space="preserve">Page </w:t>
    </w:r>
    <w:r>
      <w:fldChar w:fldCharType="begin"/>
    </w:r>
    <w:r>
      <w:instrText xml:space="preserve"> PAGE </w:instrText>
    </w:r>
    <w:r>
      <w:fldChar w:fldCharType="separate"/>
    </w:r>
    <w:r w:rsidR="006937E7">
      <w:rPr>
        <w:noProof/>
      </w:rPr>
      <w:t>12</w:t>
    </w:r>
    <w:r>
      <w:fldChar w:fldCharType="end"/>
    </w:r>
    <w:r>
      <w:t xml:space="preserve"> of </w:t>
    </w:r>
    <w:r w:rsidR="00700897">
      <w:fldChar w:fldCharType="begin"/>
    </w:r>
    <w:r w:rsidR="00700897">
      <w:instrText xml:space="preserve"> NUMPAGES </w:instrText>
    </w:r>
    <w:r w:rsidR="00700897">
      <w:fldChar w:fldCharType="separate"/>
    </w:r>
    <w:r w:rsidR="006937E7">
      <w:rPr>
        <w:noProof/>
      </w:rPr>
      <w:t>14</w:t>
    </w:r>
    <w:r w:rsidR="00700897">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F5E82" w14:textId="77777777" w:rsidR="00463AB0" w:rsidRDefault="00463AB0" w:rsidP="006C41CA">
    <w:pPr>
      <w:pStyle w:val="FootnoteText"/>
    </w:pPr>
    <w:r w:rsidRPr="00B207E3">
      <w:t xml:space="preserve">This Final Report </w:t>
    </w:r>
    <w:r>
      <w:t xml:space="preserve">may </w:t>
    </w:r>
    <w:r w:rsidRPr="00B207E3">
      <w:t>be translated</w:t>
    </w:r>
    <w:r>
      <w:t xml:space="preserve"> into different languages; p</w:t>
    </w:r>
    <w:r w:rsidRPr="00B207E3">
      <w:t>lease note that only the English version is authoritative</w:t>
    </w:r>
    <w:r>
      <w:t>.</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F3368" w14:textId="77777777" w:rsidR="00463AB0" w:rsidRDefault="00463AB0" w:rsidP="000B7FAB">
    <w:pPr>
      <w:jc w:val="right"/>
    </w:pPr>
    <w:r w:rsidRPr="00124409">
      <w:rPr>
        <w:noProof/>
        <w:lang w:eastAsia="zh-CN"/>
      </w:rPr>
      <mc:AlternateContent>
        <mc:Choice Requires="wps">
          <w:drawing>
            <wp:anchor distT="0" distB="0" distL="114300" distR="114300" simplePos="0" relativeHeight="251745280" behindDoc="0" locked="0" layoutInCell="1" allowOverlap="1" wp14:anchorId="1E1223B3" wp14:editId="38F03A5B">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pt,-6.6pt" to="376.3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" strokecolor="#0a3251" strokeweight="3pt"/>
          </w:pict>
        </mc:Fallback>
      </mc:AlternateContent>
    </w:r>
    <w:r w:rsidRPr="00124409">
      <w:rPr>
        <w:noProof/>
        <w:lang w:eastAsia="zh-CN"/>
      </w:rPr>
      <mc:AlternateContent>
        <mc:Choice Requires="wps">
          <w:drawing>
            <wp:anchor distT="0" distB="0" distL="114300" distR="114300" simplePos="0" relativeHeight="251746304" behindDoc="0" locked="0" layoutInCell="1" allowOverlap="1" wp14:anchorId="72FB94F7" wp14:editId="388EB4C0">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pt" to="437.9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" strokecolor="#1768b1" strokeweight="3pt">
              <o:lock v:ext="edit" shapetype="f"/>
            </v:line>
          </w:pict>
        </mc:Fallback>
      </mc:AlternateContent>
    </w:r>
    <w:r>
      <w:t xml:space="preserve">Page </w:t>
    </w:r>
    <w:r>
      <w:fldChar w:fldCharType="begin"/>
    </w:r>
    <w:r>
      <w:instrText xml:space="preserve"> PAGE </w:instrText>
    </w:r>
    <w:r>
      <w:fldChar w:fldCharType="separate"/>
    </w:r>
    <w:r w:rsidR="00957FE3">
      <w:rPr>
        <w:noProof/>
      </w:rPr>
      <w:t>7</w:t>
    </w:r>
    <w:r>
      <w:fldChar w:fldCharType="end"/>
    </w:r>
    <w:r>
      <w:t xml:space="preserve"> of </w:t>
    </w:r>
    <w:r w:rsidR="00700897">
      <w:fldChar w:fldCharType="begin"/>
    </w:r>
    <w:r w:rsidR="00700897">
      <w:instrText xml:space="preserve"> NUMPAGES </w:instrText>
    </w:r>
    <w:r w:rsidR="00700897">
      <w:fldChar w:fldCharType="separate"/>
    </w:r>
    <w:r w:rsidR="00957FE3">
      <w:rPr>
        <w:noProof/>
      </w:rPr>
      <w:t>14</w:t>
    </w:r>
    <w:r w:rsidR="00700897">
      <w:rPr>
        <w:noProof/>
      </w:rPr>
      <w:fldChar w:fldCharType="end"/>
    </w:r>
  </w:p>
  <w:p w14:paraId="6193F80B" w14:textId="77777777" w:rsidR="00463AB0" w:rsidRPr="000B7FAB" w:rsidRDefault="00463AB0" w:rsidP="000B7FA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CB1A5" w14:textId="77777777" w:rsidR="00700897" w:rsidRPr="001907AB" w:rsidRDefault="00700897" w:rsidP="00124409">
      <w:pPr>
        <w:rPr>
          <w:color w:val="0A3251"/>
        </w:rPr>
      </w:pPr>
      <w:r w:rsidRPr="001907AB">
        <w:rPr>
          <w:color w:val="0A3251"/>
        </w:rPr>
        <w:separator/>
      </w:r>
    </w:p>
    <w:p w14:paraId="4E87D730" w14:textId="77777777" w:rsidR="00700897" w:rsidRDefault="00700897"/>
  </w:footnote>
  <w:footnote w:type="continuationSeparator" w:id="0">
    <w:p w14:paraId="497ABFE6" w14:textId="77777777" w:rsidR="00700897" w:rsidRPr="001907AB" w:rsidRDefault="00700897" w:rsidP="00124409">
      <w:pPr>
        <w:rPr>
          <w:color w:val="0A3251"/>
        </w:rPr>
      </w:pPr>
      <w:r w:rsidRPr="001907AB">
        <w:rPr>
          <w:color w:val="0A3251"/>
        </w:rPr>
        <w:continuationSeparator/>
      </w:r>
    </w:p>
    <w:p w14:paraId="0520C58E" w14:textId="77777777" w:rsidR="00700897" w:rsidRDefault="00700897"/>
  </w:footnote>
  <w:footnote w:type="continuationNotice" w:id="1">
    <w:p w14:paraId="37087A23" w14:textId="77777777" w:rsidR="00700897" w:rsidRDefault="00700897"/>
    <w:p w14:paraId="5B426801" w14:textId="77777777" w:rsidR="00700897" w:rsidRDefault="0070089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677B6" w14:textId="77777777" w:rsidR="00463AB0" w:rsidRPr="007B7451" w:rsidRDefault="00463AB0" w:rsidP="00A85F66">
    <w:pPr>
      <w:tabs>
        <w:tab w:val="center" w:pos="7800"/>
      </w:tabs>
    </w:pPr>
    <w:r>
      <w:rPr>
        <w:noProof/>
        <w:lang w:eastAsia="zh-CN"/>
      </w:rPr>
      <mc:AlternateContent>
        <mc:Choice Requires="wps">
          <w:drawing>
            <wp:anchor distT="0" distB="0" distL="114300" distR="114300" simplePos="0" relativeHeight="251660288" behindDoc="0" locked="0" layoutInCell="1" allowOverlap="1" wp14:anchorId="77FBEBF2" wp14:editId="16979841">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" strokecolor="#1768b1" strokeweight="2pt"/>
          </w:pict>
        </mc:Fallback>
      </mc:AlternateContent>
    </w:r>
    <w:r>
      <w:rPr>
        <w:noProof/>
        <w:lang w:eastAsia="zh-CN"/>
      </w:rPr>
      <mc:AlternateContent>
        <mc:Choice Requires="wps">
          <w:drawing>
            <wp:anchor distT="4294967295" distB="4294967295" distL="114300" distR="114300" simplePos="0" relativeHeight="251659264" behindDoc="0" locked="0" layoutInCell="1" allowOverlap="1" wp14:anchorId="50B8BA79" wp14:editId="59D68B06">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6"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55pt,20.95pt" to="325.35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" strokecolor="#0a3251" strokeweight="2pt">
              <o:lock v:ext="edit" shapetype="f"/>
            </v:line>
          </w:pict>
        </mc:Fallback>
      </mc:AlternateContent>
    </w:r>
    <w:r w:rsidR="0095750F">
      <w:t>[Working Group Title]  Initial Report</w:t>
    </w:r>
    <w:r>
      <w:tab/>
      <w:t xml:space="preserve">Date: </w:t>
    </w:r>
    <w:r>
      <w:fldChar w:fldCharType="begin"/>
    </w:r>
    <w:r>
      <w:instrText xml:space="preserve"> TIME \@ "d MMMM yyyy" </w:instrText>
    </w:r>
    <w:r>
      <w:fldChar w:fldCharType="separate"/>
    </w:r>
    <w:r w:rsidR="007F1BB2">
      <w:rPr>
        <w:noProof/>
      </w:rPr>
      <w:t>26 August 2016</w:t>
    </w:r>
    <w:r>
      <w:fldChar w:fldCharType="end"/>
    </w:r>
    <w:r w:rsidR="0095750F">
      <w:t>6</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7BF07" w14:textId="77777777" w:rsidR="00463AB0" w:rsidRPr="007B7451" w:rsidRDefault="00463AB0" w:rsidP="000B7FAB">
    <w:pPr>
      <w:tabs>
        <w:tab w:val="center" w:pos="7800"/>
      </w:tabs>
    </w:pPr>
    <w:r>
      <w:rPr>
        <w:noProof/>
        <w:lang w:eastAsia="zh-CN"/>
      </w:rPr>
      <mc:AlternateContent>
        <mc:Choice Requires="wps">
          <w:drawing>
            <wp:anchor distT="0" distB="0" distL="114300" distR="114300" simplePos="0" relativeHeight="251777024" behindDoc="0" locked="0" layoutInCell="1" allowOverlap="1" wp14:anchorId="4EFF5F53" wp14:editId="35F8DB74">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" strokecolor="#1768b1" strokeweight="2pt"/>
          </w:pict>
        </mc:Fallback>
      </mc:AlternateContent>
    </w:r>
    <w:r>
      <w:rPr>
        <w:noProof/>
        <w:lang w:eastAsia="zh-CN"/>
      </w:rPr>
      <mc:AlternateContent>
        <mc:Choice Requires="wps">
          <w:drawing>
            <wp:anchor distT="4294967295" distB="4294967295" distL="114300" distR="114300" simplePos="0" relativeHeight="251776000" behindDoc="0" locked="0" layoutInCell="1" allowOverlap="1" wp14:anchorId="2707C4FD" wp14:editId="701CDB33">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7" o:spid="_x0000_s1026" style="position:absolute;z-index:2517760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55pt,20.95pt" to="325.35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r w:rsidR="007F1BB2">
      <w:rPr>
        <w:noProof/>
      </w:rPr>
      <w:t>26 August 2016</w:t>
    </w:r>
    <w:r>
      <w:fldChar w:fldCharType="end"/>
    </w:r>
  </w:p>
  <w:p w14:paraId="3C983CA5" w14:textId="77777777" w:rsidR="00463AB0" w:rsidRDefault="00463AB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3B3E"/>
    <w:multiLevelType w:val="multilevel"/>
    <w:tmpl w:val="C0E498CC"/>
    <w:lvl w:ilvl="0">
      <w:start w:val="1"/>
      <w:numFmt w:val="lowerLetter"/>
      <w:lvlText w:val="%1."/>
      <w:lvlJc w:val="left"/>
      <w:pPr>
        <w:ind w:left="720" w:hanging="360"/>
      </w:pPr>
      <w:rPr>
        <w:rFonts w:asciiTheme="majorHAnsi" w:hAnsiTheme="majorHAnsi" w:hint="default"/>
        <w:b/>
        <w:bCs/>
        <w:i w:val="0"/>
        <w:iCs w:val="0"/>
        <w:color w:val="1768B1"/>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0E3BA5"/>
    <w:multiLevelType w:val="hybridMultilevel"/>
    <w:tmpl w:val="E3B2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273CA"/>
    <w:multiLevelType w:val="hybridMultilevel"/>
    <w:tmpl w:val="96C4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E25E4"/>
    <w:multiLevelType w:val="multilevel"/>
    <w:tmpl w:val="0324FA9C"/>
    <w:lvl w:ilvl="0">
      <w:start w:val="1"/>
      <w:numFmt w:val="decimal"/>
      <w:isLgl/>
      <w:suff w:val="space"/>
      <w:lvlText w:val="%1"/>
      <w:lvlJc w:val="left"/>
      <w:pPr>
        <w:ind w:left="360" w:hanging="200"/>
      </w:pPr>
      <w:rPr>
        <w:rFonts w:ascii="Arial" w:hAnsi="Arial" w:cs="Times New Roman" w:hint="default"/>
        <w:b w:val="0"/>
        <w:bCs w:val="0"/>
        <w:i w:val="0"/>
        <w:iCs w:val="0"/>
        <w:color w:val="000000" w:themeColor="text1"/>
        <w:sz w:val="16"/>
        <w:szCs w:val="16"/>
      </w:rPr>
    </w:lvl>
    <w:lvl w:ilvl="1">
      <w:start w:val="1"/>
      <w:numFmt w:val="none"/>
      <w:lvlRestart w:val="0"/>
      <w:suff w:val="space"/>
      <w:lvlText w:val="%2"/>
      <w:lvlJc w:val="left"/>
      <w:pPr>
        <w:ind w:left="720" w:hanging="720"/>
      </w:pPr>
      <w:rPr>
        <w:rFonts w:ascii="Arial" w:hAnsi="Arial" w:cs="Times New Roman" w:hint="default"/>
      </w:rPr>
    </w:lvl>
    <w:lvl w:ilvl="2">
      <w:start w:val="1"/>
      <w:numFmt w:val="none"/>
      <w:lvlText w:val="%3"/>
      <w:lvlJc w:val="left"/>
      <w:pPr>
        <w:tabs>
          <w:tab w:val="num" w:pos="1080"/>
        </w:tabs>
        <w:ind w:left="1080" w:hanging="1080"/>
      </w:pPr>
      <w:rPr>
        <w:rFonts w:cs="Times New Roman" w:hint="default"/>
      </w:rPr>
    </w:lvl>
    <w:lvl w:ilvl="3">
      <w:start w:val="1"/>
      <w:numFmt w:val="none"/>
      <w:lvlText w:val=""/>
      <w:lvlJc w:val="left"/>
      <w:pPr>
        <w:tabs>
          <w:tab w:val="num" w:pos="1440"/>
        </w:tabs>
        <w:ind w:left="1440" w:hanging="1440"/>
      </w:pPr>
      <w:rPr>
        <w:rFonts w:cs="Times New Roman" w:hint="default"/>
      </w:rPr>
    </w:lvl>
    <w:lvl w:ilvl="4">
      <w:start w:val="1"/>
      <w:numFmt w:val="none"/>
      <w:lvlText w:val=""/>
      <w:lvlJc w:val="left"/>
      <w:pPr>
        <w:tabs>
          <w:tab w:val="num" w:pos="1800"/>
        </w:tabs>
        <w:ind w:left="1800" w:hanging="1800"/>
      </w:pPr>
      <w:rPr>
        <w:rFonts w:cs="Times New Roman" w:hint="default"/>
      </w:rPr>
    </w:lvl>
    <w:lvl w:ilvl="5">
      <w:start w:val="1"/>
      <w:numFmt w:val="none"/>
      <w:lvlText w:val=""/>
      <w:lvlJc w:val="left"/>
      <w:pPr>
        <w:tabs>
          <w:tab w:val="num" w:pos="2160"/>
        </w:tabs>
        <w:ind w:left="2160" w:hanging="2160"/>
      </w:pPr>
      <w:rPr>
        <w:rFonts w:cs="Times New Roman" w:hint="default"/>
      </w:rPr>
    </w:lvl>
    <w:lvl w:ilvl="6">
      <w:start w:val="1"/>
      <w:numFmt w:val="none"/>
      <w:lvlText w:val=""/>
      <w:lvlJc w:val="left"/>
      <w:pPr>
        <w:tabs>
          <w:tab w:val="num" w:pos="2160"/>
        </w:tabs>
        <w:ind w:left="2520" w:hanging="2520"/>
      </w:pPr>
      <w:rPr>
        <w:rFonts w:cs="Times New Roman" w:hint="default"/>
      </w:rPr>
    </w:lvl>
    <w:lvl w:ilvl="7">
      <w:start w:val="1"/>
      <w:numFmt w:val="none"/>
      <w:lvlText w:val=""/>
      <w:lvlJc w:val="left"/>
      <w:pPr>
        <w:tabs>
          <w:tab w:val="num" w:pos="2520"/>
        </w:tabs>
        <w:ind w:left="2880" w:hanging="2880"/>
      </w:pPr>
      <w:rPr>
        <w:rFonts w:cs="Times New Roman" w:hint="default"/>
      </w:rPr>
    </w:lvl>
    <w:lvl w:ilvl="8">
      <w:start w:val="1"/>
      <w:numFmt w:val="none"/>
      <w:lvlText w:val=""/>
      <w:lvlJc w:val="left"/>
      <w:pPr>
        <w:tabs>
          <w:tab w:val="num" w:pos="3240"/>
        </w:tabs>
        <w:ind w:left="3240" w:hanging="3240"/>
      </w:pPr>
      <w:rPr>
        <w:rFonts w:cs="Times New Roman" w:hint="default"/>
      </w:rPr>
    </w:lvl>
  </w:abstractNum>
  <w:abstractNum w:abstractNumId="4">
    <w:nsid w:val="0EE05920"/>
    <w:multiLevelType w:val="hybridMultilevel"/>
    <w:tmpl w:val="C6A4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
    <w:nsid w:val="1858282D"/>
    <w:multiLevelType w:val="hybridMultilevel"/>
    <w:tmpl w:val="6A06F00C"/>
    <w:lvl w:ilvl="0" w:tplc="C826F3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566607"/>
    <w:multiLevelType w:val="multilevel"/>
    <w:tmpl w:val="AEAA25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0C1524B"/>
    <w:multiLevelType w:val="hybridMultilevel"/>
    <w:tmpl w:val="35348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D5352"/>
    <w:multiLevelType w:val="multilevel"/>
    <w:tmpl w:val="45CE6C98"/>
    <w:lvl w:ilvl="0">
      <w:start w:val="1"/>
      <w:numFmt w:val="bullet"/>
      <w:lvlText w:val=""/>
      <w:lvlJc w:val="left"/>
      <w:pPr>
        <w:ind w:left="480" w:firstLine="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rPr>
    </w:lvl>
    <w:lvl w:ilvl="4">
      <w:start w:val="1"/>
      <w:numFmt w:val="bullet"/>
      <w:lvlText w:val="o"/>
      <w:lvlJc w:val="left"/>
      <w:pPr>
        <w:ind w:left="2760" w:hanging="360"/>
      </w:pPr>
      <w:rPr>
        <w:rFonts w:ascii="Courier New" w:hAnsi="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hint="default"/>
      </w:rPr>
    </w:lvl>
    <w:lvl w:ilvl="8">
      <w:start w:val="1"/>
      <w:numFmt w:val="bullet"/>
      <w:lvlText w:val=""/>
      <w:lvlJc w:val="left"/>
      <w:pPr>
        <w:ind w:left="5640" w:hanging="360"/>
      </w:pPr>
      <w:rPr>
        <w:rFonts w:ascii="Wingdings" w:hAnsi="Wingdings" w:hint="default"/>
      </w:rPr>
    </w:lvl>
  </w:abstractNum>
  <w:abstractNum w:abstractNumId="10">
    <w:nsid w:val="24D82B25"/>
    <w:multiLevelType w:val="hybridMultilevel"/>
    <w:tmpl w:val="E17E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1E2824"/>
    <w:multiLevelType w:val="hybridMultilevel"/>
    <w:tmpl w:val="C42EB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5B059C"/>
    <w:multiLevelType w:val="multilevel"/>
    <w:tmpl w:val="6DDE78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29416AAD"/>
    <w:multiLevelType w:val="hybridMultilevel"/>
    <w:tmpl w:val="1A42B9B2"/>
    <w:lvl w:ilvl="0" w:tplc="985A3C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C6C7F"/>
    <w:multiLevelType w:val="multilevel"/>
    <w:tmpl w:val="AE881C44"/>
    <w:lvl w:ilvl="0">
      <w:start w:val="1"/>
      <w:numFmt w:val="decimal"/>
      <w:lvlText w:val="Recommendation #%1."/>
      <w:lvlJc w:val="left"/>
      <w:pPr>
        <w:ind w:left="360" w:hanging="360"/>
      </w:pPr>
      <w:rPr>
        <w:rFonts w:ascii="Calibri" w:hAnsi="Calibri" w:hint="default"/>
        <w:b/>
        <w:bCs/>
        <w:i w:val="0"/>
        <w:i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16">
    <w:nsid w:val="34D922CF"/>
    <w:multiLevelType w:val="hybridMultilevel"/>
    <w:tmpl w:val="0C42B4AE"/>
    <w:lvl w:ilvl="0" w:tplc="80E433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426C87"/>
    <w:multiLevelType w:val="hybridMultilevel"/>
    <w:tmpl w:val="B7246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7B7730"/>
    <w:multiLevelType w:val="hybridMultilevel"/>
    <w:tmpl w:val="86DC0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715C3E"/>
    <w:multiLevelType w:val="hybridMultilevel"/>
    <w:tmpl w:val="F4C6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CE5988"/>
    <w:multiLevelType w:val="hybridMultilevel"/>
    <w:tmpl w:val="EBF26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994D30"/>
    <w:multiLevelType w:val="hybridMultilevel"/>
    <w:tmpl w:val="F7CA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8F764F"/>
    <w:multiLevelType w:val="hybridMultilevel"/>
    <w:tmpl w:val="77D83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A704EE"/>
    <w:multiLevelType w:val="multilevel"/>
    <w:tmpl w:val="3042CDFA"/>
    <w:lvl w:ilvl="0">
      <w:start w:val="1"/>
      <w:numFmt w:val="bullet"/>
      <w:lvlText w:val=""/>
      <w:lvlJc w:val="left"/>
      <w:pPr>
        <w:ind w:left="720" w:hanging="240"/>
      </w:pPr>
      <w:rPr>
        <w:rFonts w:ascii="Wingdings" w:hAnsi="Wingdings" w:hint="default"/>
        <w:color w:val="1768B1"/>
      </w:rPr>
    </w:lvl>
    <w:lvl w:ilvl="1">
      <w:start w:val="1"/>
      <w:numFmt w:val="bullet"/>
      <w:lvlText w:val=""/>
      <w:lvlJc w:val="left"/>
      <w:pPr>
        <w:tabs>
          <w:tab w:val="num" w:pos="1080"/>
        </w:tabs>
        <w:ind w:left="960" w:hanging="240"/>
      </w:pPr>
      <w:rPr>
        <w:rFonts w:ascii="Wingdings" w:hAnsi="Wingdings" w:hint="default"/>
        <w:color w:val="1768B1"/>
      </w:rPr>
    </w:lvl>
    <w:lvl w:ilvl="2">
      <w:start w:val="1"/>
      <w:numFmt w:val="bullet"/>
      <w:lvlText w:val=""/>
      <w:lvlJc w:val="left"/>
      <w:pPr>
        <w:ind w:left="1200" w:hanging="240"/>
      </w:pPr>
      <w:rPr>
        <w:rFonts w:ascii="Wingdings" w:hAnsi="Wingdings" w:hint="default"/>
        <w:color w:val="1768B1"/>
      </w:rPr>
    </w:lvl>
    <w:lvl w:ilvl="3">
      <w:start w:val="1"/>
      <w:numFmt w:val="bullet"/>
      <w:lvlText w:val=""/>
      <w:lvlJc w:val="left"/>
      <w:pPr>
        <w:ind w:left="2040" w:hanging="360"/>
      </w:pPr>
      <w:rPr>
        <w:rFonts w:ascii="Wingdings" w:hAnsi="Wingdings" w:hint="default"/>
      </w:rPr>
    </w:lvl>
    <w:lvl w:ilvl="4">
      <w:start w:val="1"/>
      <w:numFmt w:val="bullet"/>
      <w:lvlText w:val="o"/>
      <w:lvlJc w:val="left"/>
      <w:pPr>
        <w:ind w:left="2760" w:hanging="360"/>
      </w:pPr>
      <w:rPr>
        <w:rFonts w:ascii="Courier New" w:hAnsi="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hint="default"/>
      </w:rPr>
    </w:lvl>
    <w:lvl w:ilvl="8">
      <w:start w:val="1"/>
      <w:numFmt w:val="bullet"/>
      <w:lvlText w:val=""/>
      <w:lvlJc w:val="left"/>
      <w:pPr>
        <w:ind w:left="5640" w:hanging="360"/>
      </w:pPr>
      <w:rPr>
        <w:rFonts w:ascii="Wingdings" w:hAnsi="Wingdings" w:hint="default"/>
      </w:rPr>
    </w:lvl>
  </w:abstractNum>
  <w:abstractNum w:abstractNumId="24">
    <w:nsid w:val="3E5E6C3D"/>
    <w:multiLevelType w:val="hybridMultilevel"/>
    <w:tmpl w:val="80B6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2072FB"/>
    <w:multiLevelType w:val="hybridMultilevel"/>
    <w:tmpl w:val="F2846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56040F"/>
    <w:multiLevelType w:val="multilevel"/>
    <w:tmpl w:val="DC2AD3AC"/>
    <w:lvl w:ilvl="0">
      <w:start w:val="1"/>
      <w:numFmt w:val="decimal"/>
      <w:lvlText w:val="Recommendation #%1."/>
      <w:lvlJc w:val="left"/>
      <w:pPr>
        <w:ind w:left="360" w:hanging="360"/>
      </w:pPr>
      <w:rPr>
        <w:rFonts w:ascii="Calibri" w:hAnsi="Calibri" w:hint="default"/>
        <w:b/>
        <w:bCs w:val="0"/>
        <w:i w:val="0"/>
        <w:i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40704C11"/>
    <w:multiLevelType w:val="multilevel"/>
    <w:tmpl w:val="52C27298"/>
    <w:lvl w:ilvl="0">
      <w:start w:val="1"/>
      <w:numFmt w:val="bullet"/>
      <w:lvlText w:val=""/>
      <w:lvlJc w:val="left"/>
      <w:pPr>
        <w:ind w:left="480" w:firstLine="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28">
    <w:nsid w:val="46E2198F"/>
    <w:multiLevelType w:val="hybridMultilevel"/>
    <w:tmpl w:val="9718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0C7A71"/>
    <w:multiLevelType w:val="hybridMultilevel"/>
    <w:tmpl w:val="2AA4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F003BF"/>
    <w:multiLevelType w:val="hybridMultilevel"/>
    <w:tmpl w:val="C1E60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C1546F"/>
    <w:multiLevelType w:val="hybridMultilevel"/>
    <w:tmpl w:val="BECAF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A41BDC"/>
    <w:multiLevelType w:val="hybridMultilevel"/>
    <w:tmpl w:val="0C00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35">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9F2385D"/>
    <w:multiLevelType w:val="hybridMultilevel"/>
    <w:tmpl w:val="5F6ABDC0"/>
    <w:lvl w:ilvl="0" w:tplc="220EE3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225D95"/>
    <w:multiLevelType w:val="hybridMultilevel"/>
    <w:tmpl w:val="C2D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B51D95"/>
    <w:multiLevelType w:val="multilevel"/>
    <w:tmpl w:val="6DDE78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nsid w:val="6DB508E1"/>
    <w:multiLevelType w:val="multilevel"/>
    <w:tmpl w:val="C4D6DA56"/>
    <w:lvl w:ilvl="0">
      <w:start w:val="1"/>
      <w:numFmt w:val="decimal"/>
      <w:lvlText w:val="%1"/>
      <w:lvlJc w:val="left"/>
      <w:pPr>
        <w:ind w:left="640" w:hanging="640"/>
      </w:pPr>
      <w:rPr>
        <w:rFonts w:hint="default"/>
      </w:rPr>
    </w:lvl>
    <w:lvl w:ilvl="1">
      <w:start w:val="1"/>
      <w:numFmt w:val="decimal"/>
      <w:lvlText w:val="%1.%2"/>
      <w:lvlJc w:val="left"/>
      <w:pPr>
        <w:ind w:left="640" w:hanging="6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E516A57"/>
    <w:multiLevelType w:val="hybridMultilevel"/>
    <w:tmpl w:val="BF70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310216"/>
    <w:multiLevelType w:val="hybridMultilevel"/>
    <w:tmpl w:val="82C2F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093BE5"/>
    <w:multiLevelType w:val="hybridMultilevel"/>
    <w:tmpl w:val="E27E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781645"/>
    <w:multiLevelType w:val="hybridMultilevel"/>
    <w:tmpl w:val="01C6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15"/>
  </w:num>
  <w:num w:numId="4">
    <w:abstractNumId w:val="3"/>
  </w:num>
  <w:num w:numId="5">
    <w:abstractNumId w:val="24"/>
  </w:num>
  <w:num w:numId="6">
    <w:abstractNumId w:val="29"/>
  </w:num>
  <w:num w:numId="7">
    <w:abstractNumId w:val="13"/>
  </w:num>
  <w:num w:numId="8">
    <w:abstractNumId w:val="1"/>
  </w:num>
  <w:num w:numId="9">
    <w:abstractNumId w:val="42"/>
  </w:num>
  <w:num w:numId="10">
    <w:abstractNumId w:val="20"/>
  </w:num>
  <w:num w:numId="11">
    <w:abstractNumId w:val="39"/>
  </w:num>
  <w:num w:numId="12">
    <w:abstractNumId w:val="2"/>
  </w:num>
  <w:num w:numId="13">
    <w:abstractNumId w:val="36"/>
  </w:num>
  <w:num w:numId="14">
    <w:abstractNumId w:val="33"/>
  </w:num>
  <w:num w:numId="15">
    <w:abstractNumId w:val="16"/>
  </w:num>
  <w:num w:numId="16">
    <w:abstractNumId w:val="40"/>
  </w:num>
  <w:num w:numId="17">
    <w:abstractNumId w:val="31"/>
  </w:num>
  <w:num w:numId="18">
    <w:abstractNumId w:val="6"/>
  </w:num>
  <w:num w:numId="19">
    <w:abstractNumId w:val="4"/>
  </w:num>
  <w:num w:numId="20">
    <w:abstractNumId w:val="19"/>
  </w:num>
  <w:num w:numId="21">
    <w:abstractNumId w:val="18"/>
  </w:num>
  <w:num w:numId="22">
    <w:abstractNumId w:val="21"/>
  </w:num>
  <w:num w:numId="23">
    <w:abstractNumId w:val="43"/>
  </w:num>
  <w:num w:numId="24">
    <w:abstractNumId w:val="10"/>
  </w:num>
  <w:num w:numId="25">
    <w:abstractNumId w:val="17"/>
  </w:num>
  <w:num w:numId="26">
    <w:abstractNumId w:val="37"/>
  </w:num>
  <w:num w:numId="27">
    <w:abstractNumId w:val="7"/>
  </w:num>
  <w:num w:numId="28">
    <w:abstractNumId w:val="35"/>
  </w:num>
  <w:num w:numId="29">
    <w:abstractNumId w:val="26"/>
  </w:num>
  <w:num w:numId="30">
    <w:abstractNumId w:val="14"/>
  </w:num>
  <w:num w:numId="31">
    <w:abstractNumId w:val="34"/>
  </w:num>
  <w:num w:numId="32">
    <w:abstractNumId w:val="23"/>
  </w:num>
  <w:num w:numId="33">
    <w:abstractNumId w:val="9"/>
  </w:num>
  <w:num w:numId="34">
    <w:abstractNumId w:val="27"/>
  </w:num>
  <w:num w:numId="35">
    <w:abstractNumId w:val="30"/>
  </w:num>
  <w:num w:numId="36">
    <w:abstractNumId w:val="0"/>
  </w:num>
  <w:num w:numId="37">
    <w:abstractNumId w:val="5"/>
  </w:num>
  <w:num w:numId="38">
    <w:abstractNumId w:val="12"/>
  </w:num>
  <w:num w:numId="39">
    <w:abstractNumId w:val="38"/>
  </w:num>
  <w:num w:numId="40">
    <w:abstractNumId w:val="30"/>
    <w:lvlOverride w:ilvl="0">
      <w:startOverride w:val="1"/>
    </w:lvlOverride>
  </w:num>
  <w:num w:numId="41">
    <w:abstractNumId w:val="30"/>
    <w:lvlOverride w:ilvl="0">
      <w:startOverride w:val="1"/>
    </w:lvlOverride>
  </w:num>
  <w:num w:numId="42">
    <w:abstractNumId w:val="32"/>
  </w:num>
  <w:num w:numId="43">
    <w:abstractNumId w:val="41"/>
  </w:num>
  <w:num w:numId="44">
    <w:abstractNumId w:val="22"/>
  </w:num>
  <w:num w:numId="45">
    <w:abstractNumId w:val="2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hideSpellingErrors/>
  <w:proofState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BE"/>
    <w:rsid w:val="0003340A"/>
    <w:rsid w:val="00053B91"/>
    <w:rsid w:val="00063289"/>
    <w:rsid w:val="00094F55"/>
    <w:rsid w:val="000A6E00"/>
    <w:rsid w:val="000A7253"/>
    <w:rsid w:val="000B7FAB"/>
    <w:rsid w:val="000C0391"/>
    <w:rsid w:val="000D2C3A"/>
    <w:rsid w:val="000F0F9D"/>
    <w:rsid w:val="000F55A4"/>
    <w:rsid w:val="00112AF1"/>
    <w:rsid w:val="001243F1"/>
    <w:rsid w:val="00124409"/>
    <w:rsid w:val="0012591F"/>
    <w:rsid w:val="00127E6B"/>
    <w:rsid w:val="001519C5"/>
    <w:rsid w:val="00160E93"/>
    <w:rsid w:val="0016397B"/>
    <w:rsid w:val="001907AB"/>
    <w:rsid w:val="001C6378"/>
    <w:rsid w:val="001C724D"/>
    <w:rsid w:val="001D6D3E"/>
    <w:rsid w:val="0020505B"/>
    <w:rsid w:val="00247464"/>
    <w:rsid w:val="00261F20"/>
    <w:rsid w:val="0029430A"/>
    <w:rsid w:val="002B14B7"/>
    <w:rsid w:val="002C4A83"/>
    <w:rsid w:val="002E2759"/>
    <w:rsid w:val="002F004E"/>
    <w:rsid w:val="00305B79"/>
    <w:rsid w:val="00334C04"/>
    <w:rsid w:val="003756F6"/>
    <w:rsid w:val="003819D1"/>
    <w:rsid w:val="003C6B68"/>
    <w:rsid w:val="003D05AB"/>
    <w:rsid w:val="004319A9"/>
    <w:rsid w:val="00453090"/>
    <w:rsid w:val="00463AB0"/>
    <w:rsid w:val="004762E2"/>
    <w:rsid w:val="004A05F8"/>
    <w:rsid w:val="004A2920"/>
    <w:rsid w:val="004C0B81"/>
    <w:rsid w:val="004C3DE0"/>
    <w:rsid w:val="004E05F5"/>
    <w:rsid w:val="004E5FD1"/>
    <w:rsid w:val="004F1BFE"/>
    <w:rsid w:val="005219F2"/>
    <w:rsid w:val="00553AB8"/>
    <w:rsid w:val="00557846"/>
    <w:rsid w:val="00564698"/>
    <w:rsid w:val="00564F56"/>
    <w:rsid w:val="005B0C35"/>
    <w:rsid w:val="005F38E6"/>
    <w:rsid w:val="005F6B10"/>
    <w:rsid w:val="00607AFB"/>
    <w:rsid w:val="006458E7"/>
    <w:rsid w:val="00647BF3"/>
    <w:rsid w:val="006500AD"/>
    <w:rsid w:val="006937E7"/>
    <w:rsid w:val="006C1B17"/>
    <w:rsid w:val="006C41CA"/>
    <w:rsid w:val="006E449C"/>
    <w:rsid w:val="006F3163"/>
    <w:rsid w:val="00700897"/>
    <w:rsid w:val="00700AFF"/>
    <w:rsid w:val="00702397"/>
    <w:rsid w:val="00722B24"/>
    <w:rsid w:val="0076032C"/>
    <w:rsid w:val="0077663C"/>
    <w:rsid w:val="007835A0"/>
    <w:rsid w:val="00797141"/>
    <w:rsid w:val="007A02EF"/>
    <w:rsid w:val="007B7451"/>
    <w:rsid w:val="007E0B62"/>
    <w:rsid w:val="007E1CE2"/>
    <w:rsid w:val="007F1BB2"/>
    <w:rsid w:val="0082546E"/>
    <w:rsid w:val="00831142"/>
    <w:rsid w:val="00842E2E"/>
    <w:rsid w:val="008B6B1C"/>
    <w:rsid w:val="008C165C"/>
    <w:rsid w:val="00900D67"/>
    <w:rsid w:val="009316E6"/>
    <w:rsid w:val="0095750F"/>
    <w:rsid w:val="00957FE3"/>
    <w:rsid w:val="00974948"/>
    <w:rsid w:val="00981112"/>
    <w:rsid w:val="009A0041"/>
    <w:rsid w:val="009B78AB"/>
    <w:rsid w:val="009C3078"/>
    <w:rsid w:val="009E0816"/>
    <w:rsid w:val="009F245A"/>
    <w:rsid w:val="00A2580B"/>
    <w:rsid w:val="00A30639"/>
    <w:rsid w:val="00A323FD"/>
    <w:rsid w:val="00A46437"/>
    <w:rsid w:val="00A629AC"/>
    <w:rsid w:val="00A7137F"/>
    <w:rsid w:val="00A85F66"/>
    <w:rsid w:val="00AC62F0"/>
    <w:rsid w:val="00B04234"/>
    <w:rsid w:val="00B9293B"/>
    <w:rsid w:val="00BB3635"/>
    <w:rsid w:val="00BE41D3"/>
    <w:rsid w:val="00BE44D6"/>
    <w:rsid w:val="00BF5DD8"/>
    <w:rsid w:val="00C31597"/>
    <w:rsid w:val="00C417E8"/>
    <w:rsid w:val="00C46F55"/>
    <w:rsid w:val="00C5178C"/>
    <w:rsid w:val="00C5443C"/>
    <w:rsid w:val="00C730F6"/>
    <w:rsid w:val="00CA0E16"/>
    <w:rsid w:val="00CB19BE"/>
    <w:rsid w:val="00CF604F"/>
    <w:rsid w:val="00D207D1"/>
    <w:rsid w:val="00D27DEF"/>
    <w:rsid w:val="00D53444"/>
    <w:rsid w:val="00D91AF3"/>
    <w:rsid w:val="00D9754A"/>
    <w:rsid w:val="00D976CB"/>
    <w:rsid w:val="00DB603E"/>
    <w:rsid w:val="00DD2060"/>
    <w:rsid w:val="00DD39AD"/>
    <w:rsid w:val="00DF22A3"/>
    <w:rsid w:val="00E23B15"/>
    <w:rsid w:val="00E25C45"/>
    <w:rsid w:val="00E32A8D"/>
    <w:rsid w:val="00E42698"/>
    <w:rsid w:val="00E501B4"/>
    <w:rsid w:val="00E765C1"/>
    <w:rsid w:val="00E773A3"/>
    <w:rsid w:val="00E86F4D"/>
    <w:rsid w:val="00E96E47"/>
    <w:rsid w:val="00EA28B1"/>
    <w:rsid w:val="00EF7D5B"/>
    <w:rsid w:val="00F370CE"/>
    <w:rsid w:val="00F713BD"/>
    <w:rsid w:val="00F93F1B"/>
    <w:rsid w:val="00FA05CD"/>
    <w:rsid w:val="00FB14F7"/>
    <w:rsid w:val="00FB19D3"/>
    <w:rsid w:val="00FB3302"/>
    <w:rsid w:val="00FF0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FAB2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B7451"/>
    <w:rPr>
      <w:rFonts w:ascii="Calibri" w:hAnsi="Calibri"/>
      <w:sz w:val="22"/>
    </w:rPr>
  </w:style>
  <w:style w:type="paragraph" w:styleId="Heading1">
    <w:name w:val="heading 1"/>
    <w:basedOn w:val="Normal"/>
    <w:next w:val="Normal"/>
    <w:link w:val="Heading1Char"/>
    <w:uiPriority w:val="9"/>
    <w:qFormat/>
    <w:rsid w:val="009F245A"/>
    <w:pPr>
      <w:keepNext/>
      <w:numPr>
        <w:numId w:val="37"/>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37"/>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9F245A"/>
    <w:pPr>
      <w:keepNext/>
      <w:keepLines/>
      <w:numPr>
        <w:ilvl w:val="2"/>
        <w:numId w:val="37"/>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unhideWhenUsed/>
    <w:qFormat/>
    <w:rsid w:val="009F245A"/>
    <w:pPr>
      <w:keepNext/>
      <w:keepLines/>
      <w:numPr>
        <w:ilvl w:val="3"/>
        <w:numId w:val="37"/>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unhideWhenUsed/>
    <w:qFormat/>
    <w:rsid w:val="009F245A"/>
    <w:pPr>
      <w:keepNext/>
      <w:keepLines/>
      <w:numPr>
        <w:ilvl w:val="4"/>
        <w:numId w:val="37"/>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9F245A"/>
    <w:pPr>
      <w:keepNext/>
      <w:keepLines/>
      <w:numPr>
        <w:ilvl w:val="5"/>
        <w:numId w:val="37"/>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3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3"/>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8"/>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1"/>
      </w:numPr>
      <w:spacing w:before="120" w:after="120"/>
      <w:ind w:right="2520"/>
    </w:pPr>
    <w:rPr>
      <w:rFonts w:eastAsia="MS Mincho" w:cs="Times New Roman"/>
      <w:bCs/>
      <w:szCs w:val="22"/>
    </w:rPr>
  </w:style>
  <w:style w:type="paragraph" w:customStyle="1" w:styleId="Letteredlist">
    <w:name w:val="Lettered list"/>
    <w:qFormat/>
    <w:rsid w:val="00E23B15"/>
    <w:pPr>
      <w:numPr>
        <w:numId w:val="35"/>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cs="Times New Roman"/>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1519C5"/>
    <w:pPr>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172069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eader" Target="header2.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My%20Documents\Career\ICANN\ICANN%20Templates\GNSO\GNSO-GroupName-WorkProduct-YYYYMMD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25E8B-A618-5C4C-8C21-AF93B97EA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E:\My Documents\Career\ICANN\ICANN Templates\GNSO\GNSO-GroupName-WorkProduct-YYYYMMDD_template.dotx</Template>
  <TotalTime>0</TotalTime>
  <Pages>14</Pages>
  <Words>1357</Words>
  <Characters>7741</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This Document Title</vt:lpstr>
    </vt:vector>
  </TitlesOfParts>
  <Company>ICANN</Company>
  <LinksUpToDate>false</LinksUpToDate>
  <CharactersWithSpaces>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Title</dc:title>
  <dc:creator>Lars HOFFMANN</dc:creator>
  <cp:lastModifiedBy>Mary Wong</cp:lastModifiedBy>
  <cp:revision>2</cp:revision>
  <dcterms:created xsi:type="dcterms:W3CDTF">2016-08-26T01:23:00Z</dcterms:created>
  <dcterms:modified xsi:type="dcterms:W3CDTF">2016-08-26T01:23:00Z</dcterms:modified>
</cp:coreProperties>
</file>