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EF4B2" w14:textId="38E2DDD2" w:rsidR="00F35443" w:rsidRDefault="00F35443" w:rsidP="001907AB">
                                <w:pPr>
                                  <w:pStyle w:val="Title"/>
                                </w:pPr>
                                <w:r>
                                  <w:t>Work Track 5 Final Report to the New gTLD Subsequent Procedures Policy Development Process Working Group</w:t>
                                </w:r>
                              </w:p>
                              <w:p w14:paraId="359E36DE" w14:textId="77777777" w:rsidR="00F35443" w:rsidRDefault="00F35443"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" filled="f" stroked="f">
                    <v:textbox>
                      <w:txbxContent>
                        <w:p w14:paraId="631EF4B2" w14:textId="38E2DDD2" w:rsidR="00F35443" w:rsidRDefault="00F35443" w:rsidP="001907AB">
                          <w:pPr>
                            <w:pStyle w:val="Title"/>
                          </w:pPr>
                          <w:r>
                            <w:t>Work Track 5 Final Report to the New gTLD Subsequent Procedures Policy Development Process Working Group</w:t>
                          </w:r>
                        </w:p>
                        <w:p w14:paraId="359E36DE" w14:textId="77777777" w:rsidR="00F35443" w:rsidRDefault="00F35443"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" fillcolor="#1768b1" stroked="f"/>
                </w:pict>
              </mc:Fallback>
            </mc:AlternateContent>
          </w:r>
        </w:p>
        <w:p w14:paraId="444BE3BA" w14:textId="77777777" w:rsidR="00E32A8D" w:rsidRPr="003819D1" w:rsidRDefault="00E32A8D" w:rsidP="00E32A8D">
          <w:pPr>
            <w:pStyle w:val="TitleStatusSummary"/>
            <w:rPr>
              <w:rFonts w:asciiTheme="majorHAnsi" w:hAnsiTheme="majorHAnsi"/>
            </w:rPr>
          </w:pPr>
        </w:p>
        <w:p w14:paraId="1A95DA98" w14:textId="77777777" w:rsidR="004A6AB8" w:rsidRDefault="00EC0E1A" w:rsidP="00EA4BEE">
          <w:pPr>
            <w:pStyle w:val="Titletexts"/>
            <w:rPr>
              <w:rFonts w:asciiTheme="majorHAnsi" w:hAnsiTheme="majorHAnsi"/>
            </w:rPr>
          </w:pPr>
          <w:commentRangeStart w:id="0"/>
          <w:commentRangeEnd w:id="0"/>
          <w:r>
            <w:rPr>
              <w:rStyle w:val="CommentReference"/>
              <w:rFonts w:ascii="Times New Roman" w:hAnsi="Times New Roman"/>
              <w:color w:val="auto"/>
            </w:rPr>
            <w:commentReference w:id="0"/>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479CE417" w14:textId="77777777" w:rsidR="00FD10FB" w:rsidRDefault="00FD10FB">
          <w:pPr>
            <w:rPr>
              <w:rFonts w:asciiTheme="majorHAnsi" w:hAnsiTheme="majorHAnsi"/>
              <w:color w:val="000000" w:themeColor="text1"/>
              <w:sz w:val="28"/>
            </w:rPr>
          </w:pPr>
          <w:r>
            <w:rPr>
              <w:rFonts w:asciiTheme="majorHAnsi" w:hAnsiTheme="majorHAnsi"/>
            </w:rPr>
            <w:br w:type="page"/>
          </w:r>
        </w:p>
        <w:p w14:paraId="055C6260" w14:textId="0FC65AFA" w:rsidR="005F38E6" w:rsidRPr="003819D1" w:rsidRDefault="002C68E7" w:rsidP="001907AB">
          <w:pPr>
            <w:pStyle w:val="Titletexts"/>
            <w:rPr>
              <w:rFonts w:asciiTheme="majorHAnsi" w:hAnsiTheme="majorHAnsi"/>
            </w:rPr>
          </w:pP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430B8F60" w14:textId="5592659D" w:rsidR="008B2365" w:rsidRDefault="001519C5" w:rsidP="008B2365">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8B2365" w:rsidRPr="00103209">
            <w:rPr>
              <w:rFonts w:asciiTheme="majorHAnsi" w:hAnsiTheme="majorHAnsi"/>
              <w:noProof/>
            </w:rPr>
            <w:t>Introduction</w:t>
          </w:r>
          <w:r w:rsidR="008B2365">
            <w:rPr>
              <w:noProof/>
            </w:rPr>
            <w:tab/>
          </w:r>
          <w:r w:rsidR="008B2365">
            <w:rPr>
              <w:noProof/>
            </w:rPr>
            <w:fldChar w:fldCharType="begin"/>
          </w:r>
          <w:r w:rsidR="008B2365">
            <w:rPr>
              <w:noProof/>
            </w:rPr>
            <w:instrText xml:space="preserve"> PAGEREF _Toc22646857 \h </w:instrText>
          </w:r>
          <w:r w:rsidR="008B2365">
            <w:rPr>
              <w:noProof/>
            </w:rPr>
          </w:r>
          <w:r w:rsidR="008B2365">
            <w:rPr>
              <w:noProof/>
            </w:rPr>
            <w:fldChar w:fldCharType="separate"/>
          </w:r>
          <w:r w:rsidR="008B2365">
            <w:rPr>
              <w:noProof/>
            </w:rPr>
            <w:t>3</w:t>
          </w:r>
          <w:r w:rsidR="008B2365">
            <w:rPr>
              <w:noProof/>
            </w:rPr>
            <w:fldChar w:fldCharType="end"/>
          </w:r>
        </w:p>
        <w:p w14:paraId="2D882F7E" w14:textId="6A603A0A" w:rsidR="008B2365" w:rsidRDefault="008B2365" w:rsidP="008B2365">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sidR="0060096F">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Pr>
              <w:noProof/>
            </w:rPr>
            <w:t>4</w:t>
          </w:r>
          <w:r>
            <w:rPr>
              <w:noProof/>
            </w:rPr>
            <w:fldChar w:fldCharType="end"/>
          </w:r>
        </w:p>
        <w:p w14:paraId="5C92B18A" w14:textId="36F4DA1C" w:rsidR="008B2365" w:rsidRDefault="008B2365" w:rsidP="008B2365">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sidR="0060096F">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Pr>
              <w:noProof/>
            </w:rPr>
            <w:t>5</w:t>
          </w:r>
          <w:r>
            <w:rPr>
              <w:noProof/>
            </w:rPr>
            <w:fldChar w:fldCharType="end"/>
          </w:r>
        </w:p>
        <w:p w14:paraId="02B1E0E4" w14:textId="6BF0B9AC" w:rsidR="008B2365" w:rsidRDefault="008B2365" w:rsidP="008B2365">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Pr>
              <w:noProof/>
            </w:rPr>
            <w:t>9</w:t>
          </w:r>
          <w:r>
            <w:rPr>
              <w:noProof/>
            </w:rPr>
            <w:fldChar w:fldCharType="end"/>
          </w:r>
        </w:p>
        <w:p w14:paraId="7D0D3190" w14:textId="58B5F9C6" w:rsidR="008B2365" w:rsidRDefault="008B2365" w:rsidP="008B2365">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Pr>
              <w:noProof/>
            </w:rPr>
            <w:t>11</w:t>
          </w:r>
          <w:r>
            <w:rPr>
              <w:noProof/>
            </w:rPr>
            <w:fldChar w:fldCharType="end"/>
          </w:r>
        </w:p>
        <w:p w14:paraId="7E335DFE" w14:textId="089F719F" w:rsidR="008B2365" w:rsidRDefault="008B2365" w:rsidP="008B2365">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sidR="0060096F">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Pr>
              <w:noProof/>
            </w:rPr>
            <w:t>13</w:t>
          </w:r>
          <w:r>
            <w:rPr>
              <w:noProof/>
            </w:rPr>
            <w:fldChar w:fldCharType="end"/>
          </w:r>
        </w:p>
        <w:p w14:paraId="13A9D3C9" w14:textId="74131A32" w:rsidR="008B2365" w:rsidRDefault="008B2365" w:rsidP="008B2365">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Pr>
              <w:noProof/>
            </w:rPr>
            <w:t>27</w:t>
          </w:r>
          <w:r>
            <w:rPr>
              <w:noProof/>
            </w:rPr>
            <w:fldChar w:fldCharType="end"/>
          </w:r>
        </w:p>
        <w:p w14:paraId="7B13B6EA" w14:textId="3141C411" w:rsidR="00F75D7C" w:rsidRDefault="001519C5" w:rsidP="008B2365">
          <w:pPr>
            <w:pStyle w:val="TOC1"/>
            <w:rPr>
              <w:rFonts w:asciiTheme="minorHAnsi" w:eastAsiaTheme="minorEastAsia" w:hAnsiTheme="minorHAnsi" w:cstheme="minorBidi"/>
              <w:noProof/>
              <w:sz w:val="24"/>
              <w:szCs w:val="24"/>
              <w:u w:val="none"/>
            </w:rPr>
          </w:pPr>
          <w:r w:rsidRPr="003819D1">
            <w:fldChar w:fldCharType="end"/>
          </w:r>
        </w:p>
        <w:p w14:paraId="6CB624AA" w14:textId="4B2871E4" w:rsidR="001519C5" w:rsidRPr="003819D1" w:rsidRDefault="002C68E7">
          <w:pPr>
            <w:rPr>
              <w:rFonts w:asciiTheme="majorHAnsi" w:hAnsiTheme="majorHAnsi"/>
            </w:rPr>
          </w:pPr>
        </w:p>
      </w:sdtContent>
    </w:sdt>
    <w:p w14:paraId="22A9898B" w14:textId="77777777" w:rsidR="007E0B62" w:rsidRPr="003819D1" w:rsidRDefault="007E0B62" w:rsidP="008B2365">
      <w:pPr>
        <w:pStyle w:val="TOC1"/>
      </w:pPr>
    </w:p>
    <w:p w14:paraId="5D0E4FAB" w14:textId="77777777" w:rsidR="004762E2" w:rsidRPr="003819D1" w:rsidRDefault="004762E2" w:rsidP="007E0B62">
      <w:pPr>
        <w:rPr>
          <w:rFonts w:asciiTheme="majorHAnsi" w:hAnsiTheme="majorHAnsi"/>
        </w:rPr>
        <w:sectPr w:rsidR="004762E2" w:rsidRPr="003819D1" w:rsidSect="002A3232">
          <w:headerReference w:type="default" r:id="rId12"/>
          <w:footerReference w:type="even" r:id="rId13"/>
          <w:footerReference w:type="default" r:id="rId14"/>
          <w:footerReference w:type="first" r:id="rId15"/>
          <w:pgSz w:w="12240" w:h="15840"/>
          <w:pgMar w:top="1440" w:right="1800" w:bottom="1440" w:left="1800" w:header="720" w:footer="720" w:gutter="0"/>
          <w:pgNumType w:start="1"/>
          <w:cols w:space="720"/>
          <w:titlePg/>
          <w:docGrid w:linePitch="360"/>
        </w:sectPr>
      </w:pPr>
    </w:p>
    <w:p w14:paraId="14A1F408" w14:textId="77777777" w:rsidR="006079F3" w:rsidRDefault="006079F3">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913397A" w14:textId="4A32A99E" w:rsidR="007E0B62" w:rsidRPr="003819D1" w:rsidRDefault="00FA6B3C" w:rsidP="00FD10FB">
      <w:pPr>
        <w:pStyle w:val="Heading1"/>
        <w:numPr>
          <w:ilvl w:val="0"/>
          <w:numId w:val="0"/>
        </w:numPr>
        <w:rPr>
          <w:rFonts w:asciiTheme="majorHAnsi" w:hAnsiTheme="majorHAnsi"/>
        </w:rPr>
      </w:pPr>
      <w:bookmarkStart w:id="1" w:name="_Toc22646857"/>
      <w:r>
        <w:rPr>
          <w:rFonts w:asciiTheme="majorHAnsi" w:hAnsiTheme="majorHAnsi"/>
        </w:rPr>
        <w:lastRenderedPageBreak/>
        <w:t>Introduction</w:t>
      </w:r>
      <w:bookmarkEnd w:id="1"/>
    </w:p>
    <w:p w14:paraId="4190B571" w14:textId="27798CF8" w:rsidR="00EF7D5B" w:rsidRDefault="00EF7D5B" w:rsidP="00EF7D5B">
      <w:pPr>
        <w:rPr>
          <w:rFonts w:asciiTheme="majorHAnsi" w:hAnsiTheme="majorHAnsi"/>
        </w:rPr>
      </w:pPr>
    </w:p>
    <w:p w14:paraId="172E4A49" w14:textId="5AB2BEEA" w:rsidR="00FA6B3C" w:rsidRDefault="00FA6B3C" w:rsidP="00FA6B3C">
      <w:pPr>
        <w:rPr>
          <w:rFonts w:ascii="Calibri" w:eastAsia="Calibri" w:hAnsi="Calibri" w:cs="Calibri"/>
        </w:rPr>
      </w:pPr>
      <w:r>
        <w:rPr>
          <w:rFonts w:ascii="Calibri" w:eastAsia="Calibri" w:hAnsi="Calibri" w:cs="Calibri"/>
        </w:rPr>
        <w:t xml:space="preserve">This report serves as </w:t>
      </w:r>
      <w:commentRangeStart w:id="2"/>
      <w:r>
        <w:rPr>
          <w:rFonts w:ascii="Calibri" w:eastAsia="Calibri" w:hAnsi="Calibri" w:cs="Calibri"/>
        </w:rPr>
        <w:t>the final product of work completed by Work Track 5</w:t>
      </w:r>
      <w:commentRangeEnd w:id="2"/>
      <w:r w:rsidR="00EC0E1A">
        <w:rPr>
          <w:rStyle w:val="CommentReference"/>
        </w:rPr>
        <w:commentReference w:id="2"/>
      </w:r>
      <w:r>
        <w:rPr>
          <w:rFonts w:ascii="Calibri" w:eastAsia="Calibri" w:hAnsi="Calibri" w:cs="Calibri"/>
        </w:rPr>
        <w:t xml:space="preserve">, a sub team of the New gTLD Subsequent Procedures Policy Development Process </w:t>
      </w:r>
      <w:r w:rsidR="008B2365">
        <w:rPr>
          <w:rFonts w:ascii="Calibri" w:eastAsia="Calibri" w:hAnsi="Calibri" w:cs="Calibri"/>
        </w:rPr>
        <w:t xml:space="preserve">(PDP) </w:t>
      </w:r>
      <w:r>
        <w:rPr>
          <w:rFonts w:ascii="Calibri" w:eastAsia="Calibri" w:hAnsi="Calibri" w:cs="Calibri"/>
        </w:rPr>
        <w:t>Working Group</w:t>
      </w:r>
      <w:r w:rsidR="008B2365">
        <w:rPr>
          <w:rFonts w:ascii="Calibri" w:eastAsia="Calibri" w:hAnsi="Calibri" w:cs="Calibri"/>
        </w:rPr>
        <w:t xml:space="preserve"> (WG)</w:t>
      </w:r>
      <w:r>
        <w:rPr>
          <w:rFonts w:ascii="Calibri" w:eastAsia="Calibri" w:hAnsi="Calibri" w:cs="Calibri"/>
        </w:rPr>
        <w:t>. Work Track 5 focuses exclusively on the subject of geographic names at the top level.</w:t>
      </w:r>
      <w:r>
        <w:rPr>
          <w:rFonts w:ascii="Calibri" w:eastAsia="Calibri" w:hAnsi="Calibri" w:cs="Calibri"/>
          <w:vertAlign w:val="superscript"/>
        </w:rPr>
        <w:footnoteReference w:id="2"/>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
      </w:r>
      <w:r>
        <w:rPr>
          <w:rFonts w:ascii="Calibri" w:eastAsia="Calibri" w:hAnsi="Calibri" w:cs="Calibri"/>
        </w:rPr>
        <w:t xml:space="preserve"> </w:t>
      </w:r>
    </w:p>
    <w:p w14:paraId="65E484A5" w14:textId="77777777" w:rsidR="00FA6B3C" w:rsidRDefault="00FA6B3C" w:rsidP="00FA6B3C">
      <w:pPr>
        <w:rPr>
          <w:rFonts w:ascii="Calibri" w:eastAsia="Calibri" w:hAnsi="Calibri" w:cs="Calibri"/>
        </w:rPr>
      </w:pPr>
    </w:p>
    <w:p w14:paraId="0AC19BA4" w14:textId="79202FCC" w:rsidR="00FA6B3C" w:rsidRDefault="00FA6B3C" w:rsidP="00FA6B3C">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4"/>
      </w:r>
      <w:r>
        <w:rPr>
          <w:rFonts w:ascii="Calibri" w:eastAsia="Calibri" w:hAnsi="Calibri" w:cs="Calibri"/>
        </w:rPr>
        <w:t xml:space="preserve"> for public comment</w:t>
      </w:r>
      <w:r>
        <w:rPr>
          <w:rFonts w:ascii="Calibri" w:eastAsia="Calibri" w:hAnsi="Calibri" w:cs="Calibri"/>
          <w:vertAlign w:val="superscript"/>
        </w:rPr>
        <w:footnoteReference w:id="5"/>
      </w:r>
      <w:r>
        <w:rPr>
          <w:rFonts w:ascii="Calibri" w:eastAsia="Calibri" w:hAnsi="Calibri" w:cs="Calibri"/>
        </w:rPr>
        <w:t xml:space="preserve"> on 5 December 2018. The Work Track produced the Work Track 5 </w:t>
      </w:r>
      <w:r w:rsidR="008B2365">
        <w:rPr>
          <w:rFonts w:ascii="Calibri" w:eastAsia="Calibri" w:hAnsi="Calibri" w:cs="Calibri"/>
        </w:rPr>
        <w:t xml:space="preserve">Final </w:t>
      </w:r>
      <w:r>
        <w:rPr>
          <w:rFonts w:ascii="Calibri" w:eastAsia="Calibri" w:hAnsi="Calibri" w:cs="Calibri"/>
        </w:rPr>
        <w:t>Report following its review and consideration of public comments on the Supplemental Initial Report.</w:t>
      </w:r>
      <w:r>
        <w:rPr>
          <w:rFonts w:ascii="Calibri" w:eastAsia="Calibri" w:hAnsi="Calibri" w:cs="Calibri"/>
          <w:vertAlign w:val="superscript"/>
        </w:rPr>
        <w:footnoteReference w:id="6"/>
      </w:r>
      <w:r>
        <w:rPr>
          <w:rFonts w:ascii="Calibri" w:eastAsia="Calibri" w:hAnsi="Calibri" w:cs="Calibri"/>
        </w:rPr>
        <w:t xml:space="preserve"> The full Working Group will consider this report and hold a consensus call before publishing recommendations in the Working Group’s Final Report.</w:t>
      </w:r>
    </w:p>
    <w:p w14:paraId="407C930F" w14:textId="77777777" w:rsidR="00FA6B3C" w:rsidRDefault="00FA6B3C" w:rsidP="00FA6B3C">
      <w:pPr>
        <w:rPr>
          <w:rFonts w:ascii="Calibri" w:eastAsia="Calibri" w:hAnsi="Calibri" w:cs="Calibri"/>
        </w:rPr>
      </w:pPr>
    </w:p>
    <w:p w14:paraId="3B8F5443" w14:textId="25A0D7AE" w:rsidR="00FA6B3C" w:rsidRDefault="00FA6B3C" w:rsidP="00FA6B3C">
      <w:pPr>
        <w:rPr>
          <w:rFonts w:ascii="Calibri" w:eastAsia="Calibri" w:hAnsi="Calibri" w:cs="Calibri"/>
        </w:rPr>
      </w:pPr>
      <w:r>
        <w:rPr>
          <w:rFonts w:ascii="Calibri" w:eastAsia="Calibri" w:hAnsi="Calibri" w:cs="Calibri"/>
        </w:rPr>
        <w:t xml:space="preserve">A key premise of Work Track 5’s deliberations was that unless there was agreement in the Work Track to recommend a change from the 2012 implementation, </w:t>
      </w:r>
      <w:commentRangeStart w:id="3"/>
      <w:r>
        <w:rPr>
          <w:rFonts w:ascii="Calibri" w:eastAsia="Calibri" w:hAnsi="Calibri" w:cs="Calibri"/>
        </w:rPr>
        <w:t>the Work Track would recommend maintaining the rules included in the 2012 Applicant Guidebook and bringing policy up-to-date to reflect this implementation</w:t>
      </w:r>
      <w:commentRangeEnd w:id="3"/>
      <w:r w:rsidR="00EC0E1A">
        <w:rPr>
          <w:rStyle w:val="CommentReference"/>
        </w:rPr>
        <w:commentReference w:id="3"/>
      </w:r>
      <w:r>
        <w:rPr>
          <w:rFonts w:ascii="Calibri" w:eastAsia="Calibri" w:hAnsi="Calibri" w:cs="Calibri"/>
        </w:rPr>
        <w:t xml:space="preserve">. Therefore, the first two sections of this report, sections (A) and (B), summarize the existing GNSO policy and 2012 implementation. Section (C) contains Work Track 5’s recommendations to the full Working Group. Section (D) provides </w:t>
      </w:r>
      <w:r w:rsidR="008B2365">
        <w:rPr>
          <w:rFonts w:ascii="Calibri" w:eastAsia="Calibri" w:hAnsi="Calibri" w:cs="Calibri"/>
        </w:rPr>
        <w:t xml:space="preserve">the </w:t>
      </w:r>
      <w:r>
        <w:rPr>
          <w:rFonts w:ascii="Calibri" w:eastAsia="Calibri" w:hAnsi="Calibri" w:cs="Calibri"/>
        </w:rPr>
        <w:t>Work Track’s rationale for these recommendations. Section (E) summarizes key points of deliberation that were new in the Work Track since publication of the Supplemental Initial Report.</w:t>
      </w:r>
    </w:p>
    <w:p w14:paraId="69C6448F" w14:textId="50216756" w:rsidR="00FA6B3C" w:rsidRDefault="00FA6B3C" w:rsidP="00FA6B3C">
      <w:pPr>
        <w:rPr>
          <w:rFonts w:ascii="Calibri" w:eastAsia="Calibri" w:hAnsi="Calibri" w:cs="Calibri"/>
        </w:rPr>
      </w:pPr>
      <w:r>
        <w:rPr>
          <w:rFonts w:ascii="Calibri" w:eastAsia="Calibri" w:hAnsi="Calibri" w:cs="Calibri"/>
        </w:rPr>
        <w:br w:type="page"/>
      </w:r>
    </w:p>
    <w:p w14:paraId="50A1DA69" w14:textId="267EE80F" w:rsidR="002C4A83" w:rsidRPr="003819D1" w:rsidRDefault="00FA6B3C" w:rsidP="00E639EC">
      <w:pPr>
        <w:pStyle w:val="Heading1"/>
        <w:numPr>
          <w:ilvl w:val="0"/>
          <w:numId w:val="6"/>
        </w:numPr>
        <w:ind w:left="567" w:hanging="567"/>
        <w:rPr>
          <w:rFonts w:asciiTheme="majorHAnsi" w:hAnsiTheme="majorHAnsi"/>
        </w:rPr>
      </w:pPr>
      <w:bookmarkStart w:id="4" w:name="_Toc22646858"/>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7"/>
      </w:r>
      <w:r w:rsidRPr="00FA6B3C">
        <w:rPr>
          <w:rFonts w:ascii="Calibri" w:hAnsi="Calibri" w:cs="Calibri"/>
          <w:bCs w:val="0"/>
        </w:rPr>
        <w:t>?</w:t>
      </w:r>
      <w:bookmarkEnd w:id="4"/>
    </w:p>
    <w:p w14:paraId="524EAED6" w14:textId="77777777" w:rsidR="0048215E" w:rsidRDefault="0048215E" w:rsidP="00FA6B3C">
      <w:pPr>
        <w:rPr>
          <w:rFonts w:ascii="Calibri" w:eastAsia="Calibri" w:hAnsi="Calibri" w:cs="Calibri"/>
          <w:b/>
          <w:sz w:val="28"/>
          <w:szCs w:val="28"/>
          <w:u w:val="single"/>
        </w:rPr>
      </w:pPr>
      <w:bookmarkStart w:id="5" w:name="_ogn277dak4r9" w:colFirst="0" w:colLast="0"/>
      <w:bookmarkEnd w:id="5"/>
    </w:p>
    <w:p w14:paraId="2F962BFF" w14:textId="77777777" w:rsidR="0048215E" w:rsidRDefault="0048215E" w:rsidP="00ED65B6">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ED65B6">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ED65B6">
      <w:pPr>
        <w:rPr>
          <w:rFonts w:ascii="Calibri" w:eastAsia="Calibri" w:hAnsi="Calibri" w:cs="Calibri"/>
          <w:highlight w:val="white"/>
        </w:rPr>
      </w:pPr>
    </w:p>
    <w:p w14:paraId="0296D7B3" w14:textId="77777777" w:rsidR="0048215E" w:rsidRDefault="0048215E" w:rsidP="00ED65B6">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9"/>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ED65B6">
      <w:pPr>
        <w:rPr>
          <w:rFonts w:ascii="Calibri" w:eastAsia="Calibri" w:hAnsi="Calibri" w:cs="Calibri"/>
          <w:highlight w:val="white"/>
        </w:rPr>
      </w:pPr>
    </w:p>
    <w:p w14:paraId="23CECBF2" w14:textId="75CE7537" w:rsidR="0048215E" w:rsidRDefault="0048215E" w:rsidP="00ED65B6">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w:t>
      </w:r>
      <w:r w:rsidR="00FA6B3C">
        <w:rPr>
          <w:rFonts w:ascii="Calibri" w:eastAsia="Calibri" w:hAnsi="Calibri" w:cs="Calibri"/>
          <w:i/>
          <w:highlight w:val="white"/>
        </w:rPr>
        <w:t xml:space="preserve"> </w:t>
      </w:r>
      <w:r>
        <w:rPr>
          <w:rFonts w:ascii="Calibri" w:eastAsia="Calibri" w:hAnsi="Calibri" w:cs="Calibri"/>
          <w:i/>
          <w:highlight w:val="white"/>
        </w:rPr>
        <w:t>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ED65B6">
      <w:pPr>
        <w:rPr>
          <w:rFonts w:ascii="Calibri" w:eastAsia="Calibri" w:hAnsi="Calibri" w:cs="Calibri"/>
          <w:highlight w:val="white"/>
        </w:rPr>
      </w:pPr>
    </w:p>
    <w:p w14:paraId="0213463E" w14:textId="1162677A" w:rsidR="0048215E" w:rsidRDefault="00DC43D1" w:rsidP="00ED65B6">
      <w:pPr>
        <w:rPr>
          <w:rFonts w:ascii="Calibri" w:eastAsia="Calibri" w:hAnsi="Calibri" w:cs="Calibri"/>
          <w:highlight w:val="white"/>
        </w:rPr>
      </w:pPr>
      <w:r>
        <w:rPr>
          <w:rFonts w:ascii="Calibri" w:eastAsia="Calibri" w:hAnsi="Calibri" w:cs="Calibri"/>
          <w:highlight w:val="white"/>
        </w:rPr>
        <w:t xml:space="preserve">The </w:t>
      </w:r>
      <w:r w:rsidR="0048215E">
        <w:rPr>
          <w:rFonts w:ascii="Calibri" w:eastAsia="Calibri" w:hAnsi="Calibri" w:cs="Calibri"/>
          <w:highlight w:val="white"/>
        </w:rPr>
        <w:t xml:space="preserve">Reserved Names Working Group Final Report further states: </w:t>
      </w:r>
    </w:p>
    <w:p w14:paraId="387A5D77" w14:textId="77777777" w:rsidR="0048215E" w:rsidRDefault="0048215E" w:rsidP="00ED65B6">
      <w:pPr>
        <w:rPr>
          <w:rFonts w:ascii="Calibri" w:eastAsia="Calibri" w:hAnsi="Calibri" w:cs="Calibri"/>
          <w:highlight w:val="white"/>
        </w:rPr>
      </w:pPr>
    </w:p>
    <w:p w14:paraId="3648418C" w14:textId="1428D9A3" w:rsidR="0048215E" w:rsidRDefault="0048215E" w:rsidP="00CA7AEF">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6243A33" w14:textId="4A0A2602" w:rsidR="008C5C31" w:rsidRPr="00FA6B3C" w:rsidRDefault="00FA6B3C" w:rsidP="00E639EC">
      <w:pPr>
        <w:pStyle w:val="Heading1"/>
        <w:numPr>
          <w:ilvl w:val="0"/>
          <w:numId w:val="6"/>
        </w:numPr>
        <w:ind w:left="567" w:hanging="567"/>
        <w:rPr>
          <w:rFonts w:asciiTheme="majorHAnsi" w:hAnsiTheme="majorHAnsi"/>
          <w:bCs w:val="0"/>
          <w:lang w:val="en-US"/>
        </w:rPr>
      </w:pPr>
      <w:bookmarkStart w:id="6" w:name="_Toc22646859"/>
      <w:r w:rsidRPr="00FA6B3C">
        <w:rPr>
          <w:rFonts w:asciiTheme="majorHAnsi" w:hAnsiTheme="majorHAnsi"/>
          <w:bCs w:val="0"/>
          <w:lang w:val="en-US"/>
        </w:rPr>
        <w:lastRenderedPageBreak/>
        <w:t>How was it implemented in the 2012 round of the New gTLD Program?</w:t>
      </w:r>
      <w:bookmarkEnd w:id="6"/>
    </w:p>
    <w:p w14:paraId="128FAE03" w14:textId="77777777" w:rsidR="00763D18" w:rsidRDefault="00763D18" w:rsidP="002C4A83">
      <w:pPr>
        <w:rPr>
          <w:rFonts w:asciiTheme="majorHAnsi" w:hAnsiTheme="majorHAnsi"/>
        </w:rPr>
      </w:pPr>
    </w:p>
    <w:p w14:paraId="1A5B919B" w14:textId="77777777" w:rsidR="00763D18" w:rsidRDefault="00763D18" w:rsidP="00763D1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45ED9A8F" w14:textId="77777777" w:rsidR="00763D18" w:rsidRDefault="00763D18" w:rsidP="00763D18">
      <w:pPr>
        <w:rPr>
          <w:rFonts w:ascii="Calibri" w:eastAsia="Calibri" w:hAnsi="Calibri" w:cs="Calibri"/>
        </w:rPr>
      </w:pPr>
      <w:r>
        <w:rPr>
          <w:rFonts w:ascii="Calibri" w:eastAsia="Calibri" w:hAnsi="Calibri" w:cs="Calibri"/>
        </w:rPr>
        <w:t xml:space="preserve"> </w:t>
      </w:r>
    </w:p>
    <w:p w14:paraId="474F4314" w14:textId="77777777" w:rsidR="00763D18" w:rsidRDefault="00763D18" w:rsidP="00763D18">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46CD3C05" w14:textId="77777777" w:rsidR="00763D18" w:rsidRDefault="00763D18" w:rsidP="00763D18">
      <w:pPr>
        <w:rPr>
          <w:rFonts w:ascii="Calibri" w:eastAsia="Calibri" w:hAnsi="Calibri" w:cs="Calibri"/>
        </w:rPr>
      </w:pPr>
      <w:r>
        <w:rPr>
          <w:rFonts w:ascii="Calibri" w:eastAsia="Calibri" w:hAnsi="Calibri" w:cs="Calibri"/>
        </w:rPr>
        <w:t xml:space="preserve"> </w:t>
      </w:r>
    </w:p>
    <w:p w14:paraId="4A8458EB" w14:textId="77777777" w:rsidR="00763D18" w:rsidRDefault="00763D18" w:rsidP="00763D18">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10"/>
      </w:r>
    </w:p>
    <w:p w14:paraId="525405B0" w14:textId="77777777" w:rsidR="00763D18" w:rsidRDefault="00763D18" w:rsidP="00763D18">
      <w:pPr>
        <w:rPr>
          <w:rFonts w:ascii="Calibri" w:eastAsia="Calibri" w:hAnsi="Calibri" w:cs="Calibri"/>
          <w:i/>
        </w:rPr>
      </w:pPr>
      <w:r>
        <w:rPr>
          <w:rFonts w:ascii="Calibri" w:eastAsia="Calibri" w:hAnsi="Calibri" w:cs="Calibri"/>
          <w:i/>
        </w:rPr>
        <w:t xml:space="preserve"> </w:t>
      </w:r>
    </w:p>
    <w:p w14:paraId="7C6B145D" w14:textId="77777777" w:rsidR="00763D18" w:rsidRDefault="00763D18" w:rsidP="00763D1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32F9356A" w14:textId="77777777" w:rsidR="00763D18" w:rsidRDefault="00763D18" w:rsidP="00763D18">
      <w:pPr>
        <w:rPr>
          <w:rFonts w:ascii="Calibri" w:eastAsia="Calibri" w:hAnsi="Calibri" w:cs="Calibri"/>
          <w:i/>
        </w:rPr>
      </w:pPr>
      <w:r>
        <w:rPr>
          <w:rFonts w:ascii="Calibri" w:eastAsia="Calibri" w:hAnsi="Calibri" w:cs="Calibri"/>
          <w:i/>
        </w:rPr>
        <w:t xml:space="preserve"> </w:t>
      </w:r>
    </w:p>
    <w:p w14:paraId="1D82E047" w14:textId="77777777" w:rsidR="00763D18" w:rsidRDefault="00763D18" w:rsidP="00763D18">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11"/>
      </w:r>
      <w:r>
        <w:rPr>
          <w:rFonts w:ascii="Calibri" w:eastAsia="Calibri" w:hAnsi="Calibri" w:cs="Calibri"/>
        </w:rPr>
        <w:t xml:space="preserve"> the following strings are considered country and territory names and were not available in the 2012 application round:</w:t>
      </w:r>
    </w:p>
    <w:p w14:paraId="40E2C32F" w14:textId="77777777" w:rsidR="00763D18" w:rsidRDefault="00763D18" w:rsidP="00763D18">
      <w:pPr>
        <w:ind w:left="540"/>
        <w:rPr>
          <w:rFonts w:ascii="Calibri" w:eastAsia="Calibri" w:hAnsi="Calibri" w:cs="Calibri"/>
        </w:rPr>
      </w:pPr>
    </w:p>
    <w:p w14:paraId="5666AF2D" w14:textId="77777777" w:rsidR="00763D18" w:rsidRDefault="00763D18" w:rsidP="00763D18">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“an alpha-3 code listed in the ISO 3166-1 standard.”</w:t>
      </w:r>
    </w:p>
    <w:p w14:paraId="3C5B27AA" w14:textId="77777777" w:rsidR="00763D18" w:rsidRDefault="00763D18" w:rsidP="00763D18">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100D8831" w14:textId="77777777" w:rsidR="00763D18" w:rsidRDefault="00763D18" w:rsidP="00763D18">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722E74B3" w14:textId="77777777" w:rsidR="00763D18" w:rsidRDefault="00763D18" w:rsidP="00763D18">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7B3FDA01" w14:textId="77777777" w:rsidR="00763D18" w:rsidRDefault="00763D18" w:rsidP="00763D18">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5B9B569E" w14:textId="77777777" w:rsidR="00763D18" w:rsidRDefault="00763D18" w:rsidP="00763D18">
      <w:pPr>
        <w:ind w:left="540"/>
        <w:rPr>
          <w:rFonts w:ascii="Calibri" w:eastAsia="Calibri" w:hAnsi="Calibri" w:cs="Calibri"/>
        </w:rPr>
      </w:pPr>
      <w:r>
        <w:rPr>
          <w:rFonts w:ascii="Calibri" w:eastAsia="Calibri" w:hAnsi="Calibri" w:cs="Calibri"/>
        </w:rPr>
        <w:t>vi.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7156C7C8" w14:textId="77777777" w:rsidR="00763D18" w:rsidRDefault="00763D18" w:rsidP="00763D18">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293B4270" w14:textId="77777777" w:rsidR="00763D18" w:rsidRDefault="00763D18" w:rsidP="00763D18">
      <w:pPr>
        <w:rPr>
          <w:rFonts w:ascii="Calibri" w:eastAsia="Calibri" w:hAnsi="Calibri" w:cs="Calibri"/>
        </w:rPr>
      </w:pPr>
      <w:r>
        <w:rPr>
          <w:rFonts w:ascii="Calibri" w:eastAsia="Calibri" w:hAnsi="Calibri" w:cs="Calibri"/>
        </w:rPr>
        <w:t xml:space="preserve"> </w:t>
      </w:r>
    </w:p>
    <w:p w14:paraId="6170830D" w14:textId="77777777" w:rsidR="00763D18" w:rsidRDefault="00763D18" w:rsidP="00763D18">
      <w:pPr>
        <w:rPr>
          <w:rFonts w:ascii="Calibri" w:eastAsia="Calibri" w:hAnsi="Calibri" w:cs="Calibri"/>
        </w:rPr>
      </w:pPr>
      <w:commentRangeStart w:id="7"/>
      <w:r>
        <w:rPr>
          <w:rFonts w:ascii="Calibri" w:eastAsia="Calibri" w:hAnsi="Calibri" w:cs="Calibri"/>
        </w:rPr>
        <w:t xml:space="preserve">Section 2.2.1.4.2 </w:t>
      </w:r>
      <w:commentRangeEnd w:id="7"/>
      <w:r w:rsidR="00EC0E1A">
        <w:rPr>
          <w:rStyle w:val="CommentReference"/>
        </w:rPr>
        <w:commentReference w:id="7"/>
      </w:r>
      <w:r>
        <w:rPr>
          <w:rFonts w:ascii="Calibri" w:eastAsia="Calibri" w:hAnsi="Calibri" w:cs="Calibri"/>
        </w:rPr>
        <w:t>Geographic Names Requiring Government Support states</w:t>
      </w:r>
      <w:r>
        <w:rPr>
          <w:rStyle w:val="FootnoteReference"/>
          <w:rFonts w:eastAsia="Calibri" w:cs="Calibri"/>
        </w:rPr>
        <w:footnoteReference w:id="12"/>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346064B0" w14:textId="77777777" w:rsidR="00763D18" w:rsidRDefault="00763D18" w:rsidP="00763D18">
      <w:pPr>
        <w:rPr>
          <w:rFonts w:ascii="Calibri" w:eastAsia="Calibri" w:hAnsi="Calibri" w:cs="Calibri"/>
        </w:rPr>
      </w:pPr>
      <w:r>
        <w:rPr>
          <w:rFonts w:ascii="Calibri" w:eastAsia="Calibri" w:hAnsi="Calibri" w:cs="Calibri"/>
        </w:rPr>
        <w:t xml:space="preserve"> </w:t>
      </w:r>
    </w:p>
    <w:p w14:paraId="71037B0B" w14:textId="77777777" w:rsidR="00763D18" w:rsidRDefault="00763D18" w:rsidP="00E639EC">
      <w:pPr>
        <w:numPr>
          <w:ilvl w:val="0"/>
          <w:numId w:val="7"/>
        </w:numPr>
      </w:pPr>
      <w:r>
        <w:rPr>
          <w:rFonts w:ascii="Calibri" w:eastAsia="Calibri" w:hAnsi="Calibri" w:cs="Calibri"/>
        </w:rPr>
        <w:t>“An application for any string that is a representation, in any language, of the capital city name of any country or territory listed in the ISO 3166-1 standard.”</w:t>
      </w:r>
    </w:p>
    <w:p w14:paraId="2D943D4C" w14:textId="77777777" w:rsidR="00763D18" w:rsidRDefault="00763D18" w:rsidP="00E639EC">
      <w:pPr>
        <w:numPr>
          <w:ilvl w:val="0"/>
          <w:numId w:val="7"/>
        </w:numPr>
      </w:pPr>
      <w:r>
        <w:rPr>
          <w:rFonts w:ascii="Calibri" w:eastAsia="Calibri" w:hAnsi="Calibri" w:cs="Calibri"/>
        </w:rPr>
        <w:t>“An application for a city name, where the applicant declares that it intends to use the gTLD for purposes associated with the city name.</w:t>
      </w:r>
    </w:p>
    <w:p w14:paraId="2B006075" w14:textId="77777777" w:rsidR="00763D18" w:rsidRDefault="00763D18" w:rsidP="00763D1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488125CC" w14:textId="0CBEA5D0" w:rsidR="00763D18" w:rsidRDefault="00763D18" w:rsidP="003C6C97">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1D93CCEB" w14:textId="77777777" w:rsidR="00763D18" w:rsidRDefault="00763D18" w:rsidP="003C6C97">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4A2903A0" w14:textId="0480B800" w:rsidR="00763D18" w:rsidRDefault="00763D18" w:rsidP="003C6C97">
      <w:pPr>
        <w:ind w:left="709"/>
        <w:rPr>
          <w:rFonts w:ascii="Calibri" w:eastAsia="Calibri" w:hAnsi="Calibri" w:cs="Calibri"/>
        </w:rPr>
      </w:pP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227CEA11" w14:textId="77777777" w:rsidR="00763D18" w:rsidRDefault="00763D18" w:rsidP="00763D1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195D6D1F" w14:textId="307B14B4" w:rsidR="00763D18" w:rsidRDefault="00763D18" w:rsidP="00AE4413">
      <w:pPr>
        <w:ind w:left="1080" w:hanging="360"/>
        <w:rPr>
          <w:rFonts w:ascii="Calibri" w:eastAsia="Calibri" w:hAnsi="Calibri" w:cs="Calibri"/>
        </w:rPr>
      </w:pPr>
      <w:r>
        <w:rPr>
          <w:sz w:val="14"/>
          <w:szCs w:val="14"/>
        </w:rPr>
        <w:t xml:space="preserve">         </w:t>
      </w:r>
      <w:commentRangeStart w:id="8"/>
      <w:r>
        <w:rPr>
          <w:rFonts w:ascii="Calibri" w:eastAsia="Calibri" w:hAnsi="Calibri" w:cs="Calibri"/>
        </w:rPr>
        <w:t>(a) It is clear from applicant statements within the application that the applicant will use the TLD primarily for purposes associated with the city name; an</w:t>
      </w:r>
      <w:r w:rsidR="00AE4413">
        <w:rPr>
          <w:rFonts w:ascii="Calibri" w:eastAsia="Calibri" w:hAnsi="Calibri" w:cs="Calibri"/>
        </w:rPr>
        <w:t>d</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303007FE" w14:textId="77777777" w:rsidR="00763D18" w:rsidRDefault="00763D18" w:rsidP="00763D18">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13"/>
      </w:r>
      <w:r>
        <w:rPr>
          <w:rFonts w:ascii="Calibri" w:eastAsia="Calibri" w:hAnsi="Calibri" w:cs="Calibri"/>
        </w:rPr>
        <w:t xml:space="preserve">     </w:t>
      </w:r>
      <w:commentRangeEnd w:id="8"/>
      <w:r w:rsidR="00EC0E1A">
        <w:rPr>
          <w:rStyle w:val="CommentReference"/>
        </w:rPr>
        <w:commentReference w:id="8"/>
      </w:r>
      <w:r>
        <w:rPr>
          <w:rFonts w:ascii="Calibri" w:eastAsia="Calibri" w:hAnsi="Calibri" w:cs="Calibri"/>
        </w:rPr>
        <w:tab/>
      </w:r>
    </w:p>
    <w:p w14:paraId="3DAF6AEC" w14:textId="77777777" w:rsidR="00763D18" w:rsidRDefault="00763D18" w:rsidP="00763D18">
      <w:pPr>
        <w:ind w:left="720"/>
        <w:rPr>
          <w:rFonts w:ascii="Calibri" w:eastAsia="Calibri" w:hAnsi="Calibri" w:cs="Calibri"/>
        </w:rPr>
      </w:pPr>
      <w:r>
        <w:rPr>
          <w:rFonts w:ascii="Calibri" w:eastAsia="Calibri" w:hAnsi="Calibri" w:cs="Calibri"/>
        </w:rPr>
        <w:t xml:space="preserve"> </w:t>
      </w:r>
    </w:p>
    <w:p w14:paraId="0DA5BCCC" w14:textId="77777777" w:rsidR="00763D18" w:rsidRDefault="00763D18" w:rsidP="00E639EC">
      <w:pPr>
        <w:numPr>
          <w:ilvl w:val="0"/>
          <w:numId w:val="7"/>
        </w:numPr>
      </w:pPr>
      <w:r>
        <w:rPr>
          <w:rFonts w:ascii="Calibri" w:eastAsia="Calibri" w:hAnsi="Calibri" w:cs="Calibri"/>
        </w:rPr>
        <w:t>“An application for any string that is an exact match of a sub-national place name, such as a county, province, or state, listed in the ISO 3166-2 standard.”</w:t>
      </w:r>
    </w:p>
    <w:p w14:paraId="2A48A884" w14:textId="77777777" w:rsidR="00763D18" w:rsidRDefault="00763D18" w:rsidP="00E639EC">
      <w:pPr>
        <w:numPr>
          <w:ilvl w:val="0"/>
          <w:numId w:val="7"/>
        </w:numPr>
      </w:pPr>
      <w:r>
        <w:rPr>
          <w:rFonts w:ascii="Calibri" w:eastAsia="Calibri" w:hAnsi="Calibri" w:cs="Calibri"/>
        </w:rPr>
        <w:t>“An application for a string listed as a UNESCO region</w:t>
      </w:r>
      <w:r>
        <w:rPr>
          <w:rFonts w:ascii="Calibri" w:eastAsia="Calibri" w:hAnsi="Calibri" w:cs="Calibri"/>
          <w:vertAlign w:val="superscript"/>
        </w:rPr>
        <w:footnoteReference w:id="14"/>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15"/>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40759197" w14:textId="77777777" w:rsidR="00763D18" w:rsidRDefault="00763D18" w:rsidP="00763D18">
      <w:pPr>
        <w:rPr>
          <w:rFonts w:ascii="Calibri" w:eastAsia="Calibri" w:hAnsi="Calibri" w:cs="Calibri"/>
        </w:rPr>
      </w:pPr>
      <w:r>
        <w:rPr>
          <w:rFonts w:ascii="Calibri" w:eastAsia="Calibri" w:hAnsi="Calibri" w:cs="Calibri"/>
        </w:rPr>
        <w:t xml:space="preserve"> </w:t>
      </w:r>
    </w:p>
    <w:p w14:paraId="795F2C30" w14:textId="77777777" w:rsidR="00763D18" w:rsidRDefault="00763D18" w:rsidP="00763D1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532F2193" w14:textId="77777777" w:rsidR="00763D18" w:rsidRDefault="00763D18" w:rsidP="00763D18">
      <w:pPr>
        <w:rPr>
          <w:rFonts w:ascii="Calibri" w:eastAsia="Calibri" w:hAnsi="Calibri" w:cs="Calibri"/>
        </w:rPr>
      </w:pPr>
      <w:r>
        <w:rPr>
          <w:rFonts w:ascii="Calibri" w:eastAsia="Calibri" w:hAnsi="Calibri" w:cs="Calibri"/>
        </w:rPr>
        <w:t xml:space="preserve"> </w:t>
      </w:r>
    </w:p>
    <w:p w14:paraId="5227F338"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16">
        <w:r>
          <w:rPr>
            <w:sz w:val="14"/>
            <w:szCs w:val="14"/>
          </w:rPr>
          <w:t xml:space="preserve"> </w:t>
        </w:r>
      </w:hyperlink>
      <w:hyperlink r:id="rId17">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61AA9DFB"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18">
        <w:r>
          <w:rPr>
            <w:sz w:val="14"/>
            <w:szCs w:val="14"/>
          </w:rPr>
          <w:t xml:space="preserve"> </w:t>
        </w:r>
      </w:hyperlink>
      <w:hyperlink r:id="rId19">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697BA2F0"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20">
        <w:r>
          <w:rPr>
            <w:sz w:val="14"/>
            <w:szCs w:val="14"/>
          </w:rPr>
          <w:t xml:space="preserve"> </w:t>
        </w:r>
      </w:hyperlink>
      <w:hyperlink r:id="rId21">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4726BB96" w14:textId="77777777" w:rsidR="00763D18" w:rsidRDefault="00763D18" w:rsidP="00763D18">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22">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33F740A3" w14:textId="77777777" w:rsidR="00763D18" w:rsidRDefault="00763D18" w:rsidP="00763D18">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23">
        <w:r>
          <w:rPr>
            <w:sz w:val="14"/>
            <w:szCs w:val="14"/>
          </w:rPr>
          <w:t xml:space="preserve"> </w:t>
        </w:r>
      </w:hyperlink>
      <w:hyperlink r:id="rId24">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2F776A35"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25">
        <w:r>
          <w:rPr>
            <w:sz w:val="14"/>
            <w:szCs w:val="14"/>
          </w:rPr>
          <w:t xml:space="preserve"> </w:t>
        </w:r>
      </w:hyperlink>
      <w:hyperlink r:id="rId26">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1332478D" w14:textId="77777777" w:rsidR="00763D18" w:rsidRDefault="00763D18" w:rsidP="00763D18">
      <w:pPr>
        <w:rPr>
          <w:rFonts w:ascii="Calibri" w:eastAsia="Calibri" w:hAnsi="Calibri" w:cs="Calibri"/>
        </w:rPr>
      </w:pPr>
      <w:r>
        <w:rPr>
          <w:rFonts w:ascii="Calibri" w:eastAsia="Calibri" w:hAnsi="Calibri" w:cs="Calibri"/>
        </w:rPr>
        <w:t xml:space="preserve"> </w:t>
      </w:r>
    </w:p>
    <w:p w14:paraId="0AEFACF7" w14:textId="77777777" w:rsidR="00763D18" w:rsidRDefault="00763D18" w:rsidP="00763D18">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27">
        <w:r>
          <w:rPr>
            <w:rFonts w:ascii="Calibri" w:eastAsia="Calibri" w:hAnsi="Calibri" w:cs="Calibri"/>
          </w:rPr>
          <w:t xml:space="preserve"> </w:t>
        </w:r>
      </w:hyperlink>
      <w:hyperlink r:id="rId28">
        <w:r>
          <w:rPr>
            <w:rFonts w:ascii="Calibri" w:eastAsia="Calibri" w:hAnsi="Calibri" w:cs="Calibri"/>
            <w:color w:val="1155CC"/>
            <w:u w:val="single"/>
          </w:rPr>
          <w:t>page</w:t>
        </w:r>
      </w:hyperlink>
      <w:r>
        <w:rPr>
          <w:rFonts w:ascii="Calibri" w:eastAsia="Calibri" w:hAnsi="Calibri" w:cs="Calibri"/>
        </w:rPr>
        <w:t>.</w:t>
      </w:r>
    </w:p>
    <w:p w14:paraId="27CB30CF" w14:textId="77777777" w:rsidR="00763D18" w:rsidRDefault="00763D18" w:rsidP="00763D18">
      <w:pPr>
        <w:rPr>
          <w:rFonts w:ascii="Calibri" w:eastAsia="Calibri" w:hAnsi="Calibri" w:cs="Calibri"/>
        </w:rPr>
      </w:pPr>
      <w:r>
        <w:rPr>
          <w:rFonts w:ascii="Calibri" w:eastAsia="Calibri" w:hAnsi="Calibri" w:cs="Calibri"/>
        </w:rPr>
        <w:t xml:space="preserve"> </w:t>
      </w:r>
    </w:p>
    <w:p w14:paraId="391C4E11" w14:textId="77777777" w:rsidR="00763D18" w:rsidRDefault="00763D18" w:rsidP="00763D18">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16"/>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0DEBA5FD" w14:textId="77777777" w:rsidR="00763D18" w:rsidRDefault="00763D18" w:rsidP="00763D18">
      <w:pPr>
        <w:rPr>
          <w:rFonts w:ascii="Calibri" w:eastAsia="Calibri" w:hAnsi="Calibri" w:cs="Calibri"/>
        </w:rPr>
      </w:pPr>
      <w:r>
        <w:rPr>
          <w:rFonts w:ascii="Calibri" w:eastAsia="Calibri" w:hAnsi="Calibri" w:cs="Calibri"/>
        </w:rPr>
        <w:t xml:space="preserve"> </w:t>
      </w:r>
    </w:p>
    <w:p w14:paraId="244B9D26" w14:textId="77777777" w:rsidR="00763D18" w:rsidRDefault="00763D18" w:rsidP="00763D18">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17"/>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18"/>
      </w:r>
      <w:r>
        <w:fldChar w:fldCharType="begin"/>
      </w:r>
      <w:r>
        <w:instrText xml:space="preserve"> HYPERLINK "https://gacweb.icann.org/display/gacweb/GAC+Early+Warnings" </w:instrText>
      </w:r>
      <w:r>
        <w:fldChar w:fldCharType="separate"/>
      </w:r>
    </w:p>
    <w:p w14:paraId="03D8842A" w14:textId="77777777" w:rsidR="00763D18" w:rsidRDefault="00763D18" w:rsidP="00763D18">
      <w:pPr>
        <w:rPr>
          <w:rFonts w:ascii="Calibri" w:eastAsia="Calibri" w:hAnsi="Calibri" w:cs="Calibri"/>
        </w:rPr>
      </w:pPr>
      <w:r>
        <w:fldChar w:fldCharType="end"/>
      </w:r>
    </w:p>
    <w:p w14:paraId="324D94FF" w14:textId="0C28C163" w:rsidR="008C5C31" w:rsidRDefault="008C5C31" w:rsidP="002C4A83">
      <w:pPr>
        <w:rPr>
          <w:rFonts w:asciiTheme="majorHAnsi" w:hAnsiTheme="majorHAnsi"/>
        </w:rPr>
      </w:pPr>
      <w:r>
        <w:rPr>
          <w:rFonts w:asciiTheme="majorHAnsi" w:hAnsiTheme="majorHAnsi"/>
        </w:rPr>
        <w:br w:type="page"/>
      </w:r>
    </w:p>
    <w:p w14:paraId="6559D719" w14:textId="1848FABE" w:rsidR="008C5C31" w:rsidRPr="003819D1" w:rsidRDefault="00AE4413" w:rsidP="00E639EC">
      <w:pPr>
        <w:pStyle w:val="Heading1"/>
        <w:numPr>
          <w:ilvl w:val="0"/>
          <w:numId w:val="6"/>
        </w:numPr>
        <w:ind w:left="567" w:hanging="567"/>
        <w:rPr>
          <w:rFonts w:asciiTheme="majorHAnsi" w:hAnsiTheme="majorHAnsi"/>
        </w:rPr>
      </w:pPr>
      <w:bookmarkStart w:id="9" w:name="_Toc22646860"/>
      <w:r w:rsidRPr="00AE4413">
        <w:rPr>
          <w:rFonts w:ascii="Calibri" w:eastAsia="Calibri" w:hAnsi="Calibri" w:cs="Calibri"/>
          <w:bCs w:val="0"/>
        </w:rPr>
        <w:lastRenderedPageBreak/>
        <w:t>What recommendations and/or implementation guidelines does Work Track 5 submit to the full Working Group for consideration?</w:t>
      </w:r>
      <w:bookmarkEnd w:id="9"/>
    </w:p>
    <w:p w14:paraId="429DB977" w14:textId="5CAADB84" w:rsidR="008C5C31" w:rsidRDefault="008C5C31" w:rsidP="008C5C31">
      <w:pPr>
        <w:rPr>
          <w:rFonts w:asciiTheme="majorHAnsi" w:hAnsiTheme="majorHAnsi"/>
        </w:rPr>
      </w:pPr>
    </w:p>
    <w:p w14:paraId="18A3EEB7" w14:textId="77777777" w:rsidR="00AE4413" w:rsidRDefault="00AE4413" w:rsidP="00E639EC">
      <w:pPr>
        <w:numPr>
          <w:ilvl w:val="0"/>
          <w:numId w:val="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19"/>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20"/>
      </w:r>
      <w:r>
        <w:rPr>
          <w:rFonts w:ascii="Calibri" w:eastAsia="Calibri" w:hAnsi="Calibri" w:cs="Calibri"/>
        </w:rPr>
        <w:t xml:space="preserve"> </w:t>
      </w:r>
    </w:p>
    <w:p w14:paraId="6409985A" w14:textId="77777777" w:rsidR="00AE4413" w:rsidRDefault="00AE4413" w:rsidP="00AE4413">
      <w:pPr>
        <w:rPr>
          <w:rFonts w:ascii="Calibri" w:eastAsia="Calibri" w:hAnsi="Calibri" w:cs="Calibri"/>
        </w:rPr>
      </w:pPr>
    </w:p>
    <w:p w14:paraId="5F26A589" w14:textId="77777777" w:rsidR="00AE4413" w:rsidRDefault="00AE4413" w:rsidP="00AE4413">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68A967BC" w14:textId="77777777" w:rsidR="00AE4413" w:rsidRDefault="00AE4413" w:rsidP="00AE4413">
      <w:pPr>
        <w:rPr>
          <w:rFonts w:ascii="Calibri" w:eastAsia="Calibri" w:hAnsi="Calibri" w:cs="Calibri"/>
        </w:rPr>
      </w:pPr>
    </w:p>
    <w:p w14:paraId="45FD97E0" w14:textId="77777777" w:rsidR="00AE4413" w:rsidRDefault="00AE4413" w:rsidP="00E639EC">
      <w:pPr>
        <w:numPr>
          <w:ilvl w:val="0"/>
          <w:numId w:val="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21"/>
      </w:r>
      <w:r>
        <w:rPr>
          <w:rFonts w:ascii="Calibri" w:eastAsia="Calibri" w:hAnsi="Calibri" w:cs="Calibri"/>
        </w:rPr>
        <w:t xml:space="preserve"> with the following clarification regarding section 2.2.1.4.1.vi: </w:t>
      </w:r>
    </w:p>
    <w:p w14:paraId="2CB83A87" w14:textId="77777777" w:rsidR="00AE4413" w:rsidRDefault="00AE4413" w:rsidP="00AE4413">
      <w:pPr>
        <w:ind w:left="720"/>
        <w:rPr>
          <w:rFonts w:ascii="Calibri" w:eastAsia="Calibri" w:hAnsi="Calibri" w:cs="Calibri"/>
        </w:rPr>
      </w:pPr>
    </w:p>
    <w:p w14:paraId="32AA11D4" w14:textId="77777777" w:rsidR="00AE4413" w:rsidRDefault="00AE4413" w:rsidP="00AE4413">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417AC21D" w14:textId="77777777" w:rsidR="00AE4413" w:rsidRDefault="00AE4413" w:rsidP="00AE4413">
      <w:pPr>
        <w:ind w:left="1440"/>
        <w:rPr>
          <w:rFonts w:ascii="Calibri" w:eastAsia="Calibri" w:hAnsi="Calibri" w:cs="Calibri"/>
        </w:rPr>
      </w:pPr>
    </w:p>
    <w:p w14:paraId="1D75B30C"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 xml:space="preserve">long-form name listed in the ISO 3166-1 standard. </w:t>
      </w:r>
    </w:p>
    <w:p w14:paraId="47628509"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short-form name listed in the ISO 3166-1 standard.</w:t>
      </w:r>
    </w:p>
    <w:p w14:paraId="29969485"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0CC7B86"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FAB88EB" w14:textId="77777777" w:rsidR="00AE4413" w:rsidRDefault="00AE4413" w:rsidP="00AE4413">
      <w:pPr>
        <w:ind w:left="1440"/>
        <w:rPr>
          <w:rFonts w:ascii="Calibri" w:eastAsia="Calibri" w:hAnsi="Calibri" w:cs="Calibri"/>
        </w:rPr>
      </w:pPr>
    </w:p>
    <w:p w14:paraId="42B04C8E" w14:textId="77777777" w:rsidR="00AE4413" w:rsidRDefault="00AE4413" w:rsidP="00AE4413">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075AB5F" w14:textId="77777777" w:rsidR="00AE4413" w:rsidRDefault="00AE4413" w:rsidP="00AE4413">
      <w:pPr>
        <w:ind w:left="720"/>
        <w:rPr>
          <w:rFonts w:ascii="Calibri" w:eastAsia="Calibri" w:hAnsi="Calibri" w:cs="Calibri"/>
        </w:rPr>
      </w:pPr>
    </w:p>
    <w:p w14:paraId="3D3C0F70" w14:textId="77777777" w:rsidR="00AE4413" w:rsidRDefault="00AE4413" w:rsidP="00AE4413">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442910CF" w14:textId="77777777" w:rsidR="00AE4413" w:rsidRDefault="00AE4413" w:rsidP="00AE4413">
      <w:pPr>
        <w:rPr>
          <w:rFonts w:ascii="Calibri" w:eastAsia="Calibri" w:hAnsi="Calibri" w:cs="Calibri"/>
        </w:rPr>
      </w:pPr>
    </w:p>
    <w:p w14:paraId="7676A153" w14:textId="77777777" w:rsidR="00AE4413" w:rsidRDefault="00AE4413" w:rsidP="00E639EC">
      <w:pPr>
        <w:numPr>
          <w:ilvl w:val="0"/>
          <w:numId w:val="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22"/>
      </w:r>
      <w:r>
        <w:rPr>
          <w:rFonts w:ascii="Calibri" w:eastAsia="Calibri" w:hAnsi="Calibri" w:cs="Calibri"/>
        </w:rPr>
        <w:t xml:space="preserve"> with the following update regarding section 2.2.1.4.2.4:</w:t>
      </w:r>
    </w:p>
    <w:p w14:paraId="4017DBF9" w14:textId="77777777" w:rsidR="00AE4413" w:rsidRDefault="00AE4413" w:rsidP="00AE4413">
      <w:pPr>
        <w:rPr>
          <w:rFonts w:ascii="Calibri" w:eastAsia="Calibri" w:hAnsi="Calibri" w:cs="Calibri"/>
        </w:rPr>
      </w:pPr>
    </w:p>
    <w:p w14:paraId="6E5EABCE" w14:textId="77777777" w:rsidR="00AE4413" w:rsidRDefault="00AE4413" w:rsidP="00AE4413">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29">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23"/>
      </w:r>
    </w:p>
    <w:p w14:paraId="40F2018F" w14:textId="77777777" w:rsidR="00AE4413" w:rsidRDefault="00AE4413" w:rsidP="00AE4413">
      <w:pPr>
        <w:ind w:left="720"/>
        <w:rPr>
          <w:rFonts w:ascii="Calibri" w:eastAsia="Calibri" w:hAnsi="Calibri" w:cs="Calibri"/>
        </w:rPr>
      </w:pPr>
    </w:p>
    <w:p w14:paraId="1F32B161" w14:textId="77777777" w:rsidR="00AE4413" w:rsidRDefault="00AE4413" w:rsidP="00AE4413">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76CB9553" w14:textId="77777777" w:rsidR="00AE4413" w:rsidRDefault="00AE4413" w:rsidP="00AE4413">
      <w:pPr>
        <w:rPr>
          <w:rFonts w:ascii="Calibri" w:eastAsia="Calibri" w:hAnsi="Calibri" w:cs="Calibri"/>
        </w:rPr>
      </w:pPr>
    </w:p>
    <w:p w14:paraId="21B4300C" w14:textId="77777777" w:rsidR="00AE4413" w:rsidRPr="003819D1" w:rsidRDefault="00AE4413" w:rsidP="008C5C31">
      <w:pPr>
        <w:rPr>
          <w:rFonts w:asciiTheme="majorHAnsi" w:hAnsiTheme="majorHAnsi"/>
        </w:rPr>
      </w:pPr>
    </w:p>
    <w:p w14:paraId="7A17B2B8" w14:textId="7A303B2B" w:rsidR="008C5C31" w:rsidRDefault="00AE4413" w:rsidP="002C4A83">
      <w:pPr>
        <w:rPr>
          <w:rFonts w:asciiTheme="majorHAnsi" w:hAnsiTheme="majorHAnsi"/>
        </w:rPr>
      </w:pPr>
      <w:r>
        <w:rPr>
          <w:rFonts w:asciiTheme="majorHAnsi" w:hAnsiTheme="majorHAnsi"/>
        </w:rPr>
        <w:br w:type="page"/>
      </w:r>
    </w:p>
    <w:p w14:paraId="006B1E89" w14:textId="74713491" w:rsidR="008C5C31" w:rsidRPr="003819D1" w:rsidRDefault="00AE4413" w:rsidP="00E639EC">
      <w:pPr>
        <w:pStyle w:val="Heading1"/>
        <w:numPr>
          <w:ilvl w:val="0"/>
          <w:numId w:val="6"/>
        </w:numPr>
        <w:ind w:left="567" w:hanging="567"/>
        <w:rPr>
          <w:rFonts w:asciiTheme="majorHAnsi" w:hAnsiTheme="majorHAnsi"/>
        </w:rPr>
      </w:pPr>
      <w:bookmarkStart w:id="10" w:name="_Toc22646861"/>
      <w:r>
        <w:rPr>
          <w:rFonts w:asciiTheme="majorHAnsi" w:hAnsiTheme="majorHAnsi"/>
        </w:rPr>
        <w:lastRenderedPageBreak/>
        <w:t>What is the rationale for recommendations and/or implementation guidelines?</w:t>
      </w:r>
      <w:bookmarkEnd w:id="10"/>
    </w:p>
    <w:p w14:paraId="287F2F69" w14:textId="40D522C4" w:rsidR="008C5C31" w:rsidRDefault="008C5C31" w:rsidP="008C5C31">
      <w:pPr>
        <w:rPr>
          <w:rFonts w:asciiTheme="majorHAnsi" w:hAnsiTheme="majorHAnsi"/>
        </w:rPr>
      </w:pPr>
    </w:p>
    <w:p w14:paraId="710B6506" w14:textId="77777777" w:rsidR="00AE4413" w:rsidRDefault="00AE4413" w:rsidP="00AE4413">
      <w:pPr>
        <w:rPr>
          <w:rFonts w:ascii="Calibri" w:eastAsia="Calibri" w:hAnsi="Calibri" w:cs="Calibri"/>
        </w:rPr>
      </w:pPr>
      <w:r>
        <w:rPr>
          <w:rFonts w:ascii="Calibri" w:eastAsia="Calibri" w:hAnsi="Calibri" w:cs="Calibri"/>
        </w:rPr>
        <w:t xml:space="preserve">The New gTLD Subsequent Procedures Working Group is tasked to determine what, if any changes may need to be made to the </w:t>
      </w:r>
      <w:commentRangeStart w:id="11"/>
      <w:r>
        <w:rPr>
          <w:rFonts w:ascii="Calibri" w:eastAsia="Calibri" w:hAnsi="Calibri" w:cs="Calibri"/>
        </w:rPr>
        <w:t>existing policy recommendations from 8 August 2007</w:t>
      </w:r>
      <w:commentRangeEnd w:id="11"/>
      <w:r w:rsidR="00A14921">
        <w:rPr>
          <w:rStyle w:val="CommentReference"/>
        </w:rPr>
        <w:commentReference w:id="11"/>
      </w:r>
      <w:r>
        <w:rPr>
          <w:rFonts w:ascii="Calibri" w:eastAsia="Calibri" w:hAnsi="Calibri" w:cs="Calibri"/>
        </w:rPr>
        <w:t>.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5D2F9296" w14:textId="77777777" w:rsidR="00AE4413" w:rsidRDefault="00AE4413" w:rsidP="00AE4413">
      <w:pPr>
        <w:rPr>
          <w:rFonts w:ascii="Calibri" w:eastAsia="Calibri" w:hAnsi="Calibri" w:cs="Calibri"/>
        </w:rPr>
      </w:pPr>
    </w:p>
    <w:p w14:paraId="051764A1" w14:textId="77777777" w:rsidR="00AE4413" w:rsidRDefault="00AE4413" w:rsidP="00AE4413">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6D7C29AF" w14:textId="77777777" w:rsidR="00AE4413" w:rsidRDefault="00AE4413" w:rsidP="00AE4413">
      <w:pPr>
        <w:rPr>
          <w:rFonts w:ascii="Calibri" w:eastAsia="Calibri" w:hAnsi="Calibri" w:cs="Calibri"/>
        </w:rPr>
      </w:pPr>
    </w:p>
    <w:p w14:paraId="4F581D6D" w14:textId="77777777" w:rsidR="00AE4413" w:rsidRPr="008E7F38" w:rsidRDefault="00AE4413" w:rsidP="00AE4413">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026DCC5F" w14:textId="77777777" w:rsidR="00AE4413" w:rsidRDefault="00AE4413" w:rsidP="00AE4413">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49460FF5" w14:textId="77777777" w:rsidR="00AE4413" w:rsidRDefault="00AE4413" w:rsidP="00AE4413">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xml:space="preserve">,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BA38DF2" w14:textId="77777777" w:rsidR="00AE4413" w:rsidRPr="003819D1" w:rsidRDefault="00AE4413" w:rsidP="008C5C31">
      <w:pPr>
        <w:rPr>
          <w:rFonts w:asciiTheme="majorHAnsi" w:hAnsiTheme="majorHAnsi"/>
        </w:rPr>
      </w:pPr>
    </w:p>
    <w:p w14:paraId="15AF0B23" w14:textId="6DAF3295" w:rsidR="008C5C31" w:rsidRDefault="008C5C31" w:rsidP="002C4A83">
      <w:pPr>
        <w:rPr>
          <w:rFonts w:asciiTheme="majorHAnsi" w:hAnsiTheme="majorHAnsi"/>
        </w:rPr>
      </w:pPr>
    </w:p>
    <w:p w14:paraId="78A8E297" w14:textId="77777777" w:rsidR="00AE4413" w:rsidRDefault="00AE4413">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1039404E" w14:textId="4D5307C2" w:rsidR="008C5C31" w:rsidRPr="00AE4413" w:rsidRDefault="00AE4413" w:rsidP="00AE4413">
      <w:pPr>
        <w:pStyle w:val="Heading1"/>
        <w:numPr>
          <w:ilvl w:val="0"/>
          <w:numId w:val="0"/>
        </w:numPr>
        <w:ind w:left="567" w:hanging="567"/>
        <w:rPr>
          <w:rFonts w:asciiTheme="majorHAnsi" w:hAnsiTheme="majorHAnsi"/>
          <w:bCs w:val="0"/>
        </w:rPr>
      </w:pPr>
      <w:bookmarkStart w:id="12" w:name="_Toc22646862"/>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12"/>
    </w:p>
    <w:p w14:paraId="16B7BBA1" w14:textId="77777777" w:rsidR="003C6C97" w:rsidRDefault="003C6C97" w:rsidP="00AE4413">
      <w:pPr>
        <w:pStyle w:val="Heading2"/>
        <w:numPr>
          <w:ilvl w:val="0"/>
          <w:numId w:val="0"/>
        </w:numPr>
        <w:ind w:left="576" w:hanging="576"/>
        <w:rPr>
          <w:rFonts w:asciiTheme="majorHAnsi" w:hAnsiTheme="majorHAnsi"/>
        </w:rPr>
      </w:pPr>
    </w:p>
    <w:p w14:paraId="7F64A9CD" w14:textId="2BC098EE" w:rsidR="008C5C31" w:rsidRDefault="00AE4413" w:rsidP="00AE4413">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7DF663CC" w14:textId="77777777" w:rsidR="00AE4413" w:rsidRPr="00AE4413" w:rsidRDefault="00AE4413" w:rsidP="00AE4413"/>
    <w:p w14:paraId="54B49C35" w14:textId="77777777" w:rsidR="00AE4413" w:rsidRDefault="00AE4413" w:rsidP="00AE4413">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4"/>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25"/>
      </w:r>
    </w:p>
    <w:p w14:paraId="2FD98E2C" w14:textId="77777777" w:rsidR="00AE4413" w:rsidRDefault="00AE4413" w:rsidP="00AE4413">
      <w:pPr>
        <w:rPr>
          <w:rFonts w:ascii="Calibri" w:eastAsia="Calibri" w:hAnsi="Calibri" w:cs="Calibri"/>
        </w:rPr>
      </w:pPr>
    </w:p>
    <w:p w14:paraId="482FFD8F" w14:textId="77777777" w:rsidR="00AE4413" w:rsidRDefault="00AE4413" w:rsidP="00AE4413">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741F2D0A" w14:textId="77777777" w:rsidR="00AE4413" w:rsidRDefault="00AE4413" w:rsidP="00E639EC">
      <w:pPr>
        <w:numPr>
          <w:ilvl w:val="0"/>
          <w:numId w:val="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6B0FCD85" w14:textId="77777777" w:rsidR="00AE4413" w:rsidRDefault="00AE4413" w:rsidP="00E639EC">
      <w:pPr>
        <w:numPr>
          <w:ilvl w:val="0"/>
          <w:numId w:val="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584C4EF1" w14:textId="77777777" w:rsidR="00AE4413" w:rsidRDefault="00AE4413" w:rsidP="00E639EC">
      <w:pPr>
        <w:numPr>
          <w:ilvl w:val="0"/>
          <w:numId w:val="11"/>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27D557C" w14:textId="77777777" w:rsidR="00AE4413" w:rsidRDefault="00AE4413" w:rsidP="00AE4413">
      <w:pPr>
        <w:rPr>
          <w:rFonts w:ascii="Calibri" w:eastAsia="Calibri" w:hAnsi="Calibri" w:cs="Calibri"/>
        </w:rPr>
      </w:pPr>
    </w:p>
    <w:p w14:paraId="1D453909" w14:textId="77777777" w:rsidR="00AE4413" w:rsidRDefault="00AE4413" w:rsidP="00AE4413">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w:t>
      </w:r>
      <w:commentRangeStart w:id="13"/>
      <w:r>
        <w:rPr>
          <w:rFonts w:ascii="Calibri" w:eastAsia="Calibri" w:hAnsi="Calibri" w:cs="Calibri"/>
        </w:rPr>
        <w:t xml:space="preserve">their understanding of the international law </w:t>
      </w:r>
      <w:commentRangeEnd w:id="13"/>
      <w:r w:rsidR="00F34743">
        <w:rPr>
          <w:rStyle w:val="CommentReference"/>
        </w:rPr>
        <w:commentReference w:id="13"/>
      </w:r>
      <w:r>
        <w:rPr>
          <w:rFonts w:ascii="Calibri" w:eastAsia="Calibri" w:hAnsi="Calibri" w:cs="Calibri"/>
        </w:rPr>
        <w:t xml:space="preserve">as it relates to governments’ rights in relation to geographic names. </w:t>
      </w:r>
    </w:p>
    <w:p w14:paraId="03A9D096" w14:textId="77777777" w:rsidR="00AE4413" w:rsidRDefault="00AE4413" w:rsidP="00AE4413">
      <w:pPr>
        <w:rPr>
          <w:rFonts w:ascii="Calibri" w:eastAsia="Calibri" w:hAnsi="Calibri" w:cs="Calibri"/>
        </w:rPr>
      </w:pPr>
    </w:p>
    <w:p w14:paraId="24B3CB75" w14:textId="77777777" w:rsidR="00AE4413" w:rsidRDefault="00AE4413" w:rsidP="00AE4413">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20910D7D" w14:textId="77777777" w:rsidR="00AE4413" w:rsidRDefault="00AE4413" w:rsidP="00AE4413">
      <w:pPr>
        <w:rPr>
          <w:rFonts w:ascii="Calibri" w:eastAsia="Calibri" w:hAnsi="Calibri" w:cs="Calibri"/>
        </w:rPr>
      </w:pPr>
    </w:p>
    <w:p w14:paraId="77BF40E9" w14:textId="77777777" w:rsidR="00AE4413" w:rsidRDefault="00AE4413" w:rsidP="00AE4413">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7F2A15F0" w14:textId="77777777" w:rsidR="00AE4413" w:rsidRDefault="00AE4413" w:rsidP="00AE4413">
      <w:pPr>
        <w:rPr>
          <w:rFonts w:ascii="Calibri" w:eastAsia="Calibri" w:hAnsi="Calibri" w:cs="Calibri"/>
        </w:rPr>
      </w:pPr>
    </w:p>
    <w:p w14:paraId="0C989C97" w14:textId="77777777" w:rsidR="00AE4413" w:rsidRDefault="00AE4413" w:rsidP="00AE4413">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55BBFED5" w14:textId="77777777" w:rsidR="00AE4413" w:rsidRDefault="00AE4413" w:rsidP="00AE4413">
      <w:pPr>
        <w:rPr>
          <w:rFonts w:ascii="Calibri" w:eastAsia="Calibri" w:hAnsi="Calibri" w:cs="Calibri"/>
        </w:rPr>
      </w:pPr>
    </w:p>
    <w:p w14:paraId="282C1124" w14:textId="77777777" w:rsidR="00AE4413" w:rsidRDefault="00AE4413" w:rsidP="00AE4413">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3D9A4ACD" w14:textId="77777777" w:rsidR="00AE4413" w:rsidRDefault="00AE4413" w:rsidP="00AE4413">
      <w:pPr>
        <w:rPr>
          <w:rFonts w:ascii="Calibri" w:eastAsia="Calibri" w:hAnsi="Calibri" w:cs="Calibri"/>
        </w:rPr>
      </w:pPr>
    </w:p>
    <w:p w14:paraId="63346134" w14:textId="77777777" w:rsidR="00AE4413" w:rsidRDefault="00AE4413" w:rsidP="00AE4413">
      <w:pPr>
        <w:rPr>
          <w:rFonts w:ascii="Calibri" w:eastAsia="Calibri" w:hAnsi="Calibri" w:cs="Calibri"/>
        </w:rPr>
      </w:pPr>
      <w:r>
        <w:rPr>
          <w:rFonts w:ascii="Calibri" w:eastAsia="Calibri" w:hAnsi="Calibri" w:cs="Calibri"/>
        </w:rPr>
        <w:t>The proposals generally fell into three high-level categories:</w:t>
      </w:r>
    </w:p>
    <w:p w14:paraId="6B81F3B6" w14:textId="77777777" w:rsidR="00AE4413" w:rsidRDefault="00AE4413" w:rsidP="00E639EC">
      <w:pPr>
        <w:numPr>
          <w:ilvl w:val="0"/>
          <w:numId w:val="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736F7590" w14:textId="77777777" w:rsidR="00AE4413" w:rsidRDefault="00AE4413" w:rsidP="00E639EC">
      <w:pPr>
        <w:numPr>
          <w:ilvl w:val="0"/>
          <w:numId w:val="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15FE1D9C" w14:textId="77777777" w:rsidR="00AE4413" w:rsidRDefault="00AE4413" w:rsidP="00E639EC">
      <w:pPr>
        <w:numPr>
          <w:ilvl w:val="0"/>
          <w:numId w:val="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50C2ACBB" w14:textId="77777777" w:rsidR="00AE4413" w:rsidRDefault="00AE4413" w:rsidP="00AE4413">
      <w:pPr>
        <w:ind w:left="720"/>
        <w:rPr>
          <w:rFonts w:ascii="Calibri" w:eastAsia="Calibri" w:hAnsi="Calibri" w:cs="Calibri"/>
        </w:rPr>
      </w:pPr>
    </w:p>
    <w:p w14:paraId="57697193" w14:textId="77777777" w:rsidR="00AE4413" w:rsidRDefault="00AE4413" w:rsidP="00AE4413">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033706F9" w14:textId="77777777" w:rsidR="00AE4413" w:rsidRDefault="00AE4413" w:rsidP="00AE4413">
      <w:pPr>
        <w:rPr>
          <w:rFonts w:ascii="Calibri" w:eastAsia="Calibri" w:hAnsi="Calibri" w:cs="Calibri"/>
        </w:rPr>
      </w:pPr>
    </w:p>
    <w:p w14:paraId="73ED9653" w14:textId="214F137C" w:rsidR="00832D80" w:rsidRPr="003819D1" w:rsidRDefault="00AE4413" w:rsidP="00AE4413">
      <w:pPr>
        <w:pStyle w:val="Heading2"/>
        <w:numPr>
          <w:ilvl w:val="0"/>
          <w:numId w:val="0"/>
        </w:numPr>
        <w:ind w:left="576" w:hanging="576"/>
        <w:rPr>
          <w:rFonts w:asciiTheme="majorHAnsi" w:hAnsiTheme="majorHAnsi"/>
        </w:rPr>
      </w:pPr>
      <w:r>
        <w:rPr>
          <w:rFonts w:asciiTheme="majorHAnsi" w:hAnsiTheme="majorHAnsi"/>
        </w:rPr>
        <w:t>Areas of Additional Deliberation</w:t>
      </w:r>
    </w:p>
    <w:p w14:paraId="0F8C0FB4" w14:textId="71AB2F4C" w:rsidR="002C4A83" w:rsidRDefault="002C4A83" w:rsidP="002C4A83">
      <w:pPr>
        <w:rPr>
          <w:rFonts w:ascii="Calibri" w:hAnsi="Calibri"/>
        </w:rPr>
      </w:pPr>
    </w:p>
    <w:p w14:paraId="29666071" w14:textId="77777777" w:rsidR="00AE4413" w:rsidRDefault="00AE4413" w:rsidP="00AE4413">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6BB66F6" w14:textId="77777777" w:rsidR="00AE4413" w:rsidRDefault="00AE4413" w:rsidP="00AE4413">
      <w:pPr>
        <w:rPr>
          <w:rFonts w:ascii="Calibri" w:eastAsia="Calibri" w:hAnsi="Calibri" w:cs="Calibri"/>
        </w:rPr>
      </w:pPr>
    </w:p>
    <w:p w14:paraId="252AB434" w14:textId="77777777" w:rsidR="00AE4413" w:rsidRDefault="00AE4413" w:rsidP="00AE4413">
      <w:pPr>
        <w:rPr>
          <w:rFonts w:ascii="Calibri" w:eastAsia="Calibri" w:hAnsi="Calibri" w:cs="Calibri"/>
        </w:rPr>
      </w:pPr>
    </w:p>
    <w:p w14:paraId="574CE6EA" w14:textId="77777777" w:rsidR="00AE4413" w:rsidRPr="005A6A7B" w:rsidRDefault="00AE4413" w:rsidP="00E639EC">
      <w:pPr>
        <w:numPr>
          <w:ilvl w:val="0"/>
          <w:numId w:val="19"/>
        </w:numPr>
        <w:rPr>
          <w:rFonts w:ascii="Calibri" w:eastAsia="Calibri" w:hAnsi="Calibri" w:cs="Calibri"/>
          <w:b/>
          <w:bCs/>
        </w:rPr>
      </w:pPr>
      <w:r w:rsidRPr="005A6A7B">
        <w:rPr>
          <w:rFonts w:ascii="Calibri" w:eastAsia="Calibri" w:hAnsi="Calibri" w:cs="Calibri"/>
          <w:b/>
          <w:bCs/>
        </w:rPr>
        <w:t>Languages/Translations</w:t>
      </w:r>
    </w:p>
    <w:p w14:paraId="3C4389A2" w14:textId="77777777" w:rsidR="00AE4413" w:rsidRDefault="00AE4413" w:rsidP="00AE4413">
      <w:pPr>
        <w:rPr>
          <w:rFonts w:ascii="Calibri" w:eastAsia="Calibri" w:hAnsi="Calibri" w:cs="Calibri"/>
        </w:rPr>
      </w:pPr>
    </w:p>
    <w:p w14:paraId="0603D18A" w14:textId="77777777" w:rsidR="00AE4413" w:rsidRDefault="00AE4413" w:rsidP="00AE4413">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5B8A4BC3" w14:textId="77777777" w:rsidR="00AE4413" w:rsidRDefault="00AE4413" w:rsidP="00AE4413">
      <w:pPr>
        <w:rPr>
          <w:rFonts w:ascii="Calibri" w:eastAsia="Calibri" w:hAnsi="Calibri" w:cs="Calibri"/>
        </w:rPr>
      </w:pPr>
    </w:p>
    <w:p w14:paraId="63894D42" w14:textId="77777777" w:rsidR="00AE4413" w:rsidRDefault="00AE4413" w:rsidP="00E639EC">
      <w:pPr>
        <w:numPr>
          <w:ilvl w:val="0"/>
          <w:numId w:val="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2565B984" w14:textId="77777777" w:rsidR="00AE4413" w:rsidRDefault="00AE4413" w:rsidP="00E639EC">
      <w:pPr>
        <w:numPr>
          <w:ilvl w:val="0"/>
          <w:numId w:val="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A8ABCF1" w14:textId="77777777" w:rsidR="00AE4413" w:rsidRDefault="00AE4413" w:rsidP="00AE4413">
      <w:pPr>
        <w:rPr>
          <w:rFonts w:ascii="Calibri" w:eastAsia="Calibri" w:hAnsi="Calibri" w:cs="Calibri"/>
        </w:rPr>
      </w:pPr>
    </w:p>
    <w:p w14:paraId="477F4809" w14:textId="77777777" w:rsidR="00AE4413" w:rsidRDefault="00AE4413" w:rsidP="00AE4413">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78FB5CFB" w14:textId="77777777" w:rsidR="00AE4413" w:rsidRDefault="00AE4413" w:rsidP="00AE4413">
      <w:pPr>
        <w:rPr>
          <w:rFonts w:ascii="Calibri" w:eastAsia="Calibri" w:hAnsi="Calibri" w:cs="Calibri"/>
        </w:rPr>
      </w:pPr>
    </w:p>
    <w:p w14:paraId="5E2AEF9C" w14:textId="77777777" w:rsidR="00AE4413" w:rsidRDefault="00AE4413" w:rsidP="00AE4413">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30371933" w14:textId="77777777" w:rsidR="00AE4413" w:rsidRDefault="00AE4413" w:rsidP="00AE4413">
      <w:pPr>
        <w:rPr>
          <w:rFonts w:ascii="Calibri" w:eastAsia="Calibri" w:hAnsi="Calibri" w:cs="Calibri"/>
        </w:rPr>
      </w:pPr>
    </w:p>
    <w:p w14:paraId="4CCE9816" w14:textId="77777777" w:rsidR="00AE4413" w:rsidRDefault="00AE4413" w:rsidP="00AE4413">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CAD66AD" w14:textId="77777777" w:rsidR="00AE4413" w:rsidRDefault="00AE4413" w:rsidP="00AE4413">
      <w:pPr>
        <w:rPr>
          <w:rFonts w:ascii="Calibri" w:eastAsia="Calibri" w:hAnsi="Calibri" w:cs="Calibri"/>
        </w:rPr>
      </w:pPr>
    </w:p>
    <w:p w14:paraId="1348B6CB" w14:textId="77777777" w:rsidR="00AE4413" w:rsidRDefault="00AE4413" w:rsidP="00AE4413">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994935" w14:textId="77777777" w:rsidR="00AE4413" w:rsidRDefault="00AE4413" w:rsidP="00AE4413">
      <w:pPr>
        <w:rPr>
          <w:rFonts w:ascii="Calibri" w:eastAsia="Calibri" w:hAnsi="Calibri" w:cs="Calibri"/>
        </w:rPr>
      </w:pPr>
    </w:p>
    <w:p w14:paraId="7E9A70AF" w14:textId="77777777" w:rsidR="00AE4413" w:rsidRDefault="00AE4413" w:rsidP="00AE4413">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05E1E223" w14:textId="77777777" w:rsidR="00AE4413" w:rsidRDefault="00AE4413" w:rsidP="00AE4413">
      <w:pPr>
        <w:rPr>
          <w:rFonts w:ascii="Calibri" w:eastAsia="Calibri" w:hAnsi="Calibri" w:cs="Calibri"/>
        </w:rPr>
      </w:pPr>
    </w:p>
    <w:p w14:paraId="45AD163B" w14:textId="3CACA08A" w:rsidR="00AE4413" w:rsidRDefault="00AE4413" w:rsidP="00AE4413">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ASCII equivalent.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1C3AB425" w14:textId="77777777" w:rsidR="00AE4413" w:rsidRDefault="00AE4413" w:rsidP="00AE4413">
      <w:pPr>
        <w:rPr>
          <w:rFonts w:ascii="Calibri" w:eastAsia="Calibri" w:hAnsi="Calibri" w:cs="Calibri"/>
        </w:rPr>
      </w:pPr>
    </w:p>
    <w:p w14:paraId="131DB9B3" w14:textId="77777777" w:rsidR="00AE4413" w:rsidRDefault="00AE4413" w:rsidP="00AE4413">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26"/>
      </w:r>
      <w:r>
        <w:rPr>
          <w:rFonts w:ascii="Calibri" w:eastAsia="Calibri" w:hAnsi="Calibri" w:cs="Calibri"/>
        </w:rPr>
        <w:t xml:space="preserve"> rather than establishing a new set of rules.</w:t>
      </w:r>
      <w:r>
        <w:rPr>
          <w:rFonts w:ascii="Calibri" w:eastAsia="Calibri" w:hAnsi="Calibri" w:cs="Calibri"/>
        </w:rPr>
        <w:tab/>
      </w:r>
    </w:p>
    <w:p w14:paraId="7669BBBA" w14:textId="77777777" w:rsidR="00AE4413" w:rsidRDefault="00AE4413" w:rsidP="00AE4413">
      <w:pPr>
        <w:rPr>
          <w:rFonts w:ascii="Calibri" w:eastAsia="Calibri" w:hAnsi="Calibri" w:cs="Calibri"/>
        </w:rPr>
      </w:pPr>
      <w:r>
        <w:rPr>
          <w:rFonts w:ascii="Calibri" w:eastAsia="Calibri" w:hAnsi="Calibri" w:cs="Calibri"/>
        </w:rPr>
        <w:tab/>
      </w:r>
    </w:p>
    <w:p w14:paraId="5153B525" w14:textId="77777777" w:rsidR="00AE4413" w:rsidRDefault="00AE4413" w:rsidP="00AE4413">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13593FE9" w14:textId="77777777" w:rsidR="00AE4413" w:rsidRDefault="00AE4413" w:rsidP="00AE4413">
      <w:pPr>
        <w:ind w:left="720"/>
        <w:rPr>
          <w:rFonts w:ascii="Calibri" w:eastAsia="Calibri" w:hAnsi="Calibri" w:cs="Calibri"/>
        </w:rPr>
      </w:pPr>
    </w:p>
    <w:p w14:paraId="61F57D99" w14:textId="77777777" w:rsidR="00AE4413" w:rsidRPr="005A6A7B" w:rsidRDefault="00AE4413" w:rsidP="00E639EC">
      <w:pPr>
        <w:numPr>
          <w:ilvl w:val="0"/>
          <w:numId w:val="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21E03A04" w14:textId="77777777" w:rsidR="00AE4413" w:rsidRDefault="00AE4413" w:rsidP="00AE4413">
      <w:pPr>
        <w:rPr>
          <w:rFonts w:ascii="Calibri" w:eastAsia="Calibri" w:hAnsi="Calibri" w:cs="Calibri"/>
        </w:rPr>
      </w:pPr>
    </w:p>
    <w:p w14:paraId="321E605B" w14:textId="77777777" w:rsidR="00AE4413" w:rsidRDefault="00AE4413" w:rsidP="00AE4413">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52633FAD" w14:textId="77777777" w:rsidR="00AE4413" w:rsidRDefault="00AE4413" w:rsidP="00AE4413">
      <w:pPr>
        <w:rPr>
          <w:rFonts w:ascii="Calibri" w:eastAsia="Calibri" w:hAnsi="Calibri" w:cs="Calibri"/>
        </w:rPr>
      </w:pPr>
    </w:p>
    <w:p w14:paraId="448EA7AA" w14:textId="77777777" w:rsidR="00AE4413" w:rsidRDefault="00AE4413" w:rsidP="00AE4413">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7"/>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2FC2FA1A" w14:textId="77777777" w:rsidR="00AE4413" w:rsidRDefault="00AE4413" w:rsidP="00AE4413">
      <w:pPr>
        <w:rPr>
          <w:rFonts w:ascii="Calibri" w:eastAsia="Calibri" w:hAnsi="Calibri" w:cs="Calibri"/>
        </w:rPr>
      </w:pPr>
    </w:p>
    <w:p w14:paraId="66018D03" w14:textId="77777777" w:rsidR="00AE4413" w:rsidRDefault="00AE4413" w:rsidP="00AE4413">
      <w:pPr>
        <w:rPr>
          <w:rFonts w:ascii="Calibri" w:eastAsia="Calibri" w:hAnsi="Calibri" w:cs="Calibri"/>
        </w:rPr>
      </w:pPr>
      <w:r>
        <w:rPr>
          <w:rFonts w:ascii="Calibri" w:eastAsia="Calibri" w:hAnsi="Calibri" w:cs="Calibri"/>
        </w:rPr>
        <w:t>Those supporting the proposal raised the following points:</w:t>
      </w:r>
    </w:p>
    <w:p w14:paraId="648B9690"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A1BF06C"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7CE33E77"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34E05644"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1D5A2C12"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27597F50" w14:textId="77777777" w:rsidR="00AE4413" w:rsidRDefault="00AE4413" w:rsidP="00AE4413">
      <w:pPr>
        <w:widowControl w:val="0"/>
        <w:rPr>
          <w:rFonts w:ascii="Calibri" w:eastAsia="Calibri" w:hAnsi="Calibri" w:cs="Calibri"/>
        </w:rPr>
      </w:pPr>
    </w:p>
    <w:p w14:paraId="2F75F28F" w14:textId="77777777" w:rsidR="00AE4413" w:rsidRDefault="00AE4413" w:rsidP="00AE4413">
      <w:pPr>
        <w:widowControl w:val="0"/>
        <w:rPr>
          <w:rFonts w:ascii="Calibri" w:eastAsia="Calibri" w:hAnsi="Calibri" w:cs="Calibri"/>
        </w:rPr>
      </w:pPr>
      <w:r>
        <w:rPr>
          <w:rFonts w:ascii="Calibri" w:eastAsia="Calibri" w:hAnsi="Calibri" w:cs="Calibri"/>
        </w:rPr>
        <w:t>Those opposing the proposal raised the following points:</w:t>
      </w:r>
    </w:p>
    <w:p w14:paraId="5AE73143" w14:textId="77777777" w:rsidR="00AE4413" w:rsidRDefault="00AE4413" w:rsidP="00E639EC">
      <w:pPr>
        <w:numPr>
          <w:ilvl w:val="0"/>
          <w:numId w:val="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7259C4F5"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The phrase “term with geographic meaning” is overly broad and open ended.</w:t>
      </w:r>
    </w:p>
    <w:p w14:paraId="78E5E13D"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25FED347"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3BFC16D9"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51054452" w14:textId="77777777" w:rsidR="00AE4413" w:rsidRDefault="00AE4413" w:rsidP="00AE4413">
      <w:pPr>
        <w:widowControl w:val="0"/>
        <w:ind w:left="720"/>
        <w:rPr>
          <w:rFonts w:ascii="Calibri" w:eastAsia="Calibri" w:hAnsi="Calibri" w:cs="Calibri"/>
        </w:rPr>
      </w:pPr>
    </w:p>
    <w:p w14:paraId="521ACE30" w14:textId="77777777" w:rsidR="00AE4413" w:rsidRDefault="00AE4413" w:rsidP="00AE4413">
      <w:pPr>
        <w:rPr>
          <w:rFonts w:ascii="Calibri" w:eastAsia="Calibri" w:hAnsi="Calibri" w:cs="Calibri"/>
        </w:rPr>
      </w:pPr>
      <w:r>
        <w:rPr>
          <w:rFonts w:ascii="Calibri" w:eastAsia="Calibri" w:hAnsi="Calibri" w:cs="Calibri"/>
        </w:rPr>
        <w:lastRenderedPageBreak/>
        <w:t>A second proposal was put forward for an “</w:t>
      </w:r>
      <w:commentRangeStart w:id="14"/>
      <w:r>
        <w:rPr>
          <w:rFonts w:ascii="Calibri" w:eastAsia="Calibri" w:hAnsi="Calibri" w:cs="Calibri"/>
        </w:rPr>
        <w:t>Early Reveal Process</w:t>
      </w:r>
      <w:commentRangeEnd w:id="14"/>
      <w:r w:rsidR="00F35443">
        <w:rPr>
          <w:rStyle w:val="CommentReference"/>
        </w:rPr>
        <w:commentReference w:id="14"/>
      </w:r>
      <w:r>
        <w:rPr>
          <w:rFonts w:ascii="Calibri" w:eastAsia="Calibri" w:hAnsi="Calibri" w:cs="Calibri"/>
        </w:rPr>
        <w:t>.”</w:t>
      </w:r>
      <w:r>
        <w:rPr>
          <w:rFonts w:ascii="Calibri" w:eastAsia="Calibri" w:hAnsi="Calibri" w:cs="Calibri"/>
          <w:vertAlign w:val="superscript"/>
        </w:rPr>
        <w:footnoteReference w:id="28"/>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6964DD74" w14:textId="77777777" w:rsidR="00AE4413" w:rsidRDefault="00AE4413" w:rsidP="00AE4413">
      <w:pPr>
        <w:rPr>
          <w:rFonts w:ascii="Calibri" w:eastAsia="Calibri" w:hAnsi="Calibri" w:cs="Calibri"/>
        </w:rPr>
      </w:pPr>
    </w:p>
    <w:p w14:paraId="5D90990F" w14:textId="77777777" w:rsidR="00AE4413" w:rsidRDefault="00AE4413" w:rsidP="00AE4413">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0F4CC033" w14:textId="77777777" w:rsidR="00AE4413" w:rsidRDefault="00AE4413" w:rsidP="00AE4413">
      <w:pPr>
        <w:rPr>
          <w:rFonts w:ascii="Calibri" w:eastAsia="Calibri" w:hAnsi="Calibri" w:cs="Calibri"/>
        </w:rPr>
      </w:pPr>
    </w:p>
    <w:p w14:paraId="0E761FA6" w14:textId="77777777" w:rsidR="00AE4413" w:rsidRDefault="00AE4413" w:rsidP="00AE4413">
      <w:pPr>
        <w:rPr>
          <w:rFonts w:ascii="Calibri" w:eastAsia="Calibri" w:hAnsi="Calibri" w:cs="Calibri"/>
        </w:rPr>
      </w:pPr>
      <w:r>
        <w:rPr>
          <w:rFonts w:ascii="Calibri" w:eastAsia="Calibri" w:hAnsi="Calibri" w:cs="Calibri"/>
        </w:rPr>
        <w:t>There were different perspectives expressed on the proposal:</w:t>
      </w:r>
    </w:p>
    <w:p w14:paraId="64A8E2D8" w14:textId="77777777" w:rsidR="00AE4413" w:rsidRDefault="00AE4413" w:rsidP="00E639EC">
      <w:pPr>
        <w:numPr>
          <w:ilvl w:val="0"/>
          <w:numId w:val="1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3E135382" w14:textId="77777777" w:rsidR="00AE4413" w:rsidRDefault="00AE4413" w:rsidP="00E639EC">
      <w:pPr>
        <w:numPr>
          <w:ilvl w:val="0"/>
          <w:numId w:val="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0677704E" w14:textId="77777777" w:rsidR="00AE4413" w:rsidRDefault="00AE4413" w:rsidP="00E639EC">
      <w:pPr>
        <w:numPr>
          <w:ilvl w:val="0"/>
          <w:numId w:val="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2F1C1E27" w14:textId="77777777" w:rsidR="00AE4413" w:rsidRDefault="00AE4413" w:rsidP="00E639EC">
      <w:pPr>
        <w:numPr>
          <w:ilvl w:val="0"/>
          <w:numId w:val="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64BD9263" w14:textId="77777777" w:rsidR="00AE4413" w:rsidRDefault="00AE4413" w:rsidP="00AE4413">
      <w:pPr>
        <w:ind w:left="720"/>
        <w:rPr>
          <w:rFonts w:ascii="Calibri" w:eastAsia="Calibri" w:hAnsi="Calibri" w:cs="Calibri"/>
        </w:rPr>
      </w:pPr>
    </w:p>
    <w:p w14:paraId="57A5C019" w14:textId="4597A2E0" w:rsidR="00AE4413" w:rsidRDefault="00AE4413" w:rsidP="00AE4413">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0CC75AA6" w14:textId="77777777" w:rsidR="00AE4413" w:rsidRDefault="00AE4413" w:rsidP="00AE4413">
      <w:pPr>
        <w:rPr>
          <w:rFonts w:ascii="Calibri" w:eastAsia="Calibri" w:hAnsi="Calibri" w:cs="Calibri"/>
        </w:rPr>
      </w:pPr>
    </w:p>
    <w:p w14:paraId="56ED446E" w14:textId="77777777" w:rsidR="00AE4413" w:rsidRDefault="00AE4413" w:rsidP="00AE4413">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9"/>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67671DA7" w14:textId="77777777" w:rsidR="00AE4413" w:rsidRDefault="00AE4413" w:rsidP="00AE4413">
      <w:pPr>
        <w:rPr>
          <w:rFonts w:ascii="Calibri" w:eastAsia="Calibri" w:hAnsi="Calibri" w:cs="Calibri"/>
        </w:rPr>
      </w:pPr>
    </w:p>
    <w:p w14:paraId="79E98CDF" w14:textId="77777777" w:rsidR="00AE4413" w:rsidRPr="005A6A7B" w:rsidRDefault="00AE4413" w:rsidP="00E639EC">
      <w:pPr>
        <w:numPr>
          <w:ilvl w:val="0"/>
          <w:numId w:val="19"/>
        </w:numPr>
        <w:rPr>
          <w:rFonts w:ascii="Calibri" w:eastAsia="Calibri" w:hAnsi="Calibri" w:cs="Calibri"/>
          <w:b/>
          <w:bCs/>
        </w:rPr>
      </w:pPr>
      <w:r w:rsidRPr="005A6A7B">
        <w:rPr>
          <w:rFonts w:ascii="Calibri" w:eastAsia="Calibri" w:hAnsi="Calibri" w:cs="Calibri"/>
          <w:b/>
          <w:bCs/>
        </w:rPr>
        <w:t>Non-Capital City Names</w:t>
      </w:r>
    </w:p>
    <w:p w14:paraId="0FCE34DC" w14:textId="77777777" w:rsidR="00AE4413" w:rsidRDefault="00AE4413" w:rsidP="00AE4413">
      <w:pPr>
        <w:rPr>
          <w:rFonts w:ascii="Calibri" w:eastAsia="Calibri" w:hAnsi="Calibri" w:cs="Calibri"/>
        </w:rPr>
      </w:pPr>
    </w:p>
    <w:p w14:paraId="74CE9A7C" w14:textId="77777777" w:rsidR="00AE4413" w:rsidRDefault="00AE4413" w:rsidP="00AE4413">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5097A96" w14:textId="77777777" w:rsidR="00AE4413" w:rsidRDefault="00AE4413" w:rsidP="00AE4413">
      <w:pPr>
        <w:rPr>
          <w:rFonts w:ascii="Calibri" w:eastAsia="Calibri" w:hAnsi="Calibri" w:cs="Calibri"/>
        </w:rPr>
      </w:pPr>
    </w:p>
    <w:p w14:paraId="47B0A9ED" w14:textId="4F389C6D" w:rsidR="00AE4413" w:rsidRDefault="00AE4413" w:rsidP="00AE4413">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30"/>
      </w:r>
      <w:r w:rsidR="000451C0">
        <w:rPr>
          <w:rFonts w:ascii="Calibri" w:eastAsia="Calibri" w:hAnsi="Calibri" w:cs="Calibri"/>
        </w:rPr>
        <w:t xml:space="preserve"> ” </w:t>
      </w:r>
      <w:r>
        <w:rPr>
          <w:rFonts w:ascii="Calibri" w:eastAsia="Calibri" w:hAnsi="Calibri" w:cs="Calibri"/>
        </w:rPr>
        <w:t xml:space="preserve">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5F73D657" w14:textId="77777777" w:rsidR="00AE4413" w:rsidRDefault="00AE4413" w:rsidP="00AE4413">
      <w:pPr>
        <w:rPr>
          <w:rFonts w:ascii="Calibri" w:eastAsia="Calibri" w:hAnsi="Calibri" w:cs="Calibri"/>
        </w:rPr>
      </w:pPr>
    </w:p>
    <w:p w14:paraId="79F2C15C" w14:textId="77777777" w:rsidR="00AE4413" w:rsidRDefault="00AE4413" w:rsidP="00AE4413">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0F0ECFE" w14:textId="77777777" w:rsidR="00AE4413" w:rsidRDefault="00AE4413" w:rsidP="00AE4413">
      <w:pPr>
        <w:rPr>
          <w:rFonts w:ascii="Calibri" w:eastAsia="Calibri" w:hAnsi="Calibri" w:cs="Calibri"/>
        </w:rPr>
      </w:pPr>
    </w:p>
    <w:p w14:paraId="65C0AECD" w14:textId="77777777" w:rsidR="00AE4413" w:rsidRDefault="00AE4413" w:rsidP="00AE4413">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2BFEE948" w14:textId="77777777" w:rsidR="00AE4413" w:rsidRDefault="00AE4413" w:rsidP="00AE4413">
      <w:pPr>
        <w:rPr>
          <w:rFonts w:ascii="Calibri" w:eastAsia="Calibri" w:hAnsi="Calibri" w:cs="Calibri"/>
        </w:rPr>
      </w:pPr>
    </w:p>
    <w:p w14:paraId="6D483DD4" w14:textId="56741199" w:rsidR="00AE4413" w:rsidRPr="000754F0" w:rsidRDefault="00AE4413" w:rsidP="00AE4413">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31"/>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30" w:history="1">
        <w:r w:rsidR="000754F0" w:rsidRPr="000754F0">
          <w:rPr>
            <w:rStyle w:val="Hyperlink"/>
            <w:rFonts w:asciiTheme="majorHAnsi" w:eastAsiaTheme="majorEastAsia" w:hAnsiTheme="majorHAnsi"/>
            <w:color w:val="1155CC"/>
          </w:rPr>
          <w:t>http://unstats.un.org/unsd/demographic/products/dyb/dyb2015/Table08.xls</w:t>
        </w:r>
      </w:hyperlink>
      <w:r w:rsidR="000754F0">
        <w:rPr>
          <w:rFonts w:ascii="Calibri" w:eastAsia="Calibri" w:hAnsi="Calibri" w:cs="Calibri"/>
        </w:rPr>
        <w:t>.</w:t>
      </w:r>
    </w:p>
    <w:p w14:paraId="0778E395" w14:textId="77777777" w:rsidR="00AE4413" w:rsidRDefault="00AE4413" w:rsidP="00AE4413">
      <w:pPr>
        <w:rPr>
          <w:rFonts w:ascii="Calibri" w:eastAsia="Calibri" w:hAnsi="Calibri" w:cs="Calibri"/>
        </w:rPr>
      </w:pPr>
      <w:r>
        <w:rPr>
          <w:rFonts w:ascii="Calibri" w:eastAsia="Calibri" w:hAnsi="Calibri" w:cs="Calibri"/>
        </w:rPr>
        <w:t xml:space="preserve"> </w:t>
      </w:r>
    </w:p>
    <w:p w14:paraId="43BF7E74" w14:textId="77777777" w:rsidR="00AE4413" w:rsidRDefault="00AE4413" w:rsidP="00AE4413">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2463123E" w14:textId="66DC8A37" w:rsidR="00AE4413" w:rsidRDefault="00AE4413" w:rsidP="00AE4413">
      <w:pPr>
        <w:spacing w:before="400"/>
        <w:rPr>
          <w:rFonts w:ascii="Calibri" w:eastAsia="Calibri" w:hAnsi="Calibri" w:cs="Calibri"/>
        </w:rPr>
      </w:pPr>
      <w:commentRangeStart w:id="15"/>
      <w:r>
        <w:rPr>
          <w:rFonts w:ascii="Calibri" w:eastAsia="Calibri" w:hAnsi="Calibri" w:cs="Calibri"/>
        </w:rPr>
        <w:t xml:space="preserve">The Work Track did not reach any agreement </w:t>
      </w:r>
      <w:commentRangeEnd w:id="15"/>
      <w:r w:rsidR="00F35443">
        <w:rPr>
          <w:rStyle w:val="CommentReference"/>
        </w:rPr>
        <w:commentReference w:id="15"/>
      </w:r>
      <w:r>
        <w:rPr>
          <w:rFonts w:ascii="Calibri" w:eastAsia="Calibri" w:hAnsi="Calibri" w:cs="Calibri"/>
        </w:rPr>
        <w:t>on whether to pursue these proposals further given the different perspectives expressed. The proposals are therefore not included in the Work Track’s</w:t>
      </w:r>
      <w:r w:rsidR="000451C0">
        <w:rPr>
          <w:rFonts w:ascii="Calibri" w:eastAsia="Calibri" w:hAnsi="Calibri" w:cs="Calibri"/>
        </w:rPr>
        <w:t xml:space="preserve"> </w:t>
      </w:r>
      <w:r>
        <w:rPr>
          <w:rFonts w:ascii="Calibri" w:eastAsia="Calibri" w:hAnsi="Calibri" w:cs="Calibri"/>
        </w:rPr>
        <w:t xml:space="preserve">recommendations to the full Working Group. </w:t>
      </w:r>
    </w:p>
    <w:p w14:paraId="07BF8FCC" w14:textId="77777777" w:rsidR="00AE4413" w:rsidRDefault="00AE4413" w:rsidP="00AE4413">
      <w:pPr>
        <w:rPr>
          <w:rFonts w:ascii="Calibri" w:eastAsia="Calibri" w:hAnsi="Calibri" w:cs="Calibri"/>
        </w:rPr>
      </w:pPr>
    </w:p>
    <w:p w14:paraId="5AFC2C38" w14:textId="77777777" w:rsidR="00AE4413" w:rsidRPr="000451C0" w:rsidRDefault="00AE4413" w:rsidP="00E639EC">
      <w:pPr>
        <w:numPr>
          <w:ilvl w:val="0"/>
          <w:numId w:val="19"/>
        </w:numPr>
        <w:rPr>
          <w:rFonts w:ascii="Calibri" w:eastAsia="Calibri" w:hAnsi="Calibri" w:cs="Calibri"/>
          <w:b/>
          <w:bCs/>
        </w:rPr>
      </w:pPr>
      <w:r w:rsidRPr="000451C0">
        <w:rPr>
          <w:rFonts w:ascii="Calibri" w:eastAsia="Calibri" w:hAnsi="Calibri" w:cs="Calibri"/>
          <w:b/>
          <w:bCs/>
        </w:rPr>
        <w:t>Resolution of Contention Sets Involving Geographic Names</w:t>
      </w:r>
    </w:p>
    <w:p w14:paraId="17395981" w14:textId="77777777" w:rsidR="00AE4413" w:rsidRDefault="00AE4413" w:rsidP="00AE4413">
      <w:pPr>
        <w:rPr>
          <w:rFonts w:ascii="Calibri" w:eastAsia="Calibri" w:hAnsi="Calibri" w:cs="Calibri"/>
        </w:rPr>
      </w:pPr>
    </w:p>
    <w:p w14:paraId="0E2B78B1" w14:textId="1FE7EC57" w:rsidR="00AE4413" w:rsidRDefault="00AE4413" w:rsidP="00AE4413">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w:t>
      </w:r>
      <w:r w:rsidR="000451C0">
        <w:rPr>
          <w:rFonts w:ascii="Calibri" w:eastAsia="Calibri" w:hAnsi="Calibri" w:cs="Calibri"/>
        </w:rPr>
        <w:t xml:space="preserve"> </w:t>
      </w:r>
      <w:r>
        <w:rPr>
          <w:rFonts w:ascii="Calibri" w:eastAsia="Calibri" w:hAnsi="Calibri" w:cs="Calibri"/>
        </w:rPr>
        <w:t>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34C1D513" w14:textId="77777777" w:rsidR="00AE4413" w:rsidRDefault="00AE4413" w:rsidP="00AE4413">
      <w:pPr>
        <w:rPr>
          <w:rFonts w:ascii="Calibri" w:eastAsia="Calibri" w:hAnsi="Calibri" w:cs="Calibri"/>
        </w:rPr>
      </w:pPr>
    </w:p>
    <w:p w14:paraId="0B180B47" w14:textId="77777777" w:rsidR="00AE4413" w:rsidRDefault="00AE4413" w:rsidP="00AE4413">
      <w:pPr>
        <w:rPr>
          <w:rFonts w:ascii="Calibri" w:eastAsia="Calibri" w:hAnsi="Calibri" w:cs="Calibri"/>
        </w:rPr>
      </w:pPr>
      <w:r>
        <w:rPr>
          <w:rFonts w:ascii="Calibri" w:eastAsia="Calibri" w:hAnsi="Calibri" w:cs="Calibri"/>
        </w:rPr>
        <w:t>Relevant rules in the 2012 Applicant Guidebook are included in section 2.2.1.4.2, but in brief:</w:t>
      </w:r>
    </w:p>
    <w:p w14:paraId="3475604F" w14:textId="77777777" w:rsidR="00AE4413" w:rsidRDefault="00AE4413" w:rsidP="00E639EC">
      <w:pPr>
        <w:numPr>
          <w:ilvl w:val="0"/>
          <w:numId w:val="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15FC9569" w14:textId="77777777" w:rsidR="00AE4413" w:rsidRDefault="00AE4413" w:rsidP="00E639EC">
      <w:pPr>
        <w:numPr>
          <w:ilvl w:val="0"/>
          <w:numId w:val="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15FCA767" w14:textId="77777777" w:rsidR="00AE4413" w:rsidRDefault="00AE4413" w:rsidP="00E639EC">
      <w:pPr>
        <w:numPr>
          <w:ilvl w:val="0"/>
          <w:numId w:val="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18AECE1F" w14:textId="77777777" w:rsidR="00AE4413" w:rsidRDefault="00AE4413" w:rsidP="00AE4413">
      <w:pPr>
        <w:rPr>
          <w:rFonts w:ascii="Calibri" w:eastAsia="Calibri" w:hAnsi="Calibri" w:cs="Calibri"/>
        </w:rPr>
      </w:pPr>
    </w:p>
    <w:p w14:paraId="05263B7B" w14:textId="77777777" w:rsidR="00AE4413" w:rsidRDefault="00AE4413" w:rsidP="00AE4413">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 xml:space="preserve">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32"/>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26C48459" w14:textId="77777777" w:rsidR="00AE4413" w:rsidRDefault="00AE4413" w:rsidP="00AE4413">
      <w:pPr>
        <w:rPr>
          <w:rFonts w:ascii="Calibri" w:eastAsia="Calibri" w:hAnsi="Calibri" w:cs="Calibri"/>
        </w:rPr>
      </w:pPr>
    </w:p>
    <w:p w14:paraId="5C1619AE" w14:textId="77777777" w:rsidR="00AE4413" w:rsidRDefault="00AE4413" w:rsidP="00AE4413">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56E40FC3" w14:textId="77777777" w:rsidR="00AE4413" w:rsidRDefault="00AE4413" w:rsidP="00AE4413">
      <w:pPr>
        <w:rPr>
          <w:rFonts w:ascii="Calibri" w:eastAsia="Calibri" w:hAnsi="Calibri" w:cs="Calibri"/>
        </w:rPr>
      </w:pPr>
    </w:p>
    <w:p w14:paraId="063D86BB" w14:textId="77777777" w:rsidR="00AE4413" w:rsidRDefault="00AE4413" w:rsidP="00AE4413">
      <w:pPr>
        <w:rPr>
          <w:rFonts w:ascii="Calibri" w:eastAsia="Calibri" w:hAnsi="Calibri" w:cs="Calibri"/>
        </w:rPr>
      </w:pPr>
      <w:r>
        <w:rPr>
          <w:rFonts w:ascii="Calibri" w:eastAsia="Calibri" w:hAnsi="Calibri" w:cs="Calibri"/>
        </w:rPr>
        <w:t xml:space="preserve">Noting that there was </w:t>
      </w:r>
      <w:commentRangeStart w:id="16"/>
      <w:r>
        <w:rPr>
          <w:rFonts w:ascii="Calibri" w:eastAsia="Calibri" w:hAnsi="Calibri" w:cs="Calibri"/>
        </w:rPr>
        <w:t xml:space="preserve">no agreement within the Work Track </w:t>
      </w:r>
      <w:commentRangeEnd w:id="16"/>
      <w:r w:rsidR="00F35443">
        <w:rPr>
          <w:rStyle w:val="CommentReference"/>
        </w:rPr>
        <w:commentReference w:id="16"/>
      </w:r>
      <w:r>
        <w:rPr>
          <w:rFonts w:ascii="Calibri" w:eastAsia="Calibri" w:hAnsi="Calibri" w:cs="Calibri"/>
        </w:rPr>
        <w:t>with respect to this proposal, the Work Track did not put forward any recommendations to change the rules regarding string contention resolution.</w:t>
      </w:r>
    </w:p>
    <w:p w14:paraId="01667414" w14:textId="77777777" w:rsidR="00AE4413" w:rsidRDefault="00AE4413" w:rsidP="00AE4413">
      <w:pPr>
        <w:rPr>
          <w:rFonts w:ascii="Calibri" w:eastAsia="Calibri" w:hAnsi="Calibri" w:cs="Calibri"/>
        </w:rPr>
      </w:pPr>
    </w:p>
    <w:p w14:paraId="527FC2F6" w14:textId="77777777" w:rsidR="00AE4413" w:rsidRPr="000451C0" w:rsidRDefault="00AE4413" w:rsidP="00E639EC">
      <w:pPr>
        <w:pStyle w:val="ListParagraph"/>
        <w:numPr>
          <w:ilvl w:val="0"/>
          <w:numId w:val="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0A672AD8" w14:textId="77777777" w:rsidR="00AE4413" w:rsidRDefault="00AE4413" w:rsidP="00AE4413">
      <w:pPr>
        <w:rPr>
          <w:rFonts w:ascii="Calibri" w:eastAsia="Calibri" w:hAnsi="Calibri" w:cs="Calibri"/>
        </w:rPr>
      </w:pPr>
    </w:p>
    <w:p w14:paraId="32E34662" w14:textId="77777777" w:rsidR="00AE4413" w:rsidRDefault="00AE4413" w:rsidP="00AE4413">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540FF3FE" w14:textId="77777777" w:rsidR="00AE4413" w:rsidRDefault="00AE4413" w:rsidP="00AE4413">
      <w:pPr>
        <w:rPr>
          <w:rFonts w:ascii="Calibri" w:eastAsia="Calibri" w:hAnsi="Calibri" w:cs="Calibri"/>
        </w:rPr>
      </w:pPr>
    </w:p>
    <w:p w14:paraId="031041AD" w14:textId="77777777" w:rsidR="00AE4413" w:rsidRPr="00E75216" w:rsidRDefault="00AE4413" w:rsidP="00AE4413">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447C604E" w14:textId="77777777" w:rsidR="00AE4413" w:rsidRDefault="00AE4413" w:rsidP="00AE4413">
      <w:pPr>
        <w:rPr>
          <w:rFonts w:ascii="Calibri" w:eastAsia="Calibri" w:hAnsi="Calibri" w:cs="Calibri"/>
        </w:rPr>
      </w:pPr>
    </w:p>
    <w:p w14:paraId="550EBA13" w14:textId="77777777" w:rsidR="00F37696" w:rsidRDefault="00F37696">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54A19E26" w14:textId="5A7852D6" w:rsidR="00AE4413" w:rsidRPr="00AE4413" w:rsidRDefault="00AE4413" w:rsidP="008B2365">
      <w:pPr>
        <w:pStyle w:val="Heading1"/>
        <w:numPr>
          <w:ilvl w:val="0"/>
          <w:numId w:val="0"/>
        </w:numPr>
        <w:ind w:left="432" w:hanging="432"/>
        <w:rPr>
          <w:rFonts w:eastAsiaTheme="majorEastAsia" w:cstheme="majorBidi"/>
        </w:rPr>
      </w:pPr>
      <w:bookmarkStart w:id="17" w:name="_Toc22646863"/>
      <w:r>
        <w:rPr>
          <w:rFonts w:eastAsia="Calibri"/>
        </w:rPr>
        <w:lastRenderedPageBreak/>
        <w:t>Conclusion</w:t>
      </w:r>
      <w:bookmarkEnd w:id="17"/>
    </w:p>
    <w:p w14:paraId="5C25698A" w14:textId="77777777" w:rsidR="00AE4413" w:rsidRDefault="00AE4413" w:rsidP="00AE4413">
      <w:pPr>
        <w:rPr>
          <w:rFonts w:ascii="Calibri" w:eastAsia="Calibri" w:hAnsi="Calibri" w:cs="Calibri"/>
        </w:rPr>
      </w:pPr>
    </w:p>
    <w:p w14:paraId="7B86C957" w14:textId="77777777" w:rsidR="00AE4413" w:rsidRDefault="00AE4413" w:rsidP="00AE4413">
      <w:pPr>
        <w:rPr>
          <w:rFonts w:ascii="Calibri" w:eastAsia="Calibri" w:hAnsi="Calibri" w:cs="Calibri"/>
        </w:rPr>
      </w:pPr>
      <w:r>
        <w:rPr>
          <w:rFonts w:ascii="Calibri" w:eastAsia="Calibri" w:hAnsi="Calibri" w:cs="Calibri"/>
        </w:rPr>
        <w:t xml:space="preserve">Work Track 5 appreciates the opportunity to provide input to the full Working Group on the topic of geographic names at the top level. The Work Track 5 co-leaders remain available to answer any questions about the recommendations or </w:t>
      </w:r>
      <w:r w:rsidR="00F37696">
        <w:rPr>
          <w:rFonts w:ascii="Calibri" w:eastAsia="Calibri" w:hAnsi="Calibri" w:cs="Calibri"/>
        </w:rPr>
        <w:t>rationale provided in the report and look forward to the full Working Group’s consideration of this topic</w:t>
      </w:r>
      <w:r w:rsidR="00D856F1">
        <w:rPr>
          <w:rFonts w:ascii="Calibri" w:eastAsia="Calibri" w:hAnsi="Calibri" w:cs="Calibri"/>
        </w:rPr>
        <w:t>.</w:t>
      </w:r>
    </w:p>
    <w:sectPr w:rsidR="00AE4413" w:rsidSect="000B5763">
      <w:headerReference w:type="first" r:id="rId31"/>
      <w:footerReference w:type="first" r:id="rId32"/>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ACFF757" w14:textId="77777777" w:rsidR="00F35443" w:rsidRPr="00EC0E1A" w:rsidRDefault="00F35443" w:rsidP="00EC0E1A">
      <w:pPr>
        <w:rPr>
          <w:rFonts w:asciiTheme="majorHAnsi" w:hAnsiTheme="majorHAnsi" w:cstheme="majorHAnsi"/>
        </w:rPr>
      </w:pPr>
      <w:r>
        <w:rPr>
          <w:rStyle w:val="CommentReference"/>
        </w:rPr>
        <w:annotationRef/>
      </w:r>
      <w:r w:rsidRPr="00EC0E1A">
        <w:rPr>
          <w:rFonts w:asciiTheme="majorHAnsi" w:hAnsiTheme="majorHAnsi" w:cstheme="majorHAnsi"/>
        </w:rPr>
        <w:t>JC5.16: Submission of a dissenting view, while reserving the right to edit the same depending on how and where this view is to be inserted.</w:t>
      </w:r>
    </w:p>
    <w:p w14:paraId="7C485CCF" w14:textId="77777777" w:rsidR="00F35443" w:rsidRPr="00EC0E1A" w:rsidRDefault="00F35443" w:rsidP="00EC0E1A">
      <w:pPr>
        <w:rPr>
          <w:rFonts w:asciiTheme="majorHAnsi" w:hAnsiTheme="majorHAnsi" w:cstheme="majorHAnsi"/>
        </w:rPr>
      </w:pPr>
    </w:p>
    <w:p w14:paraId="6570331D" w14:textId="4750A7F6" w:rsidR="00F35443" w:rsidRPr="00EC0E1A" w:rsidRDefault="00F35443" w:rsidP="00EC0E1A">
      <w:pPr>
        <w:rPr>
          <w:rFonts w:asciiTheme="majorHAnsi" w:hAnsiTheme="majorHAnsi" w:cstheme="majorHAnsi"/>
        </w:rPr>
      </w:pPr>
      <w:r w:rsidRPr="00EC0E1A">
        <w:rPr>
          <w:rFonts w:asciiTheme="majorHAnsi" w:hAnsiTheme="majorHAnsi" w:cstheme="majorHAnsi"/>
        </w:rPr>
        <w:t xml:space="preserve"> “</w:t>
      </w:r>
      <w:r w:rsidRPr="00EC0E1A">
        <w:rPr>
          <w:rFonts w:asciiTheme="majorHAnsi" w:hAnsiTheme="majorHAnsi" w:cstheme="majorHAnsi"/>
          <w:color w:val="000000"/>
        </w:rPr>
        <w:t>We note that much effort was expended during WT5 deliberations to resolve the issue of whether an application for a string falling within categories with geographic meaning which are not included in the 2012 AGB should be accompanied by a letter of non-opposition or support from the appropriate administration of the place that the name refers to, in addition to cases where this requirement already applies according to the 2012 AGB.</w:t>
      </w:r>
    </w:p>
    <w:p w14:paraId="1C65CE5B" w14:textId="77777777" w:rsidR="00F35443" w:rsidRPr="00EC0E1A" w:rsidRDefault="00F35443" w:rsidP="00EC0E1A">
      <w:pPr>
        <w:pStyle w:val="NormalWeb"/>
        <w:shd w:val="clear" w:color="auto" w:fill="FFFFFF"/>
        <w:spacing w:after="0" w:afterAutospacing="0" w:line="269" w:lineRule="atLeast"/>
        <w:rPr>
          <w:rFonts w:asciiTheme="majorHAnsi" w:hAnsiTheme="majorHAnsi" w:cstheme="majorHAnsi"/>
          <w:color w:val="222222"/>
        </w:rPr>
      </w:pPr>
      <w:r w:rsidRPr="00EC0E1A">
        <w:rPr>
          <w:rFonts w:asciiTheme="majorHAnsi" w:hAnsiTheme="majorHAnsi" w:cstheme="majorHAnsi"/>
          <w:color w:val="000000"/>
        </w:rPr>
        <w:t>In the final days of the process, a modified proposal was submitted that, instead of asking for a letter of non-opposition, sought that a </w:t>
      </w:r>
      <w:r w:rsidRPr="00EC0E1A">
        <w:rPr>
          <w:rFonts w:asciiTheme="majorHAnsi" w:hAnsiTheme="majorHAnsi" w:cstheme="majorHAnsi"/>
          <w:b/>
          <w:bCs/>
          <w:color w:val="000000"/>
        </w:rPr>
        <w:t>notification of the intention</w:t>
      </w:r>
      <w:r w:rsidRPr="00EC0E1A">
        <w:rPr>
          <w:rFonts w:asciiTheme="majorHAnsi" w:hAnsiTheme="majorHAnsi" w:cstheme="majorHAnsi"/>
          <w:color w:val="000000"/>
        </w:rPr>
        <w:t> to use the string with geographic meaning be sent to the appropriate administration. There was a straw poll that indicated that this proposal had wide support in the group. Even that was not accepted by WT5. A mention of this proposal made its way to the Montreal communiqué of the GAC, but not as a consensus advice: </w:t>
      </w:r>
      <w:r w:rsidRPr="00EC0E1A">
        <w:rPr>
          <w:rFonts w:asciiTheme="majorHAnsi" w:hAnsiTheme="majorHAnsi" w:cstheme="majorHAnsi"/>
          <w:i/>
          <w:iCs/>
          <w:color w:val="000000"/>
        </w:rPr>
        <w:t>In order to facilitate the processing of future applications for gTLDs, many GAC members expressed interest in the development of a tool that would provide timely notifications to GAC Members of strings that consist in geographic names, drawing inspiration as appropriate from the existing tool for the 2-character codes.</w:t>
      </w:r>
    </w:p>
    <w:p w14:paraId="08AA4557" w14:textId="77777777" w:rsidR="00F35443" w:rsidRPr="00EC0E1A" w:rsidRDefault="00F35443" w:rsidP="00EC0E1A">
      <w:pPr>
        <w:pStyle w:val="NormalWeb"/>
        <w:shd w:val="clear" w:color="auto" w:fill="FFFFFF"/>
        <w:spacing w:after="0" w:afterAutospacing="0" w:line="269" w:lineRule="atLeast"/>
        <w:rPr>
          <w:rFonts w:asciiTheme="majorHAnsi" w:hAnsiTheme="majorHAnsi" w:cstheme="majorHAnsi"/>
          <w:color w:val="222222"/>
        </w:rPr>
      </w:pPr>
      <w:r w:rsidRPr="00EC0E1A">
        <w:rPr>
          <w:rFonts w:asciiTheme="majorHAnsi" w:hAnsiTheme="majorHAnsi" w:cstheme="majorHAnsi"/>
          <w:color w:val="000000"/>
        </w:rPr>
        <w:t xml:space="preserve">Even at this late stage, it is worth pointing out that many At-Large members who participated in WT5 were - and are - also interested in a “tool” that would fulfill the need of what could be described an elementary courtesy from the part of the applicant - not only towards the appropriate administration of the place concerned, but also the internet end users and the entire local </w:t>
      </w:r>
      <w:proofErr w:type="spellStart"/>
      <w:r w:rsidRPr="00EC0E1A">
        <w:rPr>
          <w:rFonts w:asciiTheme="majorHAnsi" w:hAnsiTheme="majorHAnsi" w:cstheme="majorHAnsi"/>
          <w:color w:val="000000"/>
        </w:rPr>
        <w:t>multistakeholder</w:t>
      </w:r>
      <w:proofErr w:type="spellEnd"/>
      <w:r w:rsidRPr="00EC0E1A">
        <w:rPr>
          <w:rFonts w:asciiTheme="majorHAnsi" w:hAnsiTheme="majorHAnsi" w:cstheme="majorHAnsi"/>
          <w:color w:val="000000"/>
        </w:rPr>
        <w:t xml:space="preserve"> community for whom local and regional names have a special significance. If the intended use of the string/name is associated with the place and its inhabitants, such an approach would seem a natural part of good business practices.</w:t>
      </w:r>
    </w:p>
    <w:p w14:paraId="0732CAA3" w14:textId="508EBFDA" w:rsidR="00F35443" w:rsidRPr="00EC0E1A" w:rsidRDefault="00F35443" w:rsidP="00EC0E1A">
      <w:pPr>
        <w:pStyle w:val="NormalWeb"/>
        <w:shd w:val="clear" w:color="auto" w:fill="FFFFFF"/>
        <w:spacing w:after="0" w:afterAutospacing="0" w:line="269" w:lineRule="atLeast"/>
        <w:rPr>
          <w:rFonts w:asciiTheme="majorHAnsi" w:hAnsiTheme="majorHAnsi" w:cstheme="majorHAnsi"/>
          <w:color w:val="222222"/>
        </w:rPr>
      </w:pPr>
      <w:r w:rsidRPr="00EC0E1A">
        <w:rPr>
          <w:rFonts w:asciiTheme="majorHAnsi" w:hAnsiTheme="majorHAnsi" w:cstheme="majorHAnsi"/>
          <w:color w:val="000000"/>
        </w:rPr>
        <w:t>We feel that this has been a major lost opportunity for ICANN and internet users in general and wish to register our extreme disappointment.”</w:t>
      </w:r>
    </w:p>
    <w:p w14:paraId="42949340" w14:textId="77777777" w:rsidR="00F35443" w:rsidRPr="00EC0E1A" w:rsidRDefault="00F35443" w:rsidP="00EC0E1A">
      <w:pPr>
        <w:pStyle w:val="NormalWeb"/>
        <w:shd w:val="clear" w:color="auto" w:fill="FFFFFF"/>
        <w:spacing w:after="0" w:afterAutospacing="0" w:line="269" w:lineRule="atLeast"/>
        <w:rPr>
          <w:rFonts w:asciiTheme="majorHAnsi" w:hAnsiTheme="majorHAnsi" w:cstheme="majorHAnsi"/>
          <w:color w:val="222222"/>
        </w:rPr>
      </w:pPr>
      <w:r w:rsidRPr="00EC0E1A">
        <w:rPr>
          <w:rFonts w:asciiTheme="majorHAnsi" w:hAnsiTheme="majorHAnsi" w:cstheme="majorHAnsi"/>
          <w:color w:val="000000"/>
        </w:rPr>
        <w:t>Signed:</w:t>
      </w:r>
    </w:p>
    <w:p w14:paraId="58E1D564" w14:textId="77777777" w:rsidR="00F35443" w:rsidRPr="00EC0E1A" w:rsidRDefault="00F35443" w:rsidP="00EC0E1A">
      <w:pPr>
        <w:pStyle w:val="NormalWeb"/>
        <w:shd w:val="clear" w:color="auto" w:fill="FFFFFF"/>
        <w:spacing w:before="0" w:beforeAutospacing="0" w:after="0" w:afterAutospacing="0" w:line="269" w:lineRule="atLeast"/>
        <w:rPr>
          <w:rFonts w:asciiTheme="majorHAnsi" w:hAnsiTheme="majorHAnsi" w:cstheme="majorHAnsi"/>
          <w:color w:val="222222"/>
        </w:rPr>
      </w:pPr>
      <w:r w:rsidRPr="00EC0E1A">
        <w:rPr>
          <w:rFonts w:asciiTheme="majorHAnsi" w:hAnsiTheme="majorHAnsi" w:cstheme="majorHAnsi"/>
          <w:color w:val="000000"/>
        </w:rPr>
        <w:t>Justine Chew</w:t>
      </w:r>
    </w:p>
    <w:p w14:paraId="6AC440AE" w14:textId="77777777" w:rsidR="00F35443" w:rsidRPr="00EC0E1A" w:rsidRDefault="00F35443" w:rsidP="00EC0E1A">
      <w:pPr>
        <w:pStyle w:val="NormalWeb"/>
        <w:shd w:val="clear" w:color="auto" w:fill="FFFFFF"/>
        <w:spacing w:before="0" w:beforeAutospacing="0" w:after="0" w:afterAutospacing="0" w:line="269" w:lineRule="atLeast"/>
        <w:rPr>
          <w:rFonts w:asciiTheme="majorHAnsi" w:hAnsiTheme="majorHAnsi" w:cstheme="majorHAnsi"/>
          <w:color w:val="222222"/>
        </w:rPr>
      </w:pPr>
      <w:proofErr w:type="spellStart"/>
      <w:r w:rsidRPr="00EC0E1A">
        <w:rPr>
          <w:rFonts w:asciiTheme="majorHAnsi" w:hAnsiTheme="majorHAnsi" w:cstheme="majorHAnsi"/>
          <w:color w:val="000000"/>
        </w:rPr>
        <w:t>Yrjö</w:t>
      </w:r>
      <w:proofErr w:type="spellEnd"/>
      <w:r w:rsidRPr="00EC0E1A">
        <w:rPr>
          <w:rFonts w:asciiTheme="majorHAnsi" w:hAnsiTheme="majorHAnsi" w:cstheme="majorHAnsi"/>
          <w:color w:val="000000"/>
        </w:rPr>
        <w:t xml:space="preserve"> </w:t>
      </w:r>
      <w:proofErr w:type="spellStart"/>
      <w:r w:rsidRPr="00EC0E1A">
        <w:rPr>
          <w:rFonts w:asciiTheme="majorHAnsi" w:hAnsiTheme="majorHAnsi" w:cstheme="majorHAnsi"/>
          <w:color w:val="000000"/>
        </w:rPr>
        <w:t>Länsipuro</w:t>
      </w:r>
      <w:proofErr w:type="spellEnd"/>
    </w:p>
    <w:p w14:paraId="05F24DDF" w14:textId="77777777" w:rsidR="00F35443" w:rsidRPr="00EC0E1A" w:rsidRDefault="00F35443" w:rsidP="00EC0E1A">
      <w:pPr>
        <w:pStyle w:val="NormalWeb"/>
        <w:spacing w:before="0" w:beforeAutospacing="0" w:after="0" w:afterAutospacing="0" w:line="269" w:lineRule="atLeast"/>
        <w:rPr>
          <w:rFonts w:asciiTheme="majorHAnsi" w:hAnsiTheme="majorHAnsi" w:cstheme="majorHAnsi"/>
          <w:color w:val="888888"/>
          <w:shd w:val="clear" w:color="auto" w:fill="FFFFFF"/>
        </w:rPr>
      </w:pPr>
      <w:r w:rsidRPr="00EC0E1A">
        <w:rPr>
          <w:rFonts w:asciiTheme="majorHAnsi" w:hAnsiTheme="majorHAnsi" w:cstheme="majorHAnsi"/>
          <w:color w:val="000000"/>
        </w:rPr>
        <w:t>Marita Moll</w:t>
      </w:r>
    </w:p>
    <w:p w14:paraId="7EBE49B9" w14:textId="3BA224D3" w:rsidR="00F35443" w:rsidRDefault="00F35443">
      <w:pPr>
        <w:pStyle w:val="CommentText"/>
      </w:pPr>
    </w:p>
  </w:comment>
  <w:comment w:id="2" w:author="Author" w:initials="A">
    <w:p w14:paraId="68B92216" w14:textId="376C847E" w:rsidR="00F35443" w:rsidRDefault="00F35443" w:rsidP="00EC0E1A">
      <w:pPr>
        <w:pStyle w:val="Standard"/>
      </w:pPr>
      <w:r>
        <w:rPr>
          <w:rStyle w:val="CommentReference"/>
        </w:rPr>
        <w:annotationRef/>
      </w:r>
      <w:r>
        <w:t xml:space="preserve">CW5.1: Suggested edit from Christopher Wilkinson: “Import paragraph on p12 into the Introduction.” Rationale: “WT5 did not achieve anything like what </w:t>
      </w:r>
      <w:proofErr w:type="spellStart"/>
      <w:r>
        <w:t>iot</w:t>
      </w:r>
      <w:proofErr w:type="spellEnd"/>
      <w:r>
        <w:t xml:space="preserve"> was set up to do. WT5 itself refers to “any future discussions””</w:t>
      </w:r>
    </w:p>
    <w:p w14:paraId="0F62F00E" w14:textId="76721DA7" w:rsidR="00F35443" w:rsidRDefault="00F35443">
      <w:pPr>
        <w:pStyle w:val="CommentText"/>
      </w:pPr>
    </w:p>
  </w:comment>
  <w:comment w:id="3" w:author="Author" w:initials="A">
    <w:p w14:paraId="5923972F" w14:textId="629E6E92" w:rsidR="00F35443" w:rsidRPr="00EC0E1A" w:rsidRDefault="00F35443">
      <w:pPr>
        <w:pStyle w:val="CommentText"/>
        <w:rPr>
          <w:rFonts w:asciiTheme="majorHAnsi" w:hAnsiTheme="majorHAnsi" w:cstheme="majorHAnsi"/>
          <w:sz w:val="24"/>
          <w:szCs w:val="24"/>
        </w:rPr>
      </w:pPr>
      <w:r>
        <w:rPr>
          <w:rStyle w:val="CommentReference"/>
        </w:rPr>
        <w:annotationRef/>
      </w:r>
      <w:r w:rsidRPr="00EC0E1A">
        <w:rPr>
          <w:rFonts w:asciiTheme="majorHAnsi" w:hAnsiTheme="majorHAnsi" w:cstheme="majorHAnsi"/>
          <w:sz w:val="24"/>
          <w:szCs w:val="24"/>
        </w:rPr>
        <w:t xml:space="preserve">CW5.2 – Suggested edit from Christopher Wilkinson: “Please cite explicit authority for this premise which severely devalues the merits of the report as a whole. Matters of disagreement should initially be referred to the PDP as a whole.” Rationale: “This premise was repeatedly used </w:t>
      </w:r>
      <w:proofErr w:type="spellStart"/>
      <w:r w:rsidRPr="00EC0E1A">
        <w:rPr>
          <w:rFonts w:asciiTheme="majorHAnsi" w:hAnsiTheme="majorHAnsi" w:cstheme="majorHAnsi"/>
          <w:sz w:val="24"/>
          <w:szCs w:val="24"/>
        </w:rPr>
        <w:t>tp</w:t>
      </w:r>
      <w:proofErr w:type="spellEnd"/>
      <w:r w:rsidRPr="00EC0E1A">
        <w:rPr>
          <w:rFonts w:asciiTheme="majorHAnsi" w:hAnsiTheme="majorHAnsi" w:cstheme="majorHAnsi"/>
          <w:sz w:val="24"/>
          <w:szCs w:val="24"/>
        </w:rPr>
        <w:t xml:space="preserve"> block necessary changes.- There are about eight specific instances in the WT5 Report where 'no agreement' blocks </w:t>
      </w:r>
      <w:proofErr w:type="spellStart"/>
      <w:r w:rsidRPr="00EC0E1A">
        <w:rPr>
          <w:rFonts w:asciiTheme="majorHAnsi" w:hAnsiTheme="majorHAnsi" w:cstheme="majorHAnsi"/>
          <w:sz w:val="24"/>
          <w:szCs w:val="24"/>
        </w:rPr>
        <w:t>well argued</w:t>
      </w:r>
      <w:proofErr w:type="spellEnd"/>
      <w:r w:rsidRPr="00EC0E1A">
        <w:rPr>
          <w:rFonts w:asciiTheme="majorHAnsi" w:hAnsiTheme="majorHAnsi" w:cstheme="majorHAnsi"/>
          <w:sz w:val="24"/>
          <w:szCs w:val="24"/>
        </w:rPr>
        <w:t xml:space="preserve"> </w:t>
      </w:r>
      <w:proofErr w:type="spellStart"/>
      <w:r w:rsidRPr="00EC0E1A">
        <w:rPr>
          <w:rFonts w:asciiTheme="majorHAnsi" w:hAnsiTheme="majorHAnsi" w:cstheme="majorHAnsi"/>
          <w:sz w:val="24"/>
          <w:szCs w:val="24"/>
        </w:rPr>
        <w:t>amnd</w:t>
      </w:r>
      <w:proofErr w:type="spellEnd"/>
      <w:r w:rsidRPr="00EC0E1A">
        <w:rPr>
          <w:rFonts w:asciiTheme="majorHAnsi" w:hAnsiTheme="majorHAnsi" w:cstheme="majorHAnsi"/>
          <w:sz w:val="24"/>
          <w:szCs w:val="24"/>
        </w:rPr>
        <w:t xml:space="preserve"> </w:t>
      </w:r>
      <w:proofErr w:type="spellStart"/>
      <w:r w:rsidRPr="00EC0E1A">
        <w:rPr>
          <w:rFonts w:asciiTheme="majorHAnsi" w:hAnsiTheme="majorHAnsi" w:cstheme="majorHAnsi"/>
          <w:sz w:val="24"/>
          <w:szCs w:val="24"/>
        </w:rPr>
        <w:t>necessaroy</w:t>
      </w:r>
      <w:proofErr w:type="spellEnd"/>
      <w:r w:rsidRPr="00EC0E1A">
        <w:rPr>
          <w:rFonts w:asciiTheme="majorHAnsi" w:hAnsiTheme="majorHAnsi" w:cstheme="majorHAnsi"/>
          <w:sz w:val="24"/>
          <w:szCs w:val="24"/>
        </w:rPr>
        <w:t xml:space="preserve"> changes.”</w:t>
      </w:r>
    </w:p>
  </w:comment>
  <w:comment w:id="7" w:author="Author" w:initials="A">
    <w:p w14:paraId="7304D13F" w14:textId="66E094D8" w:rsidR="00F35443" w:rsidRPr="00985E1C" w:rsidRDefault="00F35443">
      <w:pPr>
        <w:pStyle w:val="CommentText"/>
        <w:rPr>
          <w:rFonts w:asciiTheme="majorHAnsi" w:hAnsiTheme="majorHAnsi" w:cstheme="majorHAnsi"/>
          <w:sz w:val="24"/>
          <w:szCs w:val="24"/>
        </w:rPr>
      </w:pPr>
      <w:r>
        <w:rPr>
          <w:rStyle w:val="CommentReference"/>
        </w:rPr>
        <w:annotationRef/>
      </w:r>
      <w:r w:rsidRPr="00985E1C">
        <w:rPr>
          <w:rFonts w:asciiTheme="majorHAnsi" w:hAnsiTheme="majorHAnsi" w:cstheme="majorHAnsi"/>
          <w:sz w:val="24"/>
          <w:szCs w:val="24"/>
        </w:rPr>
        <w:t>CW5.3 – Suggested edit from Christopher Wilkinson: “State explicitly that a major objective of WT5 was to develop rules applicable to all geo-names, and that until that can be done,  application windows for geo names should be deferred.” Rationale: “On the contrary, some city names ARE legally. For those that are not, the public have a moral right to their use, whereas the typical applicant has no rights to them, whatsoever.”</w:t>
      </w:r>
    </w:p>
  </w:comment>
  <w:comment w:id="8" w:author="Author" w:initials="A">
    <w:p w14:paraId="70D9BB9A" w14:textId="4F56874A" w:rsidR="00F35443" w:rsidRPr="00985E1C" w:rsidRDefault="00F35443">
      <w:pPr>
        <w:pStyle w:val="CommentText"/>
        <w:rPr>
          <w:rFonts w:asciiTheme="majorHAnsi" w:hAnsiTheme="majorHAnsi" w:cstheme="majorHAnsi"/>
          <w:sz w:val="24"/>
          <w:szCs w:val="24"/>
        </w:rPr>
      </w:pPr>
      <w:r>
        <w:rPr>
          <w:rStyle w:val="CommentReference"/>
        </w:rPr>
        <w:annotationRef/>
      </w:r>
      <w:r w:rsidRPr="00985E1C">
        <w:rPr>
          <w:rFonts w:asciiTheme="majorHAnsi" w:hAnsiTheme="majorHAnsi" w:cstheme="majorHAnsi"/>
          <w:sz w:val="24"/>
          <w:szCs w:val="24"/>
        </w:rPr>
        <w:t>CW5.4 – Suggested action from Christopher Wilkinson: “Reconvene WT5 with a new Terms of Reference: in the absence of agreement, future application windows for geo-names will be deferred.” Rationale: “The fact that the 2012 AGB failed to address all the OTHER geo-names was the source of significant problems, and for some participants was the primary reason for participating in WT5.”</w:t>
      </w:r>
    </w:p>
  </w:comment>
  <w:comment w:id="11" w:author="Author" w:initials="A">
    <w:p w14:paraId="39D8196C" w14:textId="2B6EB150" w:rsidR="00F35443" w:rsidRDefault="00F35443" w:rsidP="00A14921">
      <w:pPr>
        <w:pStyle w:val="Standard"/>
      </w:pPr>
      <w:r>
        <w:rPr>
          <w:rStyle w:val="CommentReference"/>
        </w:rPr>
        <w:annotationRef/>
      </w:r>
      <w:r>
        <w:t xml:space="preserve">CW5.5 – Comment from Christopher Wilkinson: “The whole WT5 report </w:t>
      </w:r>
      <w:proofErr w:type="spellStart"/>
      <w:r>
        <w:t>shouild</w:t>
      </w:r>
      <w:proofErr w:type="spellEnd"/>
      <w:r>
        <w:t xml:space="preserve"> have taken as base-line the 2012 Implementation, only.” Rationale: “The reference to the 2007 GNSO text is a distraction. That policy was wrong in several respects and unfortunately had to be corrected 'on the hoof' Furthermore, the intervening Transition has transformed the nature and scope of the ICANN community concerned.”</w:t>
      </w:r>
    </w:p>
    <w:p w14:paraId="45910829" w14:textId="1233C5EC" w:rsidR="00F35443" w:rsidRDefault="00F35443">
      <w:pPr>
        <w:pStyle w:val="CommentText"/>
      </w:pPr>
    </w:p>
  </w:comment>
  <w:comment w:id="13" w:author="Author" w:initials="A">
    <w:p w14:paraId="10A6CB83" w14:textId="41DE2191" w:rsidR="00F35443" w:rsidRPr="00985E1C" w:rsidRDefault="00F35443">
      <w:pPr>
        <w:pStyle w:val="CommentText"/>
        <w:rPr>
          <w:rFonts w:asciiTheme="majorHAnsi" w:hAnsiTheme="majorHAnsi" w:cstheme="majorHAnsi"/>
          <w:sz w:val="24"/>
          <w:szCs w:val="24"/>
        </w:rPr>
      </w:pPr>
      <w:r>
        <w:rPr>
          <w:rStyle w:val="CommentReference"/>
        </w:rPr>
        <w:annotationRef/>
      </w:r>
      <w:r w:rsidRPr="00985E1C">
        <w:rPr>
          <w:rFonts w:asciiTheme="majorHAnsi" w:hAnsiTheme="majorHAnsi" w:cstheme="majorHAnsi"/>
          <w:sz w:val="24"/>
          <w:szCs w:val="24"/>
        </w:rPr>
        <w:t>CW5.6 – Suggested edit from Christopher Wilkinson: “Refer to the obligation on the ICANN community and ICANN.org to look beyond international law to applicable local law.” Rationale: “The ICANN Articles of Incorporation refer to applicable Local Law.”</w:t>
      </w:r>
    </w:p>
  </w:comment>
  <w:comment w:id="14" w:author="Author" w:initials="A">
    <w:p w14:paraId="1E1728FF" w14:textId="214147C5" w:rsidR="00F35443" w:rsidRPr="00F35443" w:rsidRDefault="00F35443" w:rsidP="00F35443">
      <w:pPr>
        <w:rPr>
          <w:rFonts w:asciiTheme="majorHAnsi" w:hAnsiTheme="majorHAnsi" w:cstheme="majorHAnsi"/>
          <w:lang w:eastAsia="en-GB"/>
        </w:rPr>
      </w:pPr>
      <w:r>
        <w:rPr>
          <w:rStyle w:val="CommentReference"/>
        </w:rPr>
        <w:annotationRef/>
      </w:r>
      <w:r w:rsidRPr="00F35443">
        <w:rPr>
          <w:rFonts w:asciiTheme="majorHAnsi" w:hAnsiTheme="majorHAnsi" w:cstheme="majorHAnsi"/>
        </w:rPr>
        <w:t>CW5.7 – Suggestion from Christopher Wilkinson: “</w:t>
      </w:r>
      <w:r w:rsidRPr="00F35443">
        <w:rPr>
          <w:rFonts w:asciiTheme="majorHAnsi" w:hAnsiTheme="majorHAnsi" w:cstheme="majorHAnsi"/>
          <w:color w:val="000000"/>
          <w:shd w:val="clear" w:color="auto" w:fill="FFFFFF"/>
          <w:lang w:eastAsia="en-GB"/>
        </w:rPr>
        <w:t>Implement early warning in support of prior authorization or non-objection to applications for geographical names</w:t>
      </w:r>
      <w:r w:rsidRPr="00F35443">
        <w:rPr>
          <w:rFonts w:asciiTheme="majorHAnsi" w:hAnsiTheme="majorHAnsi" w:cstheme="majorHAnsi"/>
          <w:color w:val="000000"/>
          <w:shd w:val="clear" w:color="auto" w:fill="FFFFFF"/>
          <w:lang w:eastAsia="en-GB"/>
        </w:rPr>
        <w:t>.” Rationale: “</w:t>
      </w:r>
      <w:r w:rsidRPr="00F35443">
        <w:rPr>
          <w:rFonts w:asciiTheme="majorHAnsi" w:hAnsiTheme="majorHAnsi" w:cstheme="majorHAnsi"/>
          <w:color w:val="000000"/>
          <w:shd w:val="clear" w:color="auto" w:fill="FFFFFF"/>
          <w:lang w:eastAsia="en-GB"/>
        </w:rPr>
        <w:t>We know from several sources that GAC will require early warning of applications for geographical names. WT5 is misguided to reject this proposal.</w:t>
      </w:r>
      <w:r w:rsidRPr="00F35443">
        <w:rPr>
          <w:rFonts w:asciiTheme="majorHAnsi" w:hAnsiTheme="majorHAnsi" w:cstheme="majorHAnsi"/>
          <w:color w:val="000000"/>
          <w:shd w:val="clear" w:color="auto" w:fill="FFFFFF"/>
          <w:lang w:eastAsia="en-GB"/>
        </w:rPr>
        <w:t>”</w:t>
      </w:r>
    </w:p>
    <w:p w14:paraId="565B4FCE" w14:textId="798C9148" w:rsidR="00F35443" w:rsidRDefault="00F35443">
      <w:pPr>
        <w:pStyle w:val="CommentText"/>
      </w:pPr>
    </w:p>
  </w:comment>
  <w:comment w:id="15" w:author="Author" w:initials="A">
    <w:p w14:paraId="56100BAF" w14:textId="39F44688" w:rsidR="00F35443" w:rsidRPr="00F35443" w:rsidRDefault="00F35443" w:rsidP="00F35443">
      <w:pPr>
        <w:rPr>
          <w:rFonts w:asciiTheme="majorHAnsi" w:hAnsiTheme="majorHAnsi" w:cstheme="majorHAnsi"/>
          <w:lang w:eastAsia="en-GB"/>
        </w:rPr>
      </w:pPr>
      <w:r>
        <w:rPr>
          <w:rStyle w:val="CommentReference"/>
        </w:rPr>
        <w:annotationRef/>
      </w:r>
      <w:r w:rsidRPr="00F35443">
        <w:rPr>
          <w:rFonts w:asciiTheme="majorHAnsi" w:hAnsiTheme="majorHAnsi" w:cstheme="majorHAnsi"/>
        </w:rPr>
        <w:t>CW5.8 – Suggestion from Christopher Wilkinson: “</w:t>
      </w:r>
      <w:r w:rsidRPr="00F35443">
        <w:rPr>
          <w:rFonts w:asciiTheme="majorHAnsi" w:hAnsiTheme="majorHAnsi" w:cstheme="majorHAnsi"/>
          <w:color w:val="000000"/>
          <w:shd w:val="clear" w:color="auto" w:fill="FFFFFF"/>
          <w:lang w:eastAsia="en-GB"/>
        </w:rPr>
        <w:t>The WT proposes rules for authorisation or non-objection</w:t>
      </w:r>
      <w:r w:rsidRPr="00F35443">
        <w:rPr>
          <w:rFonts w:asciiTheme="majorHAnsi" w:hAnsiTheme="majorHAnsi" w:cstheme="majorHAnsi"/>
          <w:color w:val="000000"/>
          <w:shd w:val="clear" w:color="auto" w:fill="FFFFFF"/>
          <w:lang w:eastAsia="en-GB"/>
        </w:rPr>
        <w:t>.” Rationale: “</w:t>
      </w:r>
      <w:r w:rsidRPr="00F35443">
        <w:rPr>
          <w:rFonts w:asciiTheme="majorHAnsi" w:hAnsiTheme="majorHAnsi" w:cstheme="majorHAnsi"/>
          <w:color w:val="000000"/>
          <w:shd w:val="clear" w:color="auto" w:fill="FFFFFF"/>
          <w:lang w:eastAsia="en-GB"/>
        </w:rPr>
        <w:t xml:space="preserve">Authorisation or non-objection should be obtained for ALL applications for geographical names, whatever the purpose, including .brands </w:t>
      </w:r>
      <w:proofErr w:type="gramStart"/>
      <w:r w:rsidRPr="00F35443">
        <w:rPr>
          <w:rFonts w:asciiTheme="majorHAnsi" w:hAnsiTheme="majorHAnsi" w:cstheme="majorHAnsi"/>
          <w:color w:val="000000"/>
          <w:shd w:val="clear" w:color="auto" w:fill="FFFFFF"/>
          <w:lang w:eastAsia="en-GB"/>
        </w:rPr>
        <w:t>The</w:t>
      </w:r>
      <w:proofErr w:type="gramEnd"/>
      <w:r w:rsidRPr="00F35443">
        <w:rPr>
          <w:rFonts w:asciiTheme="majorHAnsi" w:hAnsiTheme="majorHAnsi" w:cstheme="majorHAnsi"/>
          <w:color w:val="000000"/>
          <w:shd w:val="clear" w:color="auto" w:fill="FFFFFF"/>
          <w:lang w:eastAsia="en-GB"/>
        </w:rPr>
        <w:t xml:space="preserve"> political consequences of the present situation will prove to be unacceptable.</w:t>
      </w:r>
      <w:r w:rsidRPr="00F35443">
        <w:rPr>
          <w:rFonts w:asciiTheme="majorHAnsi" w:hAnsiTheme="majorHAnsi" w:cstheme="majorHAnsi"/>
          <w:lang w:eastAsia="en-GB"/>
        </w:rPr>
        <w:t>”</w:t>
      </w:r>
    </w:p>
    <w:p w14:paraId="606B14C0" w14:textId="409D2E96" w:rsidR="00F35443" w:rsidRDefault="00F35443">
      <w:pPr>
        <w:pStyle w:val="CommentText"/>
      </w:pPr>
    </w:p>
  </w:comment>
  <w:comment w:id="16" w:author="Author" w:initials="A">
    <w:p w14:paraId="481D7FF4" w14:textId="1E04C3C4" w:rsidR="00F35443" w:rsidRPr="00F35443" w:rsidRDefault="00F35443" w:rsidP="00F35443">
      <w:pPr>
        <w:rPr>
          <w:rFonts w:asciiTheme="majorHAnsi" w:hAnsiTheme="majorHAnsi" w:cstheme="majorHAnsi"/>
          <w:lang w:eastAsia="en-GB"/>
        </w:rPr>
      </w:pPr>
      <w:r>
        <w:rPr>
          <w:rStyle w:val="CommentReference"/>
        </w:rPr>
        <w:annotationRef/>
      </w:r>
      <w:r w:rsidRPr="00F35443">
        <w:rPr>
          <w:rFonts w:asciiTheme="majorHAnsi" w:hAnsiTheme="majorHAnsi" w:cstheme="majorHAnsi"/>
        </w:rPr>
        <w:t>CW5.9 – Suggestion from Christopher Wilkinson: “</w:t>
      </w:r>
      <w:r w:rsidRPr="00F35443">
        <w:rPr>
          <w:rFonts w:asciiTheme="majorHAnsi" w:hAnsiTheme="majorHAnsi" w:cstheme="majorHAnsi"/>
          <w:color w:val="000000"/>
          <w:shd w:val="clear" w:color="auto" w:fill="FFFFFF"/>
          <w:lang w:eastAsia="en-GB"/>
        </w:rPr>
        <w:t>Propose preference for use for geographic purposes.</w:t>
      </w:r>
      <w:r w:rsidRPr="00F35443">
        <w:rPr>
          <w:rFonts w:asciiTheme="majorHAnsi" w:hAnsiTheme="majorHAnsi" w:cstheme="majorHAnsi"/>
          <w:color w:val="000000"/>
          <w:shd w:val="clear" w:color="auto" w:fill="FFFFFF"/>
          <w:lang w:eastAsia="en-GB"/>
        </w:rPr>
        <w:t>” Rationale: “</w:t>
      </w:r>
      <w:r w:rsidRPr="00F35443">
        <w:rPr>
          <w:rFonts w:asciiTheme="majorHAnsi" w:hAnsiTheme="majorHAnsi" w:cstheme="majorHAnsi"/>
          <w:color w:val="000000"/>
          <w:shd w:val="clear" w:color="auto" w:fill="FFFFFF"/>
          <w:lang w:eastAsia="en-GB"/>
        </w:rPr>
        <w:t>The applicant for geo-purposes should benefit from Preference.</w:t>
      </w:r>
      <w:r w:rsidRPr="00F35443">
        <w:rPr>
          <w:rFonts w:asciiTheme="majorHAnsi" w:hAnsiTheme="majorHAnsi" w:cstheme="majorHAnsi"/>
          <w:lang w:eastAsia="en-GB"/>
        </w:rPr>
        <w:t>”</w:t>
      </w:r>
    </w:p>
    <w:p w14:paraId="6B4296BC" w14:textId="2EC29D71" w:rsidR="00F35443" w:rsidRDefault="00F3544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E49B9" w15:done="0"/>
  <w15:commentEx w15:paraId="0F62F00E" w15:done="0"/>
  <w15:commentEx w15:paraId="5923972F" w15:done="0"/>
  <w15:commentEx w15:paraId="7304D13F" w15:done="0"/>
  <w15:commentEx w15:paraId="70D9BB9A" w15:done="0"/>
  <w15:commentEx w15:paraId="45910829" w15:done="0"/>
  <w15:commentEx w15:paraId="10A6CB83" w15:done="0"/>
  <w15:commentEx w15:paraId="565B4FCE" w15:done="0"/>
  <w15:commentEx w15:paraId="606B14C0" w15:done="0"/>
  <w15:commentEx w15:paraId="6B4296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E49B9" w16cid:durableId="2294AF1A"/>
  <w16cid:commentId w16cid:paraId="0F62F00E" w16cid:durableId="2294AF95"/>
  <w16cid:commentId w16cid:paraId="5923972F" w16cid:durableId="2294AFF5"/>
  <w16cid:commentId w16cid:paraId="7304D13F" w16cid:durableId="2294B0B6"/>
  <w16cid:commentId w16cid:paraId="70D9BB9A" w16cid:durableId="2294B164"/>
  <w16cid:commentId w16cid:paraId="45910829" w16cid:durableId="2294B1C2"/>
  <w16cid:commentId w16cid:paraId="10A6CB83" w16cid:durableId="2294B223"/>
  <w16cid:commentId w16cid:paraId="565B4FCE" w16cid:durableId="2294B2D7"/>
  <w16cid:commentId w16cid:paraId="606B14C0" w16cid:durableId="2294B377"/>
  <w16cid:commentId w16cid:paraId="6B4296BC" w16cid:durableId="2294B3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7FB1C" w14:textId="77777777" w:rsidR="002C68E7" w:rsidRDefault="002C68E7" w:rsidP="00124409">
      <w:r>
        <w:separator/>
      </w:r>
    </w:p>
    <w:p w14:paraId="7FB933E4" w14:textId="77777777" w:rsidR="002C68E7" w:rsidRDefault="002C68E7"/>
  </w:endnote>
  <w:endnote w:type="continuationSeparator" w:id="0">
    <w:p w14:paraId="08F0CDB2" w14:textId="77777777" w:rsidR="002C68E7" w:rsidRDefault="002C68E7" w:rsidP="00124409">
      <w:r>
        <w:continuationSeparator/>
      </w:r>
    </w:p>
    <w:p w14:paraId="190FD758" w14:textId="77777777" w:rsidR="002C68E7" w:rsidRDefault="002C6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F35443" w:rsidRDefault="00F35443"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F35443" w:rsidRDefault="00F35443"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F35443" w:rsidRDefault="00F35443"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F35443" w:rsidRDefault="00F35443"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F35443" w:rsidRPr="002A3232" w:rsidRDefault="00F35443"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0AD2B53C" w14:textId="77777777" w:rsidR="00F35443" w:rsidRDefault="00F3544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6BBF" w14:textId="77777777" w:rsidR="00F35443" w:rsidRPr="000B7FAB" w:rsidRDefault="00F35443"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FAB3" w14:textId="77777777" w:rsidR="002C68E7" w:rsidRPr="001907AB" w:rsidRDefault="002C68E7" w:rsidP="00124409">
      <w:pPr>
        <w:rPr>
          <w:color w:val="0A3251"/>
        </w:rPr>
      </w:pPr>
      <w:r w:rsidRPr="001907AB">
        <w:rPr>
          <w:color w:val="0A3251"/>
        </w:rPr>
        <w:separator/>
      </w:r>
    </w:p>
    <w:p w14:paraId="65586610" w14:textId="77777777" w:rsidR="002C68E7" w:rsidRDefault="002C68E7"/>
  </w:footnote>
  <w:footnote w:type="continuationSeparator" w:id="0">
    <w:p w14:paraId="2691255F" w14:textId="77777777" w:rsidR="002C68E7" w:rsidRPr="001907AB" w:rsidRDefault="002C68E7" w:rsidP="00124409">
      <w:pPr>
        <w:rPr>
          <w:color w:val="0A3251"/>
        </w:rPr>
      </w:pPr>
      <w:r w:rsidRPr="001907AB">
        <w:rPr>
          <w:color w:val="0A3251"/>
        </w:rPr>
        <w:continuationSeparator/>
      </w:r>
    </w:p>
    <w:p w14:paraId="295372D2" w14:textId="77777777" w:rsidR="002C68E7" w:rsidRDefault="002C68E7"/>
  </w:footnote>
  <w:footnote w:type="continuationNotice" w:id="1">
    <w:p w14:paraId="2A1FEE7F" w14:textId="77777777" w:rsidR="002C68E7" w:rsidRDefault="002C68E7"/>
    <w:p w14:paraId="260D58CE" w14:textId="77777777" w:rsidR="002C68E7" w:rsidRDefault="002C68E7"/>
  </w:footnote>
  <w:footnote w:id="2">
    <w:p w14:paraId="71E0283D" w14:textId="77777777" w:rsidR="00F35443" w:rsidRPr="00FE1683" w:rsidRDefault="00F35443"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2">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
    <w:p w14:paraId="3F7491C3" w14:textId="77777777" w:rsidR="00F35443" w:rsidRPr="00FE1683" w:rsidRDefault="00F35443"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3">
        <w:r w:rsidRPr="00FE1683">
          <w:rPr>
            <w:rFonts w:asciiTheme="majorHAnsi" w:eastAsia="Calibri" w:hAnsiTheme="majorHAnsi" w:cs="Calibri"/>
            <w:color w:val="1155CC"/>
            <w:sz w:val="20"/>
            <w:szCs w:val="20"/>
            <w:u w:val="single"/>
          </w:rPr>
          <w:t>https://community.icann.org/display/NGSPP/Terms+of+Reference</w:t>
        </w:r>
      </w:hyperlink>
    </w:p>
  </w:footnote>
  <w:footnote w:id="4">
    <w:p w14:paraId="7608CB5D" w14:textId="77777777" w:rsidR="00F35443" w:rsidRPr="00FE1683" w:rsidRDefault="00F35443"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4">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5">
    <w:p w14:paraId="4A6EB3B5" w14:textId="77777777" w:rsidR="00F35443" w:rsidRPr="00FE1683" w:rsidRDefault="00F35443"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5">
        <w:r w:rsidRPr="00FE1683">
          <w:rPr>
            <w:rFonts w:asciiTheme="majorHAnsi" w:eastAsia="Calibri" w:hAnsiTheme="majorHAnsi" w:cs="Calibri"/>
            <w:color w:val="1155CC"/>
            <w:sz w:val="20"/>
            <w:szCs w:val="20"/>
            <w:u w:val="single"/>
          </w:rPr>
          <w:t>https://www.icann.org/public-comments/geo-names-wt5-initial-2018-12-05-en</w:t>
        </w:r>
      </w:hyperlink>
    </w:p>
  </w:footnote>
  <w:footnote w:id="6">
    <w:p w14:paraId="13F10996" w14:textId="77777777" w:rsidR="00F35443" w:rsidRDefault="00F35443" w:rsidP="00FA6B3C">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6">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7">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7">
    <w:p w14:paraId="67854416" w14:textId="417124D0" w:rsidR="00F35443" w:rsidRPr="00FE1683" w:rsidRDefault="00F35443" w:rsidP="00D1132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8" w:history="1">
        <w:r w:rsidRPr="00FE1683">
          <w:rPr>
            <w:rStyle w:val="Hyperlink"/>
            <w:rFonts w:asciiTheme="majorHAnsi" w:hAnsiTheme="majorHAnsi"/>
            <w:color w:val="1155CC"/>
            <w:szCs w:val="20"/>
          </w:rPr>
          <w:t>https://gnso.icann.org/en/issues/new-gtlds/pdp-dec05-fr-parta-08aug07.htm</w:t>
        </w:r>
      </w:hyperlink>
    </w:p>
  </w:footnote>
  <w:footnote w:id="8">
    <w:p w14:paraId="50EAAB6C" w14:textId="563F1ADF" w:rsidR="00F35443" w:rsidRPr="00FE1683" w:rsidRDefault="00F35443" w:rsidP="00D1132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9"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9">
    <w:p w14:paraId="55BF370F" w14:textId="3EB6DC7B" w:rsidR="00F35443" w:rsidRDefault="00F35443" w:rsidP="00D1132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0"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10">
    <w:p w14:paraId="2452EC11" w14:textId="22ABCDDC" w:rsidR="00F35443" w:rsidRPr="00FE1683" w:rsidRDefault="00F35443" w:rsidP="00D1132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1">
        <w:r w:rsidRPr="00FE1683">
          <w:rPr>
            <w:rFonts w:asciiTheme="majorHAnsi" w:eastAsia="Calibri" w:hAnsiTheme="majorHAnsi" w:cs="Calibri"/>
            <w:color w:val="000000" w:themeColor="text1"/>
            <w:szCs w:val="20"/>
          </w:rPr>
          <w:t xml:space="preserve"> </w:t>
        </w:r>
      </w:hyperlink>
      <w:hyperlink r:id="rId12"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11">
    <w:p w14:paraId="1C37137B" w14:textId="77777777" w:rsidR="00F35443" w:rsidRPr="00BD7CE8" w:rsidRDefault="00F35443" w:rsidP="00763D18">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12">
    <w:p w14:paraId="07F31E38" w14:textId="77777777" w:rsidR="00F35443" w:rsidRPr="00BD7CE8" w:rsidRDefault="00F35443" w:rsidP="00763D18">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13">
    <w:p w14:paraId="14DAF73B" w14:textId="77777777" w:rsidR="00F35443" w:rsidRPr="00FE1683" w:rsidRDefault="00F35443" w:rsidP="00763D18">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14">
    <w:p w14:paraId="2F4B3E58" w14:textId="77777777" w:rsidR="00F35443" w:rsidRPr="00FE1683" w:rsidRDefault="00F35443" w:rsidP="00763D18">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3">
        <w:r w:rsidRPr="00FE1683">
          <w:rPr>
            <w:rFonts w:asciiTheme="majorHAnsi" w:eastAsia="Calibri" w:hAnsiTheme="majorHAnsi" w:cs="Calibri"/>
            <w:color w:val="1155CC"/>
            <w:sz w:val="20"/>
            <w:szCs w:val="20"/>
            <w:u w:val="single"/>
          </w:rPr>
          <w:t xml:space="preserve"> http://www.unesco.org/new/en/unesco/worldwide/</w:t>
        </w:r>
      </w:hyperlink>
    </w:p>
  </w:footnote>
  <w:footnote w:id="15">
    <w:p w14:paraId="74A37A60" w14:textId="77777777" w:rsidR="00F35443" w:rsidRPr="00FE1683" w:rsidRDefault="00F35443" w:rsidP="00763D18">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4">
        <w:r w:rsidRPr="00FE1683">
          <w:rPr>
            <w:rFonts w:asciiTheme="majorHAnsi" w:eastAsia="Calibri" w:hAnsiTheme="majorHAnsi" w:cs="Calibri"/>
            <w:i/>
            <w:sz w:val="20"/>
            <w:szCs w:val="20"/>
          </w:rPr>
          <w:t xml:space="preserve"> </w:t>
        </w:r>
      </w:hyperlink>
      <w:hyperlink r:id="rId15">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16">
    <w:p w14:paraId="3E9AAEDC" w14:textId="77777777" w:rsidR="00F35443" w:rsidRDefault="00F35443" w:rsidP="00763D18">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
        <w:r w:rsidRPr="00FE1683">
          <w:rPr>
            <w:rFonts w:asciiTheme="majorHAnsi" w:eastAsia="Calibri" w:hAnsiTheme="majorHAnsi" w:cs="Calibri"/>
            <w:sz w:val="20"/>
            <w:szCs w:val="20"/>
          </w:rPr>
          <w:t xml:space="preserve"> </w:t>
        </w:r>
      </w:hyperlink>
      <w:hyperlink r:id="rId17">
        <w:r w:rsidRPr="00FE1683">
          <w:rPr>
            <w:rFonts w:asciiTheme="majorHAnsi" w:eastAsia="Calibri" w:hAnsiTheme="majorHAnsi" w:cs="Calibri"/>
            <w:color w:val="1155CC"/>
            <w:sz w:val="20"/>
            <w:szCs w:val="20"/>
            <w:u w:val="single"/>
          </w:rPr>
          <w:t>https://gtldresult.icann.org/applicationstatus/viewstatus</w:t>
        </w:r>
      </w:hyperlink>
    </w:p>
  </w:footnote>
  <w:footnote w:id="17">
    <w:p w14:paraId="4F32FCAC" w14:textId="77777777" w:rsidR="00F35443" w:rsidRPr="00FE1683" w:rsidRDefault="00F35443" w:rsidP="00763D18">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8">
        <w:r w:rsidRPr="00FE1683">
          <w:rPr>
            <w:rFonts w:asciiTheme="majorHAnsi" w:eastAsia="Calibri" w:hAnsiTheme="majorHAnsi" w:cs="Calibri"/>
            <w:color w:val="1155CC"/>
            <w:sz w:val="20"/>
            <w:szCs w:val="20"/>
            <w:u w:val="single"/>
          </w:rPr>
          <w:t>https://gacweb.icann.org/display/gacweb/GAC+Early+Warnings</w:t>
        </w:r>
      </w:hyperlink>
    </w:p>
  </w:footnote>
  <w:footnote w:id="18">
    <w:p w14:paraId="721428A6" w14:textId="77777777" w:rsidR="00F35443" w:rsidRPr="00284690" w:rsidRDefault="00F35443" w:rsidP="00763D18">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9">
        <w:r w:rsidRPr="00FE1683">
          <w:rPr>
            <w:rFonts w:asciiTheme="majorHAnsi" w:eastAsia="Calibri" w:hAnsiTheme="majorHAnsi" w:cs="Calibri"/>
            <w:szCs w:val="20"/>
          </w:rPr>
          <w:t xml:space="preserve"> </w:t>
        </w:r>
      </w:hyperlink>
      <w:hyperlink r:id="rId20">
        <w:r w:rsidRPr="00FE1683">
          <w:rPr>
            <w:rFonts w:asciiTheme="majorHAnsi" w:eastAsia="Calibri" w:hAnsiTheme="majorHAnsi" w:cs="Calibri"/>
            <w:color w:val="1155CC"/>
            <w:szCs w:val="20"/>
            <w:u w:val="single"/>
          </w:rPr>
          <w:t>https://gtldresult.icann.org/applicationstatus/viewstatus</w:t>
        </w:r>
      </w:hyperlink>
    </w:p>
  </w:footnote>
  <w:footnote w:id="19">
    <w:p w14:paraId="7B2C8F1B" w14:textId="77777777" w:rsidR="00F35443" w:rsidRPr="00FE1683" w:rsidRDefault="00F35443" w:rsidP="00AE4413">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20">
    <w:p w14:paraId="777AE5AF" w14:textId="77777777" w:rsidR="00F35443" w:rsidRPr="00FE1683" w:rsidRDefault="00F35443" w:rsidP="00AE4413">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21">
    <w:p w14:paraId="40CA538D" w14:textId="77777777" w:rsidR="00F35443" w:rsidRDefault="00F35443" w:rsidP="00AE4413">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22">
    <w:p w14:paraId="2CF40E22" w14:textId="77777777" w:rsidR="00F35443" w:rsidRPr="00FE1683" w:rsidRDefault="00F35443" w:rsidP="00AE4413">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23">
    <w:p w14:paraId="29CEF3E3" w14:textId="77777777" w:rsidR="00F35443" w:rsidRDefault="00F35443" w:rsidP="00AE4413">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24">
    <w:p w14:paraId="71132784" w14:textId="77777777" w:rsidR="00F35443" w:rsidRPr="00FE1683" w:rsidRDefault="00F35443" w:rsidP="00AE4413">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21">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25">
    <w:p w14:paraId="06DFE17A" w14:textId="77777777" w:rsidR="00F35443" w:rsidRDefault="00F35443" w:rsidP="00AE4413">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22">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26">
    <w:p w14:paraId="21B43AA1" w14:textId="56CA3FAB" w:rsidR="00F35443" w:rsidRPr="00FE1683" w:rsidRDefault="00F35443" w:rsidP="00AE4413">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1A39EF7C" w14:textId="77777777" w:rsidR="00F35443" w:rsidRDefault="00F35443" w:rsidP="00AE4413">
      <w:pPr>
        <w:rPr>
          <w:sz w:val="20"/>
          <w:szCs w:val="20"/>
        </w:rPr>
      </w:pPr>
      <w:r w:rsidRPr="00FE1683">
        <w:rPr>
          <w:rFonts w:asciiTheme="majorHAnsi" w:hAnsiTheme="majorHAnsi"/>
          <w:sz w:val="20"/>
          <w:szCs w:val="20"/>
        </w:rPr>
        <w:fldChar w:fldCharType="end"/>
      </w:r>
    </w:p>
  </w:footnote>
  <w:footnote w:id="27">
    <w:p w14:paraId="3BA52CFB" w14:textId="77777777" w:rsidR="00F35443" w:rsidRDefault="00F35443" w:rsidP="00AE4413">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4ABB7738" w14:textId="77777777" w:rsidR="00F35443" w:rsidRDefault="00F35443" w:rsidP="00AE4413">
      <w:pPr>
        <w:rPr>
          <w:rFonts w:ascii="Calibri" w:eastAsia="Calibri" w:hAnsi="Calibri" w:cs="Calibri"/>
        </w:rPr>
      </w:pPr>
    </w:p>
    <w:p w14:paraId="14D9779D" w14:textId="71E7B5EC" w:rsidR="00F35443" w:rsidRDefault="00F35443" w:rsidP="00AE4413">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5CE7475" w14:textId="77777777" w:rsidR="00F35443" w:rsidRDefault="00F35443" w:rsidP="00AE4413">
      <w:pPr>
        <w:ind w:left="720"/>
        <w:rPr>
          <w:rFonts w:ascii="Calibri" w:eastAsia="Calibri" w:hAnsi="Calibri" w:cs="Calibri"/>
          <w:sz w:val="20"/>
          <w:szCs w:val="20"/>
        </w:rPr>
      </w:pPr>
    </w:p>
    <w:p w14:paraId="0C56B613"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7593BD42" w14:textId="77777777" w:rsidR="00F35443" w:rsidRDefault="00F35443" w:rsidP="00AE4413">
      <w:pPr>
        <w:ind w:left="720"/>
        <w:rPr>
          <w:rFonts w:ascii="Calibri" w:eastAsia="Calibri" w:hAnsi="Calibri" w:cs="Calibri"/>
          <w:sz w:val="20"/>
          <w:szCs w:val="20"/>
        </w:rPr>
      </w:pPr>
    </w:p>
    <w:p w14:paraId="3FD07C52"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3C3E2CA2" w14:textId="77777777" w:rsidR="00F35443" w:rsidRDefault="00F35443" w:rsidP="00AE4413">
      <w:pPr>
        <w:ind w:left="720"/>
        <w:rPr>
          <w:rFonts w:ascii="Calibri" w:eastAsia="Calibri" w:hAnsi="Calibri" w:cs="Calibri"/>
          <w:sz w:val="20"/>
          <w:szCs w:val="20"/>
        </w:rPr>
      </w:pPr>
    </w:p>
    <w:p w14:paraId="38430A55" w14:textId="11755CB2" w:rsidR="00F35443" w:rsidRDefault="00F35443" w:rsidP="00AE4413">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28">
    <w:p w14:paraId="7EF043A7" w14:textId="77777777" w:rsidR="00F35443" w:rsidRDefault="00F35443" w:rsidP="00AE4413">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626069A2" w14:textId="77777777" w:rsidR="00F35443" w:rsidRDefault="00F35443" w:rsidP="00AE4413">
      <w:pPr>
        <w:rPr>
          <w:rFonts w:ascii="Calibri" w:eastAsia="Calibri" w:hAnsi="Calibri" w:cs="Calibri"/>
          <w:sz w:val="20"/>
          <w:szCs w:val="20"/>
        </w:rPr>
      </w:pPr>
    </w:p>
    <w:p w14:paraId="27C15162" w14:textId="5898B84C" w:rsidR="00F35443" w:rsidRDefault="00F35443" w:rsidP="00AE4413">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3E5BD4CC" w14:textId="77777777" w:rsidR="00F35443" w:rsidRDefault="00F35443" w:rsidP="00AE4413">
      <w:pPr>
        <w:ind w:left="720"/>
        <w:rPr>
          <w:rFonts w:ascii="Calibri" w:eastAsia="Calibri" w:hAnsi="Calibri" w:cs="Calibri"/>
          <w:sz w:val="20"/>
          <w:szCs w:val="20"/>
        </w:rPr>
      </w:pPr>
    </w:p>
    <w:p w14:paraId="63FF78CA"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5AC9BFB0" w14:textId="77777777" w:rsidR="00F35443" w:rsidRDefault="00F35443" w:rsidP="00AE4413">
      <w:pPr>
        <w:ind w:left="720"/>
        <w:rPr>
          <w:rFonts w:ascii="Calibri" w:eastAsia="Calibri" w:hAnsi="Calibri" w:cs="Calibri"/>
          <w:sz w:val="20"/>
          <w:szCs w:val="20"/>
        </w:rPr>
      </w:pPr>
    </w:p>
    <w:p w14:paraId="08CBA8C5"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08163B47" w14:textId="77777777" w:rsidR="00F35443" w:rsidRDefault="00F35443" w:rsidP="00AE4413">
      <w:pPr>
        <w:ind w:left="720"/>
        <w:rPr>
          <w:rFonts w:ascii="Calibri" w:eastAsia="Calibri" w:hAnsi="Calibri" w:cs="Calibri"/>
          <w:sz w:val="20"/>
          <w:szCs w:val="20"/>
        </w:rPr>
      </w:pPr>
    </w:p>
    <w:p w14:paraId="57ECBEA0"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3059E3EE" w14:textId="77777777" w:rsidR="00F35443" w:rsidRDefault="00F35443" w:rsidP="00AE4413">
      <w:pPr>
        <w:ind w:left="720"/>
        <w:rPr>
          <w:rFonts w:ascii="Calibri" w:eastAsia="Calibri" w:hAnsi="Calibri" w:cs="Calibri"/>
          <w:sz w:val="20"/>
          <w:szCs w:val="20"/>
        </w:rPr>
      </w:pPr>
    </w:p>
    <w:p w14:paraId="0389F935"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5F2A0E44" w14:textId="77777777" w:rsidR="00F35443" w:rsidRDefault="00F35443" w:rsidP="00AE4413">
      <w:pPr>
        <w:ind w:left="720"/>
        <w:rPr>
          <w:rFonts w:ascii="Calibri" w:eastAsia="Calibri" w:hAnsi="Calibri" w:cs="Calibri"/>
          <w:sz w:val="20"/>
          <w:szCs w:val="20"/>
        </w:rPr>
      </w:pPr>
    </w:p>
    <w:p w14:paraId="6B722064" w14:textId="77777777" w:rsidR="00F35443" w:rsidRDefault="00F35443" w:rsidP="00AE4413">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1451866E" w14:textId="77777777" w:rsidR="00F35443" w:rsidRDefault="00F35443" w:rsidP="00AE4413">
      <w:pPr>
        <w:ind w:left="720"/>
        <w:rPr>
          <w:rFonts w:ascii="Calibri" w:eastAsia="Calibri" w:hAnsi="Calibri" w:cs="Calibri"/>
          <w:sz w:val="20"/>
          <w:szCs w:val="20"/>
        </w:rPr>
      </w:pPr>
    </w:p>
    <w:p w14:paraId="169EE53B" w14:textId="4F33BC0C" w:rsidR="00F35443" w:rsidRDefault="00F35443" w:rsidP="00AE4413">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29">
    <w:p w14:paraId="68CCD5E8" w14:textId="77777777" w:rsidR="00F35443" w:rsidRDefault="00F35443" w:rsidP="00AE4413">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23">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24">
        <w:r w:rsidRPr="000754F0">
          <w:rPr>
            <w:rFonts w:asciiTheme="majorHAnsi" w:eastAsia="Calibri" w:hAnsiTheme="majorHAnsi" w:cs="Calibri"/>
            <w:color w:val="1155CC"/>
            <w:sz w:val="20"/>
            <w:szCs w:val="20"/>
            <w:u w:val="single"/>
          </w:rPr>
          <w:t>https://en.wikipedia.org/wiki/List_of_autonomous_areas_by_country</w:t>
        </w:r>
      </w:hyperlink>
    </w:p>
    <w:p w14:paraId="15371E71" w14:textId="77777777" w:rsidR="00F35443" w:rsidRDefault="00F35443" w:rsidP="00AE4413">
      <w:pPr>
        <w:rPr>
          <w:sz w:val="20"/>
          <w:szCs w:val="20"/>
        </w:rPr>
      </w:pPr>
    </w:p>
  </w:footnote>
  <w:footnote w:id="30">
    <w:p w14:paraId="7E97A3DF" w14:textId="2EF994EE" w:rsidR="00F35443" w:rsidRPr="000754F0" w:rsidRDefault="00F35443" w:rsidP="00AE4413">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1A76A583" w14:textId="77777777" w:rsidR="00F35443" w:rsidRPr="000754F0" w:rsidRDefault="00F35443" w:rsidP="00AE4413">
      <w:pPr>
        <w:rPr>
          <w:rFonts w:asciiTheme="majorHAnsi" w:eastAsia="Calibri" w:hAnsiTheme="majorHAnsi" w:cs="Calibri"/>
          <w:sz w:val="20"/>
          <w:szCs w:val="20"/>
        </w:rPr>
      </w:pPr>
    </w:p>
    <w:p w14:paraId="54B86409" w14:textId="77777777" w:rsidR="00F35443" w:rsidRPr="000754F0" w:rsidRDefault="00F3544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40E2981E" w14:textId="77777777" w:rsidR="00F35443" w:rsidRPr="000754F0" w:rsidRDefault="00F35443" w:rsidP="00AE4413">
      <w:pPr>
        <w:ind w:left="720"/>
        <w:rPr>
          <w:rFonts w:asciiTheme="majorHAnsi" w:eastAsia="Calibri" w:hAnsiTheme="majorHAnsi" w:cs="Calibri"/>
          <w:sz w:val="20"/>
          <w:szCs w:val="20"/>
        </w:rPr>
      </w:pPr>
    </w:p>
    <w:p w14:paraId="4FF2917C" w14:textId="77777777" w:rsidR="00F35443" w:rsidRPr="000754F0" w:rsidRDefault="00F3544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25">
        <w:r w:rsidRPr="000754F0">
          <w:rPr>
            <w:rFonts w:asciiTheme="majorHAnsi" w:eastAsia="Calibri" w:hAnsiTheme="majorHAnsi" w:cs="Calibri"/>
            <w:sz w:val="20"/>
            <w:szCs w:val="20"/>
          </w:rPr>
          <w:t xml:space="preserve"> </w:t>
        </w:r>
      </w:hyperlink>
      <w:hyperlink r:id="rId26">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27C4330A" w14:textId="77777777" w:rsidR="00F35443" w:rsidRPr="000754F0" w:rsidRDefault="00F35443" w:rsidP="00AE4413">
      <w:pPr>
        <w:ind w:left="720"/>
        <w:rPr>
          <w:rFonts w:asciiTheme="majorHAnsi" w:eastAsia="Calibri" w:hAnsiTheme="majorHAnsi" w:cs="Calibri"/>
          <w:sz w:val="20"/>
          <w:szCs w:val="20"/>
        </w:rPr>
      </w:pPr>
    </w:p>
    <w:p w14:paraId="2CE6DD2D" w14:textId="77777777" w:rsidR="00F35443" w:rsidRPr="000754F0" w:rsidRDefault="00F3544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 xml:space="preserve">An application for a city name will be subject to the geographic </w:t>
      </w:r>
      <w:r w:rsidRPr="000754F0">
        <w:rPr>
          <w:rFonts w:asciiTheme="majorHAnsi" w:eastAsia="Calibri" w:hAnsiTheme="majorHAnsi" w:cs="Calibri"/>
          <w:sz w:val="20"/>
          <w:szCs w:val="20"/>
        </w:rPr>
        <w:t>names requirements (i.e., will require documentation of support or non-objection from the relevant governments or public authorities) if:</w:t>
      </w:r>
    </w:p>
    <w:p w14:paraId="2FBFD952" w14:textId="77777777" w:rsidR="00F35443" w:rsidRPr="000754F0" w:rsidRDefault="00F35443" w:rsidP="00E639EC">
      <w:pPr>
        <w:numPr>
          <w:ilvl w:val="0"/>
          <w:numId w:val="18"/>
        </w:numPr>
        <w:rPr>
          <w:rFonts w:asciiTheme="majorHAnsi" w:eastAsia="Calibri" w:hAnsiTheme="majorHAnsi" w:cs="Calibri"/>
          <w:sz w:val="20"/>
          <w:szCs w:val="20"/>
        </w:rPr>
      </w:pPr>
      <w:r w:rsidRPr="000754F0">
        <w:rPr>
          <w:rFonts w:asciiTheme="majorHAnsi" w:eastAsia="Calibri" w:hAnsiTheme="majorHAnsi" w:cs="Calibri"/>
          <w:sz w:val="20"/>
          <w:szCs w:val="20"/>
        </w:rPr>
        <w:t xml:space="preserve">It is clear from applicant statements within the application that the applicant will use the TLD primarily for purposes associated with the city name. [For the avoidance of doubt, if an applicant declares in their application that they will 1. operate the TLD exclusively as a </w:t>
      </w:r>
      <w:r w:rsidRPr="000754F0">
        <w:rPr>
          <w:rFonts w:asciiTheme="majorHAnsi" w:eastAsia="Calibri" w:hAnsiTheme="majorHAnsi" w:cs="Calibri"/>
          <w:sz w:val="20"/>
          <w:szCs w:val="20"/>
        </w:rPr>
        <w:t>dotBrand; and 2. not use the TLD primarily for purposes associated with a city sharing the same name, then this is not a use of the TLD for “purposes associated with the city name”; and,]</w:t>
      </w:r>
    </w:p>
    <w:p w14:paraId="6E00EDB0" w14:textId="6B53BDAC" w:rsidR="00F35443" w:rsidRPr="000754F0" w:rsidRDefault="00F35443" w:rsidP="00E639EC">
      <w:pPr>
        <w:numPr>
          <w:ilvl w:val="0"/>
          <w:numId w:val="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34AB5D0B" w14:textId="77777777" w:rsidR="00F35443" w:rsidRDefault="00F35443" w:rsidP="00AE4413">
      <w:pPr>
        <w:rPr>
          <w:sz w:val="20"/>
          <w:szCs w:val="20"/>
        </w:rPr>
      </w:pPr>
    </w:p>
  </w:footnote>
  <w:footnote w:id="31">
    <w:p w14:paraId="2D1D3C40" w14:textId="04C82994" w:rsidR="00F35443" w:rsidRPr="000754F0" w:rsidRDefault="00F35443" w:rsidP="00AE4413">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59D2124" w14:textId="77777777" w:rsidR="00F35443" w:rsidRPr="000754F0" w:rsidRDefault="00F35443" w:rsidP="00AE4413">
      <w:pPr>
        <w:rPr>
          <w:rFonts w:asciiTheme="majorHAnsi" w:eastAsia="Calibri" w:hAnsiTheme="majorHAnsi" w:cs="Calibri"/>
          <w:i/>
          <w:sz w:val="20"/>
          <w:szCs w:val="20"/>
        </w:rPr>
      </w:pPr>
    </w:p>
    <w:p w14:paraId="080D3D45" w14:textId="77777777" w:rsidR="00F35443" w:rsidRPr="000754F0" w:rsidRDefault="00F3544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7EF435B6" w14:textId="77777777" w:rsidR="00F35443" w:rsidRPr="000754F0" w:rsidRDefault="00F3544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 xml:space="preserve">An application for a city name will be subject to the geographic </w:t>
      </w:r>
      <w:r w:rsidRPr="000754F0">
        <w:rPr>
          <w:rFonts w:asciiTheme="majorHAnsi" w:eastAsia="Calibri" w:hAnsiTheme="majorHAnsi" w:cs="Calibri"/>
          <w:sz w:val="20"/>
          <w:szCs w:val="20"/>
        </w:rPr>
        <w:t>names requirements (i.e., will require documentation of support or non-objection from the relevant governments or public authorities) if:</w:t>
      </w:r>
    </w:p>
    <w:p w14:paraId="79BD896A" w14:textId="77777777" w:rsidR="00F35443" w:rsidRPr="000754F0" w:rsidRDefault="00F35443" w:rsidP="00E639EC">
      <w:pPr>
        <w:numPr>
          <w:ilvl w:val="0"/>
          <w:numId w:val="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774DA2E9" w14:textId="4741CD56" w:rsidR="00F35443" w:rsidRDefault="00F35443" w:rsidP="00E639EC">
      <w:pPr>
        <w:numPr>
          <w:ilvl w:val="0"/>
          <w:numId w:val="16"/>
        </w:numPr>
        <w:rPr>
          <w:rFonts w:ascii="Calibri" w:eastAsia="Calibri" w:hAnsi="Calibri" w:cs="Calibri"/>
          <w:sz w:val="20"/>
          <w:szCs w:val="20"/>
        </w:rPr>
      </w:pPr>
      <w:r w:rsidRPr="000754F0">
        <w:rPr>
          <w:rFonts w:asciiTheme="majorHAnsi" w:eastAsia="Calibri" w:hAnsiTheme="majorHAnsi" w:cs="Calibri"/>
          <w:sz w:val="20"/>
          <w:szCs w:val="20"/>
        </w:rPr>
        <w:t>[</w:t>
      </w: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27">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32">
    <w:p w14:paraId="786FCB23" w14:textId="77777777" w:rsidR="00F35443" w:rsidRPr="000754F0" w:rsidRDefault="00F35443" w:rsidP="00AE4413">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w:t>
      </w:r>
      <w:r w:rsidRPr="000754F0">
        <w:rPr>
          <w:rFonts w:asciiTheme="majorHAnsi" w:eastAsia="Calibri" w:hAnsiTheme="majorHAnsi" w:cs="Calibri"/>
          <w:sz w:val="20"/>
          <w:szCs w:val="20"/>
        </w:rPr>
        <w:t>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2B047D3F" w:rsidR="00F35443" w:rsidRPr="007B7451" w:rsidRDefault="00F35443"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 xml:space="preserve">Work Track 5 Final Report to the New gTLD </w:t>
    </w:r>
    <w:proofErr w:type="spellStart"/>
    <w:r>
      <w:t>SubPro</w:t>
    </w:r>
    <w:proofErr w:type="spellEnd"/>
    <w:r>
      <w:t xml:space="preserve"> PDP WG</w:t>
    </w:r>
    <w:r>
      <w:tab/>
      <w:t xml:space="preserve">Date: </w:t>
    </w:r>
    <w:r>
      <w:fldChar w:fldCharType="begin"/>
    </w:r>
    <w:r>
      <w:instrText xml:space="preserve"> TIME \@ "d MMMM yyyy" </w:instrText>
    </w:r>
    <w:r>
      <w:fldChar w:fldCharType="separate"/>
    </w:r>
    <w:r w:rsidR="00B26F63">
      <w:rPr>
        <w:noProof/>
      </w:rPr>
      <w:t>17 June 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049B" w14:textId="7996FC5D" w:rsidR="00F35443" w:rsidRPr="007B7451" w:rsidRDefault="00F35443"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B26F63">
      <w:rPr>
        <w:noProof/>
      </w:rPr>
      <w:t>17 June 2020</w:t>
    </w:r>
    <w:r>
      <w:fldChar w:fldCharType="end"/>
    </w:r>
  </w:p>
  <w:p w14:paraId="0E078E4C" w14:textId="77777777" w:rsidR="00F35443" w:rsidRDefault="00F35443">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C6F5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0A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4F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C2C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6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F2B3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BC2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2C8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1CD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E0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3"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9"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6"/>
  </w:num>
  <w:num w:numId="3">
    <w:abstractNumId w:val="25"/>
  </w:num>
  <w:num w:numId="4">
    <w:abstractNumId w:val="24"/>
  </w:num>
  <w:num w:numId="5">
    <w:abstractNumId w:val="12"/>
  </w:num>
  <w:num w:numId="6">
    <w:abstractNumId w:val="10"/>
  </w:num>
  <w:num w:numId="7">
    <w:abstractNumId w:val="27"/>
  </w:num>
  <w:num w:numId="8">
    <w:abstractNumId w:val="20"/>
  </w:num>
  <w:num w:numId="9">
    <w:abstractNumId w:val="11"/>
  </w:num>
  <w:num w:numId="10">
    <w:abstractNumId w:val="14"/>
  </w:num>
  <w:num w:numId="11">
    <w:abstractNumId w:val="19"/>
  </w:num>
  <w:num w:numId="12">
    <w:abstractNumId w:val="13"/>
  </w:num>
  <w:num w:numId="13">
    <w:abstractNumId w:val="22"/>
  </w:num>
  <w:num w:numId="14">
    <w:abstractNumId w:val="28"/>
  </w:num>
  <w:num w:numId="15">
    <w:abstractNumId w:val="15"/>
  </w:num>
  <w:num w:numId="16">
    <w:abstractNumId w:val="23"/>
  </w:num>
  <w:num w:numId="17">
    <w:abstractNumId w:val="16"/>
  </w:num>
  <w:num w:numId="18">
    <w:abstractNumId w:val="17"/>
  </w:num>
  <w:num w:numId="19">
    <w:abstractNumId w:val="21"/>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2CBE"/>
    <w:rsid w:val="00005401"/>
    <w:rsid w:val="00020569"/>
    <w:rsid w:val="0003340A"/>
    <w:rsid w:val="0003659B"/>
    <w:rsid w:val="000367B4"/>
    <w:rsid w:val="000403DD"/>
    <w:rsid w:val="00044344"/>
    <w:rsid w:val="000445C6"/>
    <w:rsid w:val="000451C0"/>
    <w:rsid w:val="00046C9F"/>
    <w:rsid w:val="000527C7"/>
    <w:rsid w:val="00053B91"/>
    <w:rsid w:val="00063289"/>
    <w:rsid w:val="00072713"/>
    <w:rsid w:val="00072C03"/>
    <w:rsid w:val="000754F0"/>
    <w:rsid w:val="00082436"/>
    <w:rsid w:val="00091C1E"/>
    <w:rsid w:val="00094F55"/>
    <w:rsid w:val="000A6E00"/>
    <w:rsid w:val="000A7253"/>
    <w:rsid w:val="000A741E"/>
    <w:rsid w:val="000A7C3D"/>
    <w:rsid w:val="000B11BD"/>
    <w:rsid w:val="000B53FD"/>
    <w:rsid w:val="000B5763"/>
    <w:rsid w:val="000B7FAB"/>
    <w:rsid w:val="000C0391"/>
    <w:rsid w:val="000C0C5B"/>
    <w:rsid w:val="000C75B3"/>
    <w:rsid w:val="000D08BE"/>
    <w:rsid w:val="000D2C3A"/>
    <w:rsid w:val="000D3786"/>
    <w:rsid w:val="000D3F3D"/>
    <w:rsid w:val="000E0D5E"/>
    <w:rsid w:val="000E4E05"/>
    <w:rsid w:val="000F0F9D"/>
    <w:rsid w:val="000F229B"/>
    <w:rsid w:val="000F36BA"/>
    <w:rsid w:val="000F55A4"/>
    <w:rsid w:val="00103056"/>
    <w:rsid w:val="0010691E"/>
    <w:rsid w:val="00112AF1"/>
    <w:rsid w:val="001243F1"/>
    <w:rsid w:val="00124409"/>
    <w:rsid w:val="00127E6B"/>
    <w:rsid w:val="00134320"/>
    <w:rsid w:val="001402CC"/>
    <w:rsid w:val="001519C5"/>
    <w:rsid w:val="00152D54"/>
    <w:rsid w:val="00154A10"/>
    <w:rsid w:val="001571D9"/>
    <w:rsid w:val="00160E93"/>
    <w:rsid w:val="00160FA7"/>
    <w:rsid w:val="0016397B"/>
    <w:rsid w:val="00165F4A"/>
    <w:rsid w:val="00181651"/>
    <w:rsid w:val="00184B6E"/>
    <w:rsid w:val="001907AB"/>
    <w:rsid w:val="00192422"/>
    <w:rsid w:val="00193C42"/>
    <w:rsid w:val="001A7B42"/>
    <w:rsid w:val="001A7EEC"/>
    <w:rsid w:val="001C3584"/>
    <w:rsid w:val="001C5F29"/>
    <w:rsid w:val="001C6378"/>
    <w:rsid w:val="001C724D"/>
    <w:rsid w:val="001D5871"/>
    <w:rsid w:val="001D61DA"/>
    <w:rsid w:val="001D6D3E"/>
    <w:rsid w:val="001D7AC8"/>
    <w:rsid w:val="001E348B"/>
    <w:rsid w:val="001F18CB"/>
    <w:rsid w:val="001F3F5A"/>
    <w:rsid w:val="001F6DB9"/>
    <w:rsid w:val="001F7CA8"/>
    <w:rsid w:val="002033A3"/>
    <w:rsid w:val="00203FDA"/>
    <w:rsid w:val="0021165B"/>
    <w:rsid w:val="00214B1D"/>
    <w:rsid w:val="00227711"/>
    <w:rsid w:val="00227FE9"/>
    <w:rsid w:val="00230FDB"/>
    <w:rsid w:val="00234A02"/>
    <w:rsid w:val="00234CC9"/>
    <w:rsid w:val="00236612"/>
    <w:rsid w:val="0024076B"/>
    <w:rsid w:val="00247464"/>
    <w:rsid w:val="00256F17"/>
    <w:rsid w:val="00261A6B"/>
    <w:rsid w:val="00261F20"/>
    <w:rsid w:val="00262E6C"/>
    <w:rsid w:val="00265F5F"/>
    <w:rsid w:val="002708ED"/>
    <w:rsid w:val="00270CC9"/>
    <w:rsid w:val="00273885"/>
    <w:rsid w:val="00273D63"/>
    <w:rsid w:val="00281840"/>
    <w:rsid w:val="0029430A"/>
    <w:rsid w:val="002A0484"/>
    <w:rsid w:val="002A0EE7"/>
    <w:rsid w:val="002A3232"/>
    <w:rsid w:val="002A431D"/>
    <w:rsid w:val="002A6D28"/>
    <w:rsid w:val="002B13DF"/>
    <w:rsid w:val="002B14B7"/>
    <w:rsid w:val="002B2479"/>
    <w:rsid w:val="002B37C5"/>
    <w:rsid w:val="002C33EC"/>
    <w:rsid w:val="002C4A83"/>
    <w:rsid w:val="002C68E7"/>
    <w:rsid w:val="002D2284"/>
    <w:rsid w:val="002D596D"/>
    <w:rsid w:val="002D5D14"/>
    <w:rsid w:val="002E04DE"/>
    <w:rsid w:val="002E2759"/>
    <w:rsid w:val="002E45E2"/>
    <w:rsid w:val="002F004E"/>
    <w:rsid w:val="00305B79"/>
    <w:rsid w:val="003061D0"/>
    <w:rsid w:val="00311D5F"/>
    <w:rsid w:val="00312B0E"/>
    <w:rsid w:val="00320CF3"/>
    <w:rsid w:val="00320D3A"/>
    <w:rsid w:val="00322430"/>
    <w:rsid w:val="003264DC"/>
    <w:rsid w:val="00326FA3"/>
    <w:rsid w:val="0032777C"/>
    <w:rsid w:val="0033028A"/>
    <w:rsid w:val="00334C04"/>
    <w:rsid w:val="00336F75"/>
    <w:rsid w:val="0035065B"/>
    <w:rsid w:val="003537C3"/>
    <w:rsid w:val="003571C6"/>
    <w:rsid w:val="00362255"/>
    <w:rsid w:val="0036682B"/>
    <w:rsid w:val="0036725C"/>
    <w:rsid w:val="003701F4"/>
    <w:rsid w:val="00371E12"/>
    <w:rsid w:val="003756F6"/>
    <w:rsid w:val="003819D1"/>
    <w:rsid w:val="00381BDF"/>
    <w:rsid w:val="0039140B"/>
    <w:rsid w:val="003946DC"/>
    <w:rsid w:val="003A1777"/>
    <w:rsid w:val="003A20A9"/>
    <w:rsid w:val="003B496C"/>
    <w:rsid w:val="003B7E83"/>
    <w:rsid w:val="003C5BCD"/>
    <w:rsid w:val="003C6B68"/>
    <w:rsid w:val="003C6C97"/>
    <w:rsid w:val="003D03D8"/>
    <w:rsid w:val="003D05AB"/>
    <w:rsid w:val="003D20C6"/>
    <w:rsid w:val="003E15BC"/>
    <w:rsid w:val="003E5E3F"/>
    <w:rsid w:val="003F2CD1"/>
    <w:rsid w:val="00401750"/>
    <w:rsid w:val="00402C50"/>
    <w:rsid w:val="004117FD"/>
    <w:rsid w:val="00414C97"/>
    <w:rsid w:val="00417DEE"/>
    <w:rsid w:val="00417F01"/>
    <w:rsid w:val="004319A9"/>
    <w:rsid w:val="004366CA"/>
    <w:rsid w:val="00446BD4"/>
    <w:rsid w:val="00453090"/>
    <w:rsid w:val="00454D9C"/>
    <w:rsid w:val="004558AF"/>
    <w:rsid w:val="00457A60"/>
    <w:rsid w:val="00463AB0"/>
    <w:rsid w:val="0046461B"/>
    <w:rsid w:val="00464668"/>
    <w:rsid w:val="00475AC9"/>
    <w:rsid w:val="004762E2"/>
    <w:rsid w:val="004801A4"/>
    <w:rsid w:val="0048215E"/>
    <w:rsid w:val="0048432B"/>
    <w:rsid w:val="00484E1C"/>
    <w:rsid w:val="00487127"/>
    <w:rsid w:val="00490178"/>
    <w:rsid w:val="0049656F"/>
    <w:rsid w:val="004A05F8"/>
    <w:rsid w:val="004A06C8"/>
    <w:rsid w:val="004A0D97"/>
    <w:rsid w:val="004A10D5"/>
    <w:rsid w:val="004A2920"/>
    <w:rsid w:val="004A6AB8"/>
    <w:rsid w:val="004B3B17"/>
    <w:rsid w:val="004C0B81"/>
    <w:rsid w:val="004C3DE0"/>
    <w:rsid w:val="004C3FF5"/>
    <w:rsid w:val="004C4BD6"/>
    <w:rsid w:val="004D15FF"/>
    <w:rsid w:val="004D19B3"/>
    <w:rsid w:val="004D1EA7"/>
    <w:rsid w:val="004D496A"/>
    <w:rsid w:val="004E05F5"/>
    <w:rsid w:val="004E16F8"/>
    <w:rsid w:val="004E210D"/>
    <w:rsid w:val="004E2624"/>
    <w:rsid w:val="004E2F41"/>
    <w:rsid w:val="004E3178"/>
    <w:rsid w:val="004E5FD1"/>
    <w:rsid w:val="004F1BFE"/>
    <w:rsid w:val="0050188E"/>
    <w:rsid w:val="005030C5"/>
    <w:rsid w:val="00507EA6"/>
    <w:rsid w:val="00511602"/>
    <w:rsid w:val="00517D44"/>
    <w:rsid w:val="005219F2"/>
    <w:rsid w:val="005236C0"/>
    <w:rsid w:val="00526B55"/>
    <w:rsid w:val="0053109B"/>
    <w:rsid w:val="0053296E"/>
    <w:rsid w:val="0053433A"/>
    <w:rsid w:val="00537053"/>
    <w:rsid w:val="005413F2"/>
    <w:rsid w:val="00544BE1"/>
    <w:rsid w:val="00553AB8"/>
    <w:rsid w:val="00554B70"/>
    <w:rsid w:val="00555C80"/>
    <w:rsid w:val="00557846"/>
    <w:rsid w:val="005608D7"/>
    <w:rsid w:val="00562482"/>
    <w:rsid w:val="00564698"/>
    <w:rsid w:val="00564F56"/>
    <w:rsid w:val="00565423"/>
    <w:rsid w:val="00574C2A"/>
    <w:rsid w:val="005811B3"/>
    <w:rsid w:val="0059028A"/>
    <w:rsid w:val="00590847"/>
    <w:rsid w:val="00591ECB"/>
    <w:rsid w:val="005A6A7B"/>
    <w:rsid w:val="005B0210"/>
    <w:rsid w:val="005B0AA7"/>
    <w:rsid w:val="005B0C35"/>
    <w:rsid w:val="005B11DF"/>
    <w:rsid w:val="005B7E4D"/>
    <w:rsid w:val="005D1ED6"/>
    <w:rsid w:val="005E2B19"/>
    <w:rsid w:val="005F0872"/>
    <w:rsid w:val="005F08F5"/>
    <w:rsid w:val="005F38E6"/>
    <w:rsid w:val="005F5EEB"/>
    <w:rsid w:val="005F6B10"/>
    <w:rsid w:val="0060096F"/>
    <w:rsid w:val="006020D3"/>
    <w:rsid w:val="006079F3"/>
    <w:rsid w:val="00607AFB"/>
    <w:rsid w:val="006141FD"/>
    <w:rsid w:val="006345E5"/>
    <w:rsid w:val="006458E7"/>
    <w:rsid w:val="006500AD"/>
    <w:rsid w:val="00650F05"/>
    <w:rsid w:val="0065131D"/>
    <w:rsid w:val="006548CD"/>
    <w:rsid w:val="00660D45"/>
    <w:rsid w:val="0067195F"/>
    <w:rsid w:val="006731B0"/>
    <w:rsid w:val="006743D7"/>
    <w:rsid w:val="00677551"/>
    <w:rsid w:val="006901D1"/>
    <w:rsid w:val="006A464A"/>
    <w:rsid w:val="006A4C48"/>
    <w:rsid w:val="006B7626"/>
    <w:rsid w:val="006C1B17"/>
    <w:rsid w:val="006C41CA"/>
    <w:rsid w:val="006D1817"/>
    <w:rsid w:val="006D61BC"/>
    <w:rsid w:val="006D640B"/>
    <w:rsid w:val="006D654B"/>
    <w:rsid w:val="006E449C"/>
    <w:rsid w:val="006E7996"/>
    <w:rsid w:val="006E7F1D"/>
    <w:rsid w:val="006F23F2"/>
    <w:rsid w:val="006F2BFC"/>
    <w:rsid w:val="006F3163"/>
    <w:rsid w:val="00700AFF"/>
    <w:rsid w:val="00701137"/>
    <w:rsid w:val="00702397"/>
    <w:rsid w:val="00706A22"/>
    <w:rsid w:val="0071487A"/>
    <w:rsid w:val="00716532"/>
    <w:rsid w:val="00722B24"/>
    <w:rsid w:val="00723098"/>
    <w:rsid w:val="007249C0"/>
    <w:rsid w:val="00733B64"/>
    <w:rsid w:val="00733F48"/>
    <w:rsid w:val="00744544"/>
    <w:rsid w:val="0074777E"/>
    <w:rsid w:val="00752B64"/>
    <w:rsid w:val="0075323D"/>
    <w:rsid w:val="00754820"/>
    <w:rsid w:val="0076032C"/>
    <w:rsid w:val="00761290"/>
    <w:rsid w:val="00763D18"/>
    <w:rsid w:val="00766F42"/>
    <w:rsid w:val="00771730"/>
    <w:rsid w:val="007761CE"/>
    <w:rsid w:val="0077663C"/>
    <w:rsid w:val="0078266E"/>
    <w:rsid w:val="00782F86"/>
    <w:rsid w:val="00782FB3"/>
    <w:rsid w:val="0078352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5353"/>
    <w:rsid w:val="007D70F8"/>
    <w:rsid w:val="007E0B62"/>
    <w:rsid w:val="007E1CE2"/>
    <w:rsid w:val="007E3C0B"/>
    <w:rsid w:val="007F3FD2"/>
    <w:rsid w:val="007F7CE1"/>
    <w:rsid w:val="00804110"/>
    <w:rsid w:val="00806542"/>
    <w:rsid w:val="00807941"/>
    <w:rsid w:val="00811807"/>
    <w:rsid w:val="00817798"/>
    <w:rsid w:val="00817FA5"/>
    <w:rsid w:val="008209E7"/>
    <w:rsid w:val="00823C20"/>
    <w:rsid w:val="0082546E"/>
    <w:rsid w:val="00826160"/>
    <w:rsid w:val="00832D80"/>
    <w:rsid w:val="00835DD1"/>
    <w:rsid w:val="00842E2E"/>
    <w:rsid w:val="00846864"/>
    <w:rsid w:val="008565C3"/>
    <w:rsid w:val="00864447"/>
    <w:rsid w:val="0086734D"/>
    <w:rsid w:val="0087482B"/>
    <w:rsid w:val="00882FCC"/>
    <w:rsid w:val="00887B61"/>
    <w:rsid w:val="00890B5B"/>
    <w:rsid w:val="00896405"/>
    <w:rsid w:val="008A4D46"/>
    <w:rsid w:val="008B2365"/>
    <w:rsid w:val="008B6B1C"/>
    <w:rsid w:val="008C165C"/>
    <w:rsid w:val="008C26E6"/>
    <w:rsid w:val="008C5C31"/>
    <w:rsid w:val="008D0C7C"/>
    <w:rsid w:val="008D316A"/>
    <w:rsid w:val="008D4DBA"/>
    <w:rsid w:val="008E3460"/>
    <w:rsid w:val="00900D67"/>
    <w:rsid w:val="00910180"/>
    <w:rsid w:val="00920BCA"/>
    <w:rsid w:val="00925295"/>
    <w:rsid w:val="009316E6"/>
    <w:rsid w:val="009329EC"/>
    <w:rsid w:val="00935778"/>
    <w:rsid w:val="0094011D"/>
    <w:rsid w:val="00944BCB"/>
    <w:rsid w:val="009451C3"/>
    <w:rsid w:val="00947260"/>
    <w:rsid w:val="009474EE"/>
    <w:rsid w:val="009547C0"/>
    <w:rsid w:val="0095750F"/>
    <w:rsid w:val="00957767"/>
    <w:rsid w:val="00961A05"/>
    <w:rsid w:val="00964852"/>
    <w:rsid w:val="00974948"/>
    <w:rsid w:val="00975443"/>
    <w:rsid w:val="00980B0C"/>
    <w:rsid w:val="00981112"/>
    <w:rsid w:val="00981899"/>
    <w:rsid w:val="009826EE"/>
    <w:rsid w:val="00985E1C"/>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9F4C66"/>
    <w:rsid w:val="00A12361"/>
    <w:rsid w:val="00A14750"/>
    <w:rsid w:val="00A14921"/>
    <w:rsid w:val="00A15408"/>
    <w:rsid w:val="00A15F2C"/>
    <w:rsid w:val="00A2580B"/>
    <w:rsid w:val="00A26237"/>
    <w:rsid w:val="00A30639"/>
    <w:rsid w:val="00A3141C"/>
    <w:rsid w:val="00A31592"/>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B6DFE"/>
    <w:rsid w:val="00AC0B77"/>
    <w:rsid w:val="00AC3A87"/>
    <w:rsid w:val="00AC5547"/>
    <w:rsid w:val="00AD063D"/>
    <w:rsid w:val="00AD0780"/>
    <w:rsid w:val="00AD5596"/>
    <w:rsid w:val="00AE35C4"/>
    <w:rsid w:val="00AE4413"/>
    <w:rsid w:val="00AE6653"/>
    <w:rsid w:val="00AF7782"/>
    <w:rsid w:val="00AF7783"/>
    <w:rsid w:val="00B00F64"/>
    <w:rsid w:val="00B04234"/>
    <w:rsid w:val="00B11C5C"/>
    <w:rsid w:val="00B12E3E"/>
    <w:rsid w:val="00B147AA"/>
    <w:rsid w:val="00B20087"/>
    <w:rsid w:val="00B20D1A"/>
    <w:rsid w:val="00B21DED"/>
    <w:rsid w:val="00B26F63"/>
    <w:rsid w:val="00B34C75"/>
    <w:rsid w:val="00B353FF"/>
    <w:rsid w:val="00B407B3"/>
    <w:rsid w:val="00B42532"/>
    <w:rsid w:val="00B45827"/>
    <w:rsid w:val="00B4633C"/>
    <w:rsid w:val="00B469B1"/>
    <w:rsid w:val="00B52940"/>
    <w:rsid w:val="00B61D31"/>
    <w:rsid w:val="00B668BE"/>
    <w:rsid w:val="00B74237"/>
    <w:rsid w:val="00B755E4"/>
    <w:rsid w:val="00B84BA4"/>
    <w:rsid w:val="00B84D18"/>
    <w:rsid w:val="00B9293B"/>
    <w:rsid w:val="00B9454B"/>
    <w:rsid w:val="00BB2097"/>
    <w:rsid w:val="00BB2634"/>
    <w:rsid w:val="00BB3635"/>
    <w:rsid w:val="00BC0EF5"/>
    <w:rsid w:val="00BC3107"/>
    <w:rsid w:val="00BC549D"/>
    <w:rsid w:val="00BD3D16"/>
    <w:rsid w:val="00BD6ED8"/>
    <w:rsid w:val="00BE0865"/>
    <w:rsid w:val="00BE41D3"/>
    <w:rsid w:val="00BE44D6"/>
    <w:rsid w:val="00BF65D1"/>
    <w:rsid w:val="00BF735D"/>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1EF1"/>
    <w:rsid w:val="00C730F6"/>
    <w:rsid w:val="00C73A0F"/>
    <w:rsid w:val="00C76346"/>
    <w:rsid w:val="00C80496"/>
    <w:rsid w:val="00C83472"/>
    <w:rsid w:val="00C84904"/>
    <w:rsid w:val="00C84F85"/>
    <w:rsid w:val="00C931AE"/>
    <w:rsid w:val="00C943C1"/>
    <w:rsid w:val="00C96F30"/>
    <w:rsid w:val="00CA0E16"/>
    <w:rsid w:val="00CA7AEF"/>
    <w:rsid w:val="00CB19BE"/>
    <w:rsid w:val="00CB4ECC"/>
    <w:rsid w:val="00CC02BB"/>
    <w:rsid w:val="00CD2642"/>
    <w:rsid w:val="00CE256E"/>
    <w:rsid w:val="00CF22A6"/>
    <w:rsid w:val="00CF567F"/>
    <w:rsid w:val="00CF604F"/>
    <w:rsid w:val="00D02A5A"/>
    <w:rsid w:val="00D06D49"/>
    <w:rsid w:val="00D11321"/>
    <w:rsid w:val="00D11799"/>
    <w:rsid w:val="00D17783"/>
    <w:rsid w:val="00D178D6"/>
    <w:rsid w:val="00D20DC9"/>
    <w:rsid w:val="00D226C9"/>
    <w:rsid w:val="00D258E3"/>
    <w:rsid w:val="00D27C04"/>
    <w:rsid w:val="00D27DEF"/>
    <w:rsid w:val="00D4213E"/>
    <w:rsid w:val="00D4262E"/>
    <w:rsid w:val="00D46ED2"/>
    <w:rsid w:val="00D4703E"/>
    <w:rsid w:val="00D53444"/>
    <w:rsid w:val="00D56901"/>
    <w:rsid w:val="00D65AE1"/>
    <w:rsid w:val="00D72AE4"/>
    <w:rsid w:val="00D839C1"/>
    <w:rsid w:val="00D856F1"/>
    <w:rsid w:val="00D90DCB"/>
    <w:rsid w:val="00D91AF3"/>
    <w:rsid w:val="00D92C1D"/>
    <w:rsid w:val="00D9754A"/>
    <w:rsid w:val="00D976CB"/>
    <w:rsid w:val="00DA2AAC"/>
    <w:rsid w:val="00DA642E"/>
    <w:rsid w:val="00DA7ECE"/>
    <w:rsid w:val="00DB603E"/>
    <w:rsid w:val="00DC054B"/>
    <w:rsid w:val="00DC43D1"/>
    <w:rsid w:val="00DC7232"/>
    <w:rsid w:val="00DD01D0"/>
    <w:rsid w:val="00DD2060"/>
    <w:rsid w:val="00DD39AD"/>
    <w:rsid w:val="00DE5F46"/>
    <w:rsid w:val="00DF22A3"/>
    <w:rsid w:val="00DF39CE"/>
    <w:rsid w:val="00E01C13"/>
    <w:rsid w:val="00E12E86"/>
    <w:rsid w:val="00E2105A"/>
    <w:rsid w:val="00E23B15"/>
    <w:rsid w:val="00E248F0"/>
    <w:rsid w:val="00E25C45"/>
    <w:rsid w:val="00E32A8D"/>
    <w:rsid w:val="00E356C1"/>
    <w:rsid w:val="00E42698"/>
    <w:rsid w:val="00E501B4"/>
    <w:rsid w:val="00E50ABF"/>
    <w:rsid w:val="00E53308"/>
    <w:rsid w:val="00E57A18"/>
    <w:rsid w:val="00E639EC"/>
    <w:rsid w:val="00E73138"/>
    <w:rsid w:val="00E765C1"/>
    <w:rsid w:val="00E773A3"/>
    <w:rsid w:val="00E829B7"/>
    <w:rsid w:val="00E86229"/>
    <w:rsid w:val="00E86F4D"/>
    <w:rsid w:val="00E905CD"/>
    <w:rsid w:val="00E9639E"/>
    <w:rsid w:val="00E96894"/>
    <w:rsid w:val="00E96E47"/>
    <w:rsid w:val="00EA28B1"/>
    <w:rsid w:val="00EA4BEE"/>
    <w:rsid w:val="00EB0563"/>
    <w:rsid w:val="00EB161C"/>
    <w:rsid w:val="00EC0B85"/>
    <w:rsid w:val="00EC0E1A"/>
    <w:rsid w:val="00EC1820"/>
    <w:rsid w:val="00EC2C21"/>
    <w:rsid w:val="00EC624E"/>
    <w:rsid w:val="00ED1A6B"/>
    <w:rsid w:val="00ED2AED"/>
    <w:rsid w:val="00ED2CF5"/>
    <w:rsid w:val="00ED65B6"/>
    <w:rsid w:val="00EE091F"/>
    <w:rsid w:val="00EE46E8"/>
    <w:rsid w:val="00EF7D5B"/>
    <w:rsid w:val="00F001C9"/>
    <w:rsid w:val="00F01A86"/>
    <w:rsid w:val="00F0341E"/>
    <w:rsid w:val="00F05879"/>
    <w:rsid w:val="00F100F2"/>
    <w:rsid w:val="00F105BE"/>
    <w:rsid w:val="00F1108E"/>
    <w:rsid w:val="00F11220"/>
    <w:rsid w:val="00F266F4"/>
    <w:rsid w:val="00F269CE"/>
    <w:rsid w:val="00F32FAD"/>
    <w:rsid w:val="00F34743"/>
    <w:rsid w:val="00F34F61"/>
    <w:rsid w:val="00F35235"/>
    <w:rsid w:val="00F35443"/>
    <w:rsid w:val="00F370CE"/>
    <w:rsid w:val="00F37696"/>
    <w:rsid w:val="00F41149"/>
    <w:rsid w:val="00F568B3"/>
    <w:rsid w:val="00F56D6A"/>
    <w:rsid w:val="00F57046"/>
    <w:rsid w:val="00F633AE"/>
    <w:rsid w:val="00F63A7A"/>
    <w:rsid w:val="00F65254"/>
    <w:rsid w:val="00F713BD"/>
    <w:rsid w:val="00F75D7C"/>
    <w:rsid w:val="00F76280"/>
    <w:rsid w:val="00F86B9C"/>
    <w:rsid w:val="00F92AC6"/>
    <w:rsid w:val="00F94CC3"/>
    <w:rsid w:val="00FA02A0"/>
    <w:rsid w:val="00FA5E1D"/>
    <w:rsid w:val="00FA6B3C"/>
    <w:rsid w:val="00FB0390"/>
    <w:rsid w:val="00FB14F7"/>
    <w:rsid w:val="00FB1658"/>
    <w:rsid w:val="00FB19D3"/>
    <w:rsid w:val="00FB3302"/>
    <w:rsid w:val="00FC3D5C"/>
    <w:rsid w:val="00FD10FB"/>
    <w:rsid w:val="00FE1683"/>
    <w:rsid w:val="00FE76A0"/>
    <w:rsid w:val="00FF02E8"/>
    <w:rsid w:val="00FF2D54"/>
    <w:rsid w:val="00FF3FDF"/>
    <w:rsid w:val="00FF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8B2365"/>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D11321"/>
    <w:rPr>
      <w:color w:val="1155CC"/>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 w:type="paragraph" w:customStyle="1" w:styleId="Footnotefixed">
    <w:name w:val="Footnote (fixed)"/>
    <w:basedOn w:val="FootnoteText"/>
    <w:qFormat/>
    <w:rsid w:val="00D11321"/>
    <w:rPr>
      <w:vertAlign w:val="superscript"/>
    </w:rPr>
  </w:style>
  <w:style w:type="paragraph" w:customStyle="1" w:styleId="Footnotetextfixed">
    <w:name w:val="Footnote text (fixed)"/>
    <w:basedOn w:val="FootnoteText"/>
    <w:qFormat/>
    <w:rsid w:val="00D11321"/>
    <w:rPr>
      <w:rFonts w:eastAsia="Calibri"/>
    </w:rPr>
  </w:style>
  <w:style w:type="paragraph" w:customStyle="1" w:styleId="Standard">
    <w:name w:val="Standard"/>
    <w:rsid w:val="00EC0E1A"/>
    <w:pPr>
      <w:suppressAutoHyphens/>
      <w:autoSpaceDN w:val="0"/>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57241690">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1146">
      <w:bodyDiv w:val="1"/>
      <w:marLeft w:val="0"/>
      <w:marRight w:val="0"/>
      <w:marTop w:val="0"/>
      <w:marBottom w:val="0"/>
      <w:divBdr>
        <w:top w:val="none" w:sz="0" w:space="0" w:color="auto"/>
        <w:left w:val="none" w:sz="0" w:space="0" w:color="auto"/>
        <w:bottom w:val="none" w:sz="0" w:space="0" w:color="auto"/>
        <w:right w:val="none" w:sz="0" w:space="0" w:color="auto"/>
      </w:divBdr>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14182360">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0199">
      <w:bodyDiv w:val="1"/>
      <w:marLeft w:val="0"/>
      <w:marRight w:val="0"/>
      <w:marTop w:val="0"/>
      <w:marBottom w:val="0"/>
      <w:divBdr>
        <w:top w:val="none" w:sz="0" w:space="0" w:color="auto"/>
        <w:left w:val="none" w:sz="0" w:space="0" w:color="auto"/>
        <w:bottom w:val="none" w:sz="0" w:space="0" w:color="auto"/>
        <w:right w:val="none" w:sz="0" w:space="0" w:color="auto"/>
      </w:divBdr>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0349309">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290667086">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395541029">
      <w:bodyDiv w:val="1"/>
      <w:marLeft w:val="0"/>
      <w:marRight w:val="0"/>
      <w:marTop w:val="0"/>
      <w:marBottom w:val="0"/>
      <w:divBdr>
        <w:top w:val="none" w:sz="0" w:space="0" w:color="auto"/>
        <w:left w:val="none" w:sz="0" w:space="0" w:color="auto"/>
        <w:bottom w:val="none" w:sz="0" w:space="0" w:color="auto"/>
        <w:right w:val="none" w:sz="0" w:space="0" w:color="auto"/>
      </w:divBdr>
    </w:div>
    <w:div w:id="1410495107">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2419594">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777212493">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06211717">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rchive.icann.org/en/topics/new-gtlds/gac-principles-regarding-new-gtlds-28mar07-en.pdf" TargetMode="External"/><Relationship Id="rId26" Type="http://schemas.openxmlformats.org/officeDocument/2006/relationships/hyperlink" Target="https://gac.icann.org/contentMigrated/icann56-helsinki-communique" TargetMode="External"/><Relationship Id="rId3" Type="http://schemas.openxmlformats.org/officeDocument/2006/relationships/styles" Target="styles.xml"/><Relationship Id="rId21" Type="http://schemas.openxmlformats.org/officeDocument/2006/relationships/hyperlink" Target="https://gac.icann.org/contentMigrated/icann37-nairobi-communiqu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ac.icann.org/contentMigrated/gac-principles-and-guidelines-for-the-delegation-and-administration-of-country-code-top-level-domains-role-of-government-or-public-authority" TargetMode="External"/><Relationship Id="rId25" Type="http://schemas.openxmlformats.org/officeDocument/2006/relationships/hyperlink" Target="https://gac.icann.org/contentMigrated/icann56-helsinki-communiq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c.icann.org/contentMigrated/gac-principles-and-guidelines-for-the-delegation-and-administration-of-country-code-top-level-domains-role-of-government-or-public-authority" TargetMode="External"/><Relationship Id="rId20" Type="http://schemas.openxmlformats.org/officeDocument/2006/relationships/hyperlink" Target="https://gac.icann.org/contentMigrated/icann37-nairobi-communique" TargetMode="External"/><Relationship Id="rId29"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gac.icann.org/contentMigrated/icann47-durban-communiqu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s://docs.google.com/document/d/1JnqiUKHd9_aTLFMFQ0Rmft8GRUL7JSvGF7qS2xj7CAw/edit" TargetMode="External"/><Relationship Id="rId10" Type="http://schemas.microsoft.com/office/2011/relationships/commentsExtended" Target="commentsExtended.xml"/><Relationship Id="rId19" Type="http://schemas.openxmlformats.org/officeDocument/2006/relationships/hyperlink" Target="https://archive.icann.org/en/topics/new-gtlds/gac-principles-regarding-new-gtlds-28mar07-en.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docs.google.com/document/d/1JnqiUKHd9_aTLFMFQ0Rmft8GRUL7JSvGF7qS2xj7CAw/edit" TargetMode="External"/><Relationship Id="rId30" Type="http://schemas.openxmlformats.org/officeDocument/2006/relationships/hyperlink" Target="http://unstats.un.org/unsd/demographic/products/dyb/dyb2015/Table08.xls"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26" Type="http://schemas.openxmlformats.org/officeDocument/2006/relationships/hyperlink" Target="https://unstats.un.org/unsd/demographic-social/products/dyb/documents/dyb2017/table08.pdf"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docs.google.com/spreadsheets/d/1WKSC_pPBviCnbHxW171ZIp4CzuhQXRCV1NR2ruagrxs/edit?usp=sharing"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nstats.un.org/unsd/demographic-social/products/dyb/documents/dyb2017/table08.pdf"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gtldresult.icann.org/applicationstatus/viewstatus"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gtldresult.icann.org/applicationstatus/viewstatus"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docs.google.com/document/d/1rsyxCEBd6ax3Rb_w1kms_E9n29XL1_lw3Yp9XQ4TeCY/edit" TargetMode="External"/><Relationship Id="rId27"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4F68-1801-7343-A782-3AC2B818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7459</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2020-06-17T13:31:00Z</dcterms:created>
  <dcterms:modified xsi:type="dcterms:W3CDTF">2020-06-17T13:31:00Z</dcterms:modified>
</cp:coreProperties>
</file>