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3F" w:rsidRPr="00BC32F3" w:rsidRDefault="00BC32F3">
      <w:pPr>
        <w:rPr>
          <w:rFonts w:asciiTheme="majorHAnsi" w:hAnsiTheme="majorHAnsi"/>
          <w:b/>
          <w:sz w:val="22"/>
          <w:szCs w:val="22"/>
        </w:rPr>
      </w:pPr>
      <w:r w:rsidRPr="00BC32F3">
        <w:rPr>
          <w:rFonts w:asciiTheme="majorHAnsi" w:hAnsiTheme="majorHAnsi"/>
          <w:b/>
          <w:sz w:val="22"/>
          <w:szCs w:val="22"/>
        </w:rPr>
        <w:t>ISSUES FOR FURTHER WG CONSIDERATION IDENTIFIED AS ARISING FROM PUBLIC COMMENTS RECEIVED</w:t>
      </w:r>
      <w:r w:rsidR="0015763F">
        <w:rPr>
          <w:rFonts w:asciiTheme="majorHAnsi" w:hAnsiTheme="majorHAnsi"/>
          <w:b/>
          <w:sz w:val="22"/>
          <w:szCs w:val="22"/>
        </w:rPr>
        <w:t xml:space="preserve"> (LIST AS OF 15 SEPTEMBER 2015)</w:t>
      </w:r>
    </w:p>
    <w:p w:rsidR="00BC32F3" w:rsidRPr="00BC32F3" w:rsidRDefault="00BC32F3">
      <w:pPr>
        <w:rPr>
          <w:rFonts w:asciiTheme="majorHAnsi" w:hAnsiTheme="majorHAnsi"/>
          <w:b/>
          <w:sz w:val="22"/>
          <w:szCs w:val="22"/>
        </w:rPr>
      </w:pPr>
    </w:p>
    <w:p w:rsidR="00BC32F3" w:rsidRPr="00BC32F3" w:rsidRDefault="0015763F">
      <w:pPr>
        <w:rPr>
          <w:rFonts w:asciiTheme="majorHAnsi" w:hAnsiTheme="majorHAnsi"/>
          <w:b/>
          <w:sz w:val="22"/>
          <w:szCs w:val="22"/>
        </w:rPr>
      </w:pPr>
      <w:r>
        <w:rPr>
          <w:rFonts w:asciiTheme="majorHAnsi" w:hAnsiTheme="majorHAnsi"/>
          <w:b/>
          <w:sz w:val="22"/>
          <w:szCs w:val="22"/>
        </w:rPr>
        <w:t xml:space="preserve">I. </w:t>
      </w:r>
      <w:r w:rsidR="00BC32F3" w:rsidRPr="00BC32F3">
        <w:rPr>
          <w:rFonts w:asciiTheme="majorHAnsi" w:hAnsiTheme="majorHAnsi"/>
          <w:b/>
          <w:sz w:val="22"/>
          <w:szCs w:val="22"/>
        </w:rPr>
        <w:t>Part 1 of the WG Public Comment Review Tool (Preliminary Recommendations #1-#9)</w:t>
      </w:r>
    </w:p>
    <w:p w:rsidR="0020611F" w:rsidRPr="00BC32F3" w:rsidRDefault="0020611F">
      <w:pPr>
        <w:rPr>
          <w:rFonts w:asciiTheme="majorHAnsi" w:hAnsiTheme="majorHAnsi"/>
          <w:sz w:val="22"/>
          <w:szCs w:val="22"/>
        </w:rPr>
      </w:pPr>
    </w:p>
    <w:p w:rsidR="0020611F" w:rsidRPr="00BC32F3" w:rsidRDefault="0020611F">
      <w:pPr>
        <w:rPr>
          <w:rFonts w:asciiTheme="majorHAnsi" w:hAnsiTheme="majorHAnsi"/>
          <w:sz w:val="22"/>
          <w:szCs w:val="22"/>
          <w:u w:val="single"/>
        </w:rPr>
      </w:pPr>
      <w:r w:rsidRPr="00BC32F3">
        <w:rPr>
          <w:rFonts w:asciiTheme="majorHAnsi" w:hAnsiTheme="majorHAnsi"/>
          <w:sz w:val="22"/>
          <w:szCs w:val="22"/>
          <w:u w:val="single"/>
        </w:rPr>
        <w:t>Preliminary Recommendation #1 (Definitions for “privacy or proxy service” and for “law enforcement authority”)</w:t>
      </w:r>
    </w:p>
    <w:p w:rsidR="0020611F" w:rsidRPr="00BC32F3" w:rsidRDefault="0020611F" w:rsidP="0020611F">
      <w:pPr>
        <w:pStyle w:val="ListParagraph"/>
        <w:numPr>
          <w:ilvl w:val="0"/>
          <w:numId w:val="3"/>
        </w:numPr>
        <w:rPr>
          <w:rFonts w:asciiTheme="majorHAnsi" w:hAnsiTheme="majorHAnsi"/>
          <w:sz w:val="22"/>
          <w:szCs w:val="22"/>
        </w:rPr>
      </w:pPr>
      <w:r w:rsidRPr="00BC32F3">
        <w:rPr>
          <w:rFonts w:asciiTheme="majorHAnsi" w:hAnsiTheme="majorHAnsi"/>
          <w:sz w:val="22"/>
          <w:szCs w:val="22"/>
        </w:rPr>
        <w:t>Clarify whether definition of P/P services include service providers (e.g. lawyers, law firms) who provide the service to clients other than as a primary business offering</w:t>
      </w:r>
    </w:p>
    <w:p w:rsidR="0020611F" w:rsidRPr="00BC32F3" w:rsidRDefault="0020611F" w:rsidP="0020611F">
      <w:pPr>
        <w:pStyle w:val="ListParagraph"/>
        <w:numPr>
          <w:ilvl w:val="0"/>
          <w:numId w:val="3"/>
        </w:numPr>
        <w:rPr>
          <w:rFonts w:asciiTheme="majorHAnsi" w:hAnsiTheme="majorHAnsi"/>
          <w:sz w:val="22"/>
          <w:szCs w:val="22"/>
        </w:rPr>
      </w:pPr>
      <w:r w:rsidRPr="00BC32F3">
        <w:rPr>
          <w:rFonts w:asciiTheme="majorHAnsi" w:hAnsiTheme="majorHAnsi"/>
          <w:sz w:val="22"/>
          <w:szCs w:val="22"/>
        </w:rPr>
        <w:t>Although some commenters thought the definition of LEA might be too broad or vague, there have been no issues with it under the RAA; as such, consider not changing the definition but clarifying that the linkage with the RAA definition also includes any changes or updates to the RAA definition</w:t>
      </w:r>
    </w:p>
    <w:p w:rsidR="0020611F" w:rsidRPr="00BC32F3" w:rsidRDefault="0020611F">
      <w:pPr>
        <w:rPr>
          <w:rFonts w:asciiTheme="majorHAnsi" w:hAnsiTheme="majorHAnsi"/>
          <w:sz w:val="22"/>
          <w:szCs w:val="22"/>
        </w:rPr>
      </w:pPr>
    </w:p>
    <w:p w:rsidR="0020611F" w:rsidRPr="00BC32F3" w:rsidRDefault="0020611F">
      <w:pPr>
        <w:rPr>
          <w:rFonts w:asciiTheme="majorHAnsi" w:hAnsiTheme="majorHAnsi"/>
          <w:sz w:val="22"/>
          <w:szCs w:val="22"/>
          <w:u w:val="single"/>
        </w:rPr>
      </w:pPr>
      <w:r w:rsidRPr="00BC32F3">
        <w:rPr>
          <w:rFonts w:asciiTheme="majorHAnsi" w:hAnsiTheme="majorHAnsi"/>
          <w:sz w:val="22"/>
          <w:szCs w:val="22"/>
          <w:u w:val="single"/>
        </w:rPr>
        <w:t>Preliminary Recommendation #3 (Labeling in WHOIS to indicate P/P registrations as such)</w:t>
      </w:r>
    </w:p>
    <w:p w:rsidR="0020611F" w:rsidRPr="00BC32F3" w:rsidRDefault="0020611F" w:rsidP="0020611F">
      <w:pPr>
        <w:pStyle w:val="ListParagraph"/>
        <w:numPr>
          <w:ilvl w:val="0"/>
          <w:numId w:val="3"/>
        </w:numPr>
        <w:rPr>
          <w:rFonts w:asciiTheme="majorHAnsi" w:hAnsiTheme="majorHAnsi"/>
          <w:sz w:val="22"/>
          <w:szCs w:val="22"/>
        </w:rPr>
      </w:pPr>
      <w:r w:rsidRPr="00BC32F3">
        <w:rPr>
          <w:rFonts w:asciiTheme="majorHAnsi" w:hAnsiTheme="majorHAnsi"/>
          <w:sz w:val="22"/>
          <w:szCs w:val="22"/>
        </w:rPr>
        <w:t>Should the WG’s proposed requirement to label P/P registrations as such be dispensed with because it reduces the benefit or value of such registration?</w:t>
      </w:r>
    </w:p>
    <w:p w:rsidR="0020611F" w:rsidRPr="00BC32F3" w:rsidRDefault="0020611F">
      <w:pPr>
        <w:rPr>
          <w:rFonts w:asciiTheme="majorHAnsi" w:hAnsiTheme="majorHAnsi"/>
          <w:sz w:val="22"/>
          <w:szCs w:val="22"/>
        </w:rPr>
      </w:pPr>
    </w:p>
    <w:p w:rsidR="0020611F" w:rsidRPr="00BC32F3" w:rsidRDefault="0020611F">
      <w:pPr>
        <w:rPr>
          <w:rFonts w:asciiTheme="majorHAnsi" w:hAnsiTheme="majorHAnsi"/>
          <w:sz w:val="22"/>
          <w:szCs w:val="22"/>
          <w:u w:val="single"/>
        </w:rPr>
      </w:pPr>
      <w:r w:rsidRPr="00BC32F3">
        <w:rPr>
          <w:rFonts w:asciiTheme="majorHAnsi" w:hAnsiTheme="majorHAnsi"/>
          <w:sz w:val="22"/>
          <w:szCs w:val="22"/>
          <w:u w:val="single"/>
        </w:rPr>
        <w:t>Preliminary Recommendation #</w:t>
      </w:r>
      <w:r w:rsidR="00BC32F3" w:rsidRPr="00BC32F3">
        <w:rPr>
          <w:rFonts w:asciiTheme="majorHAnsi" w:hAnsiTheme="majorHAnsi"/>
          <w:sz w:val="22"/>
          <w:szCs w:val="22"/>
          <w:u w:val="single"/>
        </w:rPr>
        <w:t>8 (Clarification of option to have service terminated in lieu of disclosure or publication)</w:t>
      </w:r>
    </w:p>
    <w:p w:rsidR="0020611F" w:rsidRPr="0015763F" w:rsidRDefault="00BC32F3" w:rsidP="0015763F">
      <w:pPr>
        <w:pStyle w:val="ListParagraph"/>
        <w:numPr>
          <w:ilvl w:val="0"/>
          <w:numId w:val="3"/>
        </w:numPr>
        <w:rPr>
          <w:rFonts w:asciiTheme="majorHAnsi" w:hAnsiTheme="majorHAnsi"/>
          <w:sz w:val="22"/>
          <w:szCs w:val="22"/>
        </w:rPr>
      </w:pPr>
      <w:r w:rsidRPr="00BC32F3">
        <w:rPr>
          <w:rFonts w:asciiTheme="majorHAnsi" w:hAnsiTheme="majorHAnsi"/>
          <w:sz w:val="22"/>
          <w:szCs w:val="22"/>
        </w:rPr>
        <w:t>Should the option of registration cancellation in lieu of disclosure be prohibited? </w:t>
      </w:r>
    </w:p>
    <w:p w:rsidR="00BC32F3" w:rsidRPr="00BC32F3" w:rsidRDefault="00BC32F3">
      <w:pPr>
        <w:rPr>
          <w:rFonts w:asciiTheme="majorHAnsi" w:hAnsiTheme="majorHAnsi"/>
          <w:b/>
          <w:sz w:val="22"/>
          <w:szCs w:val="22"/>
        </w:rPr>
      </w:pPr>
    </w:p>
    <w:p w:rsidR="00BC32F3" w:rsidRPr="00BC32F3" w:rsidRDefault="0015763F">
      <w:pPr>
        <w:rPr>
          <w:rFonts w:asciiTheme="majorHAnsi" w:hAnsiTheme="majorHAnsi"/>
          <w:b/>
          <w:sz w:val="22"/>
          <w:szCs w:val="22"/>
        </w:rPr>
      </w:pPr>
      <w:r>
        <w:rPr>
          <w:rFonts w:asciiTheme="majorHAnsi" w:hAnsiTheme="majorHAnsi"/>
          <w:b/>
          <w:sz w:val="22"/>
          <w:szCs w:val="22"/>
        </w:rPr>
        <w:t xml:space="preserve">II. </w:t>
      </w:r>
      <w:r w:rsidR="00BC32F3" w:rsidRPr="00BC32F3">
        <w:rPr>
          <w:rFonts w:asciiTheme="majorHAnsi" w:hAnsiTheme="majorHAnsi"/>
          <w:b/>
          <w:sz w:val="22"/>
          <w:szCs w:val="22"/>
        </w:rPr>
        <w:t>Part 2 of the WG Public Comment Review Tool (Preliminary Recommendations #10-15)</w:t>
      </w:r>
    </w:p>
    <w:p w:rsidR="00BC32F3" w:rsidRPr="00BC32F3" w:rsidRDefault="00BC32F3">
      <w:pPr>
        <w:rPr>
          <w:rFonts w:asciiTheme="majorHAnsi" w:hAnsiTheme="majorHAnsi"/>
          <w:sz w:val="22"/>
          <w:szCs w:val="22"/>
        </w:rPr>
      </w:pPr>
    </w:p>
    <w:p w:rsidR="0020611F" w:rsidRPr="00BC32F3" w:rsidRDefault="0020611F">
      <w:pPr>
        <w:rPr>
          <w:rFonts w:asciiTheme="majorHAnsi" w:hAnsiTheme="majorHAnsi"/>
          <w:sz w:val="22"/>
          <w:szCs w:val="22"/>
          <w:u w:val="single"/>
        </w:rPr>
      </w:pPr>
      <w:r w:rsidRPr="00BC32F3">
        <w:rPr>
          <w:rFonts w:asciiTheme="majorHAnsi" w:hAnsiTheme="majorHAnsi"/>
          <w:sz w:val="22"/>
          <w:szCs w:val="22"/>
          <w:u w:val="single"/>
        </w:rPr>
        <w:t>Preliminary Recommendation #11</w:t>
      </w:r>
      <w:r w:rsidR="00BC32F3" w:rsidRPr="00BC32F3">
        <w:rPr>
          <w:rFonts w:asciiTheme="majorHAnsi" w:hAnsiTheme="majorHAnsi"/>
          <w:sz w:val="22"/>
          <w:szCs w:val="22"/>
          <w:u w:val="single"/>
        </w:rPr>
        <w:t xml:space="preserve"> (Requirement to have “designated”, not “dedicated”, point of contact for reporting abuse</w:t>
      </w:r>
    </w:p>
    <w:p w:rsidR="0020611F" w:rsidRPr="00BC32F3" w:rsidRDefault="0020611F" w:rsidP="0020611F">
      <w:pPr>
        <w:pStyle w:val="ListParagraph"/>
        <w:numPr>
          <w:ilvl w:val="0"/>
          <w:numId w:val="2"/>
        </w:numPr>
        <w:rPr>
          <w:rFonts w:asciiTheme="majorHAnsi" w:hAnsiTheme="majorHAnsi"/>
          <w:sz w:val="22"/>
          <w:szCs w:val="22"/>
        </w:rPr>
      </w:pPr>
      <w:r w:rsidRPr="00BC32F3">
        <w:rPr>
          <w:rFonts w:asciiTheme="majorHAnsi" w:hAnsiTheme="majorHAnsi"/>
          <w:sz w:val="22"/>
          <w:szCs w:val="22"/>
        </w:rPr>
        <w:t xml:space="preserve">“Designated” </w:t>
      </w:r>
      <w:proofErr w:type="spellStart"/>
      <w:r w:rsidRPr="00BC32F3">
        <w:rPr>
          <w:rFonts w:asciiTheme="majorHAnsi" w:hAnsiTheme="majorHAnsi"/>
          <w:sz w:val="22"/>
          <w:szCs w:val="22"/>
        </w:rPr>
        <w:t>vs</w:t>
      </w:r>
      <w:proofErr w:type="spellEnd"/>
      <w:r w:rsidRPr="00BC32F3">
        <w:rPr>
          <w:rFonts w:asciiTheme="majorHAnsi" w:hAnsiTheme="majorHAnsi"/>
          <w:sz w:val="22"/>
          <w:szCs w:val="22"/>
        </w:rPr>
        <w:t xml:space="preserve"> “dedicated” point of contact not to mean must be a single person only but rather as long as provider can operationally fulfill the requirement (e.g. through a team</w:t>
      </w:r>
    </w:p>
    <w:p w:rsidR="0020611F" w:rsidRPr="00BC32F3" w:rsidRDefault="0020611F">
      <w:pPr>
        <w:rPr>
          <w:rFonts w:asciiTheme="majorHAnsi" w:hAnsiTheme="majorHAnsi"/>
          <w:sz w:val="22"/>
          <w:szCs w:val="22"/>
        </w:rPr>
      </w:pPr>
    </w:p>
    <w:p w:rsidR="0020611F" w:rsidRPr="00BC32F3" w:rsidRDefault="0020611F">
      <w:pPr>
        <w:rPr>
          <w:rFonts w:asciiTheme="majorHAnsi" w:hAnsiTheme="majorHAnsi"/>
          <w:sz w:val="22"/>
          <w:szCs w:val="22"/>
          <w:u w:val="single"/>
        </w:rPr>
      </w:pPr>
      <w:r w:rsidRPr="00BC32F3">
        <w:rPr>
          <w:rFonts w:asciiTheme="majorHAnsi" w:hAnsiTheme="majorHAnsi"/>
          <w:sz w:val="22"/>
          <w:szCs w:val="22"/>
          <w:u w:val="single"/>
        </w:rPr>
        <w:t>Preliminary Recommendation #13</w:t>
      </w:r>
      <w:r w:rsidR="00BC32F3" w:rsidRPr="00BC32F3">
        <w:rPr>
          <w:rFonts w:asciiTheme="majorHAnsi" w:hAnsiTheme="majorHAnsi"/>
          <w:sz w:val="22"/>
          <w:szCs w:val="22"/>
          <w:u w:val="single"/>
        </w:rPr>
        <w:t xml:space="preserve"> (Recommendation for flexibility in defining malicious conduct but with specific starting points as identified by the WG)</w:t>
      </w:r>
    </w:p>
    <w:p w:rsidR="0020611F" w:rsidRPr="00BC32F3" w:rsidRDefault="0020611F" w:rsidP="0020611F">
      <w:pPr>
        <w:pStyle w:val="ListParagraph"/>
        <w:numPr>
          <w:ilvl w:val="0"/>
          <w:numId w:val="1"/>
        </w:numPr>
        <w:rPr>
          <w:rFonts w:asciiTheme="majorHAnsi" w:hAnsiTheme="majorHAnsi"/>
          <w:sz w:val="22"/>
          <w:szCs w:val="22"/>
        </w:rPr>
      </w:pPr>
      <w:r w:rsidRPr="00BC32F3">
        <w:rPr>
          <w:rFonts w:asciiTheme="majorHAnsi" w:hAnsiTheme="majorHAnsi"/>
          <w:sz w:val="22"/>
          <w:szCs w:val="22"/>
        </w:rPr>
        <w:t xml:space="preserve">Consider </w:t>
      </w:r>
      <w:proofErr w:type="spellStart"/>
      <w:r w:rsidRPr="00BC32F3">
        <w:rPr>
          <w:rFonts w:asciiTheme="majorHAnsi" w:hAnsiTheme="majorHAnsi"/>
          <w:sz w:val="22"/>
          <w:szCs w:val="22"/>
        </w:rPr>
        <w:t>xtra</w:t>
      </w:r>
      <w:proofErr w:type="spellEnd"/>
      <w:r w:rsidRPr="00BC32F3">
        <w:rPr>
          <w:rFonts w:asciiTheme="majorHAnsi" w:hAnsiTheme="majorHAnsi"/>
          <w:sz w:val="22"/>
          <w:szCs w:val="22"/>
        </w:rPr>
        <w:t>-territorial issues in determining what is malicious conduct</w:t>
      </w:r>
    </w:p>
    <w:p w:rsidR="0020611F" w:rsidRPr="00BC32F3" w:rsidRDefault="0020611F" w:rsidP="0020611F">
      <w:pPr>
        <w:rPr>
          <w:rFonts w:asciiTheme="majorHAnsi" w:hAnsiTheme="majorHAnsi"/>
          <w:sz w:val="22"/>
          <w:szCs w:val="22"/>
        </w:rPr>
      </w:pPr>
    </w:p>
    <w:p w:rsidR="0020611F" w:rsidRPr="00BC32F3" w:rsidRDefault="00BC32F3" w:rsidP="0020611F">
      <w:pPr>
        <w:rPr>
          <w:rFonts w:asciiTheme="majorHAnsi" w:hAnsiTheme="majorHAnsi"/>
          <w:sz w:val="22"/>
          <w:szCs w:val="22"/>
          <w:u w:val="single"/>
        </w:rPr>
      </w:pPr>
      <w:r w:rsidRPr="00BC32F3">
        <w:rPr>
          <w:rFonts w:asciiTheme="majorHAnsi" w:hAnsiTheme="majorHAnsi"/>
          <w:sz w:val="22"/>
          <w:szCs w:val="22"/>
          <w:u w:val="single"/>
        </w:rPr>
        <w:t>Preliminary Recommendation #15 (Recommendation that a standardized form be developed for reports and requests)</w:t>
      </w:r>
    </w:p>
    <w:p w:rsidR="0020611F" w:rsidRPr="00BC32F3" w:rsidRDefault="0020611F" w:rsidP="0020611F">
      <w:pPr>
        <w:pStyle w:val="ListParagraph"/>
        <w:numPr>
          <w:ilvl w:val="0"/>
          <w:numId w:val="1"/>
        </w:numPr>
        <w:rPr>
          <w:rFonts w:asciiTheme="majorHAnsi" w:hAnsiTheme="majorHAnsi"/>
          <w:sz w:val="22"/>
          <w:szCs w:val="22"/>
        </w:rPr>
      </w:pPr>
      <w:r w:rsidRPr="00BC32F3">
        <w:rPr>
          <w:rFonts w:asciiTheme="majorHAnsi" w:hAnsiTheme="majorHAnsi"/>
          <w:sz w:val="22"/>
          <w:szCs w:val="22"/>
        </w:rPr>
        <w:t>Any reason not to have a standardized form for reporting, or if there is to be one consider not making it mandatory?</w:t>
      </w:r>
    </w:p>
    <w:p w:rsidR="00BC32F3" w:rsidRDefault="00BC32F3" w:rsidP="00BC32F3">
      <w:pPr>
        <w:rPr>
          <w:rFonts w:asciiTheme="majorHAnsi" w:hAnsiTheme="majorHAnsi"/>
          <w:sz w:val="22"/>
          <w:szCs w:val="22"/>
        </w:rPr>
      </w:pPr>
      <w:bookmarkStart w:id="0" w:name="_GoBack"/>
      <w:bookmarkEnd w:id="0"/>
    </w:p>
    <w:p w:rsidR="00B932CE" w:rsidRDefault="00B932CE" w:rsidP="00BC32F3">
      <w:pPr>
        <w:rPr>
          <w:rFonts w:asciiTheme="majorHAnsi" w:hAnsiTheme="majorHAnsi"/>
          <w:b/>
          <w:sz w:val="22"/>
          <w:szCs w:val="22"/>
        </w:rPr>
      </w:pPr>
      <w:r w:rsidRPr="00B932CE">
        <w:rPr>
          <w:rFonts w:asciiTheme="majorHAnsi" w:hAnsiTheme="majorHAnsi"/>
          <w:b/>
          <w:sz w:val="22"/>
          <w:szCs w:val="22"/>
        </w:rPr>
        <w:t xml:space="preserve">III. </w:t>
      </w:r>
      <w:r>
        <w:rPr>
          <w:rFonts w:asciiTheme="majorHAnsi" w:hAnsiTheme="majorHAnsi"/>
          <w:b/>
          <w:sz w:val="22"/>
          <w:szCs w:val="22"/>
        </w:rPr>
        <w:t>Part 3</w:t>
      </w:r>
      <w:r w:rsidRPr="00BC32F3">
        <w:rPr>
          <w:rFonts w:asciiTheme="majorHAnsi" w:hAnsiTheme="majorHAnsi"/>
          <w:b/>
          <w:sz w:val="22"/>
          <w:szCs w:val="22"/>
        </w:rPr>
        <w:t xml:space="preserve"> of the WG Public Comment Review Tool (Preliminary Recommend</w:t>
      </w:r>
      <w:r>
        <w:rPr>
          <w:rFonts w:asciiTheme="majorHAnsi" w:hAnsiTheme="majorHAnsi"/>
          <w:b/>
          <w:sz w:val="22"/>
          <w:szCs w:val="22"/>
        </w:rPr>
        <w:t>ations #16</w:t>
      </w:r>
      <w:r w:rsidRPr="00BC32F3">
        <w:rPr>
          <w:rFonts w:asciiTheme="majorHAnsi" w:hAnsiTheme="majorHAnsi"/>
          <w:b/>
          <w:sz w:val="22"/>
          <w:szCs w:val="22"/>
        </w:rPr>
        <w:t>-</w:t>
      </w:r>
      <w:r>
        <w:rPr>
          <w:rFonts w:asciiTheme="majorHAnsi" w:hAnsiTheme="majorHAnsi"/>
          <w:b/>
          <w:sz w:val="22"/>
          <w:szCs w:val="22"/>
        </w:rPr>
        <w:t>20</w:t>
      </w:r>
      <w:r w:rsidRPr="00BC32F3">
        <w:rPr>
          <w:rFonts w:asciiTheme="majorHAnsi" w:hAnsiTheme="majorHAnsi"/>
          <w:b/>
          <w:sz w:val="22"/>
          <w:szCs w:val="22"/>
        </w:rPr>
        <w:t>)</w:t>
      </w:r>
    </w:p>
    <w:p w:rsidR="00B932CE" w:rsidRDefault="00B932CE" w:rsidP="00BC32F3">
      <w:pPr>
        <w:rPr>
          <w:rFonts w:asciiTheme="majorHAnsi" w:hAnsiTheme="majorHAnsi"/>
          <w:b/>
          <w:sz w:val="22"/>
          <w:szCs w:val="22"/>
        </w:rPr>
      </w:pPr>
    </w:p>
    <w:p w:rsidR="00B932CE" w:rsidRPr="00B932CE" w:rsidRDefault="00B932CE" w:rsidP="00BC32F3">
      <w:pPr>
        <w:rPr>
          <w:rFonts w:asciiTheme="majorHAnsi" w:hAnsiTheme="majorHAnsi"/>
          <w:sz w:val="22"/>
          <w:szCs w:val="22"/>
          <w:u w:val="single"/>
        </w:rPr>
      </w:pPr>
      <w:r w:rsidRPr="00B932CE">
        <w:rPr>
          <w:rFonts w:asciiTheme="majorHAnsi" w:hAnsiTheme="majorHAnsi"/>
          <w:sz w:val="22"/>
          <w:szCs w:val="22"/>
          <w:u w:val="single"/>
        </w:rPr>
        <w:t>Preliminary Recommendation #17 (Regarding further provider actions in the event of a “persistent delivery failure”)</w:t>
      </w:r>
    </w:p>
    <w:p w:rsidR="00B932CE" w:rsidRPr="00B932CE" w:rsidRDefault="00B932CE" w:rsidP="00B932CE">
      <w:pPr>
        <w:pStyle w:val="ListParagraph"/>
        <w:numPr>
          <w:ilvl w:val="0"/>
          <w:numId w:val="5"/>
        </w:numPr>
        <w:rPr>
          <w:rFonts w:asciiTheme="majorHAnsi" w:hAnsiTheme="majorHAnsi"/>
          <w:sz w:val="22"/>
          <w:szCs w:val="22"/>
        </w:rPr>
      </w:pPr>
      <w:r>
        <w:rPr>
          <w:rFonts w:asciiTheme="majorHAnsi" w:hAnsiTheme="majorHAnsi"/>
          <w:sz w:val="22"/>
          <w:szCs w:val="22"/>
        </w:rPr>
        <w:t>Perhaps consider rewording the phrase “persistent delivery failure” (including in other recommendations/places in the WG report where it appears) to be more specific so as to minimize risk of operational, compliance or audit problems e.g. “clear and conspicuous notice of delivery failure”</w:t>
      </w:r>
    </w:p>
    <w:p w:rsidR="0020611F" w:rsidRPr="00BC32F3" w:rsidRDefault="0020611F" w:rsidP="0020611F">
      <w:pPr>
        <w:ind w:left="360"/>
        <w:rPr>
          <w:rFonts w:asciiTheme="majorHAnsi" w:hAnsiTheme="majorHAnsi"/>
          <w:sz w:val="22"/>
          <w:szCs w:val="22"/>
        </w:rPr>
      </w:pPr>
    </w:p>
    <w:sectPr w:rsidR="0020611F" w:rsidRPr="00BC32F3"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390"/>
    <w:multiLevelType w:val="hybridMultilevel"/>
    <w:tmpl w:val="B7D280EC"/>
    <w:lvl w:ilvl="0" w:tplc="FAF40A90">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9297F"/>
    <w:multiLevelType w:val="hybridMultilevel"/>
    <w:tmpl w:val="4FD6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71445"/>
    <w:multiLevelType w:val="hybridMultilevel"/>
    <w:tmpl w:val="7A50C40E"/>
    <w:lvl w:ilvl="0" w:tplc="943AE81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61658"/>
    <w:multiLevelType w:val="hybridMultilevel"/>
    <w:tmpl w:val="5900E9D6"/>
    <w:lvl w:ilvl="0" w:tplc="9A645C0A">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3219A"/>
    <w:multiLevelType w:val="hybridMultilevel"/>
    <w:tmpl w:val="64C42684"/>
    <w:lvl w:ilvl="0" w:tplc="943AE81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1F"/>
    <w:rsid w:val="0015763F"/>
    <w:rsid w:val="0020611F"/>
    <w:rsid w:val="00A9584F"/>
    <w:rsid w:val="00B932CE"/>
    <w:rsid w:val="00BC32F3"/>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Macintosh Word</Application>
  <DocSecurity>0</DocSecurity>
  <Lines>18</Lines>
  <Paragraphs>5</Paragraphs>
  <ScaleCrop>false</ScaleCrop>
  <Company>ICANN</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2015-09-21T18:55:00Z</dcterms:created>
  <dcterms:modified xsi:type="dcterms:W3CDTF">2015-09-21T18:55:00Z</dcterms:modified>
</cp:coreProperties>
</file>