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C691" w14:textId="77777777" w:rsidR="00703AE5" w:rsidRPr="005D7BE5" w:rsidRDefault="00703AE5">
      <w:pPr>
        <w:rPr>
          <w:b/>
          <w:sz w:val="28"/>
          <w:szCs w:val="28"/>
        </w:rPr>
      </w:pPr>
      <w:r w:rsidRPr="005D7BE5">
        <w:rPr>
          <w:b/>
          <w:sz w:val="28"/>
          <w:szCs w:val="28"/>
        </w:rPr>
        <w:t xml:space="preserve">Article 29 Working Party (A29WP) Letters </w:t>
      </w:r>
    </w:p>
    <w:p w14:paraId="3BA75A0E" w14:textId="77777777" w:rsidR="00703AE5" w:rsidRDefault="00703AE5"/>
    <w:p w14:paraId="6D19E77B" w14:textId="77777777" w:rsidR="009F1413" w:rsidRPr="00A411FE" w:rsidRDefault="00703AE5" w:rsidP="00703A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1FE">
        <w:rPr>
          <w:sz w:val="28"/>
          <w:szCs w:val="28"/>
        </w:rPr>
        <w:t>October 10, 2007, l</w:t>
      </w:r>
      <w:r w:rsidR="009F1413" w:rsidRPr="00A411FE">
        <w:rPr>
          <w:sz w:val="28"/>
          <w:szCs w:val="28"/>
        </w:rPr>
        <w:t>etter from ICANN Board to A29WP</w:t>
      </w:r>
    </w:p>
    <w:p w14:paraId="1E369977" w14:textId="412592C4" w:rsidR="00DD77DD" w:rsidRDefault="009F1413" w:rsidP="009F1413">
      <w:pPr>
        <w:pStyle w:val="ListParagraph"/>
        <w:numPr>
          <w:ilvl w:val="1"/>
          <w:numId w:val="1"/>
        </w:numPr>
      </w:pPr>
      <w:r>
        <w:t>Subject:</w:t>
      </w:r>
      <w:r w:rsidR="00703AE5">
        <w:t xml:space="preserve"> ICANN Procedure for Handling WHOIS Conflicts with Privacy Law </w:t>
      </w:r>
    </w:p>
    <w:p w14:paraId="2FAA1D8F" w14:textId="77777777" w:rsidR="00703AE5" w:rsidRDefault="00703AE5" w:rsidP="00703AE5">
      <w:pPr>
        <w:pStyle w:val="ListParagraph"/>
        <w:numPr>
          <w:ilvl w:val="1"/>
          <w:numId w:val="1"/>
        </w:numPr>
      </w:pPr>
      <w:r>
        <w:t xml:space="preserve">A29WP had submitted input for WHOIS draft procedures on handling conflicts with privacy laws </w:t>
      </w:r>
    </w:p>
    <w:p w14:paraId="2C3CBAB0" w14:textId="77777777" w:rsidR="00703AE5" w:rsidRDefault="00703AE5" w:rsidP="00703AE5">
      <w:pPr>
        <w:pStyle w:val="ListParagraph"/>
        <w:numPr>
          <w:ilvl w:val="1"/>
          <w:numId w:val="1"/>
        </w:numPr>
      </w:pPr>
      <w:r>
        <w:t xml:space="preserve">A29WP formally offers to review finalized text of the procedures  </w:t>
      </w:r>
    </w:p>
    <w:p w14:paraId="30D2AD35" w14:textId="77777777" w:rsidR="00703AE5" w:rsidRDefault="00703AE5" w:rsidP="00703AE5">
      <w:pPr>
        <w:pStyle w:val="ListParagraph"/>
        <w:numPr>
          <w:ilvl w:val="1"/>
          <w:numId w:val="1"/>
        </w:numPr>
      </w:pPr>
      <w:r>
        <w:t xml:space="preserve">Makes the Working Party available for contact for further discussion on these topics especially related to EU and national data protection legislation </w:t>
      </w:r>
    </w:p>
    <w:p w14:paraId="59C4649A" w14:textId="77777777" w:rsidR="00A411FE" w:rsidRDefault="00A411FE" w:rsidP="00A411FE">
      <w:pPr>
        <w:pStyle w:val="ListParagraph"/>
        <w:ind w:left="1440"/>
      </w:pPr>
    </w:p>
    <w:p w14:paraId="1D4B97BB" w14:textId="77777777" w:rsidR="00703AE5" w:rsidRPr="00A411FE" w:rsidRDefault="00703AE5" w:rsidP="00703A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1FE">
        <w:rPr>
          <w:sz w:val="28"/>
          <w:szCs w:val="28"/>
        </w:rPr>
        <w:t>March 15, 2007, letter from ICANN Chairman of the Board to A29WP</w:t>
      </w:r>
    </w:p>
    <w:p w14:paraId="7808B3BA" w14:textId="77777777" w:rsidR="00703AE5" w:rsidRDefault="00CB38C8" w:rsidP="00703AE5">
      <w:pPr>
        <w:pStyle w:val="ListParagraph"/>
        <w:numPr>
          <w:ilvl w:val="1"/>
          <w:numId w:val="1"/>
        </w:numPr>
      </w:pPr>
      <w:r>
        <w:t xml:space="preserve">Confirming receipt of A29WP and publication on the ICANN correspondence page. </w:t>
      </w:r>
    </w:p>
    <w:p w14:paraId="40727E9D" w14:textId="77777777" w:rsidR="00CB38C8" w:rsidRDefault="00CB38C8" w:rsidP="00703AE5">
      <w:pPr>
        <w:pStyle w:val="ListParagraph"/>
        <w:numPr>
          <w:ilvl w:val="1"/>
          <w:numId w:val="1"/>
        </w:numPr>
      </w:pPr>
      <w:r>
        <w:t>A29WP commented on the following topics:</w:t>
      </w:r>
    </w:p>
    <w:p w14:paraId="03701E6A" w14:textId="77777777" w:rsidR="00CB38C8" w:rsidRDefault="00CB38C8" w:rsidP="00CB38C8">
      <w:pPr>
        <w:pStyle w:val="ListParagraph"/>
        <w:numPr>
          <w:ilvl w:val="2"/>
          <w:numId w:val="1"/>
        </w:numPr>
      </w:pPr>
      <w:r>
        <w:t xml:space="preserve">“Draft Procedure for Handling Potential Conflicts between </w:t>
      </w:r>
      <w:proofErr w:type="spellStart"/>
      <w:r>
        <w:t>Whois</w:t>
      </w:r>
      <w:proofErr w:type="spellEnd"/>
      <w:r>
        <w:t xml:space="preserve"> Requirements and Privacy Laws” </w:t>
      </w:r>
    </w:p>
    <w:p w14:paraId="7F4B6B1F" w14:textId="77777777" w:rsidR="00CB38C8" w:rsidRDefault="00CB38C8" w:rsidP="00CB38C8">
      <w:pPr>
        <w:pStyle w:val="ListParagraph"/>
        <w:numPr>
          <w:ilvl w:val="3"/>
          <w:numId w:val="1"/>
        </w:numPr>
      </w:pPr>
      <w:r>
        <w:t xml:space="preserve">ICANN staff is to follow-up with A29WP should they need clarification on their concerns </w:t>
      </w:r>
    </w:p>
    <w:p w14:paraId="0B598152" w14:textId="77777777" w:rsidR="00CB38C8" w:rsidRDefault="00CB38C8" w:rsidP="00CB38C8">
      <w:pPr>
        <w:pStyle w:val="ListParagraph"/>
        <w:numPr>
          <w:ilvl w:val="2"/>
          <w:numId w:val="1"/>
        </w:numPr>
      </w:pPr>
      <w:r>
        <w:t xml:space="preserve">“Preliminary Task Force Report on </w:t>
      </w:r>
      <w:proofErr w:type="spellStart"/>
      <w:r>
        <w:t>Whois</w:t>
      </w:r>
      <w:proofErr w:type="spellEnd"/>
      <w:r>
        <w:t xml:space="preserve"> Services” </w:t>
      </w:r>
    </w:p>
    <w:p w14:paraId="03C2E06A" w14:textId="77777777" w:rsidR="00CB38C8" w:rsidRDefault="00CB38C8" w:rsidP="00CB38C8">
      <w:pPr>
        <w:pStyle w:val="ListParagraph"/>
        <w:numPr>
          <w:ilvl w:val="3"/>
          <w:numId w:val="1"/>
        </w:numPr>
      </w:pPr>
      <w:r>
        <w:t xml:space="preserve">Final task force was already concluded and submitted to GNSO Council, so A29WP concerns were brought to the Council as well </w:t>
      </w:r>
    </w:p>
    <w:p w14:paraId="6627E9C5" w14:textId="77777777" w:rsidR="00CB38C8" w:rsidRDefault="00CB38C8" w:rsidP="00CB38C8">
      <w:pPr>
        <w:pStyle w:val="ListParagraph"/>
        <w:numPr>
          <w:ilvl w:val="3"/>
          <w:numId w:val="1"/>
        </w:numPr>
      </w:pPr>
      <w:r>
        <w:t xml:space="preserve">GNSO will take up the next step on this issue </w:t>
      </w:r>
    </w:p>
    <w:p w14:paraId="24400B4D" w14:textId="77777777" w:rsidR="00CB38C8" w:rsidRDefault="00CB38C8" w:rsidP="00CB38C8">
      <w:pPr>
        <w:pStyle w:val="ListParagraph"/>
        <w:numPr>
          <w:ilvl w:val="3"/>
          <w:numId w:val="1"/>
        </w:numPr>
      </w:pPr>
      <w:r>
        <w:t xml:space="preserve">ICANN welcomes A29WP comments on the “Final Task Force Report on </w:t>
      </w:r>
      <w:proofErr w:type="spellStart"/>
      <w:r>
        <w:t>Whois</w:t>
      </w:r>
      <w:proofErr w:type="spellEnd"/>
      <w:r>
        <w:t xml:space="preserve"> Service” </w:t>
      </w:r>
    </w:p>
    <w:p w14:paraId="6055FD7A" w14:textId="65153F9B" w:rsidR="009F1413" w:rsidRDefault="009F1413" w:rsidP="009F1413">
      <w:pPr>
        <w:pStyle w:val="ListParagraph"/>
        <w:numPr>
          <w:ilvl w:val="1"/>
          <w:numId w:val="1"/>
        </w:numPr>
      </w:pPr>
      <w:r>
        <w:t xml:space="preserve">The A29WP supported the Operational Point of Contact proposal, which was recommended in the Final Report (by a narrow margin). </w:t>
      </w:r>
    </w:p>
    <w:p w14:paraId="7EF6B681" w14:textId="77777777" w:rsidR="00A411FE" w:rsidRDefault="00A411FE" w:rsidP="00A411FE">
      <w:pPr>
        <w:pStyle w:val="ListParagraph"/>
        <w:ind w:left="1440"/>
      </w:pPr>
    </w:p>
    <w:p w14:paraId="615712F7" w14:textId="0C7CB013" w:rsidR="009F1413" w:rsidRPr="00A411FE" w:rsidRDefault="009F1413" w:rsidP="009F14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1FE">
        <w:rPr>
          <w:sz w:val="28"/>
          <w:szCs w:val="28"/>
        </w:rPr>
        <w:t xml:space="preserve">March 12, 2007, letter from A29WP to ICANN Board of Directors </w:t>
      </w:r>
    </w:p>
    <w:p w14:paraId="597C4F8E" w14:textId="260C79AD" w:rsidR="009F1413" w:rsidRPr="00963512" w:rsidRDefault="009F1413" w:rsidP="009F1413">
      <w:pPr>
        <w:pStyle w:val="ListParagraph"/>
        <w:numPr>
          <w:ilvl w:val="1"/>
          <w:numId w:val="1"/>
        </w:numPr>
      </w:pPr>
      <w:r w:rsidRPr="00963512">
        <w:t xml:space="preserve">Subject: Comments on the GNSO </w:t>
      </w:r>
      <w:proofErr w:type="spellStart"/>
      <w:r w:rsidRPr="00963512">
        <w:t>Whois</w:t>
      </w:r>
      <w:proofErr w:type="spellEnd"/>
      <w:r w:rsidRPr="00963512">
        <w:t xml:space="preserve"> Task Force Preliminary </w:t>
      </w:r>
      <w:r w:rsidR="00514561" w:rsidRPr="00963512">
        <w:t>Task</w:t>
      </w:r>
      <w:r w:rsidRPr="00963512">
        <w:t xml:space="preserve"> Force Report on </w:t>
      </w:r>
      <w:proofErr w:type="spellStart"/>
      <w:r w:rsidRPr="00963512">
        <w:t>Whois</w:t>
      </w:r>
      <w:proofErr w:type="spellEnd"/>
      <w:r w:rsidRPr="00963512">
        <w:t xml:space="preserve"> Services of 22 November 2006; and on the Draft ICANN Procedure for Handling </w:t>
      </w:r>
      <w:proofErr w:type="spellStart"/>
      <w:r w:rsidRPr="00963512">
        <w:t>Whois</w:t>
      </w:r>
      <w:proofErr w:type="spellEnd"/>
      <w:r w:rsidRPr="00963512">
        <w:t xml:space="preserve"> Conflicts with Privacy Law of 3 December 2006 </w:t>
      </w:r>
    </w:p>
    <w:p w14:paraId="5EE848B0" w14:textId="2E816949" w:rsidR="00A411FE" w:rsidRPr="00963512" w:rsidRDefault="00A411FE" w:rsidP="009F1413">
      <w:pPr>
        <w:pStyle w:val="ListParagraph"/>
        <w:numPr>
          <w:ilvl w:val="1"/>
          <w:numId w:val="1"/>
        </w:numPr>
      </w:pPr>
      <w:r w:rsidRPr="00963512">
        <w:t>Comments are in reference to:</w:t>
      </w:r>
    </w:p>
    <w:p w14:paraId="6F8CF64D" w14:textId="5EDB999A" w:rsidR="009F1413" w:rsidRPr="00963512" w:rsidRDefault="00A411FE" w:rsidP="00A411FE">
      <w:pPr>
        <w:pStyle w:val="ListParagraph"/>
        <w:numPr>
          <w:ilvl w:val="2"/>
          <w:numId w:val="1"/>
        </w:numPr>
      </w:pPr>
      <w:r w:rsidRPr="00963512">
        <w:t xml:space="preserve"> I</w:t>
      </w:r>
      <w:r w:rsidR="009F1413" w:rsidRPr="00963512">
        <w:t>mpact on the EU Data Protection Directive (Directive 95/46/EC)</w:t>
      </w:r>
    </w:p>
    <w:p w14:paraId="46215669" w14:textId="26EA5F2B" w:rsidR="009F1413" w:rsidRPr="00963512" w:rsidRDefault="009F1413" w:rsidP="00A411FE">
      <w:pPr>
        <w:pStyle w:val="ListParagraph"/>
        <w:numPr>
          <w:ilvl w:val="3"/>
          <w:numId w:val="1"/>
        </w:numPr>
      </w:pPr>
      <w:r w:rsidRPr="00963512">
        <w:t>Particularly the processing of personal data for domain name registration including making data available for WHOIS services</w:t>
      </w:r>
    </w:p>
    <w:p w14:paraId="29A097D7" w14:textId="0D2A5A7D" w:rsidR="00A411FE" w:rsidRPr="00963512" w:rsidRDefault="00A411FE" w:rsidP="00A411FE">
      <w:pPr>
        <w:pStyle w:val="ListParagraph"/>
        <w:numPr>
          <w:ilvl w:val="2"/>
          <w:numId w:val="1"/>
        </w:numPr>
      </w:pPr>
      <w:r w:rsidRPr="00963512">
        <w:t xml:space="preserve">Draft ICANN Procedure for Handling </w:t>
      </w:r>
      <w:proofErr w:type="spellStart"/>
      <w:r w:rsidRPr="00963512">
        <w:t>Whois</w:t>
      </w:r>
      <w:proofErr w:type="spellEnd"/>
      <w:r w:rsidRPr="00963512">
        <w:t xml:space="preserve"> Conflict with Privacy Law of 3 December 2006 </w:t>
      </w:r>
    </w:p>
    <w:p w14:paraId="114BE059" w14:textId="406DECBB" w:rsidR="009F1413" w:rsidRPr="00963512" w:rsidRDefault="00A411FE" w:rsidP="009F1413">
      <w:pPr>
        <w:pStyle w:val="ListParagraph"/>
        <w:numPr>
          <w:ilvl w:val="1"/>
          <w:numId w:val="1"/>
        </w:numPr>
      </w:pPr>
      <w:r w:rsidRPr="00963512">
        <w:t>Documents referenced</w:t>
      </w:r>
      <w:r w:rsidR="00514561" w:rsidRPr="00963512">
        <w:t xml:space="preserve">: </w:t>
      </w:r>
    </w:p>
    <w:p w14:paraId="50B387D9" w14:textId="77A07B3D" w:rsidR="00514561" w:rsidRPr="00963512" w:rsidRDefault="00514561" w:rsidP="00514561">
      <w:pPr>
        <w:pStyle w:val="ListParagraph"/>
        <w:numPr>
          <w:ilvl w:val="2"/>
          <w:numId w:val="1"/>
        </w:numPr>
      </w:pPr>
      <w:r w:rsidRPr="00963512">
        <w:lastRenderedPageBreak/>
        <w:t xml:space="preserve">Opinion 2/2003 – on the application of the data protection principles in the WHOIS directories </w:t>
      </w:r>
    </w:p>
    <w:p w14:paraId="072D8052" w14:textId="45976FCE" w:rsidR="00514561" w:rsidRPr="00963512" w:rsidRDefault="00514561" w:rsidP="00514561">
      <w:pPr>
        <w:pStyle w:val="ListParagraph"/>
        <w:numPr>
          <w:ilvl w:val="2"/>
          <w:numId w:val="1"/>
        </w:numPr>
      </w:pPr>
      <w:r w:rsidRPr="00963512">
        <w:t xml:space="preserve">22 June 2006 – letter to the Board of Directors detailing relevant data protection principles </w:t>
      </w:r>
    </w:p>
    <w:p w14:paraId="6D7CF74E" w14:textId="541FA2E4" w:rsidR="00A411FE" w:rsidRPr="00963512" w:rsidRDefault="00A411FE" w:rsidP="00514561">
      <w:pPr>
        <w:pStyle w:val="ListParagraph"/>
        <w:numPr>
          <w:ilvl w:val="2"/>
          <w:numId w:val="1"/>
        </w:numPr>
      </w:pPr>
      <w:r w:rsidRPr="00963512">
        <w:t>EU Data Protection Directive (article 2-d)</w:t>
      </w:r>
    </w:p>
    <w:p w14:paraId="148175F8" w14:textId="3A18E62A" w:rsidR="00514561" w:rsidRPr="00963512" w:rsidRDefault="00440CBD" w:rsidP="00514561">
      <w:pPr>
        <w:pStyle w:val="ListParagraph"/>
        <w:numPr>
          <w:ilvl w:val="1"/>
          <w:numId w:val="1"/>
        </w:numPr>
      </w:pPr>
      <w:r w:rsidRPr="00963512">
        <w:t>Noted privacy/data protection issues</w:t>
      </w:r>
      <w:r w:rsidR="00514561" w:rsidRPr="00963512">
        <w:t xml:space="preserve">: </w:t>
      </w:r>
    </w:p>
    <w:p w14:paraId="5DA8FAF7" w14:textId="6C13151C" w:rsidR="00514561" w:rsidRDefault="00514561" w:rsidP="00514561">
      <w:pPr>
        <w:pStyle w:val="ListParagraph"/>
        <w:numPr>
          <w:ilvl w:val="2"/>
          <w:numId w:val="1"/>
        </w:numPr>
      </w:pPr>
      <w:r w:rsidRPr="00963512">
        <w:rPr>
          <w:b/>
        </w:rPr>
        <w:t>Legal and natural person</w:t>
      </w:r>
      <w:r w:rsidRPr="00514561">
        <w:rPr>
          <w:b/>
        </w:rPr>
        <w:t xml:space="preserve"> differentiation</w:t>
      </w:r>
      <w:r>
        <w:t>: there is a need to make a distinction between the two and a primary concern for those who are “private domain holders that use domains solely in a non-commercial context”</w:t>
      </w:r>
    </w:p>
    <w:p w14:paraId="76DAC8BF" w14:textId="21C7D662" w:rsidR="00514561" w:rsidRDefault="00514561" w:rsidP="00514561">
      <w:pPr>
        <w:pStyle w:val="ListParagraph"/>
        <w:numPr>
          <w:ilvl w:val="2"/>
          <w:numId w:val="1"/>
        </w:numPr>
      </w:pPr>
      <w:r>
        <w:rPr>
          <w:b/>
        </w:rPr>
        <w:t>Direct access for bulk marketing</w:t>
      </w:r>
      <w:r w:rsidRPr="00514561">
        <w:t>:</w:t>
      </w:r>
      <w:r>
        <w:t xml:space="preserve"> “not in line with the purpose for which the directories were set up and are being maintained”</w:t>
      </w:r>
    </w:p>
    <w:p w14:paraId="2CDE15CC" w14:textId="29526D01" w:rsidR="00A411FE" w:rsidRDefault="00A411FE" w:rsidP="00514561">
      <w:pPr>
        <w:pStyle w:val="ListParagraph"/>
        <w:numPr>
          <w:ilvl w:val="2"/>
          <w:numId w:val="1"/>
        </w:numPr>
      </w:pPr>
      <w:r>
        <w:rPr>
          <w:b/>
        </w:rPr>
        <w:t>EU registrars conflicted position</w:t>
      </w:r>
      <w:r w:rsidRPr="00A411FE">
        <w:t>:</w:t>
      </w:r>
      <w:r>
        <w:t xml:space="preserve"> need to uphold EU data protection law and conflicts with the ICANN registrar accreditation agreement </w:t>
      </w:r>
    </w:p>
    <w:p w14:paraId="5A2C978D" w14:textId="71E807B7" w:rsidR="00A411FE" w:rsidRDefault="00A411FE" w:rsidP="00A411FE">
      <w:pPr>
        <w:pStyle w:val="ListParagraph"/>
        <w:numPr>
          <w:ilvl w:val="3"/>
          <w:numId w:val="1"/>
        </w:numPr>
      </w:pPr>
      <w:r>
        <w:t xml:space="preserve">The main conflict: </w:t>
      </w:r>
      <w:r w:rsidRPr="00A411FE">
        <w:t>The accreditation agreement requires making registrant personal data available to third parties</w:t>
      </w:r>
    </w:p>
    <w:p w14:paraId="5CB8E050" w14:textId="5BD7C03C" w:rsidR="00A411FE" w:rsidRDefault="00A411FE" w:rsidP="00A411FE">
      <w:pPr>
        <w:pStyle w:val="ListParagraph"/>
        <w:numPr>
          <w:ilvl w:val="3"/>
          <w:numId w:val="1"/>
        </w:numPr>
      </w:pPr>
      <w:r>
        <w:t xml:space="preserve">Registrars/registries are considered “data controllers” and therefore must “observe data protection rules set by the Data Protection Directive and national laws implementing it” </w:t>
      </w:r>
    </w:p>
    <w:p w14:paraId="2F185677" w14:textId="57D5C03D" w:rsidR="005365A4" w:rsidRPr="00963512" w:rsidRDefault="005365A4" w:rsidP="005365A4">
      <w:pPr>
        <w:pStyle w:val="ListParagraph"/>
        <w:numPr>
          <w:ilvl w:val="2"/>
          <w:numId w:val="1"/>
        </w:numPr>
      </w:pPr>
      <w:r w:rsidRPr="005365A4">
        <w:rPr>
          <w:b/>
        </w:rPr>
        <w:t xml:space="preserve">Current and </w:t>
      </w:r>
      <w:r w:rsidRPr="005365A4">
        <w:rPr>
          <w:b/>
          <w:i/>
        </w:rPr>
        <w:t>actual</w:t>
      </w:r>
      <w:r w:rsidRPr="005365A4">
        <w:rPr>
          <w:b/>
        </w:rPr>
        <w:t xml:space="preserve"> (not </w:t>
      </w:r>
      <w:r w:rsidRPr="005365A4">
        <w:rPr>
          <w:b/>
          <w:i/>
        </w:rPr>
        <w:t>potential</w:t>
      </w:r>
      <w:r w:rsidRPr="005365A4">
        <w:rPr>
          <w:b/>
        </w:rPr>
        <w:t>) conflicts</w:t>
      </w:r>
      <w:r>
        <w:t xml:space="preserve"> between WHOIS </w:t>
      </w:r>
      <w:r w:rsidRPr="00963512">
        <w:t xml:space="preserve">practice and EU data protection and privacy laws </w:t>
      </w:r>
    </w:p>
    <w:p w14:paraId="0A783B88" w14:textId="3E3CD0CE" w:rsidR="00514561" w:rsidRPr="00963512" w:rsidRDefault="00514561" w:rsidP="00514561">
      <w:pPr>
        <w:pStyle w:val="ListParagraph"/>
        <w:numPr>
          <w:ilvl w:val="1"/>
          <w:numId w:val="1"/>
        </w:numPr>
      </w:pPr>
      <w:r w:rsidRPr="00963512">
        <w:t>Suggestions</w:t>
      </w:r>
      <w:r w:rsidR="005365A4" w:rsidRPr="00963512">
        <w:t xml:space="preserve">/ Comments </w:t>
      </w:r>
    </w:p>
    <w:p w14:paraId="68D2A6B2" w14:textId="28615F36" w:rsidR="00514561" w:rsidRDefault="00514561" w:rsidP="00514561">
      <w:pPr>
        <w:pStyle w:val="ListParagraph"/>
        <w:numPr>
          <w:ilvl w:val="2"/>
          <w:numId w:val="1"/>
        </w:numPr>
      </w:pPr>
      <w:r w:rsidRPr="00963512">
        <w:rPr>
          <w:b/>
        </w:rPr>
        <w:t>Distinction between publicly accessible and inaccessible data (or tiered</w:t>
      </w:r>
      <w:r w:rsidRPr="00514561">
        <w:rPr>
          <w:b/>
        </w:rPr>
        <w:t xml:space="preserve"> access</w:t>
      </w:r>
      <w:r>
        <w:rPr>
          <w:b/>
        </w:rPr>
        <w:t>)</w:t>
      </w:r>
      <w:r>
        <w:t xml:space="preserve">: “Introducing a distinction between publicly accessible and publicly inaccessible data” </w:t>
      </w:r>
    </w:p>
    <w:p w14:paraId="41908049" w14:textId="7451E40C" w:rsidR="00514561" w:rsidRDefault="00514561" w:rsidP="00514561">
      <w:pPr>
        <w:pStyle w:val="ListParagraph"/>
        <w:numPr>
          <w:ilvl w:val="3"/>
          <w:numId w:val="1"/>
        </w:numPr>
      </w:pPr>
      <w:r>
        <w:t xml:space="preserve">to address privacy and bulk marketing issues </w:t>
      </w:r>
    </w:p>
    <w:p w14:paraId="3A8E71C2" w14:textId="3E235736" w:rsidR="00514561" w:rsidRDefault="005365A4" w:rsidP="00514561">
      <w:pPr>
        <w:pStyle w:val="ListParagraph"/>
        <w:numPr>
          <w:ilvl w:val="2"/>
          <w:numId w:val="1"/>
        </w:numPr>
        <w:rPr>
          <w:b/>
        </w:rPr>
      </w:pPr>
      <w:r w:rsidRPr="005365A4">
        <w:rPr>
          <w:b/>
        </w:rPr>
        <w:t>National privacy legislation is not negotiable</w:t>
      </w:r>
    </w:p>
    <w:p w14:paraId="6CD58D6E" w14:textId="525EDC80" w:rsidR="005365A4" w:rsidRDefault="005365A4" w:rsidP="005365A4">
      <w:pPr>
        <w:pStyle w:val="ListParagraph"/>
        <w:numPr>
          <w:ilvl w:val="3"/>
          <w:numId w:val="1"/>
        </w:numPr>
      </w:pPr>
      <w:r w:rsidRPr="005365A4">
        <w:t xml:space="preserve">Re: ICANN wishes to negotiate with “local/national enforcement authority” </w:t>
      </w:r>
    </w:p>
    <w:p w14:paraId="1C3DFFBB" w14:textId="5F45F522" w:rsidR="005365A4" w:rsidRDefault="005365A4" w:rsidP="005365A4">
      <w:pPr>
        <w:pStyle w:val="ListParagraph"/>
        <w:numPr>
          <w:ilvl w:val="2"/>
          <w:numId w:val="1"/>
        </w:numPr>
      </w:pPr>
      <w:r w:rsidRPr="005365A4">
        <w:rPr>
          <w:b/>
        </w:rPr>
        <w:t>ICANN’s current suggestions will not resolve the conflict</w:t>
      </w:r>
      <w:r>
        <w:t xml:space="preserve"> for registrars between ICANN accreditation and the EU Directive</w:t>
      </w:r>
    </w:p>
    <w:p w14:paraId="4BF77532" w14:textId="2DEB151C" w:rsidR="00E23A50" w:rsidRDefault="00E23A50" w:rsidP="005365A4">
      <w:pPr>
        <w:pStyle w:val="ListParagraph"/>
        <w:numPr>
          <w:ilvl w:val="2"/>
          <w:numId w:val="1"/>
        </w:numPr>
      </w:pPr>
      <w:r w:rsidRPr="00E23A50">
        <w:t>Solutions to the privacy/data protection issues “</w:t>
      </w:r>
      <w:r w:rsidRPr="00E23A50">
        <w:rPr>
          <w:b/>
        </w:rPr>
        <w:t>should be solved through amendments to the registrar accreditation agreement</w:t>
      </w:r>
      <w:r w:rsidRPr="00E23A50">
        <w:t>”</w:t>
      </w:r>
    </w:p>
    <w:p w14:paraId="7091C90B" w14:textId="77777777" w:rsidR="005D7BE5" w:rsidRDefault="005D7BE5" w:rsidP="005D7BE5"/>
    <w:p w14:paraId="596410E7" w14:textId="77777777" w:rsidR="005D7BE5" w:rsidRDefault="005D7BE5" w:rsidP="005D7BE5"/>
    <w:p w14:paraId="6EE94116" w14:textId="77777777" w:rsidR="005D7BE5" w:rsidRDefault="005D7BE5" w:rsidP="005D7BE5"/>
    <w:p w14:paraId="0572DAAA" w14:textId="77777777" w:rsidR="005D7BE5" w:rsidRDefault="005D7BE5" w:rsidP="005D7BE5"/>
    <w:p w14:paraId="223B4E01" w14:textId="77777777" w:rsidR="005D7BE5" w:rsidRDefault="005D7BE5" w:rsidP="005D7BE5"/>
    <w:p w14:paraId="582C3036" w14:textId="132B1313" w:rsidR="005D7BE5" w:rsidRDefault="005D7BE5" w:rsidP="005D7BE5">
      <w:pPr>
        <w:rPr>
          <w:b/>
          <w:sz w:val="28"/>
          <w:szCs w:val="28"/>
        </w:rPr>
      </w:pPr>
      <w:r w:rsidRPr="005D7BE5">
        <w:rPr>
          <w:b/>
          <w:sz w:val="28"/>
          <w:szCs w:val="28"/>
        </w:rPr>
        <w:lastRenderedPageBreak/>
        <w:t xml:space="preserve">Article 29 Working Party – Opinion on the application of the data protection principles to the </w:t>
      </w:r>
      <w:proofErr w:type="spellStart"/>
      <w:r w:rsidRPr="005D7BE5">
        <w:rPr>
          <w:b/>
          <w:sz w:val="28"/>
          <w:szCs w:val="28"/>
        </w:rPr>
        <w:t>Whois</w:t>
      </w:r>
      <w:proofErr w:type="spellEnd"/>
      <w:r w:rsidRPr="005D7BE5">
        <w:rPr>
          <w:b/>
          <w:sz w:val="28"/>
          <w:szCs w:val="28"/>
        </w:rPr>
        <w:t xml:space="preserve"> directories </w:t>
      </w:r>
    </w:p>
    <w:p w14:paraId="0A61593E" w14:textId="77777777" w:rsidR="004D423F" w:rsidRDefault="004D423F" w:rsidP="005D7BE5">
      <w:pPr>
        <w:rPr>
          <w:b/>
          <w:sz w:val="28"/>
          <w:szCs w:val="28"/>
        </w:rPr>
      </w:pPr>
    </w:p>
    <w:p w14:paraId="0DFA4935" w14:textId="4F527F54" w:rsidR="004D423F" w:rsidRDefault="00963512" w:rsidP="00B20FC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Referenced documents or groups </w:t>
      </w:r>
    </w:p>
    <w:p w14:paraId="3D32D6AB" w14:textId="69D66EE5" w:rsidR="00963512" w:rsidRDefault="00963512" w:rsidP="00963512">
      <w:pPr>
        <w:pStyle w:val="ListParagraph"/>
        <w:numPr>
          <w:ilvl w:val="1"/>
          <w:numId w:val="2"/>
        </w:numPr>
      </w:pPr>
      <w:r>
        <w:t xml:space="preserve">ICANN </w:t>
      </w:r>
      <w:proofErr w:type="spellStart"/>
      <w:r>
        <w:t>Whois</w:t>
      </w:r>
      <w:proofErr w:type="spellEnd"/>
      <w:r>
        <w:t xml:space="preserve"> Task Force </w:t>
      </w:r>
    </w:p>
    <w:p w14:paraId="6269382E" w14:textId="799D399D" w:rsidR="00963512" w:rsidRDefault="00963512" w:rsidP="00963512">
      <w:pPr>
        <w:pStyle w:val="ListParagraph"/>
        <w:numPr>
          <w:ilvl w:val="1"/>
          <w:numId w:val="2"/>
        </w:numPr>
      </w:pPr>
      <w:r>
        <w:t xml:space="preserve">International Working Group on Data Protection in Telecommunications </w:t>
      </w:r>
    </w:p>
    <w:p w14:paraId="7355CDF4" w14:textId="3122F6C5" w:rsidR="004D423F" w:rsidRDefault="004D423F" w:rsidP="00963512">
      <w:pPr>
        <w:pStyle w:val="ListParagraph"/>
        <w:numPr>
          <w:ilvl w:val="1"/>
          <w:numId w:val="2"/>
        </w:numPr>
      </w:pPr>
      <w:r>
        <w:t xml:space="preserve">EU Data Protection Directive </w:t>
      </w:r>
    </w:p>
    <w:p w14:paraId="3DCB08F2" w14:textId="2561A8A7" w:rsidR="004D423F" w:rsidRDefault="004D423F" w:rsidP="004D423F">
      <w:pPr>
        <w:pStyle w:val="ListParagraph"/>
        <w:numPr>
          <w:ilvl w:val="2"/>
          <w:numId w:val="2"/>
        </w:numPr>
      </w:pPr>
      <w:r>
        <w:t>Article 6c</w:t>
      </w:r>
    </w:p>
    <w:p w14:paraId="02EE3E4E" w14:textId="5DEC17F1" w:rsidR="004F14E3" w:rsidRDefault="004F14E3" w:rsidP="004F14E3">
      <w:pPr>
        <w:pStyle w:val="ListParagraph"/>
        <w:numPr>
          <w:ilvl w:val="1"/>
          <w:numId w:val="2"/>
        </w:numPr>
      </w:pPr>
      <w:r>
        <w:t>Opinion 5/2000 on The Use of Public Directories for the Reverse of Multi-criteria Searching services</w:t>
      </w:r>
    </w:p>
    <w:p w14:paraId="6D1618D1" w14:textId="2D9AD122" w:rsidR="00963512" w:rsidRDefault="00963512" w:rsidP="00963512">
      <w:pPr>
        <w:pStyle w:val="ListParagraph"/>
        <w:numPr>
          <w:ilvl w:val="0"/>
          <w:numId w:val="2"/>
        </w:numPr>
      </w:pPr>
      <w:r>
        <w:t xml:space="preserve">Noted privacy/data protection issues </w:t>
      </w:r>
      <w:r w:rsidR="00B20FC4">
        <w:t xml:space="preserve">&amp; comments </w:t>
      </w:r>
    </w:p>
    <w:p w14:paraId="6DCFA467" w14:textId="11A6C325" w:rsidR="00963512" w:rsidRDefault="00963512" w:rsidP="00963512">
      <w:pPr>
        <w:pStyle w:val="ListParagraph"/>
        <w:numPr>
          <w:ilvl w:val="1"/>
          <w:numId w:val="2"/>
        </w:numPr>
      </w:pPr>
      <w:r>
        <w:t>There is “</w:t>
      </w:r>
      <w:r w:rsidRPr="00963512">
        <w:rPr>
          <w:b/>
        </w:rPr>
        <w:t xml:space="preserve">improper use of the </w:t>
      </w:r>
      <w:proofErr w:type="spellStart"/>
      <w:r w:rsidRPr="00963512">
        <w:rPr>
          <w:b/>
        </w:rPr>
        <w:t>Whois</w:t>
      </w:r>
      <w:proofErr w:type="spellEnd"/>
      <w:r w:rsidRPr="00963512">
        <w:rPr>
          <w:b/>
        </w:rPr>
        <w:t xml:space="preserve"> data</w:t>
      </w:r>
      <w:r>
        <w:t xml:space="preserve"> in several countries”</w:t>
      </w:r>
    </w:p>
    <w:p w14:paraId="45992B0C" w14:textId="2CE18111" w:rsidR="00963512" w:rsidRDefault="00963512" w:rsidP="00963512">
      <w:pPr>
        <w:pStyle w:val="ListParagraph"/>
        <w:numPr>
          <w:ilvl w:val="2"/>
          <w:numId w:val="2"/>
        </w:numPr>
      </w:pPr>
      <w:r>
        <w:t xml:space="preserve">Proper use being – contacting a person technically responsible for another domain when there is a problem </w:t>
      </w:r>
    </w:p>
    <w:p w14:paraId="62213168" w14:textId="0E4CBAD5" w:rsidR="00963512" w:rsidRDefault="00963512" w:rsidP="00963512">
      <w:pPr>
        <w:pStyle w:val="ListParagraph"/>
        <w:numPr>
          <w:ilvl w:val="1"/>
          <w:numId w:val="2"/>
        </w:numPr>
      </w:pPr>
      <w:r>
        <w:t xml:space="preserve">DN </w:t>
      </w:r>
      <w:r w:rsidRPr="00963512">
        <w:rPr>
          <w:b/>
        </w:rPr>
        <w:t>registration by private persons increases</w:t>
      </w:r>
      <w:r>
        <w:rPr>
          <w:b/>
        </w:rPr>
        <w:t xml:space="preserve"> the</w:t>
      </w:r>
      <w:r w:rsidRPr="00963512">
        <w:rPr>
          <w:b/>
        </w:rPr>
        <w:t xml:space="preserve"> importance</w:t>
      </w:r>
      <w:r>
        <w:t xml:space="preserve"> of the </w:t>
      </w:r>
      <w:proofErr w:type="spellStart"/>
      <w:r>
        <w:t>Whois</w:t>
      </w:r>
      <w:proofErr w:type="spellEnd"/>
      <w:r>
        <w:t xml:space="preserve"> discussion around privacy/data protection </w:t>
      </w:r>
    </w:p>
    <w:p w14:paraId="1FB8345F" w14:textId="65072CEB" w:rsidR="00963512" w:rsidRDefault="00963512" w:rsidP="00963512">
      <w:pPr>
        <w:pStyle w:val="ListParagraph"/>
        <w:numPr>
          <w:ilvl w:val="1"/>
          <w:numId w:val="2"/>
        </w:numPr>
      </w:pPr>
      <w:r>
        <w:t xml:space="preserve">Comments on data protection </w:t>
      </w:r>
      <w:r w:rsidRPr="00963512">
        <w:rPr>
          <w:b/>
        </w:rPr>
        <w:t>apply to</w:t>
      </w:r>
      <w:r w:rsidRPr="00963512">
        <w:rPr>
          <w:b/>
        </w:rPr>
        <w:t xml:space="preserve"> other</w:t>
      </w:r>
      <w:r w:rsidRPr="00963512">
        <w:rPr>
          <w:b/>
        </w:rPr>
        <w:t xml:space="preserve"> domain name and IP address registries</w:t>
      </w:r>
      <w:r>
        <w:t xml:space="preserve"> including</w:t>
      </w:r>
      <w:r>
        <w:t xml:space="preserve"> regional levels (i.e. RIPE and AP-NIC)</w:t>
      </w:r>
      <w:r>
        <w:t xml:space="preserve">, not only </w:t>
      </w:r>
      <w:proofErr w:type="spellStart"/>
      <w:r>
        <w:t>Whois</w:t>
      </w:r>
      <w:proofErr w:type="spellEnd"/>
      <w:r>
        <w:t xml:space="preserve"> </w:t>
      </w:r>
    </w:p>
    <w:p w14:paraId="2C1E739F" w14:textId="4A5BCA1D" w:rsidR="004D423F" w:rsidRDefault="004D423F" w:rsidP="00963512">
      <w:pPr>
        <w:pStyle w:val="ListParagraph"/>
        <w:numPr>
          <w:ilvl w:val="1"/>
          <w:numId w:val="2"/>
        </w:numPr>
      </w:pPr>
      <w:r>
        <w:t xml:space="preserve">The Data Protection Directive sets limits on data collection, which </w:t>
      </w:r>
      <w:r w:rsidRPr="004D423F">
        <w:rPr>
          <w:b/>
        </w:rPr>
        <w:t>data should be relevant and not excessive for the purpose</w:t>
      </w:r>
      <w:r>
        <w:t xml:space="preserve"> </w:t>
      </w:r>
    </w:p>
    <w:p w14:paraId="3E65944D" w14:textId="04C20660" w:rsidR="004D423F" w:rsidRDefault="004D423F" w:rsidP="004D423F">
      <w:pPr>
        <w:pStyle w:val="ListParagraph"/>
        <w:numPr>
          <w:ilvl w:val="2"/>
          <w:numId w:val="2"/>
        </w:numPr>
      </w:pPr>
      <w:r>
        <w:t xml:space="preserve">The meaning of “relevant and not excessive” may change </w:t>
      </w:r>
      <w:r w:rsidRPr="004D423F">
        <w:rPr>
          <w:b/>
        </w:rPr>
        <w:t>depending on who is registering</w:t>
      </w:r>
      <w:r>
        <w:t xml:space="preserve"> (private personal, legal person or companies)</w:t>
      </w:r>
    </w:p>
    <w:p w14:paraId="227B3DFC" w14:textId="56E8E2DE" w:rsidR="004D423F" w:rsidRDefault="004D423F" w:rsidP="004D423F">
      <w:pPr>
        <w:pStyle w:val="ListParagraph"/>
        <w:numPr>
          <w:ilvl w:val="1"/>
          <w:numId w:val="2"/>
        </w:numPr>
      </w:pPr>
      <w:r>
        <w:t>Excessive data collection</w:t>
      </w:r>
      <w:r w:rsidR="004F14E3">
        <w:t xml:space="preserve"> in the </w:t>
      </w:r>
      <w:proofErr w:type="spellStart"/>
      <w:r w:rsidR="004F14E3">
        <w:t>Whois</w:t>
      </w:r>
      <w:proofErr w:type="spellEnd"/>
      <w:r w:rsidR="004F14E3">
        <w:t xml:space="preserve"> database cannot be tolerated because some potential users consider it desirable</w:t>
      </w:r>
      <w:r>
        <w:t xml:space="preserve"> </w:t>
      </w:r>
    </w:p>
    <w:p w14:paraId="29E8BB69" w14:textId="5E7CA22F" w:rsidR="001214BC" w:rsidRDefault="001214BC" w:rsidP="004D423F">
      <w:pPr>
        <w:pStyle w:val="ListParagraph"/>
        <w:numPr>
          <w:ilvl w:val="1"/>
          <w:numId w:val="2"/>
        </w:numPr>
      </w:pPr>
      <w:r>
        <w:t xml:space="preserve">A29WP is </w:t>
      </w:r>
      <w:r w:rsidRPr="001214BC">
        <w:rPr>
          <w:b/>
        </w:rPr>
        <w:t xml:space="preserve">concerned about the </w:t>
      </w:r>
      <w:proofErr w:type="spellStart"/>
      <w:r w:rsidRPr="001214BC">
        <w:rPr>
          <w:b/>
        </w:rPr>
        <w:t>searchability</w:t>
      </w:r>
      <w:proofErr w:type="spellEnd"/>
      <w:r w:rsidRPr="001214BC">
        <w:rPr>
          <w:b/>
        </w:rPr>
        <w:t xml:space="preserve"> of the </w:t>
      </w:r>
      <w:proofErr w:type="spellStart"/>
      <w:r w:rsidRPr="001214BC">
        <w:rPr>
          <w:b/>
        </w:rPr>
        <w:t>Whois</w:t>
      </w:r>
      <w:proofErr w:type="spellEnd"/>
      <w:r w:rsidRPr="001214BC">
        <w:rPr>
          <w:b/>
        </w:rPr>
        <w:t xml:space="preserve"> and use as a Reverse Directory</w:t>
      </w:r>
      <w:r>
        <w:t xml:space="preserve">, infringing privacy and data protection </w:t>
      </w:r>
    </w:p>
    <w:p w14:paraId="6E66CC3F" w14:textId="78B691A8" w:rsidR="001214BC" w:rsidRDefault="001214BC" w:rsidP="004D423F">
      <w:pPr>
        <w:pStyle w:val="ListParagraph"/>
        <w:numPr>
          <w:ilvl w:val="1"/>
          <w:numId w:val="2"/>
        </w:numPr>
      </w:pPr>
      <w:r>
        <w:t xml:space="preserve">Agrees  in the need for </w:t>
      </w:r>
      <w:r w:rsidRPr="00B20FC4">
        <w:rPr>
          <w:b/>
        </w:rPr>
        <w:t>more accurate data</w:t>
      </w:r>
      <w:r>
        <w:t xml:space="preserve"> and limitation on access for bulk direct marketing</w:t>
      </w:r>
    </w:p>
    <w:p w14:paraId="0F143E89" w14:textId="5107D094" w:rsidR="001214BC" w:rsidRDefault="001214BC" w:rsidP="004D423F">
      <w:pPr>
        <w:pStyle w:val="ListParagraph"/>
        <w:numPr>
          <w:ilvl w:val="1"/>
          <w:numId w:val="2"/>
        </w:numPr>
      </w:pPr>
      <w:r>
        <w:t xml:space="preserve">People should be able to register for DNs without personal details appearing in a “publicly available register” </w:t>
      </w:r>
    </w:p>
    <w:p w14:paraId="6C72752B" w14:textId="0FB1A886" w:rsidR="00963512" w:rsidRDefault="00963512" w:rsidP="00963512">
      <w:pPr>
        <w:pStyle w:val="ListParagraph"/>
        <w:numPr>
          <w:ilvl w:val="0"/>
          <w:numId w:val="2"/>
        </w:numPr>
      </w:pPr>
      <w:r>
        <w:t xml:space="preserve">Suggestions </w:t>
      </w:r>
    </w:p>
    <w:p w14:paraId="6D4BBF64" w14:textId="77777777" w:rsidR="004D423F" w:rsidRDefault="004D423F" w:rsidP="004D423F">
      <w:pPr>
        <w:pStyle w:val="ListParagraph"/>
        <w:numPr>
          <w:ilvl w:val="1"/>
          <w:numId w:val="2"/>
        </w:numPr>
      </w:pPr>
      <w:r>
        <w:t>It is “</w:t>
      </w:r>
      <w:r w:rsidRPr="004D423F">
        <w:rPr>
          <w:b/>
        </w:rPr>
        <w:t xml:space="preserve">essential to determine…the purpose of the </w:t>
      </w:r>
      <w:proofErr w:type="spellStart"/>
      <w:r w:rsidRPr="004D423F">
        <w:rPr>
          <w:b/>
        </w:rPr>
        <w:t>Whois</w:t>
      </w:r>
      <w:proofErr w:type="spellEnd"/>
      <w:r>
        <w:t xml:space="preserve">” to avoid </w:t>
      </w:r>
      <w:r w:rsidRPr="004D423F">
        <w:rPr>
          <w:b/>
        </w:rPr>
        <w:t>extending its purposes in a way that creates data protection</w:t>
      </w:r>
      <w:r>
        <w:t xml:space="preserve"> </w:t>
      </w:r>
      <w:r w:rsidRPr="004D423F">
        <w:rPr>
          <w:b/>
        </w:rPr>
        <w:t>issues</w:t>
      </w:r>
      <w:r>
        <w:t xml:space="preserve"> </w:t>
      </w:r>
    </w:p>
    <w:p w14:paraId="58346677" w14:textId="312679E1" w:rsidR="004D423F" w:rsidRDefault="004D423F" w:rsidP="004D423F">
      <w:pPr>
        <w:pStyle w:val="ListParagraph"/>
        <w:numPr>
          <w:ilvl w:val="1"/>
          <w:numId w:val="2"/>
        </w:numPr>
      </w:pPr>
      <w:r w:rsidRPr="004D423F">
        <w:rPr>
          <w:b/>
        </w:rPr>
        <w:t>Data minimization</w:t>
      </w:r>
      <w:r>
        <w:t xml:space="preserve"> – The amount and type of personal data collected and processes should be limited specifically to the purpose </w:t>
      </w:r>
    </w:p>
    <w:p w14:paraId="3F5455DC" w14:textId="633A8065" w:rsidR="004F14E3" w:rsidRDefault="004F14E3" w:rsidP="004D423F">
      <w:pPr>
        <w:pStyle w:val="ListParagraph"/>
        <w:numPr>
          <w:ilvl w:val="1"/>
          <w:numId w:val="2"/>
        </w:numPr>
      </w:pPr>
      <w:r>
        <w:rPr>
          <w:b/>
        </w:rPr>
        <w:t xml:space="preserve">The right to object </w:t>
      </w:r>
      <w:r>
        <w:t xml:space="preserve">provides individuals (private persons or those related to a company) the right to abstain from disclosing personal information </w:t>
      </w:r>
    </w:p>
    <w:p w14:paraId="565C800D" w14:textId="04639451" w:rsidR="004F14E3" w:rsidRDefault="004F14E3" w:rsidP="004D423F">
      <w:pPr>
        <w:pStyle w:val="ListParagraph"/>
        <w:numPr>
          <w:ilvl w:val="1"/>
          <w:numId w:val="2"/>
        </w:numPr>
      </w:pPr>
      <w:r>
        <w:rPr>
          <w:b/>
        </w:rPr>
        <w:t xml:space="preserve">Proportionality principle </w:t>
      </w:r>
      <w:r>
        <w:t xml:space="preserve">– in line with this principle, </w:t>
      </w:r>
      <w:proofErr w:type="spellStart"/>
      <w:r>
        <w:t>Whois</w:t>
      </w:r>
      <w:proofErr w:type="spellEnd"/>
      <w:r>
        <w:t xml:space="preserve"> </w:t>
      </w:r>
      <w:r w:rsidRPr="004F14E3">
        <w:rPr>
          <w:b/>
        </w:rPr>
        <w:t xml:space="preserve">directories should not have “all data directly available on-line to </w:t>
      </w:r>
      <w:r w:rsidRPr="004F14E3">
        <w:rPr>
          <w:b/>
        </w:rPr>
        <w:lastRenderedPageBreak/>
        <w:t>everybody”,</w:t>
      </w:r>
      <w:r>
        <w:t xml:space="preserve"> and should look for “less intrusive methods” that would allow the </w:t>
      </w:r>
      <w:proofErr w:type="spellStart"/>
      <w:r>
        <w:t>Whois</w:t>
      </w:r>
      <w:proofErr w:type="spellEnd"/>
      <w:r>
        <w:t xml:space="preserve"> to serve its purpose  </w:t>
      </w:r>
    </w:p>
    <w:p w14:paraId="6660A3C9" w14:textId="7B3D8A44" w:rsidR="004F14E3" w:rsidRDefault="004F14E3" w:rsidP="004F14E3">
      <w:pPr>
        <w:pStyle w:val="ListParagraph"/>
        <w:numPr>
          <w:ilvl w:val="2"/>
          <w:numId w:val="2"/>
        </w:numPr>
      </w:pPr>
      <w:r>
        <w:t xml:space="preserve">The Principle: The content and form of the action must be in keeping with the aim pursued </w:t>
      </w:r>
    </w:p>
    <w:p w14:paraId="0EFED524" w14:textId="61A4EC90" w:rsidR="001214BC" w:rsidRDefault="001214BC" w:rsidP="001214BC">
      <w:pPr>
        <w:pStyle w:val="ListParagraph"/>
        <w:numPr>
          <w:ilvl w:val="1"/>
          <w:numId w:val="2"/>
        </w:numPr>
      </w:pPr>
      <w:r>
        <w:t xml:space="preserve">Encourages researching </w:t>
      </w:r>
      <w:r w:rsidRPr="001214BC">
        <w:rPr>
          <w:b/>
        </w:rPr>
        <w:t xml:space="preserve">“privacy enhancing ways to run the </w:t>
      </w:r>
      <w:proofErr w:type="spellStart"/>
      <w:r w:rsidRPr="001214BC">
        <w:rPr>
          <w:b/>
        </w:rPr>
        <w:t>Whois</w:t>
      </w:r>
      <w:proofErr w:type="spellEnd"/>
      <w:r w:rsidRPr="001214BC">
        <w:rPr>
          <w:b/>
        </w:rPr>
        <w:t xml:space="preserve"> directories”</w:t>
      </w:r>
      <w:r>
        <w:t xml:space="preserve"> to protect the rights of individuals </w:t>
      </w:r>
    </w:p>
    <w:sectPr w:rsidR="001214BC" w:rsidSect="00DD7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AC1"/>
    <w:multiLevelType w:val="hybridMultilevel"/>
    <w:tmpl w:val="6C8223FE"/>
    <w:lvl w:ilvl="0" w:tplc="1A128E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43B2"/>
    <w:multiLevelType w:val="hybridMultilevel"/>
    <w:tmpl w:val="6C22B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0590"/>
    <w:multiLevelType w:val="hybridMultilevel"/>
    <w:tmpl w:val="105E62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2"/>
    <w:rsid w:val="00022A62"/>
    <w:rsid w:val="001214BC"/>
    <w:rsid w:val="00440CBD"/>
    <w:rsid w:val="004D423F"/>
    <w:rsid w:val="004F14E3"/>
    <w:rsid w:val="00514561"/>
    <w:rsid w:val="005365A4"/>
    <w:rsid w:val="005D7BE5"/>
    <w:rsid w:val="00703AE5"/>
    <w:rsid w:val="00963512"/>
    <w:rsid w:val="009F1413"/>
    <w:rsid w:val="00A411FE"/>
    <w:rsid w:val="00B20FC4"/>
    <w:rsid w:val="00CB38C8"/>
    <w:rsid w:val="00DD77DD"/>
    <w:rsid w:val="00E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2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Walsh</dc:creator>
  <cp:lastModifiedBy>Stacie Walsh</cp:lastModifiedBy>
  <cp:revision>3</cp:revision>
  <dcterms:created xsi:type="dcterms:W3CDTF">2016-04-13T18:46:00Z</dcterms:created>
  <dcterms:modified xsi:type="dcterms:W3CDTF">2016-04-13T18:48:00Z</dcterms:modified>
</cp:coreProperties>
</file>