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Accent1"/>
        <w:tblW w:w="0" w:type="auto"/>
        <w:tblLook w:val="04A0" w:firstRow="1" w:lastRow="0" w:firstColumn="1" w:lastColumn="0" w:noHBand="0" w:noVBand="1"/>
      </w:tblPr>
      <w:tblGrid>
        <w:gridCol w:w="558"/>
        <w:gridCol w:w="4320"/>
        <w:gridCol w:w="7701"/>
        <w:gridCol w:w="2037"/>
      </w:tblGrid>
      <w:tr w:rsidR="00AA75EC" w:rsidTr="00AA7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AA75EC" w:rsidRPr="00AA75EC" w:rsidRDefault="00AA75EC" w:rsidP="00AA75EC">
            <w:pPr>
              <w:pStyle w:val="ListParagraph"/>
              <w:ind w:left="0"/>
            </w:pPr>
          </w:p>
        </w:tc>
        <w:tc>
          <w:tcPr>
            <w:tcW w:w="4320" w:type="dxa"/>
          </w:tcPr>
          <w:p w:rsidR="00AA75EC" w:rsidRPr="00AA75EC" w:rsidRDefault="00AA75EC" w:rsidP="00764747">
            <w:pPr>
              <w:cnfStyle w:val="100000000000" w:firstRow="1" w:lastRow="0" w:firstColumn="0" w:lastColumn="0" w:oddVBand="0" w:evenVBand="0" w:oddHBand="0" w:evenHBand="0" w:firstRowFirstColumn="0" w:firstRowLastColumn="0" w:lastRowFirstColumn="0" w:lastRowLastColumn="0"/>
              <w:rPr>
                <w:b w:val="0"/>
              </w:rPr>
            </w:pPr>
            <w:r w:rsidRPr="00AA75EC">
              <w:rPr>
                <w:b w:val="0"/>
              </w:rPr>
              <w:t>Proposed Change (Summarized)</w:t>
            </w:r>
          </w:p>
        </w:tc>
        <w:tc>
          <w:tcPr>
            <w:tcW w:w="7701" w:type="dxa"/>
          </w:tcPr>
          <w:p w:rsidR="00AA75EC" w:rsidRPr="00AA75EC" w:rsidRDefault="00AA75EC">
            <w:pPr>
              <w:cnfStyle w:val="100000000000" w:firstRow="1" w:lastRow="0" w:firstColumn="0" w:lastColumn="0" w:oddVBand="0" w:evenVBand="0" w:oddHBand="0" w:evenHBand="0" w:firstRowFirstColumn="0" w:firstRowLastColumn="0" w:lastRowFirstColumn="0" w:lastRowLastColumn="0"/>
              <w:rPr>
                <w:b w:val="0"/>
              </w:rPr>
            </w:pPr>
            <w:r w:rsidRPr="00AA75EC">
              <w:rPr>
                <w:b w:val="0"/>
              </w:rPr>
              <w:t>Rationale</w:t>
            </w:r>
          </w:p>
        </w:tc>
        <w:tc>
          <w:tcPr>
            <w:tcW w:w="2037" w:type="dxa"/>
          </w:tcPr>
          <w:p w:rsidR="00AA75EC" w:rsidRPr="00AA75EC" w:rsidRDefault="00AA75EC">
            <w:pPr>
              <w:cnfStyle w:val="100000000000" w:firstRow="1" w:lastRow="0" w:firstColumn="0" w:lastColumn="0" w:oddVBand="0" w:evenVBand="0" w:oddHBand="0" w:evenHBand="0" w:firstRowFirstColumn="0" w:firstRowLastColumn="0" w:lastRowFirstColumn="0" w:lastRowLastColumn="0"/>
              <w:rPr>
                <w:b w:val="0"/>
              </w:rPr>
            </w:pPr>
            <w:r w:rsidRPr="00AA75EC">
              <w:rPr>
                <w:b w:val="0"/>
              </w:rPr>
              <w:t>Source</w:t>
            </w:r>
          </w:p>
        </w:tc>
      </w:tr>
      <w:tr w:rsidR="00AA75EC" w:rsidTr="00AA7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AA75EC" w:rsidRPr="00AA75EC" w:rsidRDefault="00AA75EC" w:rsidP="00AA75EC">
            <w:pPr>
              <w:pStyle w:val="ListParagraph"/>
              <w:numPr>
                <w:ilvl w:val="0"/>
                <w:numId w:val="2"/>
              </w:numPr>
              <w:ind w:left="0" w:firstLine="0"/>
            </w:pPr>
          </w:p>
        </w:tc>
        <w:tc>
          <w:tcPr>
            <w:tcW w:w="4320" w:type="dxa"/>
          </w:tcPr>
          <w:p w:rsidR="00AA75EC" w:rsidRDefault="00AA75EC" w:rsidP="00575517">
            <w:pPr>
              <w:cnfStyle w:val="000000100000" w:firstRow="0" w:lastRow="0" w:firstColumn="0" w:lastColumn="0" w:oddVBand="0" w:evenVBand="0" w:oddHBand="1" w:evenHBand="0" w:firstRowFirstColumn="0" w:firstRowLastColumn="0" w:lastRowFirstColumn="0" w:lastRowLastColumn="0"/>
            </w:pPr>
            <w:r>
              <w:t xml:space="preserve">Q1 should be “What data should be collected, stored, and disclosed?” </w:t>
            </w:r>
          </w:p>
        </w:tc>
        <w:tc>
          <w:tcPr>
            <w:tcW w:w="7701" w:type="dxa"/>
          </w:tcPr>
          <w:p w:rsidR="00AA75EC" w:rsidRDefault="00AA75EC" w:rsidP="00575517">
            <w:pPr>
              <w:cnfStyle w:val="000000100000" w:firstRow="0" w:lastRow="0" w:firstColumn="0" w:lastColumn="0" w:oddVBand="0" w:evenVBand="0" w:oddHBand="1" w:evenHBand="0" w:firstRowFirstColumn="0" w:firstRowLastColumn="0" w:lastRowFirstColumn="0" w:lastRowLastColumn="0"/>
              <w:rPr>
                <w:i/>
              </w:rPr>
            </w:pPr>
            <w:r>
              <w:t xml:space="preserve">I would find it helpful to understand what “gTLD registration data” is before I think about who should have access to it, so </w:t>
            </w:r>
            <w:r>
              <w:t>s</w:t>
            </w:r>
            <w:r>
              <w:t>uggest that the current question #4 (“What data should be collected, stored, and disclosed?”) be moved to question #1</w:t>
            </w:r>
            <w:bookmarkStart w:id="0" w:name="_GoBack"/>
            <w:bookmarkEnd w:id="0"/>
          </w:p>
          <w:p w:rsidR="00AA75EC" w:rsidRPr="00403D27" w:rsidRDefault="00AA75EC" w:rsidP="001D2C2D">
            <w:pPr>
              <w:cnfStyle w:val="000000100000" w:firstRow="0" w:lastRow="0" w:firstColumn="0" w:lastColumn="0" w:oddVBand="0" w:evenVBand="0" w:oddHBand="1" w:evenHBand="0" w:firstRowFirstColumn="0" w:firstRowLastColumn="0" w:lastRowFirstColumn="0" w:lastRowLastColumn="0"/>
              <w:rPr>
                <w:i/>
              </w:rPr>
            </w:pPr>
            <w:r>
              <w:rPr>
                <w:i/>
              </w:rPr>
              <w:t>Note: In work plan,</w:t>
            </w:r>
            <w:r w:rsidRPr="00403D27">
              <w:rPr>
                <w:i/>
              </w:rPr>
              <w:t xml:space="preserve"> </w:t>
            </w:r>
            <w:r w:rsidRPr="00403D27">
              <w:rPr>
                <w:i/>
              </w:rPr>
              <w:t>data</w:t>
            </w:r>
            <w:r>
              <w:rPr>
                <w:i/>
              </w:rPr>
              <w:t xml:space="preserve"> for each purpose is considered in</w:t>
            </w:r>
            <w:r w:rsidRPr="00403D27">
              <w:rPr>
                <w:i/>
              </w:rPr>
              <w:t xml:space="preserve"> </w:t>
            </w:r>
            <w:r>
              <w:rPr>
                <w:i/>
              </w:rPr>
              <w:t>Q4</w:t>
            </w:r>
          </w:p>
        </w:tc>
        <w:tc>
          <w:tcPr>
            <w:tcW w:w="2037" w:type="dxa"/>
          </w:tcPr>
          <w:p w:rsidR="00AA75EC" w:rsidRDefault="00AA75EC">
            <w:pPr>
              <w:cnfStyle w:val="000000100000" w:firstRow="0" w:lastRow="0" w:firstColumn="0" w:lastColumn="0" w:oddVBand="0" w:evenVBand="0" w:oddHBand="1" w:evenHBand="0" w:firstRowFirstColumn="0" w:firstRowLastColumn="0" w:lastRowFirstColumn="0" w:lastRowLastColumn="0"/>
            </w:pPr>
            <w:r>
              <w:t>S. Hollenbeck</w:t>
            </w:r>
          </w:p>
          <w:p w:rsidR="00AA75EC" w:rsidRDefault="00AA75EC">
            <w:pPr>
              <w:cnfStyle w:val="000000100000" w:firstRow="0" w:lastRow="0" w:firstColumn="0" w:lastColumn="0" w:oddVBand="0" w:evenVBand="0" w:oddHBand="1" w:evenHBand="0" w:firstRowFirstColumn="0" w:firstRowLastColumn="0" w:lastRowFirstColumn="0" w:lastRowLastColumn="0"/>
            </w:pPr>
            <w:r>
              <w:t>F. Folly +1</w:t>
            </w:r>
          </w:p>
          <w:p w:rsidR="00AA75EC" w:rsidRDefault="00AA75EC">
            <w:pPr>
              <w:cnfStyle w:val="000000100000" w:firstRow="0" w:lastRow="0" w:firstColumn="0" w:lastColumn="0" w:oddVBand="0" w:evenVBand="0" w:oddHBand="1" w:evenHBand="0" w:firstRowFirstColumn="0" w:firstRowLastColumn="0" w:lastRowFirstColumn="0" w:lastRowLastColumn="0"/>
            </w:pPr>
            <w:r>
              <w:t>S. Perrin +1</w:t>
            </w:r>
          </w:p>
          <w:p w:rsidR="00AA75EC" w:rsidRDefault="00AA75EC">
            <w:pPr>
              <w:cnfStyle w:val="000000100000" w:firstRow="0" w:lastRow="0" w:firstColumn="0" w:lastColumn="0" w:oddVBand="0" w:evenVBand="0" w:oddHBand="1" w:evenHBand="0" w:firstRowFirstColumn="0" w:firstRowLastColumn="0" w:lastRowFirstColumn="0" w:lastRowLastColumn="0"/>
            </w:pPr>
            <w:r>
              <w:t>K. Kleiman +1</w:t>
            </w:r>
          </w:p>
          <w:p w:rsidR="00AA75EC" w:rsidRDefault="00AA75EC">
            <w:pPr>
              <w:cnfStyle w:val="000000100000" w:firstRow="0" w:lastRow="0" w:firstColumn="0" w:lastColumn="0" w:oddVBand="0" w:evenVBand="0" w:oddHBand="1" w:evenHBand="0" w:firstRowFirstColumn="0" w:firstRowLastColumn="0" w:lastRowFirstColumn="0" w:lastRowLastColumn="0"/>
            </w:pPr>
            <w:r>
              <w:t>J. Standiford +2</w:t>
            </w:r>
          </w:p>
        </w:tc>
      </w:tr>
      <w:tr w:rsidR="00AA75EC" w:rsidTr="00AA75EC">
        <w:tc>
          <w:tcPr>
            <w:cnfStyle w:val="001000000000" w:firstRow="0" w:lastRow="0" w:firstColumn="1" w:lastColumn="0" w:oddVBand="0" w:evenVBand="0" w:oddHBand="0" w:evenHBand="0" w:firstRowFirstColumn="0" w:firstRowLastColumn="0" w:lastRowFirstColumn="0" w:lastRowLastColumn="0"/>
            <w:tcW w:w="558" w:type="dxa"/>
          </w:tcPr>
          <w:p w:rsidR="00AA75EC" w:rsidRPr="00AA75EC" w:rsidRDefault="00AA75EC" w:rsidP="00AA75EC">
            <w:pPr>
              <w:pStyle w:val="ListParagraph"/>
              <w:numPr>
                <w:ilvl w:val="0"/>
                <w:numId w:val="2"/>
              </w:numPr>
              <w:ind w:left="0" w:firstLine="0"/>
            </w:pPr>
          </w:p>
        </w:tc>
        <w:tc>
          <w:tcPr>
            <w:tcW w:w="4320" w:type="dxa"/>
          </w:tcPr>
          <w:p w:rsidR="00AA75EC" w:rsidRDefault="00AA75EC" w:rsidP="00575517">
            <w:pPr>
              <w:cnfStyle w:val="000000000000" w:firstRow="0" w:lastRow="0" w:firstColumn="0" w:lastColumn="0" w:oddVBand="0" w:evenVBand="0" w:oddHBand="0" w:evenHBand="0" w:firstRowFirstColumn="0" w:firstRowLastColumn="0" w:lastRowFirstColumn="0" w:lastRowLastColumn="0"/>
            </w:pPr>
            <w:r>
              <w:t>Q4 inputs should include RFC 7485</w:t>
            </w:r>
          </w:p>
        </w:tc>
        <w:tc>
          <w:tcPr>
            <w:tcW w:w="7701" w:type="dxa"/>
          </w:tcPr>
          <w:p w:rsidR="00AA75EC" w:rsidRDefault="00AA75EC" w:rsidP="00575517">
            <w:pPr>
              <w:cnfStyle w:val="000000000000" w:firstRow="0" w:lastRow="0" w:firstColumn="0" w:lastColumn="0" w:oddVBand="0" w:evenVBand="0" w:oddHBand="0" w:evenHBand="0" w:firstRowFirstColumn="0" w:firstRowLastColumn="0" w:lastRowFirstColumn="0" w:lastRowLastColumn="0"/>
            </w:pPr>
            <w:r>
              <w:t xml:space="preserve">When we get around to asking “What data should be collected, stored, and disclosed?” it might be helpful to read </w:t>
            </w:r>
            <w:hyperlink r:id="rId8" w:history="1">
              <w:r>
                <w:rPr>
                  <w:rStyle w:val="Hyperlink"/>
                </w:rPr>
                <w:t>RFC 7485</w:t>
              </w:r>
            </w:hyperlink>
            <w:r>
              <w:t xml:space="preserve">. It’s an inventory of information that was available via </w:t>
            </w:r>
            <w:r>
              <w:t xml:space="preserve">[gTLD and </w:t>
            </w:r>
            <w:proofErr w:type="spellStart"/>
            <w:r>
              <w:t>ccTLD</w:t>
            </w:r>
            <w:proofErr w:type="spellEnd"/>
            <w:r>
              <w:t xml:space="preserve">] </w:t>
            </w:r>
            <w:r>
              <w:t>WHOIS at the time the IETF’s WEIRDS working group wrote the document. It might not be 100% accurate now, but I believe it’s still the best summary of current practice.</w:t>
            </w:r>
          </w:p>
          <w:p w:rsidR="00AA75EC" w:rsidRDefault="00AA75EC" w:rsidP="00575517">
            <w:pPr>
              <w:cnfStyle w:val="000000000000" w:firstRow="0" w:lastRow="0" w:firstColumn="0" w:lastColumn="0" w:oddVBand="0" w:evenVBand="0" w:oddHBand="0" w:evenHBand="0" w:firstRowFirstColumn="0" w:firstRowLastColumn="0" w:lastRowFirstColumn="0" w:lastRowLastColumn="0"/>
            </w:pPr>
          </w:p>
        </w:tc>
        <w:tc>
          <w:tcPr>
            <w:tcW w:w="2037" w:type="dxa"/>
          </w:tcPr>
          <w:p w:rsidR="00AA75EC" w:rsidRDefault="00AA75EC">
            <w:pPr>
              <w:cnfStyle w:val="000000000000" w:firstRow="0" w:lastRow="0" w:firstColumn="0" w:lastColumn="0" w:oddVBand="0" w:evenVBand="0" w:oddHBand="0" w:evenHBand="0" w:firstRowFirstColumn="0" w:firstRowLastColumn="0" w:lastRowFirstColumn="0" w:lastRowLastColumn="0"/>
            </w:pPr>
            <w:r>
              <w:t>S. Hollenbeck</w:t>
            </w:r>
          </w:p>
        </w:tc>
      </w:tr>
      <w:tr w:rsidR="00AA75EC" w:rsidTr="00AA7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AA75EC" w:rsidRPr="00AA75EC" w:rsidRDefault="00AA75EC" w:rsidP="00AA75EC">
            <w:pPr>
              <w:pStyle w:val="ListParagraph"/>
              <w:numPr>
                <w:ilvl w:val="0"/>
                <w:numId w:val="2"/>
              </w:numPr>
              <w:ind w:left="0" w:firstLine="0"/>
            </w:pPr>
          </w:p>
        </w:tc>
        <w:tc>
          <w:tcPr>
            <w:tcW w:w="4320" w:type="dxa"/>
          </w:tcPr>
          <w:p w:rsidR="00AA75EC" w:rsidRDefault="00AA75EC" w:rsidP="00403D27">
            <w:pPr>
              <w:cnfStyle w:val="000000100000" w:firstRow="0" w:lastRow="0" w:firstColumn="0" w:lastColumn="0" w:oddVBand="0" w:evenVBand="0" w:oddHBand="1" w:evenHBand="0" w:firstRowFirstColumn="0" w:firstRowLastColumn="0" w:lastRowFirstColumn="0" w:lastRowLastColumn="0"/>
            </w:pPr>
            <w:r>
              <w:t>Q1 should be “W</w:t>
            </w:r>
            <w:r>
              <w:t xml:space="preserve">hat </w:t>
            </w:r>
            <w:r>
              <w:t>DN</w:t>
            </w:r>
            <w:r>
              <w:t xml:space="preserve"> registration data is collected and for what purpose?</w:t>
            </w:r>
            <w:r>
              <w:t xml:space="preserve">” </w:t>
            </w:r>
          </w:p>
        </w:tc>
        <w:tc>
          <w:tcPr>
            <w:tcW w:w="7701" w:type="dxa"/>
          </w:tcPr>
          <w:p w:rsidR="00AA75EC" w:rsidRDefault="00AA75EC" w:rsidP="00403D27">
            <w:pPr>
              <w:cnfStyle w:val="000000100000" w:firstRow="0" w:lastRow="0" w:firstColumn="0" w:lastColumn="0" w:oddVBand="0" w:evenVBand="0" w:oddHBand="1" w:evenHBand="0" w:firstRowFirstColumn="0" w:firstRowLastColumn="0" w:lastRowFirstColumn="0" w:lastRowLastColumn="0"/>
            </w:pPr>
            <w:r>
              <w:t xml:space="preserve">Starting with this question seems quite consistent with the mandate the Board assigned to our WG: </w:t>
            </w:r>
            <w:r>
              <w:t xml:space="preserve"> </w:t>
            </w:r>
            <w:r>
              <w:t>"to define the purpose of collecting, maintaining and providing access to generic Top-Level Domain (gTLD) registration data"</w:t>
            </w:r>
          </w:p>
          <w:p w:rsidR="00AA75EC" w:rsidRDefault="00AA75EC" w:rsidP="001D2C2D">
            <w:pPr>
              <w:cnfStyle w:val="000000100000" w:firstRow="0" w:lastRow="0" w:firstColumn="0" w:lastColumn="0" w:oddVBand="0" w:evenVBand="0" w:oddHBand="1" w:evenHBand="0" w:firstRowFirstColumn="0" w:firstRowLastColumn="0" w:lastRowFirstColumn="0" w:lastRowLastColumn="0"/>
              <w:rPr>
                <w:i/>
              </w:rPr>
            </w:pPr>
            <w:r>
              <w:rPr>
                <w:i/>
              </w:rPr>
              <w:t xml:space="preserve">Note: </w:t>
            </w:r>
            <w:r>
              <w:rPr>
                <w:i/>
              </w:rPr>
              <w:t xml:space="preserve">In work plan, </w:t>
            </w:r>
            <w:r w:rsidRPr="00403D27">
              <w:rPr>
                <w:i/>
              </w:rPr>
              <w:t xml:space="preserve"> purpose</w:t>
            </w:r>
            <w:r>
              <w:rPr>
                <w:i/>
              </w:rPr>
              <w:t xml:space="preserve"> is </w:t>
            </w:r>
            <w:r>
              <w:rPr>
                <w:i/>
              </w:rPr>
              <w:t>considered in</w:t>
            </w:r>
            <w:r>
              <w:rPr>
                <w:i/>
              </w:rPr>
              <w:t xml:space="preserve"> </w:t>
            </w:r>
            <w:r w:rsidRPr="00403D27">
              <w:rPr>
                <w:i/>
              </w:rPr>
              <w:t>Q1, data</w:t>
            </w:r>
            <w:r>
              <w:rPr>
                <w:i/>
              </w:rPr>
              <w:t xml:space="preserve"> </w:t>
            </w:r>
            <w:r>
              <w:rPr>
                <w:i/>
              </w:rPr>
              <w:t>for each purpose</w:t>
            </w:r>
            <w:r>
              <w:rPr>
                <w:i/>
              </w:rPr>
              <w:t xml:space="preserve"> </w:t>
            </w:r>
            <w:r>
              <w:rPr>
                <w:i/>
              </w:rPr>
              <w:t>in</w:t>
            </w:r>
            <w:r>
              <w:rPr>
                <w:i/>
              </w:rPr>
              <w:t xml:space="preserve"> Q4</w:t>
            </w:r>
          </w:p>
          <w:p w:rsidR="00AA75EC" w:rsidRPr="00403D27" w:rsidRDefault="00AA75EC" w:rsidP="001D2C2D">
            <w:pPr>
              <w:cnfStyle w:val="000000100000" w:firstRow="0" w:lastRow="0" w:firstColumn="0" w:lastColumn="0" w:oddVBand="0" w:evenVBand="0" w:oddHBand="1" w:evenHBand="0" w:firstRowFirstColumn="0" w:firstRowLastColumn="0" w:lastRowFirstColumn="0" w:lastRowLastColumn="0"/>
              <w:rPr>
                <w:i/>
              </w:rPr>
            </w:pPr>
          </w:p>
        </w:tc>
        <w:tc>
          <w:tcPr>
            <w:tcW w:w="2037" w:type="dxa"/>
          </w:tcPr>
          <w:p w:rsidR="00AA75EC" w:rsidRDefault="00AA75EC">
            <w:pPr>
              <w:cnfStyle w:val="000000100000" w:firstRow="0" w:lastRow="0" w:firstColumn="0" w:lastColumn="0" w:oddVBand="0" w:evenVBand="0" w:oddHBand="1" w:evenHBand="0" w:firstRowFirstColumn="0" w:firstRowLastColumn="0" w:lastRowFirstColumn="0" w:lastRowLastColumn="0"/>
            </w:pPr>
            <w:r>
              <w:t>K. Kleiman</w:t>
            </w:r>
          </w:p>
        </w:tc>
      </w:tr>
      <w:tr w:rsidR="00AA75EC" w:rsidTr="00AA75EC">
        <w:tc>
          <w:tcPr>
            <w:cnfStyle w:val="001000000000" w:firstRow="0" w:lastRow="0" w:firstColumn="1" w:lastColumn="0" w:oddVBand="0" w:evenVBand="0" w:oddHBand="0" w:evenHBand="0" w:firstRowFirstColumn="0" w:firstRowLastColumn="0" w:lastRowFirstColumn="0" w:lastRowLastColumn="0"/>
            <w:tcW w:w="558" w:type="dxa"/>
          </w:tcPr>
          <w:p w:rsidR="00AA75EC" w:rsidRPr="00AA75EC" w:rsidRDefault="00AA75EC" w:rsidP="00AA75EC">
            <w:pPr>
              <w:pStyle w:val="ListParagraph"/>
              <w:numPr>
                <w:ilvl w:val="0"/>
                <w:numId w:val="2"/>
              </w:numPr>
              <w:ind w:left="0" w:firstLine="0"/>
            </w:pPr>
          </w:p>
        </w:tc>
        <w:tc>
          <w:tcPr>
            <w:tcW w:w="4320" w:type="dxa"/>
          </w:tcPr>
          <w:p w:rsidR="00AA75EC" w:rsidRDefault="00AA75EC" w:rsidP="00575517">
            <w:pPr>
              <w:cnfStyle w:val="000000000000" w:firstRow="0" w:lastRow="0" w:firstColumn="0" w:lastColumn="0" w:oddVBand="0" w:evenVBand="0" w:oddHBand="0" w:evenHBand="0" w:firstRowFirstColumn="0" w:firstRowLastColumn="0" w:lastRowFirstColumn="0" w:lastRowLastColumn="0"/>
            </w:pPr>
            <w:r>
              <w:t>Q2 should be “W</w:t>
            </w:r>
            <w:r>
              <w:t xml:space="preserve">hat </w:t>
            </w:r>
            <w:r>
              <w:t>steps are needed to protect data and privacy?”</w:t>
            </w:r>
          </w:p>
        </w:tc>
        <w:tc>
          <w:tcPr>
            <w:tcW w:w="7701" w:type="dxa"/>
          </w:tcPr>
          <w:p w:rsidR="00AA75EC" w:rsidRDefault="00AA75EC" w:rsidP="00764747">
            <w:pPr>
              <w:cnfStyle w:val="000000000000" w:firstRow="0" w:lastRow="0" w:firstColumn="0" w:lastColumn="0" w:oddVBand="0" w:evenVBand="0" w:oddHBand="0" w:evenHBand="0" w:firstRowFirstColumn="0" w:firstRowLastColumn="0" w:lastRowFirstColumn="0" w:lastRowLastColumn="0"/>
            </w:pPr>
            <w:r>
              <w:t>T</w:t>
            </w:r>
            <w:r>
              <w:t>he foundational question of what laws govern our evaluation of the collection, storage and disclosure of the data we will be discussing in #1</w:t>
            </w:r>
            <w:r>
              <w:t xml:space="preserve">. </w:t>
            </w:r>
            <w:r>
              <w:t>Before moving on to "Who should have access to the gTLD registration data and why," it would help us to understand the requirements of law - particularly comprehensive data protection laws -- that differentiate the data collector/primary use (registrars) from secondary users who might seek additional access to the data</w:t>
            </w:r>
            <w:r>
              <w:t xml:space="preserve"> via the RDS</w:t>
            </w:r>
          </w:p>
          <w:p w:rsidR="00AA75EC" w:rsidRDefault="00AA75EC" w:rsidP="001D2C2D">
            <w:pPr>
              <w:cnfStyle w:val="000000000000" w:firstRow="0" w:lastRow="0" w:firstColumn="0" w:lastColumn="0" w:oddVBand="0" w:evenVBand="0" w:oddHBand="0" w:evenHBand="0" w:firstRowFirstColumn="0" w:firstRowLastColumn="0" w:lastRowFirstColumn="0" w:lastRowLastColumn="0"/>
              <w:rPr>
                <w:i/>
              </w:rPr>
            </w:pPr>
            <w:r>
              <w:rPr>
                <w:i/>
              </w:rPr>
              <w:t xml:space="preserve">Note: </w:t>
            </w:r>
            <w:r>
              <w:rPr>
                <w:i/>
              </w:rPr>
              <w:t xml:space="preserve">In work plan, </w:t>
            </w:r>
            <w:r w:rsidRPr="00403D27">
              <w:rPr>
                <w:i/>
              </w:rPr>
              <w:t xml:space="preserve">privacy </w:t>
            </w:r>
            <w:r>
              <w:rPr>
                <w:i/>
              </w:rPr>
              <w:t xml:space="preserve">[including </w:t>
            </w:r>
            <w:r>
              <w:rPr>
                <w:i/>
              </w:rPr>
              <w:t>applicable data protection laws] is</w:t>
            </w:r>
            <w:r w:rsidRPr="00403D27">
              <w:rPr>
                <w:i/>
              </w:rPr>
              <w:t xml:space="preserve"> Q5</w:t>
            </w:r>
          </w:p>
          <w:p w:rsidR="00AA75EC" w:rsidRDefault="00AA75EC" w:rsidP="001D2C2D">
            <w:pPr>
              <w:cnfStyle w:val="000000000000" w:firstRow="0" w:lastRow="0" w:firstColumn="0" w:lastColumn="0" w:oddVBand="0" w:evenVBand="0" w:oddHBand="0" w:evenHBand="0" w:firstRowFirstColumn="0" w:firstRowLastColumn="0" w:lastRowFirstColumn="0" w:lastRowLastColumn="0"/>
            </w:pPr>
          </w:p>
        </w:tc>
        <w:tc>
          <w:tcPr>
            <w:tcW w:w="2037" w:type="dxa"/>
          </w:tcPr>
          <w:p w:rsidR="00AA75EC" w:rsidRDefault="00AA75EC">
            <w:pPr>
              <w:cnfStyle w:val="000000000000" w:firstRow="0" w:lastRow="0" w:firstColumn="0" w:lastColumn="0" w:oddVBand="0" w:evenVBand="0" w:oddHBand="0" w:evenHBand="0" w:firstRowFirstColumn="0" w:firstRowLastColumn="0" w:lastRowFirstColumn="0" w:lastRowLastColumn="0"/>
            </w:pPr>
            <w:r>
              <w:t>K. Kleiman</w:t>
            </w:r>
          </w:p>
        </w:tc>
      </w:tr>
      <w:tr w:rsidR="00AA75EC" w:rsidTr="00AA7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AA75EC" w:rsidRPr="00AA75EC" w:rsidRDefault="00AA75EC" w:rsidP="00AA75EC">
            <w:pPr>
              <w:pStyle w:val="ListParagraph"/>
              <w:numPr>
                <w:ilvl w:val="0"/>
                <w:numId w:val="2"/>
              </w:numPr>
              <w:ind w:left="0" w:firstLine="0"/>
            </w:pPr>
          </w:p>
        </w:tc>
        <w:tc>
          <w:tcPr>
            <w:tcW w:w="4320" w:type="dxa"/>
          </w:tcPr>
          <w:p w:rsidR="00AA75EC" w:rsidRDefault="00AA75EC" w:rsidP="00B9515E">
            <w:pPr>
              <w:cnfStyle w:val="000000100000" w:firstRow="0" w:lastRow="0" w:firstColumn="0" w:lastColumn="0" w:oddVBand="0" w:evenVBand="0" w:oddHBand="1" w:evenHBand="0" w:firstRowFirstColumn="0" w:firstRowLastColumn="0" w:lastRowFirstColumn="0" w:lastRowLastColumn="0"/>
            </w:pPr>
            <w:r>
              <w:t>Q3 should be “W</w:t>
            </w:r>
            <w:r>
              <w:t>hat additional uses would people like to use registration data and why?</w:t>
            </w:r>
            <w:r>
              <w:t>” (currently part of Q1)</w:t>
            </w:r>
          </w:p>
        </w:tc>
        <w:tc>
          <w:tcPr>
            <w:tcW w:w="7701" w:type="dxa"/>
          </w:tcPr>
          <w:p w:rsidR="00AA75EC" w:rsidRDefault="00AA75EC" w:rsidP="00B9515E">
            <w:pPr>
              <w:cnfStyle w:val="000000100000" w:firstRow="0" w:lastRow="0" w:firstColumn="0" w:lastColumn="0" w:oddVBand="0" w:evenVBand="0" w:oddHBand="1" w:evenHBand="0" w:firstRowFirstColumn="0" w:firstRowLastColumn="0" w:lastRowFirstColumn="0" w:lastRowLastColumn="0"/>
            </w:pPr>
            <w:r>
              <w:t>Deliberations as to whether these additional uses are legal, possible, optional</w:t>
            </w:r>
          </w:p>
          <w:p w:rsidR="00AA75EC" w:rsidRDefault="00AA75EC" w:rsidP="00403D27">
            <w:pPr>
              <w:cnfStyle w:val="000000100000" w:firstRow="0" w:lastRow="0" w:firstColumn="0" w:lastColumn="0" w:oddVBand="0" w:evenVBand="0" w:oddHBand="1" w:evenHBand="0" w:firstRowFirstColumn="0" w:firstRowLastColumn="0" w:lastRowFirstColumn="0" w:lastRowLastColumn="0"/>
            </w:pPr>
            <w:r>
              <w:rPr>
                <w:i/>
              </w:rPr>
              <w:t xml:space="preserve">Note: </w:t>
            </w:r>
            <w:r>
              <w:rPr>
                <w:i/>
              </w:rPr>
              <w:t>In work plan,</w:t>
            </w:r>
            <w:r>
              <w:rPr>
                <w:i/>
              </w:rPr>
              <w:t xml:space="preserve"> all potential</w:t>
            </w:r>
            <w:r w:rsidRPr="00403D27">
              <w:rPr>
                <w:i/>
              </w:rPr>
              <w:t xml:space="preserve"> purpose</w:t>
            </w:r>
            <w:r>
              <w:rPr>
                <w:i/>
              </w:rPr>
              <w:t>s are</w:t>
            </w:r>
            <w:r>
              <w:rPr>
                <w:i/>
              </w:rPr>
              <w:t xml:space="preserve"> considered in</w:t>
            </w:r>
            <w:r>
              <w:rPr>
                <w:i/>
              </w:rPr>
              <w:t xml:space="preserve"> </w:t>
            </w:r>
            <w:r w:rsidRPr="00403D27">
              <w:rPr>
                <w:i/>
              </w:rPr>
              <w:t>Q1</w:t>
            </w:r>
          </w:p>
          <w:p w:rsidR="00AA75EC" w:rsidRDefault="00AA75EC" w:rsidP="00B9515E">
            <w:pPr>
              <w:cnfStyle w:val="000000100000" w:firstRow="0" w:lastRow="0" w:firstColumn="0" w:lastColumn="0" w:oddVBand="0" w:evenVBand="0" w:oddHBand="1" w:evenHBand="0" w:firstRowFirstColumn="0" w:firstRowLastColumn="0" w:lastRowFirstColumn="0" w:lastRowLastColumn="0"/>
            </w:pPr>
          </w:p>
        </w:tc>
        <w:tc>
          <w:tcPr>
            <w:tcW w:w="2037" w:type="dxa"/>
          </w:tcPr>
          <w:p w:rsidR="00AA75EC" w:rsidRDefault="00AA75EC">
            <w:pPr>
              <w:cnfStyle w:val="000000100000" w:firstRow="0" w:lastRow="0" w:firstColumn="0" w:lastColumn="0" w:oddVBand="0" w:evenVBand="0" w:oddHBand="1" w:evenHBand="0" w:firstRowFirstColumn="0" w:firstRowLastColumn="0" w:lastRowFirstColumn="0" w:lastRowLastColumn="0"/>
            </w:pPr>
            <w:r>
              <w:t>K. Kleiman</w:t>
            </w:r>
          </w:p>
        </w:tc>
      </w:tr>
      <w:tr w:rsidR="00AA75EC" w:rsidTr="00AA75EC">
        <w:tc>
          <w:tcPr>
            <w:cnfStyle w:val="001000000000" w:firstRow="0" w:lastRow="0" w:firstColumn="1" w:lastColumn="0" w:oddVBand="0" w:evenVBand="0" w:oddHBand="0" w:evenHBand="0" w:firstRowFirstColumn="0" w:firstRowLastColumn="0" w:lastRowFirstColumn="0" w:lastRowLastColumn="0"/>
            <w:tcW w:w="558" w:type="dxa"/>
          </w:tcPr>
          <w:p w:rsidR="00AA75EC" w:rsidRPr="00AA75EC" w:rsidRDefault="00AA75EC" w:rsidP="00AA75EC">
            <w:pPr>
              <w:pStyle w:val="ListParagraph"/>
              <w:numPr>
                <w:ilvl w:val="0"/>
                <w:numId w:val="2"/>
              </w:numPr>
              <w:ind w:left="0" w:firstLine="0"/>
            </w:pPr>
          </w:p>
        </w:tc>
        <w:tc>
          <w:tcPr>
            <w:tcW w:w="4320" w:type="dxa"/>
          </w:tcPr>
          <w:p w:rsidR="00AA75EC" w:rsidRDefault="00AA75EC" w:rsidP="00B9515E">
            <w:pPr>
              <w:cnfStyle w:val="000000000000" w:firstRow="0" w:lastRow="0" w:firstColumn="0" w:lastColumn="0" w:oddVBand="0" w:evenVBand="0" w:oddHBand="0" w:evenHBand="0" w:firstRowFirstColumn="0" w:firstRowLastColumn="0" w:lastRowFirstColumn="0" w:lastRowLastColumn="0"/>
            </w:pPr>
            <w:r>
              <w:t>Q4 should be “W</w:t>
            </w:r>
            <w:r>
              <w:t xml:space="preserve">hat </w:t>
            </w:r>
            <w:r>
              <w:t xml:space="preserve">are the costs and benefits </w:t>
            </w:r>
            <w:r>
              <w:t>of providing data for secondary purposes</w:t>
            </w:r>
            <w:r>
              <w:t>?”</w:t>
            </w:r>
          </w:p>
        </w:tc>
        <w:tc>
          <w:tcPr>
            <w:tcW w:w="7701" w:type="dxa"/>
          </w:tcPr>
          <w:p w:rsidR="00AA75EC" w:rsidRDefault="00AA75EC" w:rsidP="00830D3E">
            <w:pPr>
              <w:cnfStyle w:val="000000000000" w:firstRow="0" w:lastRow="0" w:firstColumn="0" w:lastColumn="0" w:oddVBand="0" w:evenVBand="0" w:oddHBand="0" w:evenHBand="0" w:firstRowFirstColumn="0" w:firstRowLastColumn="0" w:lastRowFirstColumn="0" w:lastRowLastColumn="0"/>
            </w:pPr>
            <w:r>
              <w:rPr>
                <w:i/>
              </w:rPr>
              <w:t>Note: In</w:t>
            </w:r>
            <w:r>
              <w:rPr>
                <w:i/>
              </w:rPr>
              <w:t xml:space="preserve"> work plan</w:t>
            </w:r>
            <w:r>
              <w:rPr>
                <w:i/>
              </w:rPr>
              <w:t xml:space="preserve">, </w:t>
            </w:r>
            <w:r>
              <w:rPr>
                <w:i/>
              </w:rPr>
              <w:t xml:space="preserve">cost and benefit analysis is considered </w:t>
            </w:r>
            <w:r>
              <w:rPr>
                <w:i/>
              </w:rPr>
              <w:t xml:space="preserve">in </w:t>
            </w:r>
            <w:r w:rsidRPr="00403D27">
              <w:rPr>
                <w:i/>
              </w:rPr>
              <w:t>Q</w:t>
            </w:r>
            <w:r>
              <w:rPr>
                <w:i/>
              </w:rPr>
              <w:t>9 and Q10</w:t>
            </w:r>
          </w:p>
        </w:tc>
        <w:tc>
          <w:tcPr>
            <w:tcW w:w="2037" w:type="dxa"/>
          </w:tcPr>
          <w:p w:rsidR="00AA75EC" w:rsidRDefault="00AA75EC">
            <w:pPr>
              <w:cnfStyle w:val="000000000000" w:firstRow="0" w:lastRow="0" w:firstColumn="0" w:lastColumn="0" w:oddVBand="0" w:evenVBand="0" w:oddHBand="0" w:evenHBand="0" w:firstRowFirstColumn="0" w:firstRowLastColumn="0" w:lastRowFirstColumn="0" w:lastRowLastColumn="0"/>
            </w:pPr>
            <w:r>
              <w:t>K. Kleiman</w:t>
            </w:r>
          </w:p>
        </w:tc>
      </w:tr>
      <w:tr w:rsidR="00AA75EC" w:rsidTr="00AA7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AA75EC" w:rsidRPr="00AA75EC" w:rsidRDefault="00AA75EC" w:rsidP="00AA75EC">
            <w:pPr>
              <w:pStyle w:val="ListParagraph"/>
              <w:numPr>
                <w:ilvl w:val="0"/>
                <w:numId w:val="2"/>
              </w:numPr>
              <w:ind w:left="0" w:firstLine="0"/>
            </w:pPr>
          </w:p>
        </w:tc>
        <w:tc>
          <w:tcPr>
            <w:tcW w:w="4320" w:type="dxa"/>
          </w:tcPr>
          <w:p w:rsidR="00AA75EC" w:rsidRDefault="00AA75EC" w:rsidP="00764747">
            <w:pPr>
              <w:cnfStyle w:val="000000100000" w:firstRow="0" w:lastRow="0" w:firstColumn="0" w:lastColumn="0" w:oddVBand="0" w:evenVBand="0" w:oddHBand="1" w:evenHBand="0" w:firstRowFirstColumn="0" w:firstRowLastColumn="0" w:lastRowFirstColumn="0" w:lastRowLastColumn="0"/>
            </w:pPr>
            <w:r>
              <w:t>Outreach tasks should</w:t>
            </w:r>
            <w:r>
              <w:t xml:space="preserve"> include not only SOs and ACs, but the larger Internet Community</w:t>
            </w:r>
          </w:p>
        </w:tc>
        <w:tc>
          <w:tcPr>
            <w:tcW w:w="7701" w:type="dxa"/>
          </w:tcPr>
          <w:p w:rsidR="00AA75EC" w:rsidRDefault="00AA75EC" w:rsidP="001D2C2D">
            <w:pPr>
              <w:cnfStyle w:val="000000100000" w:firstRow="0" w:lastRow="0" w:firstColumn="0" w:lastColumn="0" w:oddVBand="0" w:evenVBand="0" w:oddHBand="1" w:evenHBand="0" w:firstRowFirstColumn="0" w:firstRowLastColumn="0" w:lastRowFirstColumn="0" w:lastRowLastColumn="0"/>
            </w:pPr>
            <w:r>
              <w:rPr>
                <w:i/>
              </w:rPr>
              <w:t xml:space="preserve">Note: In </w:t>
            </w:r>
            <w:r>
              <w:rPr>
                <w:i/>
              </w:rPr>
              <w:t>work plan, outreach tasks include #7, 9, 14, 17</w:t>
            </w:r>
          </w:p>
        </w:tc>
        <w:tc>
          <w:tcPr>
            <w:tcW w:w="2037" w:type="dxa"/>
          </w:tcPr>
          <w:p w:rsidR="00AA75EC" w:rsidRDefault="00AA75EC">
            <w:pPr>
              <w:cnfStyle w:val="000000100000" w:firstRow="0" w:lastRow="0" w:firstColumn="0" w:lastColumn="0" w:oddVBand="0" w:evenVBand="0" w:oddHBand="1" w:evenHBand="0" w:firstRowFirstColumn="0" w:firstRowLastColumn="0" w:lastRowFirstColumn="0" w:lastRowLastColumn="0"/>
            </w:pPr>
            <w:r>
              <w:t>K. Kleiman</w:t>
            </w:r>
          </w:p>
        </w:tc>
      </w:tr>
      <w:tr w:rsidR="00AA75EC" w:rsidTr="00AA75EC">
        <w:tc>
          <w:tcPr>
            <w:cnfStyle w:val="001000000000" w:firstRow="0" w:lastRow="0" w:firstColumn="1" w:lastColumn="0" w:oddVBand="0" w:evenVBand="0" w:oddHBand="0" w:evenHBand="0" w:firstRowFirstColumn="0" w:firstRowLastColumn="0" w:lastRowFirstColumn="0" w:lastRowLastColumn="0"/>
            <w:tcW w:w="558" w:type="dxa"/>
          </w:tcPr>
          <w:p w:rsidR="00AA75EC" w:rsidRPr="00AA75EC" w:rsidRDefault="00AA75EC" w:rsidP="00AA75EC">
            <w:pPr>
              <w:pStyle w:val="ListParagraph"/>
              <w:numPr>
                <w:ilvl w:val="0"/>
                <w:numId w:val="2"/>
              </w:numPr>
              <w:ind w:left="0" w:firstLine="0"/>
            </w:pPr>
          </w:p>
        </w:tc>
        <w:tc>
          <w:tcPr>
            <w:tcW w:w="4320" w:type="dxa"/>
          </w:tcPr>
          <w:p w:rsidR="00AA75EC" w:rsidRDefault="00AA75EC" w:rsidP="00764747">
            <w:pPr>
              <w:cnfStyle w:val="000000000000" w:firstRow="0" w:lastRow="0" w:firstColumn="0" w:lastColumn="0" w:oddVBand="0" w:evenVBand="0" w:oddHBand="0" w:evenHBand="0" w:firstRowFirstColumn="0" w:firstRowLastColumn="0" w:lastRowFirstColumn="0" w:lastRowLastColumn="0"/>
            </w:pPr>
            <w:r>
              <w:t>Q1 should be reword</w:t>
            </w:r>
            <w:r w:rsidRPr="00764747">
              <w:t>ed “Potential Users and Potential Purposes”</w:t>
            </w:r>
          </w:p>
        </w:tc>
        <w:tc>
          <w:tcPr>
            <w:tcW w:w="7701" w:type="dxa"/>
          </w:tcPr>
          <w:p w:rsidR="00AA75EC" w:rsidRDefault="00AA75EC" w:rsidP="00830D3E">
            <w:pPr>
              <w:cnfStyle w:val="000000000000" w:firstRow="0" w:lastRow="0" w:firstColumn="0" w:lastColumn="0" w:oddVBand="0" w:evenVBand="0" w:oddHBand="0" w:evenHBand="0" w:firstRowFirstColumn="0" w:firstRowLastColumn="0" w:lastRowFirstColumn="0" w:lastRowLastColumn="0"/>
            </w:pPr>
            <w:r>
              <w:rPr>
                <w:i/>
              </w:rPr>
              <w:t xml:space="preserve">Note: In work plan, </w:t>
            </w:r>
            <w:r>
              <w:rPr>
                <w:i/>
              </w:rPr>
              <w:t>Q1 develops “potential requirements” for Users and Purposes</w:t>
            </w:r>
          </w:p>
        </w:tc>
        <w:tc>
          <w:tcPr>
            <w:tcW w:w="2037" w:type="dxa"/>
          </w:tcPr>
          <w:p w:rsidR="00AA75EC" w:rsidRDefault="00AA75EC">
            <w:pPr>
              <w:cnfStyle w:val="000000000000" w:firstRow="0" w:lastRow="0" w:firstColumn="0" w:lastColumn="0" w:oddVBand="0" w:evenVBand="0" w:oddHBand="0" w:evenHBand="0" w:firstRowFirstColumn="0" w:firstRowLastColumn="0" w:lastRowFirstColumn="0" w:lastRowLastColumn="0"/>
            </w:pPr>
            <w:r>
              <w:t>K. Kleiman</w:t>
            </w:r>
          </w:p>
        </w:tc>
      </w:tr>
      <w:tr w:rsidR="00AA75EC" w:rsidTr="00AA7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AA75EC" w:rsidRPr="00AA75EC" w:rsidRDefault="00AA75EC" w:rsidP="00AA75EC">
            <w:pPr>
              <w:pStyle w:val="ListParagraph"/>
              <w:numPr>
                <w:ilvl w:val="0"/>
                <w:numId w:val="2"/>
              </w:numPr>
              <w:ind w:left="0" w:firstLine="0"/>
            </w:pPr>
          </w:p>
        </w:tc>
        <w:tc>
          <w:tcPr>
            <w:tcW w:w="4320" w:type="dxa"/>
          </w:tcPr>
          <w:p w:rsidR="00AA75EC" w:rsidRDefault="00AA75EC" w:rsidP="00764747">
            <w:pPr>
              <w:cnfStyle w:val="000000100000" w:firstRow="0" w:lastRow="0" w:firstColumn="0" w:lastColumn="0" w:oddVBand="0" w:evenVBand="0" w:oddHBand="1" w:evenHBand="0" w:firstRowFirstColumn="0" w:firstRowLastColumn="0" w:lastRowFirstColumn="0" w:lastRowLastColumn="0"/>
            </w:pPr>
            <w:r>
              <w:t>Phase 1 should not define “Requirements” or “Potential Requirements”</w:t>
            </w:r>
          </w:p>
        </w:tc>
        <w:tc>
          <w:tcPr>
            <w:tcW w:w="7701" w:type="dxa"/>
          </w:tcPr>
          <w:p w:rsidR="00AA75EC" w:rsidRDefault="00AA75EC" w:rsidP="00764747">
            <w:pPr>
              <w:cnfStyle w:val="000000100000" w:firstRow="0" w:lastRow="0" w:firstColumn="0" w:lastColumn="0" w:oddVBand="0" w:evenVBand="0" w:oddHBand="1" w:evenHBand="0" w:firstRowFirstColumn="0" w:firstRowLastColumn="0" w:lastRowFirstColumn="0" w:lastRowLastColumn="0"/>
            </w:pPr>
            <w:r>
              <w:t>Loose wording is potentially misleading</w:t>
            </w:r>
          </w:p>
          <w:p w:rsidR="00AA75EC" w:rsidRDefault="00AA75EC" w:rsidP="00830D3E">
            <w:pPr>
              <w:cnfStyle w:val="000000100000" w:firstRow="0" w:lastRow="0" w:firstColumn="0" w:lastColumn="0" w:oddVBand="0" w:evenVBand="0" w:oddHBand="1" w:evenHBand="0" w:firstRowFirstColumn="0" w:firstRowLastColumn="0" w:lastRowFirstColumn="0" w:lastRowLastColumn="0"/>
            </w:pPr>
            <w:r>
              <w:rPr>
                <w:i/>
              </w:rPr>
              <w:t xml:space="preserve">Note: In </w:t>
            </w:r>
            <w:r>
              <w:rPr>
                <w:i/>
              </w:rPr>
              <w:t>charter</w:t>
            </w:r>
            <w:r>
              <w:rPr>
                <w:i/>
              </w:rPr>
              <w:t>,</w:t>
            </w:r>
            <w:r>
              <w:rPr>
                <w:i/>
              </w:rPr>
              <w:t xml:space="preserve"> Phase 1 goal is to reach consensus on requirements before WG </w:t>
            </w:r>
            <w:r>
              <w:rPr>
                <w:i/>
              </w:rPr>
              <w:lastRenderedPageBreak/>
              <w:t>moves into Phase 2 to design policies intended to meet agreed requirements</w:t>
            </w:r>
          </w:p>
        </w:tc>
        <w:tc>
          <w:tcPr>
            <w:tcW w:w="2037" w:type="dxa"/>
          </w:tcPr>
          <w:p w:rsidR="00AA75EC" w:rsidRDefault="00AA75EC">
            <w:pPr>
              <w:cnfStyle w:val="000000100000" w:firstRow="0" w:lastRow="0" w:firstColumn="0" w:lastColumn="0" w:oddVBand="0" w:evenVBand="0" w:oddHBand="1" w:evenHBand="0" w:firstRowFirstColumn="0" w:firstRowLastColumn="0" w:lastRowFirstColumn="0" w:lastRowLastColumn="0"/>
            </w:pPr>
            <w:r>
              <w:lastRenderedPageBreak/>
              <w:t>K. Kleiman</w:t>
            </w:r>
          </w:p>
        </w:tc>
      </w:tr>
      <w:tr w:rsidR="00AA75EC" w:rsidTr="00AA75EC">
        <w:tc>
          <w:tcPr>
            <w:cnfStyle w:val="001000000000" w:firstRow="0" w:lastRow="0" w:firstColumn="1" w:lastColumn="0" w:oddVBand="0" w:evenVBand="0" w:oddHBand="0" w:evenHBand="0" w:firstRowFirstColumn="0" w:firstRowLastColumn="0" w:lastRowFirstColumn="0" w:lastRowLastColumn="0"/>
            <w:tcW w:w="558" w:type="dxa"/>
          </w:tcPr>
          <w:p w:rsidR="00AA75EC" w:rsidRPr="00AA75EC" w:rsidRDefault="00AA75EC" w:rsidP="00AA75EC">
            <w:pPr>
              <w:pStyle w:val="ListParagraph"/>
              <w:numPr>
                <w:ilvl w:val="0"/>
                <w:numId w:val="2"/>
              </w:numPr>
              <w:ind w:left="0" w:firstLine="0"/>
            </w:pPr>
          </w:p>
        </w:tc>
        <w:tc>
          <w:tcPr>
            <w:tcW w:w="4320" w:type="dxa"/>
          </w:tcPr>
          <w:p w:rsidR="00AA75EC" w:rsidRDefault="00AA75EC" w:rsidP="00764747">
            <w:pPr>
              <w:cnfStyle w:val="000000000000" w:firstRow="0" w:lastRow="0" w:firstColumn="0" w:lastColumn="0" w:oddVBand="0" w:evenVBand="0" w:oddHBand="0" w:evenHBand="0" w:firstRowFirstColumn="0" w:firstRowLastColumn="0" w:lastRowFirstColumn="0" w:lastRowLastColumn="0"/>
            </w:pPr>
            <w:r>
              <w:t xml:space="preserve">Add a new task to work plan to </w:t>
            </w:r>
            <w:r>
              <w:t>analyze the risks to data collectors and data subject</w:t>
            </w:r>
          </w:p>
        </w:tc>
        <w:tc>
          <w:tcPr>
            <w:tcW w:w="7701" w:type="dxa"/>
          </w:tcPr>
          <w:p w:rsidR="00AA75EC" w:rsidRDefault="00AA75EC" w:rsidP="00764747">
            <w:pPr>
              <w:cnfStyle w:val="000000000000" w:firstRow="0" w:lastRow="0" w:firstColumn="0" w:lastColumn="0" w:oddVBand="0" w:evenVBand="0" w:oddHBand="0" w:evenHBand="0" w:firstRowFirstColumn="0" w:firstRowLastColumn="0" w:lastRowFirstColumn="0" w:lastRowLastColumn="0"/>
            </w:pPr>
            <w:r>
              <w:t xml:space="preserve">Need to analyze risks to </w:t>
            </w:r>
            <w:r>
              <w:t>registrars and registrants of making this data available to the users and for the purposes that secondary users would like</w:t>
            </w:r>
          </w:p>
          <w:p w:rsidR="00AA75EC" w:rsidRDefault="00AA75EC" w:rsidP="00830D3E">
            <w:pPr>
              <w:cnfStyle w:val="000000000000" w:firstRow="0" w:lastRow="0" w:firstColumn="0" w:lastColumn="0" w:oddVBand="0" w:evenVBand="0" w:oddHBand="0" w:evenHBand="0" w:firstRowFirstColumn="0" w:firstRowLastColumn="0" w:lastRowFirstColumn="0" w:lastRowLastColumn="0"/>
              <w:rPr>
                <w:i/>
              </w:rPr>
            </w:pPr>
            <w:r>
              <w:rPr>
                <w:i/>
              </w:rPr>
              <w:t xml:space="preserve">Note: In work plan, </w:t>
            </w:r>
            <w:r>
              <w:rPr>
                <w:i/>
              </w:rPr>
              <w:t>risk</w:t>
            </w:r>
            <w:r>
              <w:rPr>
                <w:i/>
              </w:rPr>
              <w:t xml:space="preserve"> analysis is considered in Q1</w:t>
            </w:r>
            <w:r>
              <w:rPr>
                <w:i/>
              </w:rPr>
              <w:t>1</w:t>
            </w:r>
          </w:p>
          <w:p w:rsidR="00AA75EC" w:rsidRDefault="00AA75EC" w:rsidP="00830D3E">
            <w:pPr>
              <w:cnfStyle w:val="000000000000" w:firstRow="0" w:lastRow="0" w:firstColumn="0" w:lastColumn="0" w:oddVBand="0" w:evenVBand="0" w:oddHBand="0" w:evenHBand="0" w:firstRowFirstColumn="0" w:firstRowLastColumn="0" w:lastRowFirstColumn="0" w:lastRowLastColumn="0"/>
            </w:pPr>
          </w:p>
        </w:tc>
        <w:tc>
          <w:tcPr>
            <w:tcW w:w="2037" w:type="dxa"/>
          </w:tcPr>
          <w:p w:rsidR="00AA75EC" w:rsidRDefault="00AA75EC">
            <w:pPr>
              <w:cnfStyle w:val="000000000000" w:firstRow="0" w:lastRow="0" w:firstColumn="0" w:lastColumn="0" w:oddVBand="0" w:evenVBand="0" w:oddHBand="0" w:evenHBand="0" w:firstRowFirstColumn="0" w:firstRowLastColumn="0" w:lastRowFirstColumn="0" w:lastRowLastColumn="0"/>
            </w:pPr>
            <w:r>
              <w:t>K. Kleiman</w:t>
            </w:r>
          </w:p>
        </w:tc>
      </w:tr>
      <w:tr w:rsidR="00AA75EC" w:rsidTr="00AA7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AA75EC" w:rsidRPr="00AA75EC" w:rsidRDefault="00AA75EC" w:rsidP="00AA75EC">
            <w:pPr>
              <w:pStyle w:val="ListParagraph"/>
              <w:numPr>
                <w:ilvl w:val="0"/>
                <w:numId w:val="2"/>
              </w:numPr>
              <w:ind w:left="0" w:firstLine="0"/>
            </w:pPr>
          </w:p>
        </w:tc>
        <w:tc>
          <w:tcPr>
            <w:tcW w:w="4320" w:type="dxa"/>
          </w:tcPr>
          <w:p w:rsidR="00AA75EC" w:rsidRDefault="00AA75EC" w:rsidP="00764747">
            <w:pPr>
              <w:cnfStyle w:val="000000100000" w:firstRow="0" w:lastRow="0" w:firstColumn="0" w:lastColumn="0" w:oddVBand="0" w:evenVBand="0" w:oddHBand="1" w:evenHBand="0" w:firstRowFirstColumn="0" w:firstRowLastColumn="0" w:lastRowFirstColumn="0" w:lastRowLastColumn="0"/>
            </w:pPr>
            <w:r>
              <w:t>Q1 should be the purpose of the WHOIS</w:t>
            </w:r>
          </w:p>
        </w:tc>
        <w:tc>
          <w:tcPr>
            <w:tcW w:w="7701" w:type="dxa"/>
          </w:tcPr>
          <w:p w:rsidR="00AA75EC" w:rsidRDefault="00AA75EC" w:rsidP="004624D5">
            <w:pPr>
              <w:cnfStyle w:val="000000100000" w:firstRow="0" w:lastRow="0" w:firstColumn="0" w:lastColumn="0" w:oddVBand="0" w:evenVBand="0" w:oddHBand="1" w:evenHBand="0" w:firstRowFirstColumn="0" w:firstRowLastColumn="0" w:lastRowFirstColumn="0" w:lastRowLastColumn="0"/>
            </w:pPr>
            <w:r>
              <w:rPr>
                <w:rFonts w:ascii="Calibri" w:hAnsi="Calibri"/>
                <w:color w:val="1F497D"/>
                <w:lang w:val="en-GB"/>
              </w:rPr>
              <w:t>I</w:t>
            </w:r>
            <w:r w:rsidRPr="004624D5">
              <w:t>t’s hard to speak about any data, set of data without setting the purpose of the whole data processing (i.e. WHOIS here). Even if we started with defining the data requested we will surely bump into the question: For what purpose?</w:t>
            </w:r>
          </w:p>
          <w:p w:rsidR="00AA75EC" w:rsidRDefault="00AA75EC" w:rsidP="004624D5">
            <w:pPr>
              <w:cnfStyle w:val="000000100000" w:firstRow="0" w:lastRow="0" w:firstColumn="0" w:lastColumn="0" w:oddVBand="0" w:evenVBand="0" w:oddHBand="1" w:evenHBand="0" w:firstRowFirstColumn="0" w:firstRowLastColumn="0" w:lastRowFirstColumn="0" w:lastRowLastColumn="0"/>
            </w:pPr>
          </w:p>
        </w:tc>
        <w:tc>
          <w:tcPr>
            <w:tcW w:w="2037" w:type="dxa"/>
          </w:tcPr>
          <w:p w:rsidR="00AA75EC" w:rsidRDefault="00AA75EC">
            <w:pPr>
              <w:cnfStyle w:val="000000100000" w:firstRow="0" w:lastRow="0" w:firstColumn="0" w:lastColumn="0" w:oddVBand="0" w:evenVBand="0" w:oddHBand="1" w:evenHBand="0" w:firstRowFirstColumn="0" w:firstRowLastColumn="0" w:lastRowFirstColumn="0" w:lastRowLastColumn="0"/>
            </w:pPr>
            <w:r>
              <w:t>P. Kimpian</w:t>
            </w:r>
          </w:p>
        </w:tc>
      </w:tr>
      <w:tr w:rsidR="00AA75EC" w:rsidTr="00AA75EC">
        <w:tc>
          <w:tcPr>
            <w:cnfStyle w:val="001000000000" w:firstRow="0" w:lastRow="0" w:firstColumn="1" w:lastColumn="0" w:oddVBand="0" w:evenVBand="0" w:oddHBand="0" w:evenHBand="0" w:firstRowFirstColumn="0" w:firstRowLastColumn="0" w:lastRowFirstColumn="0" w:lastRowLastColumn="0"/>
            <w:tcW w:w="558" w:type="dxa"/>
          </w:tcPr>
          <w:p w:rsidR="00AA75EC" w:rsidRPr="00AA75EC" w:rsidRDefault="00AA75EC" w:rsidP="00AA75EC">
            <w:pPr>
              <w:pStyle w:val="ListParagraph"/>
              <w:numPr>
                <w:ilvl w:val="0"/>
                <w:numId w:val="2"/>
              </w:numPr>
              <w:ind w:left="0" w:firstLine="0"/>
              <w:rPr>
                <w:rFonts w:ascii="Calibri" w:eastAsia="Times New Roman" w:hAnsi="Calibri" w:cs="Times New Roman"/>
                <w:color w:val="000000"/>
                <w:sz w:val="21"/>
                <w:szCs w:val="21"/>
              </w:rPr>
            </w:pPr>
          </w:p>
        </w:tc>
        <w:tc>
          <w:tcPr>
            <w:tcW w:w="4320" w:type="dxa"/>
          </w:tcPr>
          <w:p w:rsidR="00AA75EC" w:rsidRDefault="00AA75EC" w:rsidP="0052642F">
            <w:pPr>
              <w:cnfStyle w:val="000000000000" w:firstRow="0" w:lastRow="0" w:firstColumn="0" w:lastColumn="0" w:oddVBand="0" w:evenVBand="0" w:oddHBand="0" w:evenHBand="0" w:firstRowFirstColumn="0" w:firstRowLastColumn="0" w:lastRowFirstColumn="0" w:lastRowLastColumn="0"/>
            </w:pPr>
            <w:r>
              <w:rPr>
                <w:rFonts w:ascii="Calibri" w:eastAsia="Times New Roman" w:hAnsi="Calibri" w:cs="Times New Roman"/>
                <w:color w:val="000000"/>
                <w:sz w:val="21"/>
                <w:szCs w:val="21"/>
              </w:rPr>
              <w:t>Q1 should be</w:t>
            </w:r>
            <w:r w:rsidRPr="008640DC">
              <w:rPr>
                <w:rFonts w:ascii="Calibri" w:eastAsia="Times New Roman" w:hAnsi="Calibri" w:cs="Times New Roman"/>
                <w:color w:val="000000"/>
                <w:sz w:val="21"/>
                <w:szCs w:val="21"/>
              </w:rPr>
              <w:t xml:space="preserve"> </w:t>
            </w:r>
            <w:r>
              <w:rPr>
                <w:rFonts w:ascii="Calibri" w:eastAsia="Times New Roman" w:hAnsi="Calibri" w:cs="Times New Roman"/>
                <w:color w:val="000000"/>
                <w:sz w:val="21"/>
                <w:szCs w:val="21"/>
              </w:rPr>
              <w:t xml:space="preserve">registration </w:t>
            </w:r>
            <w:r w:rsidRPr="008640DC">
              <w:rPr>
                <w:rFonts w:ascii="Calibri" w:eastAsia="Times New Roman" w:hAnsi="Calibri" w:cs="Times New Roman"/>
                <w:color w:val="000000"/>
                <w:sz w:val="21"/>
                <w:szCs w:val="21"/>
              </w:rPr>
              <w:t>data is collected for what purposes</w:t>
            </w:r>
            <w:r>
              <w:rPr>
                <w:rFonts w:ascii="Calibri" w:eastAsia="Times New Roman" w:hAnsi="Calibri" w:cs="Times New Roman"/>
                <w:color w:val="000000"/>
                <w:sz w:val="21"/>
                <w:szCs w:val="21"/>
              </w:rPr>
              <w:t>, or what data is collected</w:t>
            </w:r>
            <w:r w:rsidRPr="008640DC">
              <w:rPr>
                <w:rFonts w:ascii="Calibri" w:eastAsia="Times New Roman" w:hAnsi="Calibri" w:cs="Times New Roman"/>
                <w:color w:val="000000"/>
                <w:sz w:val="21"/>
                <w:szCs w:val="21"/>
              </w:rPr>
              <w:t>?</w:t>
            </w:r>
          </w:p>
        </w:tc>
        <w:tc>
          <w:tcPr>
            <w:tcW w:w="7701" w:type="dxa"/>
          </w:tcPr>
          <w:p w:rsidR="00AA75EC" w:rsidRDefault="00AA75EC" w:rsidP="00830D3E">
            <w:pPr>
              <w:cnfStyle w:val="000000000000" w:firstRow="0" w:lastRow="0" w:firstColumn="0" w:lastColumn="0" w:oddVBand="0" w:evenVBand="0" w:oddHBand="0" w:evenHBand="0" w:firstRowFirstColumn="0" w:firstRowLastColumn="0" w:lastRowFirstColumn="0" w:lastRowLastColumn="0"/>
            </w:pPr>
            <w:r w:rsidRPr="008640DC">
              <w:rPr>
                <w:rFonts w:ascii="Calibri" w:eastAsia="Times New Roman" w:hAnsi="Calibri" w:cs="Times New Roman"/>
                <w:color w:val="000000"/>
                <w:sz w:val="21"/>
                <w:szCs w:val="21"/>
              </w:rPr>
              <w:t>EWG struggled with similar question in its deliberations</w:t>
            </w:r>
            <w:r>
              <w:rPr>
                <w:rFonts w:ascii="Calibri" w:eastAsia="Times New Roman" w:hAnsi="Calibri" w:cs="Times New Roman"/>
                <w:color w:val="000000"/>
                <w:sz w:val="21"/>
                <w:szCs w:val="21"/>
              </w:rPr>
              <w:t>; found it was d</w:t>
            </w:r>
            <w:r w:rsidRPr="008640DC">
              <w:rPr>
                <w:rFonts w:ascii="Calibri" w:eastAsia="Times New Roman" w:hAnsi="Calibri" w:cs="Times New Roman"/>
                <w:color w:val="000000"/>
                <w:sz w:val="21"/>
                <w:szCs w:val="21"/>
              </w:rPr>
              <w:t xml:space="preserve">ifficult to answer what data </w:t>
            </w:r>
            <w:r>
              <w:rPr>
                <w:rFonts w:ascii="Calibri" w:eastAsia="Times New Roman" w:hAnsi="Calibri" w:cs="Times New Roman"/>
                <w:color w:val="000000"/>
                <w:sz w:val="21"/>
                <w:szCs w:val="21"/>
              </w:rPr>
              <w:t>should be</w:t>
            </w:r>
            <w:r w:rsidRPr="008640DC">
              <w:rPr>
                <w:rFonts w:ascii="Calibri" w:eastAsia="Times New Roman" w:hAnsi="Calibri" w:cs="Times New Roman"/>
                <w:color w:val="000000"/>
                <w:sz w:val="21"/>
                <w:szCs w:val="21"/>
              </w:rPr>
              <w:t xml:space="preserve"> collect</w:t>
            </w:r>
            <w:r>
              <w:rPr>
                <w:rFonts w:ascii="Calibri" w:eastAsia="Times New Roman" w:hAnsi="Calibri" w:cs="Times New Roman"/>
                <w:color w:val="000000"/>
                <w:sz w:val="21"/>
                <w:szCs w:val="21"/>
              </w:rPr>
              <w:t>ed without purpose / use cases.</w:t>
            </w:r>
            <w:r>
              <w:t xml:space="preserve"> </w:t>
            </w:r>
          </w:p>
          <w:p w:rsidR="00AA75EC" w:rsidRDefault="00AA75EC" w:rsidP="00830D3E">
            <w:pPr>
              <w:cnfStyle w:val="000000000000" w:firstRow="0" w:lastRow="0" w:firstColumn="0" w:lastColumn="0" w:oddVBand="0" w:evenVBand="0" w:oddHBand="0" w:evenHBand="0" w:firstRowFirstColumn="0" w:firstRowLastColumn="0" w:lastRowFirstColumn="0" w:lastRowLastColumn="0"/>
              <w:rPr>
                <w:i/>
              </w:rPr>
            </w:pPr>
            <w:r>
              <w:rPr>
                <w:i/>
              </w:rPr>
              <w:t xml:space="preserve">Note: In work plan, </w:t>
            </w:r>
            <w:r w:rsidRPr="00403D27">
              <w:rPr>
                <w:i/>
              </w:rPr>
              <w:t xml:space="preserve"> purpose</w:t>
            </w:r>
            <w:r>
              <w:rPr>
                <w:i/>
              </w:rPr>
              <w:t xml:space="preserve"> is considered in </w:t>
            </w:r>
            <w:r w:rsidRPr="00403D27">
              <w:rPr>
                <w:i/>
              </w:rPr>
              <w:t>Q1, data</w:t>
            </w:r>
            <w:r>
              <w:rPr>
                <w:i/>
              </w:rPr>
              <w:t xml:space="preserve"> for each purpose in Q4</w:t>
            </w:r>
          </w:p>
          <w:p w:rsidR="00AA75EC" w:rsidRDefault="00AA75EC" w:rsidP="00830D3E">
            <w:pPr>
              <w:cnfStyle w:val="000000000000" w:firstRow="0" w:lastRow="0" w:firstColumn="0" w:lastColumn="0" w:oddVBand="0" w:evenVBand="0" w:oddHBand="0" w:evenHBand="0" w:firstRowFirstColumn="0" w:firstRowLastColumn="0" w:lastRowFirstColumn="0" w:lastRowLastColumn="0"/>
            </w:pPr>
          </w:p>
        </w:tc>
        <w:tc>
          <w:tcPr>
            <w:tcW w:w="2037" w:type="dxa"/>
          </w:tcPr>
          <w:p w:rsidR="00AA75EC" w:rsidRDefault="00AA75EC">
            <w:pPr>
              <w:cnfStyle w:val="000000000000" w:firstRow="0" w:lastRow="0" w:firstColumn="0" w:lastColumn="0" w:oddVBand="0" w:evenVBand="0" w:oddHBand="0" w:evenHBand="0" w:firstRowFirstColumn="0" w:firstRowLastColumn="0" w:lastRowFirstColumn="0" w:lastRowLastColumn="0"/>
            </w:pPr>
            <w:r>
              <w:t>WG Call Discussion</w:t>
            </w:r>
          </w:p>
        </w:tc>
      </w:tr>
      <w:tr w:rsidR="00AA75EC" w:rsidTr="00AA7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AA75EC" w:rsidRPr="00AA75EC" w:rsidRDefault="00AA75EC" w:rsidP="00AA75EC">
            <w:pPr>
              <w:pStyle w:val="ListParagraph"/>
              <w:numPr>
                <w:ilvl w:val="0"/>
                <w:numId w:val="2"/>
              </w:numPr>
              <w:ind w:left="0" w:firstLine="0"/>
            </w:pPr>
          </w:p>
        </w:tc>
        <w:tc>
          <w:tcPr>
            <w:tcW w:w="4320" w:type="dxa"/>
          </w:tcPr>
          <w:p w:rsidR="00AA75EC" w:rsidRPr="0052642F" w:rsidRDefault="00AA75EC" w:rsidP="0052642F">
            <w:pPr>
              <w:cnfStyle w:val="000000100000" w:firstRow="0" w:lastRow="0" w:firstColumn="0" w:lastColumn="0" w:oddVBand="0" w:evenVBand="0" w:oddHBand="1" w:evenHBand="0" w:firstRowFirstColumn="0" w:firstRowLastColumn="0" w:lastRowFirstColumn="0" w:lastRowLastColumn="0"/>
            </w:pPr>
            <w:r>
              <w:t xml:space="preserve">Add a new task to obtain input </w:t>
            </w:r>
            <w:r w:rsidRPr="008640DC">
              <w:t>upfront fro</w:t>
            </w:r>
            <w:r>
              <w:t>m Data Protection Commissioners</w:t>
            </w:r>
          </w:p>
        </w:tc>
        <w:tc>
          <w:tcPr>
            <w:tcW w:w="7701" w:type="dxa"/>
          </w:tcPr>
          <w:p w:rsidR="00AA75EC" w:rsidRPr="008640DC" w:rsidRDefault="00AA75EC" w:rsidP="0052642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1"/>
                <w:szCs w:val="21"/>
              </w:rPr>
            </w:pPr>
          </w:p>
        </w:tc>
        <w:tc>
          <w:tcPr>
            <w:tcW w:w="2037" w:type="dxa"/>
          </w:tcPr>
          <w:p w:rsidR="00AA75EC" w:rsidRDefault="00AA75EC">
            <w:pPr>
              <w:cnfStyle w:val="000000100000" w:firstRow="0" w:lastRow="0" w:firstColumn="0" w:lastColumn="0" w:oddVBand="0" w:evenVBand="0" w:oddHBand="1" w:evenHBand="0" w:firstRowFirstColumn="0" w:firstRowLastColumn="0" w:lastRowFirstColumn="0" w:lastRowLastColumn="0"/>
            </w:pPr>
            <w:r>
              <w:t>WG Call Discussion</w:t>
            </w:r>
          </w:p>
        </w:tc>
      </w:tr>
      <w:tr w:rsidR="00AA75EC" w:rsidTr="00AA75EC">
        <w:tc>
          <w:tcPr>
            <w:cnfStyle w:val="001000000000" w:firstRow="0" w:lastRow="0" w:firstColumn="1" w:lastColumn="0" w:oddVBand="0" w:evenVBand="0" w:oddHBand="0" w:evenHBand="0" w:firstRowFirstColumn="0" w:firstRowLastColumn="0" w:lastRowFirstColumn="0" w:lastRowLastColumn="0"/>
            <w:tcW w:w="558" w:type="dxa"/>
          </w:tcPr>
          <w:p w:rsidR="00AA75EC" w:rsidRPr="00AA75EC" w:rsidRDefault="00AA75EC" w:rsidP="00AA75EC">
            <w:pPr>
              <w:pStyle w:val="ListParagraph"/>
              <w:numPr>
                <w:ilvl w:val="0"/>
                <w:numId w:val="2"/>
              </w:numPr>
              <w:ind w:left="0" w:firstLine="0"/>
              <w:rPr>
                <w:rFonts w:ascii="Calibri" w:eastAsia="Times New Roman" w:hAnsi="Calibri" w:cs="Times New Roman"/>
                <w:color w:val="000000"/>
                <w:sz w:val="21"/>
                <w:szCs w:val="21"/>
              </w:rPr>
            </w:pPr>
          </w:p>
        </w:tc>
        <w:tc>
          <w:tcPr>
            <w:tcW w:w="4320" w:type="dxa"/>
          </w:tcPr>
          <w:p w:rsidR="00AA75EC" w:rsidRDefault="00AA75EC" w:rsidP="0052642F">
            <w:pPr>
              <w:cnfStyle w:val="000000000000" w:firstRow="0" w:lastRow="0" w:firstColumn="0" w:lastColumn="0" w:oddVBand="0" w:evenVBand="0" w:oddHBand="0" w:evenHBand="0" w:firstRowFirstColumn="0" w:firstRowLastColumn="0" w:lastRowFirstColumn="0" w:lastRowLastColumn="0"/>
            </w:pPr>
            <w:r>
              <w:rPr>
                <w:rFonts w:ascii="Calibri" w:eastAsia="Times New Roman" w:hAnsi="Calibri" w:cs="Times New Roman"/>
                <w:color w:val="000000"/>
                <w:sz w:val="21"/>
                <w:szCs w:val="21"/>
              </w:rPr>
              <w:t>Q1 f</w:t>
            </w:r>
            <w:r w:rsidRPr="008640DC">
              <w:rPr>
                <w:rFonts w:ascii="Calibri" w:eastAsia="Times New Roman" w:hAnsi="Calibri" w:cs="Times New Roman"/>
                <w:color w:val="000000"/>
                <w:sz w:val="21"/>
                <w:szCs w:val="21"/>
              </w:rPr>
              <w:t xml:space="preserve">oundational question </w:t>
            </w:r>
            <w:r>
              <w:rPr>
                <w:rFonts w:ascii="Calibri" w:eastAsia="Times New Roman" w:hAnsi="Calibri" w:cs="Times New Roman"/>
                <w:color w:val="000000"/>
                <w:sz w:val="21"/>
                <w:szCs w:val="21"/>
              </w:rPr>
              <w:t>should be</w:t>
            </w:r>
            <w:r w:rsidRPr="008640DC">
              <w:rPr>
                <w:rFonts w:ascii="Calibri" w:eastAsia="Times New Roman" w:hAnsi="Calibri" w:cs="Times New Roman"/>
                <w:color w:val="000000"/>
                <w:sz w:val="21"/>
                <w:szCs w:val="21"/>
              </w:rPr>
              <w:t xml:space="preserve"> </w:t>
            </w:r>
            <w:r>
              <w:rPr>
                <w:rFonts w:ascii="Calibri" w:eastAsia="Times New Roman" w:hAnsi="Calibri" w:cs="Times New Roman"/>
                <w:color w:val="000000"/>
                <w:sz w:val="21"/>
                <w:szCs w:val="21"/>
              </w:rPr>
              <w:t>“W</w:t>
            </w:r>
            <w:r w:rsidRPr="008640DC">
              <w:rPr>
                <w:rFonts w:ascii="Calibri" w:eastAsia="Times New Roman" w:hAnsi="Calibri" w:cs="Times New Roman"/>
                <w:color w:val="000000"/>
                <w:sz w:val="21"/>
                <w:szCs w:val="21"/>
              </w:rPr>
              <w:t>hat is the purpose of registration data</w:t>
            </w:r>
            <w:r>
              <w:rPr>
                <w:rFonts w:ascii="Calibri" w:eastAsia="Times New Roman" w:hAnsi="Calibri" w:cs="Times New Roman"/>
                <w:color w:val="000000"/>
                <w:sz w:val="21"/>
                <w:szCs w:val="21"/>
              </w:rPr>
              <w:t>?”</w:t>
            </w:r>
          </w:p>
        </w:tc>
        <w:tc>
          <w:tcPr>
            <w:tcW w:w="7701" w:type="dxa"/>
          </w:tcPr>
          <w:p w:rsidR="00AA75EC" w:rsidRDefault="00AA75EC" w:rsidP="00830D3E">
            <w:pPr>
              <w:cnfStyle w:val="000000000000" w:firstRow="0" w:lastRow="0" w:firstColumn="0" w:lastColumn="0" w:oddVBand="0" w:evenVBand="0" w:oddHBand="0" w:evenHBand="0" w:firstRowFirstColumn="0" w:firstRowLastColumn="0" w:lastRowFirstColumn="0" w:lastRowLastColumn="0"/>
            </w:pPr>
            <w:r w:rsidRPr="008640DC">
              <w:rPr>
                <w:rFonts w:ascii="Calibri" w:eastAsia="Times New Roman" w:hAnsi="Calibri" w:cs="Times New Roman"/>
                <w:color w:val="000000"/>
                <w:sz w:val="21"/>
                <w:szCs w:val="21"/>
              </w:rPr>
              <w:t>SAC055 - Blind Men and Elephant Report also provides further insight into the suggested order of questions.</w:t>
            </w:r>
            <w:r>
              <w:rPr>
                <w:rFonts w:ascii="Calibri" w:eastAsia="Times New Roman" w:hAnsi="Calibri" w:cs="Times New Roman"/>
                <w:color w:val="000000"/>
                <w:sz w:val="21"/>
                <w:szCs w:val="21"/>
              </w:rPr>
              <w:t xml:space="preserve"> </w:t>
            </w:r>
            <w:r w:rsidRPr="008640DC">
              <w:rPr>
                <w:rFonts w:ascii="Calibri" w:eastAsia="Times New Roman" w:hAnsi="Calibri" w:cs="Times New Roman"/>
                <w:color w:val="000000"/>
                <w:sz w:val="21"/>
                <w:szCs w:val="21"/>
              </w:rPr>
              <w:t>SAC054 discussed data model for registration data which asked the question of purpose in a slightly different way.</w:t>
            </w:r>
            <w:r>
              <w:t xml:space="preserve"> </w:t>
            </w:r>
          </w:p>
          <w:p w:rsidR="00AA75EC" w:rsidRPr="00830D3E" w:rsidRDefault="00AA75EC" w:rsidP="00830D3E">
            <w:pPr>
              <w:cnfStyle w:val="000000000000" w:firstRow="0" w:lastRow="0" w:firstColumn="0" w:lastColumn="0" w:oddVBand="0" w:evenVBand="0" w:oddHBand="0" w:evenHBand="0" w:firstRowFirstColumn="0" w:firstRowLastColumn="0" w:lastRowFirstColumn="0" w:lastRowLastColumn="0"/>
            </w:pPr>
          </w:p>
        </w:tc>
        <w:tc>
          <w:tcPr>
            <w:tcW w:w="2037" w:type="dxa"/>
          </w:tcPr>
          <w:p w:rsidR="00AA75EC" w:rsidRDefault="00AA75EC">
            <w:pPr>
              <w:cnfStyle w:val="000000000000" w:firstRow="0" w:lastRow="0" w:firstColumn="0" w:lastColumn="0" w:oddVBand="0" w:evenVBand="0" w:oddHBand="0" w:evenHBand="0" w:firstRowFirstColumn="0" w:firstRowLastColumn="0" w:lastRowFirstColumn="0" w:lastRowLastColumn="0"/>
            </w:pPr>
            <w:r>
              <w:t>WG Call Discussion</w:t>
            </w:r>
          </w:p>
        </w:tc>
      </w:tr>
      <w:tr w:rsidR="00AA75EC" w:rsidTr="00AA7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AA75EC" w:rsidRPr="00AA75EC" w:rsidRDefault="00AA75EC" w:rsidP="00AA75EC">
            <w:pPr>
              <w:pStyle w:val="ListParagraph"/>
              <w:numPr>
                <w:ilvl w:val="0"/>
                <w:numId w:val="2"/>
              </w:numPr>
              <w:ind w:left="0" w:firstLine="0"/>
              <w:rPr>
                <w:rFonts w:ascii="Calibri" w:eastAsia="Times New Roman" w:hAnsi="Calibri" w:cs="Times New Roman"/>
                <w:color w:val="000000"/>
                <w:sz w:val="21"/>
                <w:szCs w:val="21"/>
              </w:rPr>
            </w:pPr>
          </w:p>
        </w:tc>
        <w:tc>
          <w:tcPr>
            <w:tcW w:w="4320" w:type="dxa"/>
          </w:tcPr>
          <w:p w:rsidR="00AA75EC" w:rsidRPr="008640DC" w:rsidRDefault="00AA75EC" w:rsidP="0052642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1"/>
                <w:szCs w:val="21"/>
              </w:rPr>
            </w:pPr>
            <w:r>
              <w:rPr>
                <w:rFonts w:ascii="Calibri" w:eastAsia="Times New Roman" w:hAnsi="Calibri" w:cs="Times New Roman"/>
                <w:color w:val="000000"/>
                <w:sz w:val="21"/>
                <w:szCs w:val="21"/>
              </w:rPr>
              <w:t>F</w:t>
            </w:r>
            <w:r w:rsidRPr="008640DC">
              <w:rPr>
                <w:rFonts w:ascii="Calibri" w:eastAsia="Times New Roman" w:hAnsi="Calibri" w:cs="Times New Roman"/>
                <w:color w:val="000000"/>
                <w:sz w:val="21"/>
                <w:szCs w:val="21"/>
              </w:rPr>
              <w:t xml:space="preserve">ocus </w:t>
            </w:r>
            <w:r>
              <w:rPr>
                <w:rFonts w:ascii="Calibri" w:eastAsia="Times New Roman" w:hAnsi="Calibri" w:cs="Times New Roman"/>
                <w:color w:val="000000"/>
                <w:sz w:val="21"/>
                <w:szCs w:val="21"/>
              </w:rPr>
              <w:t xml:space="preserve">of Q1 should </w:t>
            </w:r>
            <w:r w:rsidRPr="008640DC">
              <w:rPr>
                <w:rFonts w:ascii="Calibri" w:eastAsia="Times New Roman" w:hAnsi="Calibri" w:cs="Times New Roman"/>
                <w:color w:val="000000"/>
                <w:sz w:val="21"/>
                <w:szCs w:val="21"/>
              </w:rPr>
              <w:t xml:space="preserve">also be </w:t>
            </w:r>
            <w:r>
              <w:rPr>
                <w:rFonts w:ascii="Calibri" w:eastAsia="Times New Roman" w:hAnsi="Calibri" w:cs="Times New Roman"/>
                <w:color w:val="000000"/>
                <w:sz w:val="21"/>
                <w:szCs w:val="21"/>
              </w:rPr>
              <w:t xml:space="preserve">on </w:t>
            </w:r>
            <w:r w:rsidRPr="008640DC">
              <w:rPr>
                <w:rFonts w:ascii="Calibri" w:eastAsia="Times New Roman" w:hAnsi="Calibri" w:cs="Times New Roman"/>
                <w:color w:val="000000"/>
                <w:sz w:val="21"/>
                <w:szCs w:val="21"/>
              </w:rPr>
              <w:t>what is within the re</w:t>
            </w:r>
            <w:r>
              <w:rPr>
                <w:rFonts w:ascii="Calibri" w:eastAsia="Times New Roman" w:hAnsi="Calibri" w:cs="Times New Roman"/>
                <w:color w:val="000000"/>
                <w:sz w:val="21"/>
                <w:szCs w:val="21"/>
              </w:rPr>
              <w:t>mit of ICANN's mission</w:t>
            </w:r>
          </w:p>
        </w:tc>
        <w:tc>
          <w:tcPr>
            <w:tcW w:w="7701" w:type="dxa"/>
          </w:tcPr>
          <w:p w:rsidR="00AA75EC" w:rsidRDefault="00AA75EC" w:rsidP="00830D3E">
            <w:pPr>
              <w:cnfStyle w:val="000000100000" w:firstRow="0" w:lastRow="0" w:firstColumn="0" w:lastColumn="0" w:oddVBand="0" w:evenVBand="0" w:oddHBand="1" w:evenHBand="0" w:firstRowFirstColumn="0" w:firstRowLastColumn="0" w:lastRowFirstColumn="0" w:lastRowLastColumn="0"/>
              <w:rPr>
                <w:i/>
              </w:rPr>
            </w:pPr>
            <w:r w:rsidRPr="008640DC">
              <w:rPr>
                <w:rFonts w:ascii="Calibri" w:eastAsia="Times New Roman" w:hAnsi="Calibri" w:cs="Times New Roman"/>
                <w:color w:val="000000"/>
                <w:sz w:val="21"/>
                <w:szCs w:val="21"/>
              </w:rPr>
              <w:t xml:space="preserve">Many </w:t>
            </w:r>
            <w:r>
              <w:rPr>
                <w:rFonts w:ascii="Calibri" w:eastAsia="Times New Roman" w:hAnsi="Calibri" w:cs="Times New Roman"/>
                <w:color w:val="000000"/>
                <w:sz w:val="21"/>
                <w:szCs w:val="21"/>
              </w:rPr>
              <w:t>existing</w:t>
            </w:r>
            <w:r w:rsidRPr="008640DC">
              <w:rPr>
                <w:rFonts w:ascii="Calibri" w:eastAsia="Times New Roman" w:hAnsi="Calibri" w:cs="Times New Roman"/>
                <w:color w:val="000000"/>
                <w:sz w:val="21"/>
                <w:szCs w:val="21"/>
              </w:rPr>
              <w:t xml:space="preserve"> use cases are </w:t>
            </w:r>
            <w:r>
              <w:rPr>
                <w:rFonts w:ascii="Calibri" w:eastAsia="Times New Roman" w:hAnsi="Calibri" w:cs="Times New Roman"/>
                <w:color w:val="000000"/>
                <w:sz w:val="21"/>
                <w:szCs w:val="21"/>
              </w:rPr>
              <w:t>ancillary</w:t>
            </w:r>
            <w:r w:rsidRPr="008640DC">
              <w:rPr>
                <w:rFonts w:ascii="Calibri" w:eastAsia="Times New Roman" w:hAnsi="Calibri" w:cs="Times New Roman"/>
                <w:color w:val="000000"/>
                <w:sz w:val="21"/>
                <w:szCs w:val="21"/>
              </w:rPr>
              <w:t xml:space="preserve"> to management of the DNS - support</w:t>
            </w:r>
            <w:r>
              <w:rPr>
                <w:rFonts w:ascii="Calibri" w:eastAsia="Times New Roman" w:hAnsi="Calibri" w:cs="Times New Roman"/>
                <w:color w:val="000000"/>
                <w:sz w:val="21"/>
                <w:szCs w:val="21"/>
              </w:rPr>
              <w:t>ing</w:t>
            </w:r>
            <w:r w:rsidRPr="008640DC">
              <w:rPr>
                <w:rFonts w:ascii="Calibri" w:eastAsia="Times New Roman" w:hAnsi="Calibri" w:cs="Times New Roman"/>
                <w:color w:val="000000"/>
                <w:sz w:val="21"/>
                <w:szCs w:val="21"/>
              </w:rPr>
              <w:t xml:space="preserve"> </w:t>
            </w:r>
            <w:r>
              <w:rPr>
                <w:rFonts w:ascii="Calibri" w:eastAsia="Times New Roman" w:hAnsi="Calibri" w:cs="Times New Roman"/>
                <w:color w:val="000000"/>
                <w:sz w:val="21"/>
                <w:szCs w:val="21"/>
              </w:rPr>
              <w:t xml:space="preserve">the </w:t>
            </w:r>
            <w:r w:rsidRPr="008640DC">
              <w:rPr>
                <w:rFonts w:ascii="Calibri" w:eastAsia="Times New Roman" w:hAnsi="Calibri" w:cs="Times New Roman"/>
                <w:color w:val="000000"/>
                <w:sz w:val="21"/>
                <w:szCs w:val="21"/>
              </w:rPr>
              <w:t xml:space="preserve">life cycle of a domain name </w:t>
            </w:r>
            <w:r>
              <w:rPr>
                <w:rFonts w:ascii="Calibri" w:eastAsia="Times New Roman" w:hAnsi="Calibri" w:cs="Times New Roman"/>
                <w:color w:val="000000"/>
                <w:sz w:val="21"/>
                <w:szCs w:val="21"/>
              </w:rPr>
              <w:t xml:space="preserve">- </w:t>
            </w:r>
            <w:r w:rsidRPr="008640DC">
              <w:rPr>
                <w:rFonts w:ascii="Calibri" w:eastAsia="Times New Roman" w:hAnsi="Calibri" w:cs="Times New Roman"/>
                <w:color w:val="000000"/>
                <w:sz w:val="21"/>
                <w:szCs w:val="21"/>
              </w:rPr>
              <w:t>in the view of SAC054.</w:t>
            </w:r>
            <w:r>
              <w:rPr>
                <w:i/>
              </w:rPr>
              <w:t xml:space="preserve"> </w:t>
            </w:r>
          </w:p>
          <w:p w:rsidR="00AA75EC" w:rsidRPr="00830D3E" w:rsidRDefault="00AA75EC" w:rsidP="00830D3E">
            <w:pPr>
              <w:cnfStyle w:val="000000100000" w:firstRow="0" w:lastRow="0" w:firstColumn="0" w:lastColumn="0" w:oddVBand="0" w:evenVBand="0" w:oddHBand="1" w:evenHBand="0" w:firstRowFirstColumn="0" w:firstRowLastColumn="0" w:lastRowFirstColumn="0" w:lastRowLastColumn="0"/>
            </w:pPr>
          </w:p>
        </w:tc>
        <w:tc>
          <w:tcPr>
            <w:tcW w:w="2037" w:type="dxa"/>
          </w:tcPr>
          <w:p w:rsidR="00AA75EC" w:rsidRDefault="00AA75EC">
            <w:pPr>
              <w:cnfStyle w:val="000000100000" w:firstRow="0" w:lastRow="0" w:firstColumn="0" w:lastColumn="0" w:oddVBand="0" w:evenVBand="0" w:oddHBand="1" w:evenHBand="0" w:firstRowFirstColumn="0" w:firstRowLastColumn="0" w:lastRowFirstColumn="0" w:lastRowLastColumn="0"/>
            </w:pPr>
            <w:r>
              <w:t>WG Call Discussion</w:t>
            </w:r>
          </w:p>
        </w:tc>
      </w:tr>
      <w:tr w:rsidR="00AA75EC" w:rsidTr="00AA75EC">
        <w:tc>
          <w:tcPr>
            <w:cnfStyle w:val="001000000000" w:firstRow="0" w:lastRow="0" w:firstColumn="1" w:lastColumn="0" w:oddVBand="0" w:evenVBand="0" w:oddHBand="0" w:evenHBand="0" w:firstRowFirstColumn="0" w:firstRowLastColumn="0" w:lastRowFirstColumn="0" w:lastRowLastColumn="0"/>
            <w:tcW w:w="558" w:type="dxa"/>
          </w:tcPr>
          <w:p w:rsidR="00AA75EC" w:rsidRPr="00AA75EC" w:rsidRDefault="00AA75EC" w:rsidP="00AA75EC">
            <w:pPr>
              <w:pStyle w:val="ListParagraph"/>
              <w:numPr>
                <w:ilvl w:val="0"/>
                <w:numId w:val="2"/>
              </w:numPr>
              <w:ind w:left="0" w:firstLine="0"/>
            </w:pPr>
          </w:p>
        </w:tc>
        <w:tc>
          <w:tcPr>
            <w:tcW w:w="4320" w:type="dxa"/>
          </w:tcPr>
          <w:p w:rsidR="00AA75EC" w:rsidRDefault="00AA75EC" w:rsidP="0030222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1"/>
                <w:szCs w:val="21"/>
              </w:rPr>
            </w:pPr>
            <w:r>
              <w:t>W</w:t>
            </w:r>
            <w:r>
              <w:t>e will have the opportunity to interrogate each use and purpose</w:t>
            </w:r>
            <w:r>
              <w:t xml:space="preserve"> [in Q1]</w:t>
            </w:r>
            <w:r>
              <w:t>, but the global purpose</w:t>
            </w:r>
            <w:r>
              <w:t xml:space="preserve"> [of gTLD registration data]</w:t>
            </w:r>
            <w:r>
              <w:t xml:space="preserve"> will h</w:t>
            </w:r>
            <w:r>
              <w:t>ave to be threaded into each Q</w:t>
            </w:r>
          </w:p>
        </w:tc>
        <w:tc>
          <w:tcPr>
            <w:tcW w:w="7701" w:type="dxa"/>
          </w:tcPr>
          <w:p w:rsidR="00AA75EC" w:rsidRPr="008640DC" w:rsidRDefault="00AA75EC" w:rsidP="00830D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1"/>
                <w:szCs w:val="21"/>
              </w:rPr>
            </w:pPr>
          </w:p>
        </w:tc>
        <w:tc>
          <w:tcPr>
            <w:tcW w:w="2037" w:type="dxa"/>
          </w:tcPr>
          <w:p w:rsidR="00AA75EC" w:rsidRDefault="00AA75EC">
            <w:pPr>
              <w:cnfStyle w:val="000000000000" w:firstRow="0" w:lastRow="0" w:firstColumn="0" w:lastColumn="0" w:oddVBand="0" w:evenVBand="0" w:oddHBand="0" w:evenHBand="0" w:firstRowFirstColumn="0" w:firstRowLastColumn="0" w:lastRowFirstColumn="0" w:lastRowLastColumn="0"/>
            </w:pPr>
            <w:r>
              <w:t>WG Call Chat (Perrin)</w:t>
            </w:r>
          </w:p>
        </w:tc>
      </w:tr>
      <w:tr w:rsidR="00AA75EC" w:rsidTr="00AA7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AA75EC" w:rsidRPr="00AA75EC" w:rsidRDefault="00AA75EC" w:rsidP="00AA75EC">
            <w:pPr>
              <w:pStyle w:val="ListParagraph"/>
              <w:numPr>
                <w:ilvl w:val="0"/>
                <w:numId w:val="2"/>
              </w:numPr>
              <w:ind w:left="0" w:firstLine="0"/>
            </w:pPr>
          </w:p>
        </w:tc>
        <w:tc>
          <w:tcPr>
            <w:tcW w:w="4320" w:type="dxa"/>
          </w:tcPr>
          <w:p w:rsidR="00AA75EC" w:rsidRDefault="00AA75EC" w:rsidP="00302227">
            <w:pPr>
              <w:cnfStyle w:val="000000100000" w:firstRow="0" w:lastRow="0" w:firstColumn="0" w:lastColumn="0" w:oddVBand="0" w:evenVBand="0" w:oddHBand="1" w:evenHBand="0" w:firstRowFirstColumn="0" w:firstRowLastColumn="0" w:lastRowFirstColumn="0" w:lastRowLastColumn="0"/>
            </w:pPr>
            <w:r w:rsidRPr="00302227">
              <w:t>We need to identify who</w:t>
            </w:r>
            <w:r>
              <w:t xml:space="preserve"> i</w:t>
            </w:r>
            <w:r w:rsidRPr="00302227">
              <w:t>s paying</w:t>
            </w:r>
            <w:r>
              <w:t>. C</w:t>
            </w:r>
            <w:r w:rsidRPr="00302227">
              <w:t>an cost be specified as a requirement?</w:t>
            </w:r>
            <w:r>
              <w:t xml:space="preserve"> (Q9)</w:t>
            </w:r>
          </w:p>
        </w:tc>
        <w:tc>
          <w:tcPr>
            <w:tcW w:w="7701" w:type="dxa"/>
          </w:tcPr>
          <w:p w:rsidR="00AA75EC" w:rsidRPr="008640DC" w:rsidRDefault="00AA75EC" w:rsidP="00830D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1"/>
                <w:szCs w:val="21"/>
              </w:rPr>
            </w:pPr>
          </w:p>
        </w:tc>
        <w:tc>
          <w:tcPr>
            <w:tcW w:w="2037" w:type="dxa"/>
          </w:tcPr>
          <w:p w:rsidR="00AA75EC" w:rsidRDefault="00AA75EC">
            <w:pPr>
              <w:cnfStyle w:val="000000100000" w:firstRow="0" w:lastRow="0" w:firstColumn="0" w:lastColumn="0" w:oddVBand="0" w:evenVBand="0" w:oddHBand="1" w:evenHBand="0" w:firstRowFirstColumn="0" w:firstRowLastColumn="0" w:lastRowFirstColumn="0" w:lastRowLastColumn="0"/>
            </w:pPr>
            <w:r>
              <w:t>WG Call Chat</w:t>
            </w:r>
            <w:r>
              <w:t xml:space="preserve"> (</w:t>
            </w:r>
            <w:proofErr w:type="spellStart"/>
            <w:r>
              <w:t>Shattan</w:t>
            </w:r>
            <w:proofErr w:type="spellEnd"/>
            <w:r>
              <w:t>)</w:t>
            </w:r>
          </w:p>
        </w:tc>
      </w:tr>
      <w:tr w:rsidR="00AA75EC" w:rsidTr="00AA75EC">
        <w:tc>
          <w:tcPr>
            <w:cnfStyle w:val="001000000000" w:firstRow="0" w:lastRow="0" w:firstColumn="1" w:lastColumn="0" w:oddVBand="0" w:evenVBand="0" w:oddHBand="0" w:evenHBand="0" w:firstRowFirstColumn="0" w:firstRowLastColumn="0" w:lastRowFirstColumn="0" w:lastRowLastColumn="0"/>
            <w:tcW w:w="558" w:type="dxa"/>
          </w:tcPr>
          <w:p w:rsidR="00AA75EC" w:rsidRPr="00AA75EC" w:rsidRDefault="00AA75EC" w:rsidP="00AA75EC">
            <w:pPr>
              <w:pStyle w:val="ListParagraph"/>
              <w:numPr>
                <w:ilvl w:val="0"/>
                <w:numId w:val="2"/>
              </w:numPr>
              <w:ind w:left="0" w:firstLine="0"/>
            </w:pPr>
          </w:p>
        </w:tc>
        <w:tc>
          <w:tcPr>
            <w:tcW w:w="4320" w:type="dxa"/>
          </w:tcPr>
          <w:p w:rsidR="00AA75EC" w:rsidRPr="00302227" w:rsidRDefault="00AA75EC" w:rsidP="00302227">
            <w:pPr>
              <w:cnfStyle w:val="000000000000" w:firstRow="0" w:lastRow="0" w:firstColumn="0" w:lastColumn="0" w:oddVBand="0" w:evenVBand="0" w:oddHBand="0" w:evenHBand="0" w:firstRowFirstColumn="0" w:firstRowLastColumn="0" w:lastRowFirstColumn="0" w:lastRowLastColumn="0"/>
            </w:pPr>
            <w:r>
              <w:t>I</w:t>
            </w:r>
            <w:r>
              <w:t xml:space="preserve"> think the approach is great but we need to make sure we set milestones and all work hard to meet them</w:t>
            </w:r>
          </w:p>
        </w:tc>
        <w:tc>
          <w:tcPr>
            <w:tcW w:w="7701" w:type="dxa"/>
          </w:tcPr>
          <w:p w:rsidR="00AA75EC" w:rsidRPr="008640DC" w:rsidRDefault="00AA75EC" w:rsidP="00830D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1"/>
                <w:szCs w:val="21"/>
              </w:rPr>
            </w:pPr>
          </w:p>
        </w:tc>
        <w:tc>
          <w:tcPr>
            <w:tcW w:w="2037" w:type="dxa"/>
          </w:tcPr>
          <w:p w:rsidR="00AA75EC" w:rsidRDefault="00AA75EC">
            <w:pPr>
              <w:cnfStyle w:val="000000000000" w:firstRow="0" w:lastRow="0" w:firstColumn="0" w:lastColumn="0" w:oddVBand="0" w:evenVBand="0" w:oddHBand="0" w:evenHBand="0" w:firstRowFirstColumn="0" w:firstRowLastColumn="0" w:lastRowFirstColumn="0" w:lastRowLastColumn="0"/>
            </w:pPr>
            <w:r>
              <w:t>WG Call Chat</w:t>
            </w:r>
            <w:r>
              <w:t xml:space="preserve"> (Deacon)</w:t>
            </w:r>
          </w:p>
          <w:p w:rsidR="00AA75EC" w:rsidRDefault="00AA75EC">
            <w:pPr>
              <w:cnfStyle w:val="000000000000" w:firstRow="0" w:lastRow="0" w:firstColumn="0" w:lastColumn="0" w:oddVBand="0" w:evenVBand="0" w:oddHBand="0" w:evenHBand="0" w:firstRowFirstColumn="0" w:firstRowLastColumn="0" w:lastRowFirstColumn="0" w:lastRowLastColumn="0"/>
            </w:pPr>
            <w:r>
              <w:t>S. Prosser +1</w:t>
            </w:r>
          </w:p>
        </w:tc>
      </w:tr>
      <w:tr w:rsidR="00AA75EC" w:rsidTr="00AA7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AA75EC" w:rsidRPr="00AA75EC" w:rsidRDefault="00AA75EC" w:rsidP="00AA75EC">
            <w:pPr>
              <w:pStyle w:val="ListParagraph"/>
              <w:numPr>
                <w:ilvl w:val="0"/>
                <w:numId w:val="2"/>
              </w:numPr>
              <w:ind w:left="0" w:firstLine="0"/>
            </w:pPr>
          </w:p>
        </w:tc>
        <w:tc>
          <w:tcPr>
            <w:tcW w:w="4320" w:type="dxa"/>
          </w:tcPr>
          <w:p w:rsidR="00AA75EC" w:rsidRDefault="00AA75EC" w:rsidP="00302227">
            <w:pPr>
              <w:cnfStyle w:val="000000100000" w:firstRow="0" w:lastRow="0" w:firstColumn="0" w:lastColumn="0" w:oddVBand="0" w:evenVBand="0" w:oddHBand="1" w:evenHBand="0" w:firstRowFirstColumn="0" w:firstRowLastColumn="0" w:lastRowFirstColumn="0" w:lastRowLastColumn="0"/>
            </w:pPr>
            <w:r>
              <w:t>W</w:t>
            </w:r>
            <w:r>
              <w:t xml:space="preserve">ould like to stress importance of </w:t>
            </w:r>
            <w:r>
              <w:t>step(s) that [invite community input]</w:t>
            </w:r>
          </w:p>
        </w:tc>
        <w:tc>
          <w:tcPr>
            <w:tcW w:w="7701" w:type="dxa"/>
          </w:tcPr>
          <w:p w:rsidR="00AA75EC" w:rsidRPr="008640DC" w:rsidRDefault="00AA75EC" w:rsidP="00830D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1"/>
                <w:szCs w:val="21"/>
              </w:rPr>
            </w:pPr>
          </w:p>
        </w:tc>
        <w:tc>
          <w:tcPr>
            <w:tcW w:w="2037" w:type="dxa"/>
          </w:tcPr>
          <w:p w:rsidR="00AA75EC" w:rsidRDefault="00AA75EC">
            <w:pPr>
              <w:cnfStyle w:val="000000100000" w:firstRow="0" w:lastRow="0" w:firstColumn="0" w:lastColumn="0" w:oddVBand="0" w:evenVBand="0" w:oddHBand="1" w:evenHBand="0" w:firstRowFirstColumn="0" w:firstRowLastColumn="0" w:lastRowFirstColumn="0" w:lastRowLastColumn="0"/>
            </w:pPr>
            <w:r>
              <w:t>WG Call Chat (</w:t>
            </w:r>
            <w:proofErr w:type="spellStart"/>
            <w:r>
              <w:t>Bos</w:t>
            </w:r>
            <w:proofErr w:type="spellEnd"/>
            <w:r>
              <w:t>)</w:t>
            </w:r>
          </w:p>
        </w:tc>
      </w:tr>
      <w:tr w:rsidR="00AA75EC" w:rsidTr="00AA75EC">
        <w:tc>
          <w:tcPr>
            <w:cnfStyle w:val="001000000000" w:firstRow="0" w:lastRow="0" w:firstColumn="1" w:lastColumn="0" w:oddVBand="0" w:evenVBand="0" w:oddHBand="0" w:evenHBand="0" w:firstRowFirstColumn="0" w:firstRowLastColumn="0" w:lastRowFirstColumn="0" w:lastRowLastColumn="0"/>
            <w:tcW w:w="558" w:type="dxa"/>
          </w:tcPr>
          <w:p w:rsidR="00AA75EC" w:rsidRPr="00AA75EC" w:rsidRDefault="00AA75EC" w:rsidP="00AA75EC">
            <w:pPr>
              <w:pStyle w:val="ListParagraph"/>
              <w:numPr>
                <w:ilvl w:val="0"/>
                <w:numId w:val="2"/>
              </w:numPr>
              <w:ind w:left="0" w:firstLine="0"/>
            </w:pPr>
          </w:p>
        </w:tc>
        <w:tc>
          <w:tcPr>
            <w:tcW w:w="4320" w:type="dxa"/>
          </w:tcPr>
          <w:p w:rsidR="00AA75EC" w:rsidRDefault="00AA75EC" w:rsidP="004624D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1"/>
                <w:szCs w:val="21"/>
              </w:rPr>
            </w:pPr>
            <w:r>
              <w:t>“</w:t>
            </w:r>
            <w:r w:rsidRPr="004624D5">
              <w:t>What data is collected due to</w:t>
            </w:r>
            <w:r>
              <w:t xml:space="preserve"> </w:t>
            </w:r>
            <w:r w:rsidRPr="004624D5">
              <w:t>registration?" is well past</w:t>
            </w:r>
            <w:r>
              <w:t xml:space="preserve"> </w:t>
            </w:r>
            <w:r w:rsidRPr="004624D5">
              <w:t>the remit of this group</w:t>
            </w:r>
          </w:p>
        </w:tc>
        <w:tc>
          <w:tcPr>
            <w:tcW w:w="7701" w:type="dxa"/>
          </w:tcPr>
          <w:p w:rsidR="00AA75EC" w:rsidRPr="001A36E5" w:rsidRDefault="00AA75EC" w:rsidP="001A36E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624D5">
              <w:t>We're talking about access</w:t>
            </w:r>
            <w:r>
              <w:t xml:space="preserve"> </w:t>
            </w:r>
            <w:r w:rsidRPr="004624D5">
              <w:t xml:space="preserve">via a registration data service, and I don't believe our </w:t>
            </w:r>
            <w:r w:rsidRPr="001A36E5">
              <w:t xml:space="preserve">charter extends to revising registration rules (which would affect what data is collected).  I think therefore we should take as given the data that is being collected and the terms under which they are being collected, and instead worry only about </w:t>
            </w:r>
            <w:r w:rsidRPr="001A36E5">
              <w:lastRenderedPageBreak/>
              <w:t>what of that data should be queryable and by what class of querier</w:t>
            </w:r>
            <w:r>
              <w:t xml:space="preserve"> </w:t>
            </w:r>
            <w:r w:rsidRPr="001A36E5">
              <w:t xml:space="preserve">… It could be [changed by this PDP, but I am arguing that we should start with a working assumption that we won't do that because (1) we can take the data collected as a given and simply pick from what’s available (2) new policies could bring new fields. </w:t>
            </w:r>
            <w:r>
              <w:t>If we want to do something useful, w</w:t>
            </w:r>
            <w:r w:rsidRPr="001A36E5">
              <w:t>e could specify considerations for what to do with a new consensus-policy registration data</w:t>
            </w:r>
            <w:r>
              <w:t xml:space="preserve"> field</w:t>
            </w:r>
            <w:r w:rsidRPr="001A36E5">
              <w:t>.</w:t>
            </w:r>
          </w:p>
          <w:p w:rsidR="00AA75EC" w:rsidRDefault="00AA75EC" w:rsidP="001A36E5">
            <w:pPr>
              <w:cnfStyle w:val="000000000000" w:firstRow="0" w:lastRow="0" w:firstColumn="0" w:lastColumn="0" w:oddVBand="0" w:evenVBand="0" w:oddHBand="0" w:evenHBand="0" w:firstRowFirstColumn="0" w:firstRowLastColumn="0" w:lastRowFirstColumn="0" w:lastRowLastColumn="0"/>
              <w:rPr>
                <w:i/>
              </w:rPr>
            </w:pPr>
            <w:r>
              <w:t xml:space="preserve"> </w:t>
            </w:r>
            <w:r>
              <w:rPr>
                <w:i/>
              </w:rPr>
              <w:t xml:space="preserve">Note: In work plan, </w:t>
            </w:r>
            <w:r w:rsidRPr="00403D27">
              <w:rPr>
                <w:i/>
              </w:rPr>
              <w:t xml:space="preserve"> </w:t>
            </w:r>
            <w:r>
              <w:rPr>
                <w:i/>
              </w:rPr>
              <w:t>access paradigm</w:t>
            </w:r>
            <w:r>
              <w:rPr>
                <w:i/>
              </w:rPr>
              <w:t xml:space="preserve"> is considered in </w:t>
            </w:r>
            <w:r w:rsidRPr="00403D27">
              <w:rPr>
                <w:i/>
              </w:rPr>
              <w:t>Q</w:t>
            </w:r>
            <w:r>
              <w:rPr>
                <w:i/>
              </w:rPr>
              <w:t>2</w:t>
            </w:r>
          </w:p>
          <w:p w:rsidR="00AA75EC" w:rsidRPr="004624D5" w:rsidRDefault="00AA75EC" w:rsidP="001A36E5">
            <w:pPr>
              <w:cnfStyle w:val="000000000000" w:firstRow="0" w:lastRow="0" w:firstColumn="0" w:lastColumn="0" w:oddVBand="0" w:evenVBand="0" w:oddHBand="0" w:evenHBand="0" w:firstRowFirstColumn="0" w:firstRowLastColumn="0" w:lastRowFirstColumn="0" w:lastRowLastColumn="0"/>
            </w:pPr>
          </w:p>
        </w:tc>
        <w:tc>
          <w:tcPr>
            <w:tcW w:w="2037" w:type="dxa"/>
          </w:tcPr>
          <w:p w:rsidR="00AA75EC" w:rsidRDefault="00AA75EC">
            <w:pPr>
              <w:cnfStyle w:val="000000000000" w:firstRow="0" w:lastRow="0" w:firstColumn="0" w:lastColumn="0" w:oddVBand="0" w:evenVBand="0" w:oddHBand="0" w:evenHBand="0" w:firstRowFirstColumn="0" w:firstRowLastColumn="0" w:lastRowFirstColumn="0" w:lastRowLastColumn="0"/>
            </w:pPr>
            <w:r>
              <w:lastRenderedPageBreak/>
              <w:t>A. Sullivan</w:t>
            </w:r>
          </w:p>
        </w:tc>
      </w:tr>
      <w:tr w:rsidR="00AA75EC" w:rsidTr="00AA7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AA75EC" w:rsidRPr="00AA75EC" w:rsidRDefault="00AA75EC" w:rsidP="00AA75EC">
            <w:pPr>
              <w:pStyle w:val="ListParagraph"/>
              <w:numPr>
                <w:ilvl w:val="0"/>
                <w:numId w:val="2"/>
              </w:numPr>
              <w:ind w:left="0" w:firstLine="0"/>
            </w:pPr>
          </w:p>
        </w:tc>
        <w:tc>
          <w:tcPr>
            <w:tcW w:w="4320" w:type="dxa"/>
          </w:tcPr>
          <w:p w:rsidR="00AA75EC" w:rsidRDefault="00AA75EC" w:rsidP="004624D5">
            <w:pPr>
              <w:cnfStyle w:val="000000100000" w:firstRow="0" w:lastRow="0" w:firstColumn="0" w:lastColumn="0" w:oddVBand="0" w:evenVBand="0" w:oddHBand="1" w:evenHBand="0" w:firstRowFirstColumn="0" w:firstRowLastColumn="0" w:lastRowFirstColumn="0" w:lastRowLastColumn="0"/>
            </w:pPr>
            <w:r>
              <w:t xml:space="preserve">We wouldn’t be able to answer questions pertaining to </w:t>
            </w:r>
            <w:r w:rsidRPr="004624D5">
              <w:t xml:space="preserve">"What data is being collected by the RDS?" </w:t>
            </w:r>
            <w:r>
              <w:t>(Q4) before we’ve worked out what classes of querying party and what they ought to be able to do (Q1).</w:t>
            </w:r>
          </w:p>
        </w:tc>
        <w:tc>
          <w:tcPr>
            <w:tcW w:w="7701" w:type="dxa"/>
          </w:tcPr>
          <w:p w:rsidR="00AA75EC" w:rsidRPr="004624D5" w:rsidRDefault="00AA75EC" w:rsidP="004624D5">
            <w:pPr>
              <w:cnfStyle w:val="000000100000" w:firstRow="0" w:lastRow="0" w:firstColumn="0" w:lastColumn="0" w:oddVBand="0" w:evenVBand="0" w:oddHBand="1" w:evenHBand="0" w:firstRowFirstColumn="0" w:firstRowLastColumn="0" w:lastRowFirstColumn="0" w:lastRowLastColumn="0"/>
            </w:pPr>
            <w:r w:rsidRPr="004624D5">
              <w:t>Once RDAP is</w:t>
            </w:r>
            <w:r>
              <w:t xml:space="preserve"> </w:t>
            </w:r>
            <w:r w:rsidRPr="004624D5">
              <w:t>deployed, it will be possible also to acquire (some portion of) the</w:t>
            </w:r>
            <w:r>
              <w:t xml:space="preserve"> </w:t>
            </w:r>
            <w:r w:rsidRPr="004624D5">
              <w:t>login credentials for the party making the query.  In addition, it</w:t>
            </w:r>
            <w:r>
              <w:t xml:space="preserve"> </w:t>
            </w:r>
            <w:r w:rsidRPr="004624D5">
              <w:t>seems to me, operators of RDAP services could collect other data</w:t>
            </w:r>
            <w:r>
              <w:t xml:space="preserve"> </w:t>
            </w:r>
            <w:r w:rsidRPr="004624D5">
              <w:t>associated with a given login, in order to provide greater or lesser</w:t>
            </w:r>
            <w:r>
              <w:t xml:space="preserve"> </w:t>
            </w:r>
            <w:r w:rsidRPr="004624D5">
              <w:t>access to things.  For instance, an operator might provide some</w:t>
            </w:r>
            <w:r>
              <w:t xml:space="preserve"> </w:t>
            </w:r>
            <w:r w:rsidRPr="004624D5">
              <w:t>EULA-accredited large-scale access to the whois data to researchers,</w:t>
            </w:r>
          </w:p>
          <w:p w:rsidR="00AA75EC" w:rsidRDefault="00AA75EC" w:rsidP="001A36E5">
            <w:pPr>
              <w:cnfStyle w:val="000000100000" w:firstRow="0" w:lastRow="0" w:firstColumn="0" w:lastColumn="0" w:oddVBand="0" w:evenVBand="0" w:oddHBand="1" w:evenHBand="0" w:firstRowFirstColumn="0" w:firstRowLastColumn="0" w:lastRowFirstColumn="0" w:lastRowLastColumn="0"/>
            </w:pPr>
            <w:proofErr w:type="gramStart"/>
            <w:r w:rsidRPr="004624D5">
              <w:t>but</w:t>
            </w:r>
            <w:proofErr w:type="gramEnd"/>
            <w:r w:rsidRPr="004624D5">
              <w:t xml:space="preserve"> only to some fields.  I can imagine these kinds of data collection</w:t>
            </w:r>
            <w:r>
              <w:t xml:space="preserve"> </w:t>
            </w:r>
            <w:r w:rsidRPr="004624D5">
              <w:t>activities could be part of our effort here, but there's not that much</w:t>
            </w:r>
            <w:r>
              <w:t xml:space="preserve"> </w:t>
            </w:r>
            <w:r w:rsidRPr="004624D5">
              <w:t>to it &amp; I think we wouldn't be able to answer these questions before</w:t>
            </w:r>
            <w:r>
              <w:t xml:space="preserve"> </w:t>
            </w:r>
            <w:r w:rsidRPr="004624D5">
              <w:t>we've worked out what classes of querying party we imagine and what</w:t>
            </w:r>
            <w:r>
              <w:t xml:space="preserve"> they ought to be able to do</w:t>
            </w:r>
          </w:p>
          <w:p w:rsidR="00AA75EC" w:rsidRPr="004624D5" w:rsidRDefault="00AA75EC" w:rsidP="001A36E5">
            <w:pPr>
              <w:cnfStyle w:val="000000100000" w:firstRow="0" w:lastRow="0" w:firstColumn="0" w:lastColumn="0" w:oddVBand="0" w:evenVBand="0" w:oddHBand="1" w:evenHBand="0" w:firstRowFirstColumn="0" w:firstRowLastColumn="0" w:lastRowFirstColumn="0" w:lastRowLastColumn="0"/>
            </w:pPr>
          </w:p>
        </w:tc>
        <w:tc>
          <w:tcPr>
            <w:tcW w:w="2037" w:type="dxa"/>
          </w:tcPr>
          <w:p w:rsidR="00AA75EC" w:rsidRDefault="00AA75EC">
            <w:pPr>
              <w:cnfStyle w:val="000000100000" w:firstRow="0" w:lastRow="0" w:firstColumn="0" w:lastColumn="0" w:oddVBand="0" w:evenVBand="0" w:oddHBand="1" w:evenHBand="0" w:firstRowFirstColumn="0" w:firstRowLastColumn="0" w:lastRowFirstColumn="0" w:lastRowLastColumn="0"/>
            </w:pPr>
            <w:r>
              <w:t>A. Sullivan</w:t>
            </w:r>
          </w:p>
        </w:tc>
      </w:tr>
      <w:tr w:rsidR="00AA75EC" w:rsidTr="00AA75EC">
        <w:tc>
          <w:tcPr>
            <w:cnfStyle w:val="001000000000" w:firstRow="0" w:lastRow="0" w:firstColumn="1" w:lastColumn="0" w:oddVBand="0" w:evenVBand="0" w:oddHBand="0" w:evenHBand="0" w:firstRowFirstColumn="0" w:firstRowLastColumn="0" w:lastRowFirstColumn="0" w:lastRowLastColumn="0"/>
            <w:tcW w:w="558" w:type="dxa"/>
          </w:tcPr>
          <w:p w:rsidR="00AA75EC" w:rsidRPr="00AA75EC" w:rsidRDefault="00AA75EC" w:rsidP="00AA75EC">
            <w:pPr>
              <w:pStyle w:val="ListParagraph"/>
              <w:numPr>
                <w:ilvl w:val="0"/>
                <w:numId w:val="2"/>
              </w:numPr>
              <w:ind w:left="0" w:firstLine="0"/>
            </w:pPr>
          </w:p>
        </w:tc>
        <w:tc>
          <w:tcPr>
            <w:tcW w:w="4320" w:type="dxa"/>
          </w:tcPr>
          <w:p w:rsidR="00AA75EC" w:rsidRDefault="00AA75EC" w:rsidP="004624D5">
            <w:pPr>
              <w:cnfStyle w:val="000000000000" w:firstRow="0" w:lastRow="0" w:firstColumn="0" w:lastColumn="0" w:oddVBand="0" w:evenVBand="0" w:oddHBand="0" w:evenHBand="0" w:firstRowFirstColumn="0" w:firstRowLastColumn="0" w:lastRowFirstColumn="0" w:lastRowLastColumn="0"/>
            </w:pPr>
            <w:r>
              <w:t>Q1 should be “Is this required and why”</w:t>
            </w:r>
          </w:p>
        </w:tc>
        <w:tc>
          <w:tcPr>
            <w:tcW w:w="7701" w:type="dxa"/>
          </w:tcPr>
          <w:p w:rsidR="00AA75EC" w:rsidRDefault="00AA75EC" w:rsidP="004951C2">
            <w:pPr>
              <w:cnfStyle w:val="000000000000" w:firstRow="0" w:lastRow="0" w:firstColumn="0" w:lastColumn="0" w:oddVBand="0" w:evenVBand="0" w:oddHBand="0" w:evenHBand="0" w:firstRowFirstColumn="0" w:firstRowLastColumn="0" w:lastRowFirstColumn="0" w:lastRowLastColumn="0"/>
            </w:pPr>
            <w:r>
              <w:t>I have been worrying this WHOIS matter for some time and truly appreciate why a guiding structured framework for action is necessary</w:t>
            </w:r>
            <w:r>
              <w:t xml:space="preserve"> </w:t>
            </w:r>
            <w:r>
              <w:t>The ALAC so very long ago adjudged and advised that we must begin with the "Is this required and why" questions before anything else. And that was the approach that t</w:t>
            </w:r>
            <w:r>
              <w:t>he EWG took in its deliberation</w:t>
            </w:r>
          </w:p>
          <w:p w:rsidR="00AA75EC" w:rsidRPr="004624D5" w:rsidRDefault="00AA75EC" w:rsidP="004951C2">
            <w:pPr>
              <w:cnfStyle w:val="000000000000" w:firstRow="0" w:lastRow="0" w:firstColumn="0" w:lastColumn="0" w:oddVBand="0" w:evenVBand="0" w:oddHBand="0" w:evenHBand="0" w:firstRowFirstColumn="0" w:firstRowLastColumn="0" w:lastRowFirstColumn="0" w:lastRowLastColumn="0"/>
            </w:pPr>
          </w:p>
        </w:tc>
        <w:tc>
          <w:tcPr>
            <w:tcW w:w="2037" w:type="dxa"/>
          </w:tcPr>
          <w:p w:rsidR="00AA75EC" w:rsidRDefault="00AA75EC">
            <w:pPr>
              <w:cnfStyle w:val="000000000000" w:firstRow="0" w:lastRow="0" w:firstColumn="0" w:lastColumn="0" w:oddVBand="0" w:evenVBand="0" w:oddHBand="0" w:evenHBand="0" w:firstRowFirstColumn="0" w:firstRowLastColumn="0" w:lastRowFirstColumn="0" w:lastRowLastColumn="0"/>
            </w:pPr>
            <w:r>
              <w:t>C. Samuels</w:t>
            </w:r>
          </w:p>
        </w:tc>
      </w:tr>
      <w:tr w:rsidR="00AA75EC" w:rsidTr="00AA7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AA75EC" w:rsidRPr="00AA75EC" w:rsidRDefault="00AA75EC" w:rsidP="00AA75EC">
            <w:pPr>
              <w:pStyle w:val="ListParagraph"/>
              <w:numPr>
                <w:ilvl w:val="0"/>
                <w:numId w:val="2"/>
              </w:numPr>
              <w:ind w:left="0" w:firstLine="0"/>
            </w:pPr>
          </w:p>
        </w:tc>
        <w:tc>
          <w:tcPr>
            <w:tcW w:w="4320" w:type="dxa"/>
          </w:tcPr>
          <w:p w:rsidR="00AA75EC" w:rsidRDefault="00AA75EC" w:rsidP="004951C2">
            <w:pPr>
              <w:cnfStyle w:val="000000100000" w:firstRow="0" w:lastRow="0" w:firstColumn="0" w:lastColumn="0" w:oddVBand="0" w:evenVBand="0" w:oddHBand="1" w:evenHBand="0" w:firstRowFirstColumn="0" w:firstRowLastColumn="0" w:lastRowFirstColumn="0" w:lastRowLastColumn="0"/>
            </w:pPr>
            <w:r>
              <w:t>Should Q1 include consideration of process to add new users or purposes</w:t>
            </w:r>
          </w:p>
        </w:tc>
        <w:tc>
          <w:tcPr>
            <w:tcW w:w="7701" w:type="dxa"/>
          </w:tcPr>
          <w:p w:rsidR="00AA75EC" w:rsidRDefault="00AA75EC" w:rsidP="004951C2">
            <w:pPr>
              <w:cnfStyle w:val="000000100000" w:firstRow="0" w:lastRow="0" w:firstColumn="0" w:lastColumn="0" w:oddVBand="0" w:evenVBand="0" w:oddHBand="1" w:evenHBand="0" w:firstRowFirstColumn="0" w:firstRowLastColumn="0" w:lastRowFirstColumn="0" w:lastRowLastColumn="0"/>
              <w:rPr>
                <w:color w:val="000000"/>
                <w:sz w:val="21"/>
                <w:szCs w:val="21"/>
              </w:rPr>
            </w:pPr>
            <w:r>
              <w:rPr>
                <w:color w:val="000000"/>
                <w:sz w:val="21"/>
                <w:szCs w:val="21"/>
              </w:rPr>
              <w:t>During WG meeting, a question was asked about whether another PDP would be needed to add new purposes in the future. It was noted that</w:t>
            </w:r>
            <w:r>
              <w:rPr>
                <w:color w:val="000000"/>
                <w:sz w:val="21"/>
                <w:szCs w:val="21"/>
              </w:rPr>
              <w:t xml:space="preserve"> requirements developed in phase 1 can potentially include a requirement for a process to add new users or purposes, if the WG chooses</w:t>
            </w:r>
          </w:p>
          <w:p w:rsidR="00AA75EC" w:rsidRDefault="00AA75EC" w:rsidP="004951C2">
            <w:pPr>
              <w:cnfStyle w:val="000000100000" w:firstRow="0" w:lastRow="0" w:firstColumn="0" w:lastColumn="0" w:oddVBand="0" w:evenVBand="0" w:oddHBand="1" w:evenHBand="0" w:firstRowFirstColumn="0" w:firstRowLastColumn="0" w:lastRowFirstColumn="0" w:lastRowLastColumn="0"/>
            </w:pPr>
          </w:p>
        </w:tc>
        <w:tc>
          <w:tcPr>
            <w:tcW w:w="2037" w:type="dxa"/>
          </w:tcPr>
          <w:p w:rsidR="00AA75EC" w:rsidRDefault="00AA75EC">
            <w:pPr>
              <w:cnfStyle w:val="000000100000" w:firstRow="0" w:lastRow="0" w:firstColumn="0" w:lastColumn="0" w:oddVBand="0" w:evenVBand="0" w:oddHBand="1" w:evenHBand="0" w:firstRowFirstColumn="0" w:firstRowLastColumn="0" w:lastRowFirstColumn="0" w:lastRowLastColumn="0"/>
            </w:pPr>
            <w:r>
              <w:t>WG Meeting</w:t>
            </w:r>
          </w:p>
        </w:tc>
      </w:tr>
      <w:tr w:rsidR="00AA75EC" w:rsidTr="00AA75EC">
        <w:tc>
          <w:tcPr>
            <w:cnfStyle w:val="001000000000" w:firstRow="0" w:lastRow="0" w:firstColumn="1" w:lastColumn="0" w:oddVBand="0" w:evenVBand="0" w:oddHBand="0" w:evenHBand="0" w:firstRowFirstColumn="0" w:firstRowLastColumn="0" w:lastRowFirstColumn="0" w:lastRowLastColumn="0"/>
            <w:tcW w:w="558" w:type="dxa"/>
          </w:tcPr>
          <w:p w:rsidR="00AA75EC" w:rsidRPr="00AA75EC" w:rsidRDefault="00AA75EC" w:rsidP="00AA75EC">
            <w:pPr>
              <w:pStyle w:val="ListParagraph"/>
              <w:numPr>
                <w:ilvl w:val="0"/>
                <w:numId w:val="2"/>
              </w:numPr>
              <w:ind w:left="0" w:firstLine="0"/>
            </w:pPr>
          </w:p>
        </w:tc>
        <w:tc>
          <w:tcPr>
            <w:tcW w:w="4320" w:type="dxa"/>
          </w:tcPr>
          <w:p w:rsidR="00AA75EC" w:rsidRDefault="00AA75EC" w:rsidP="004951C2">
            <w:pPr>
              <w:cnfStyle w:val="000000000000" w:firstRow="0" w:lastRow="0" w:firstColumn="0" w:lastColumn="0" w:oddVBand="0" w:evenVBand="0" w:oddHBand="0" w:evenHBand="0" w:firstRowFirstColumn="0" w:firstRowLastColumn="0" w:lastRowFirstColumn="0" w:lastRowLastColumn="0"/>
            </w:pPr>
            <w:r>
              <w:t>Work plan should include consideration of migration/coexistence with 2013 RAA WHOIS requirements</w:t>
            </w:r>
          </w:p>
        </w:tc>
        <w:tc>
          <w:tcPr>
            <w:tcW w:w="7701" w:type="dxa"/>
          </w:tcPr>
          <w:p w:rsidR="00AA75EC" w:rsidRDefault="00AA75EC" w:rsidP="004951C2">
            <w:pPr>
              <w:cnfStyle w:val="000000000000" w:firstRow="0" w:lastRow="0" w:firstColumn="0" w:lastColumn="0" w:oddVBand="0" w:evenVBand="0" w:oddHBand="0" w:evenHBand="0" w:firstRowFirstColumn="0" w:firstRowLastColumn="0" w:lastRowFirstColumn="0" w:lastRowLastColumn="0"/>
              <w:rPr>
                <w:color w:val="000000"/>
                <w:sz w:val="21"/>
                <w:szCs w:val="21"/>
              </w:rPr>
            </w:pPr>
            <w:r>
              <w:rPr>
                <w:color w:val="000000"/>
                <w:sz w:val="21"/>
                <w:szCs w:val="21"/>
              </w:rPr>
              <w:t xml:space="preserve">New consensus policies developed in </w:t>
            </w:r>
            <w:r>
              <w:rPr>
                <w:color w:val="000000"/>
                <w:sz w:val="21"/>
                <w:szCs w:val="21"/>
              </w:rPr>
              <w:t>this PDP</w:t>
            </w:r>
            <w:r>
              <w:rPr>
                <w:color w:val="000000"/>
                <w:sz w:val="21"/>
                <w:szCs w:val="21"/>
              </w:rPr>
              <w:t xml:space="preserve"> can change the RDDS (whois) requirements currently specified in the 2013 RAA. Where there is a policy change, consensus policy trumps contract requirements, but implementation of policy must then take place (for example, Thick WHOIS policy)</w:t>
            </w:r>
          </w:p>
          <w:p w:rsidR="00AA75EC" w:rsidRDefault="00AA75EC" w:rsidP="004951C2">
            <w:pPr>
              <w:cnfStyle w:val="000000000000" w:firstRow="0" w:lastRow="0" w:firstColumn="0" w:lastColumn="0" w:oddVBand="0" w:evenVBand="0" w:oddHBand="0" w:evenHBand="0" w:firstRowFirstColumn="0" w:firstRowLastColumn="0" w:lastRowFirstColumn="0" w:lastRowLastColumn="0"/>
              <w:rPr>
                <w:i/>
              </w:rPr>
            </w:pPr>
            <w:r>
              <w:rPr>
                <w:i/>
              </w:rPr>
              <w:t xml:space="preserve">Note: In work plan, </w:t>
            </w:r>
            <w:r w:rsidRPr="00403D27">
              <w:rPr>
                <w:i/>
              </w:rPr>
              <w:t xml:space="preserve"> </w:t>
            </w:r>
            <w:r>
              <w:rPr>
                <w:i/>
              </w:rPr>
              <w:t>Coexistence is considered in Q6</w:t>
            </w:r>
          </w:p>
          <w:p w:rsidR="00AA75EC" w:rsidRDefault="00AA75EC" w:rsidP="004951C2">
            <w:pPr>
              <w:cnfStyle w:val="000000000000" w:firstRow="0" w:lastRow="0" w:firstColumn="0" w:lastColumn="0" w:oddVBand="0" w:evenVBand="0" w:oddHBand="0" w:evenHBand="0" w:firstRowFirstColumn="0" w:firstRowLastColumn="0" w:lastRowFirstColumn="0" w:lastRowLastColumn="0"/>
              <w:rPr>
                <w:color w:val="000000"/>
                <w:sz w:val="21"/>
                <w:szCs w:val="21"/>
              </w:rPr>
            </w:pPr>
          </w:p>
        </w:tc>
        <w:tc>
          <w:tcPr>
            <w:tcW w:w="2037" w:type="dxa"/>
          </w:tcPr>
          <w:p w:rsidR="00AA75EC" w:rsidRDefault="00AA75EC">
            <w:pPr>
              <w:cnfStyle w:val="000000000000" w:firstRow="0" w:lastRow="0" w:firstColumn="0" w:lastColumn="0" w:oddVBand="0" w:evenVBand="0" w:oddHBand="0" w:evenHBand="0" w:firstRowFirstColumn="0" w:firstRowLastColumn="0" w:lastRowFirstColumn="0" w:lastRowLastColumn="0"/>
            </w:pPr>
            <w:r>
              <w:t>WG Meeting</w:t>
            </w:r>
          </w:p>
        </w:tc>
      </w:tr>
      <w:tr w:rsidR="00AA75EC" w:rsidTr="00AA7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AA75EC" w:rsidRPr="00AA75EC" w:rsidRDefault="00AA75EC" w:rsidP="00AA75EC">
            <w:pPr>
              <w:pStyle w:val="ListParagraph"/>
              <w:numPr>
                <w:ilvl w:val="0"/>
                <w:numId w:val="2"/>
              </w:numPr>
              <w:ind w:left="0" w:firstLine="0"/>
            </w:pPr>
          </w:p>
        </w:tc>
        <w:tc>
          <w:tcPr>
            <w:tcW w:w="4320" w:type="dxa"/>
          </w:tcPr>
          <w:p w:rsidR="00AA75EC" w:rsidRDefault="00AA75EC" w:rsidP="004951C2">
            <w:pPr>
              <w:cnfStyle w:val="000000100000" w:firstRow="0" w:lastRow="0" w:firstColumn="0" w:lastColumn="0" w:oddVBand="0" w:evenVBand="0" w:oddHBand="1" w:evenHBand="0" w:firstRowFirstColumn="0" w:firstRowLastColumn="0" w:lastRowFirstColumn="0" w:lastRowLastColumn="0"/>
            </w:pPr>
            <w:r>
              <w:t xml:space="preserve">Work plan should include consideration of </w:t>
            </w:r>
            <w:r>
              <w:t>RDAP-related policies</w:t>
            </w:r>
          </w:p>
        </w:tc>
        <w:tc>
          <w:tcPr>
            <w:tcW w:w="7701" w:type="dxa"/>
          </w:tcPr>
          <w:p w:rsidR="00AA75EC" w:rsidRDefault="00AA75EC" w:rsidP="005C48CC">
            <w:pPr>
              <w:cnfStyle w:val="000000100000" w:firstRow="0" w:lastRow="0" w:firstColumn="0" w:lastColumn="0" w:oddVBand="0" w:evenVBand="0" w:oddHBand="1" w:evenHBand="0" w:firstRowFirstColumn="0" w:firstRowLastColumn="0" w:lastRowFirstColumn="0" w:lastRowLastColumn="0"/>
              <w:rPr>
                <w:i/>
              </w:rPr>
            </w:pPr>
            <w:r>
              <w:rPr>
                <w:i/>
              </w:rPr>
              <w:t>Note: In</w:t>
            </w:r>
            <w:r>
              <w:rPr>
                <w:i/>
              </w:rPr>
              <w:t xml:space="preserve"> charter</w:t>
            </w:r>
            <w:r>
              <w:rPr>
                <w:i/>
              </w:rPr>
              <w:t xml:space="preserve">, </w:t>
            </w:r>
            <w:r w:rsidRPr="00403D27">
              <w:rPr>
                <w:i/>
              </w:rPr>
              <w:t xml:space="preserve"> </w:t>
            </w:r>
            <w:r>
              <w:rPr>
                <w:i/>
              </w:rPr>
              <w:t>RDAP</w:t>
            </w:r>
            <w:r>
              <w:rPr>
                <w:i/>
              </w:rPr>
              <w:t xml:space="preserve"> is considered in Q</w:t>
            </w:r>
            <w:r>
              <w:rPr>
                <w:i/>
              </w:rPr>
              <w:t>4 (data elements), Q8 (system model), and Phase 3 (implementation guidance)</w:t>
            </w:r>
          </w:p>
          <w:p w:rsidR="00AA75EC" w:rsidRDefault="00AA75EC" w:rsidP="005C48CC">
            <w:pPr>
              <w:cnfStyle w:val="000000100000" w:firstRow="0" w:lastRow="0" w:firstColumn="0" w:lastColumn="0" w:oddVBand="0" w:evenVBand="0" w:oddHBand="1" w:evenHBand="0" w:firstRowFirstColumn="0" w:firstRowLastColumn="0" w:lastRowFirstColumn="0" w:lastRowLastColumn="0"/>
              <w:rPr>
                <w:color w:val="000000"/>
                <w:sz w:val="21"/>
                <w:szCs w:val="21"/>
              </w:rPr>
            </w:pPr>
          </w:p>
        </w:tc>
        <w:tc>
          <w:tcPr>
            <w:tcW w:w="2037" w:type="dxa"/>
          </w:tcPr>
          <w:p w:rsidR="00AA75EC" w:rsidRDefault="00AA75EC">
            <w:pPr>
              <w:cnfStyle w:val="000000100000" w:firstRow="0" w:lastRow="0" w:firstColumn="0" w:lastColumn="0" w:oddVBand="0" w:evenVBand="0" w:oddHBand="1" w:evenHBand="0" w:firstRowFirstColumn="0" w:firstRowLastColumn="0" w:lastRowFirstColumn="0" w:lastRowLastColumn="0"/>
            </w:pPr>
            <w:r>
              <w:t>WG Meeting</w:t>
            </w:r>
          </w:p>
        </w:tc>
      </w:tr>
      <w:tr w:rsidR="00AA75EC" w:rsidTr="00AA75EC">
        <w:tc>
          <w:tcPr>
            <w:cnfStyle w:val="001000000000" w:firstRow="0" w:lastRow="0" w:firstColumn="1" w:lastColumn="0" w:oddVBand="0" w:evenVBand="0" w:oddHBand="0" w:evenHBand="0" w:firstRowFirstColumn="0" w:firstRowLastColumn="0" w:lastRowFirstColumn="0" w:lastRowLastColumn="0"/>
            <w:tcW w:w="558" w:type="dxa"/>
          </w:tcPr>
          <w:p w:rsidR="00AA75EC" w:rsidRPr="00AA75EC" w:rsidRDefault="00AA75EC" w:rsidP="00AA75EC">
            <w:pPr>
              <w:pStyle w:val="ListParagraph"/>
              <w:numPr>
                <w:ilvl w:val="0"/>
                <w:numId w:val="2"/>
              </w:numPr>
              <w:ind w:left="0" w:firstLine="0"/>
            </w:pPr>
          </w:p>
        </w:tc>
        <w:tc>
          <w:tcPr>
            <w:tcW w:w="4320" w:type="dxa"/>
          </w:tcPr>
          <w:p w:rsidR="00AA75EC" w:rsidRDefault="00AA75EC" w:rsidP="004951C2">
            <w:pPr>
              <w:cnfStyle w:val="000000000000" w:firstRow="0" w:lastRow="0" w:firstColumn="0" w:lastColumn="0" w:oddVBand="0" w:evenVBand="0" w:oddHBand="0" w:evenHBand="0" w:firstRowFirstColumn="0" w:firstRowLastColumn="0" w:lastRowFirstColumn="0" w:lastRowLastColumn="0"/>
            </w:pPr>
            <w:r>
              <w:t>Work plan should include consideration of how WHOIS Accuracy improvements</w:t>
            </w:r>
          </w:p>
        </w:tc>
        <w:tc>
          <w:tcPr>
            <w:tcW w:w="7701" w:type="dxa"/>
          </w:tcPr>
          <w:p w:rsidR="00AA75EC" w:rsidRDefault="00AA75EC" w:rsidP="005C48CC">
            <w:pPr>
              <w:cnfStyle w:val="000000000000" w:firstRow="0" w:lastRow="0" w:firstColumn="0" w:lastColumn="0" w:oddVBand="0" w:evenVBand="0" w:oddHBand="0" w:evenHBand="0" w:firstRowFirstColumn="0" w:firstRowLastColumn="0" w:lastRowFirstColumn="0" w:lastRowLastColumn="0"/>
              <w:rPr>
                <w:i/>
              </w:rPr>
            </w:pPr>
            <w:r>
              <w:rPr>
                <w:color w:val="000000"/>
                <w:sz w:val="21"/>
                <w:szCs w:val="21"/>
              </w:rPr>
              <w:t>W</w:t>
            </w:r>
            <w:r>
              <w:rPr>
                <w:color w:val="000000"/>
                <w:sz w:val="21"/>
                <w:szCs w:val="21"/>
              </w:rPr>
              <w:t>ill need to coordinate with continuing improvements</w:t>
            </w:r>
            <w:r>
              <w:rPr>
                <w:i/>
              </w:rPr>
              <w:t xml:space="preserve"> </w:t>
            </w:r>
          </w:p>
          <w:p w:rsidR="00AA75EC" w:rsidRDefault="00AA75EC" w:rsidP="005C48CC">
            <w:pPr>
              <w:cnfStyle w:val="000000000000" w:firstRow="0" w:lastRow="0" w:firstColumn="0" w:lastColumn="0" w:oddVBand="0" w:evenVBand="0" w:oddHBand="0" w:evenHBand="0" w:firstRowFirstColumn="0" w:firstRowLastColumn="0" w:lastRowFirstColumn="0" w:lastRowLastColumn="0"/>
              <w:rPr>
                <w:i/>
              </w:rPr>
            </w:pPr>
            <w:r>
              <w:rPr>
                <w:i/>
              </w:rPr>
              <w:t xml:space="preserve">Note: In </w:t>
            </w:r>
            <w:r>
              <w:rPr>
                <w:i/>
              </w:rPr>
              <w:t>charter</w:t>
            </w:r>
            <w:r>
              <w:rPr>
                <w:i/>
              </w:rPr>
              <w:t xml:space="preserve">, </w:t>
            </w:r>
            <w:r w:rsidRPr="00403D27">
              <w:rPr>
                <w:i/>
              </w:rPr>
              <w:t xml:space="preserve"> </w:t>
            </w:r>
            <w:r>
              <w:rPr>
                <w:i/>
              </w:rPr>
              <w:t>WHOIS ARS</w:t>
            </w:r>
            <w:r>
              <w:rPr>
                <w:i/>
              </w:rPr>
              <w:t xml:space="preserve"> is considered in</w:t>
            </w:r>
            <w:r>
              <w:rPr>
                <w:i/>
              </w:rPr>
              <w:t>put to</w:t>
            </w:r>
            <w:r>
              <w:rPr>
                <w:i/>
              </w:rPr>
              <w:t xml:space="preserve"> Q</w:t>
            </w:r>
            <w:r>
              <w:rPr>
                <w:i/>
              </w:rPr>
              <w:t>3</w:t>
            </w:r>
          </w:p>
          <w:p w:rsidR="00AA75EC" w:rsidRDefault="00AA75EC" w:rsidP="005C48CC">
            <w:pPr>
              <w:cnfStyle w:val="000000000000" w:firstRow="0" w:lastRow="0" w:firstColumn="0" w:lastColumn="0" w:oddVBand="0" w:evenVBand="0" w:oddHBand="0" w:evenHBand="0" w:firstRowFirstColumn="0" w:firstRowLastColumn="0" w:lastRowFirstColumn="0" w:lastRowLastColumn="0"/>
              <w:rPr>
                <w:i/>
              </w:rPr>
            </w:pPr>
          </w:p>
        </w:tc>
        <w:tc>
          <w:tcPr>
            <w:tcW w:w="2037" w:type="dxa"/>
          </w:tcPr>
          <w:p w:rsidR="00AA75EC" w:rsidRDefault="00AA75EC">
            <w:pPr>
              <w:cnfStyle w:val="000000000000" w:firstRow="0" w:lastRow="0" w:firstColumn="0" w:lastColumn="0" w:oddVBand="0" w:evenVBand="0" w:oddHBand="0" w:evenHBand="0" w:firstRowFirstColumn="0" w:firstRowLastColumn="0" w:lastRowFirstColumn="0" w:lastRowLastColumn="0"/>
            </w:pPr>
            <w:r>
              <w:t>WG Meeting</w:t>
            </w:r>
          </w:p>
        </w:tc>
      </w:tr>
      <w:tr w:rsidR="00AA75EC" w:rsidTr="00AA7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AA75EC" w:rsidRPr="00AA75EC" w:rsidRDefault="00AA75EC" w:rsidP="00AA75EC">
            <w:pPr>
              <w:pStyle w:val="ListParagraph"/>
              <w:numPr>
                <w:ilvl w:val="0"/>
                <w:numId w:val="2"/>
              </w:numPr>
              <w:ind w:left="0" w:firstLine="0"/>
              <w:rPr>
                <w:color w:val="000000"/>
                <w:sz w:val="21"/>
                <w:szCs w:val="21"/>
              </w:rPr>
            </w:pPr>
          </w:p>
        </w:tc>
        <w:tc>
          <w:tcPr>
            <w:tcW w:w="4320" w:type="dxa"/>
          </w:tcPr>
          <w:p w:rsidR="00AA75EC" w:rsidRDefault="00AA75EC" w:rsidP="00AB3152">
            <w:pPr>
              <w:cnfStyle w:val="000000100000" w:firstRow="0" w:lastRow="0" w:firstColumn="0" w:lastColumn="0" w:oddVBand="0" w:evenVBand="0" w:oddHBand="1" w:evenHBand="0" w:firstRowFirstColumn="0" w:firstRowLastColumn="0" w:lastRowFirstColumn="0" w:lastRowLastColumn="0"/>
            </w:pPr>
            <w:r>
              <w:rPr>
                <w:color w:val="000000"/>
                <w:sz w:val="21"/>
                <w:szCs w:val="21"/>
              </w:rPr>
              <w:t>Q1 should</w:t>
            </w:r>
            <w:r>
              <w:rPr>
                <w:color w:val="000000"/>
                <w:sz w:val="21"/>
                <w:szCs w:val="21"/>
              </w:rPr>
              <w:t xml:space="preserve"> cover not just who should have access but also why they should have access (that is, for what purpose)</w:t>
            </w:r>
          </w:p>
        </w:tc>
        <w:tc>
          <w:tcPr>
            <w:tcW w:w="7701" w:type="dxa"/>
          </w:tcPr>
          <w:p w:rsidR="00AA75EC" w:rsidRPr="00AB3152" w:rsidRDefault="00AA75EC" w:rsidP="005C48CC">
            <w:pPr>
              <w:cnfStyle w:val="000000100000" w:firstRow="0" w:lastRow="0" w:firstColumn="0" w:lastColumn="0" w:oddVBand="0" w:evenVBand="0" w:oddHBand="1" w:evenHBand="0" w:firstRowFirstColumn="0" w:firstRowLastColumn="0" w:lastRowFirstColumn="0" w:lastRowLastColumn="0"/>
              <w:rPr>
                <w:i/>
                <w:color w:val="000000"/>
                <w:sz w:val="21"/>
                <w:szCs w:val="21"/>
              </w:rPr>
            </w:pPr>
            <w:r w:rsidRPr="00AB3152">
              <w:rPr>
                <w:i/>
                <w:color w:val="000000"/>
                <w:sz w:val="21"/>
                <w:szCs w:val="21"/>
              </w:rPr>
              <w:t>Note: “And why” was added to the process framework’s Q1 in</w:t>
            </w:r>
            <w:r w:rsidRPr="00AB3152">
              <w:rPr>
                <w:i/>
                <w:color w:val="000000"/>
                <w:sz w:val="21"/>
                <w:szCs w:val="21"/>
              </w:rPr>
              <w:t xml:space="preserve"> the charter</w:t>
            </w:r>
            <w:r w:rsidRPr="00AB3152">
              <w:rPr>
                <w:i/>
                <w:color w:val="000000"/>
                <w:sz w:val="21"/>
                <w:szCs w:val="21"/>
              </w:rPr>
              <w:t xml:space="preserve"> in response to public comment requesting that Q1 more clearly indicate that it </w:t>
            </w:r>
            <w:r w:rsidRPr="00AB3152">
              <w:rPr>
                <w:i/>
                <w:color w:val="000000"/>
                <w:sz w:val="21"/>
                <w:szCs w:val="21"/>
              </w:rPr>
              <w:t>is intended to include what is the purpose of gTLD registration directory services</w:t>
            </w:r>
            <w:r w:rsidRPr="00AB3152">
              <w:rPr>
                <w:i/>
                <w:color w:val="000000"/>
                <w:sz w:val="21"/>
                <w:szCs w:val="21"/>
              </w:rPr>
              <w:t>. However, t</w:t>
            </w:r>
            <w:r w:rsidRPr="00AB3152">
              <w:rPr>
                <w:i/>
                <w:color w:val="000000"/>
                <w:sz w:val="21"/>
                <w:szCs w:val="21"/>
              </w:rPr>
              <w:t xml:space="preserve">he WG can </w:t>
            </w:r>
            <w:r w:rsidRPr="00AB3152">
              <w:rPr>
                <w:i/>
                <w:color w:val="000000"/>
                <w:sz w:val="21"/>
                <w:szCs w:val="21"/>
              </w:rPr>
              <w:t xml:space="preserve">further </w:t>
            </w:r>
            <w:r w:rsidRPr="00AB3152">
              <w:rPr>
                <w:i/>
                <w:color w:val="000000"/>
                <w:sz w:val="21"/>
                <w:szCs w:val="21"/>
              </w:rPr>
              <w:t>clarify or ad</w:t>
            </w:r>
            <w:r w:rsidRPr="00AB3152">
              <w:rPr>
                <w:i/>
                <w:color w:val="000000"/>
                <w:sz w:val="21"/>
                <w:szCs w:val="21"/>
              </w:rPr>
              <w:t>d questions as part of its work.</w:t>
            </w:r>
          </w:p>
          <w:p w:rsidR="00AA75EC" w:rsidRDefault="00AA75EC" w:rsidP="005C48CC">
            <w:pPr>
              <w:cnfStyle w:val="000000100000" w:firstRow="0" w:lastRow="0" w:firstColumn="0" w:lastColumn="0" w:oddVBand="0" w:evenVBand="0" w:oddHBand="1" w:evenHBand="0" w:firstRowFirstColumn="0" w:firstRowLastColumn="0" w:lastRowFirstColumn="0" w:lastRowLastColumn="0"/>
              <w:rPr>
                <w:i/>
              </w:rPr>
            </w:pPr>
          </w:p>
        </w:tc>
        <w:tc>
          <w:tcPr>
            <w:tcW w:w="2037" w:type="dxa"/>
          </w:tcPr>
          <w:p w:rsidR="00AA75EC" w:rsidRDefault="00AA75EC">
            <w:pPr>
              <w:cnfStyle w:val="000000100000" w:firstRow="0" w:lastRow="0" w:firstColumn="0" w:lastColumn="0" w:oddVBand="0" w:evenVBand="0" w:oddHBand="1" w:evenHBand="0" w:firstRowFirstColumn="0" w:firstRowLastColumn="0" w:lastRowFirstColumn="0" w:lastRowLastColumn="0"/>
            </w:pPr>
            <w:r>
              <w:t>WG Meeting</w:t>
            </w:r>
          </w:p>
        </w:tc>
      </w:tr>
      <w:tr w:rsidR="00AA75EC" w:rsidTr="00AA75EC">
        <w:tc>
          <w:tcPr>
            <w:cnfStyle w:val="001000000000" w:firstRow="0" w:lastRow="0" w:firstColumn="1" w:lastColumn="0" w:oddVBand="0" w:evenVBand="0" w:oddHBand="0" w:evenHBand="0" w:firstRowFirstColumn="0" w:firstRowLastColumn="0" w:lastRowFirstColumn="0" w:lastRowLastColumn="0"/>
            <w:tcW w:w="558" w:type="dxa"/>
          </w:tcPr>
          <w:p w:rsidR="00AA75EC" w:rsidRPr="00AA75EC" w:rsidRDefault="00AA75EC" w:rsidP="00AA75EC">
            <w:pPr>
              <w:pStyle w:val="ListParagraph"/>
              <w:numPr>
                <w:ilvl w:val="0"/>
                <w:numId w:val="2"/>
              </w:numPr>
              <w:ind w:left="0" w:firstLine="0"/>
              <w:rPr>
                <w:color w:val="000000"/>
                <w:sz w:val="21"/>
                <w:szCs w:val="21"/>
              </w:rPr>
            </w:pPr>
          </w:p>
        </w:tc>
        <w:tc>
          <w:tcPr>
            <w:tcW w:w="4320" w:type="dxa"/>
          </w:tcPr>
          <w:p w:rsidR="00AA75EC" w:rsidRDefault="00AA75EC" w:rsidP="00AB3152">
            <w:pPr>
              <w:cnfStyle w:val="000000000000" w:firstRow="0" w:lastRow="0" w:firstColumn="0" w:lastColumn="0" w:oddVBand="0" w:evenVBand="0" w:oddHBand="0" w:evenHBand="0" w:firstRowFirstColumn="0" w:firstRowLastColumn="0" w:lastRowFirstColumn="0" w:lastRowLastColumn="0"/>
              <w:rPr>
                <w:color w:val="000000"/>
                <w:sz w:val="21"/>
                <w:szCs w:val="21"/>
              </w:rPr>
            </w:pPr>
            <w:r>
              <w:rPr>
                <w:color w:val="000000"/>
                <w:sz w:val="21"/>
                <w:szCs w:val="21"/>
              </w:rPr>
              <w:t xml:space="preserve">Work plan should include consideration of </w:t>
            </w:r>
            <w:r>
              <w:rPr>
                <w:color w:val="000000"/>
                <w:sz w:val="21"/>
                <w:szCs w:val="21"/>
              </w:rPr>
              <w:t xml:space="preserve">IDNs and translation/transliteration </w:t>
            </w:r>
            <w:r>
              <w:rPr>
                <w:color w:val="000000"/>
                <w:sz w:val="21"/>
                <w:szCs w:val="21"/>
              </w:rPr>
              <w:t>PDP</w:t>
            </w:r>
          </w:p>
        </w:tc>
        <w:tc>
          <w:tcPr>
            <w:tcW w:w="7701" w:type="dxa"/>
          </w:tcPr>
          <w:p w:rsidR="00AA75EC" w:rsidRDefault="00AA75EC" w:rsidP="00C902C9">
            <w:pPr>
              <w:cnfStyle w:val="000000000000" w:firstRow="0" w:lastRow="0" w:firstColumn="0" w:lastColumn="0" w:oddVBand="0" w:evenVBand="0" w:oddHBand="0" w:evenHBand="0" w:firstRowFirstColumn="0" w:firstRowLastColumn="0" w:lastRowFirstColumn="0" w:lastRowLastColumn="0"/>
              <w:rPr>
                <w:i/>
              </w:rPr>
            </w:pPr>
            <w:r>
              <w:rPr>
                <w:color w:val="000000"/>
                <w:sz w:val="21"/>
                <w:szCs w:val="21"/>
              </w:rPr>
              <w:t>W</w:t>
            </w:r>
            <w:r>
              <w:rPr>
                <w:color w:val="000000"/>
                <w:sz w:val="21"/>
                <w:szCs w:val="21"/>
              </w:rPr>
              <w:t>ill need to coordinate with continuing improvements</w:t>
            </w:r>
            <w:r>
              <w:rPr>
                <w:i/>
              </w:rPr>
              <w:t xml:space="preserve"> </w:t>
            </w:r>
          </w:p>
          <w:p w:rsidR="00AA75EC" w:rsidRDefault="00AA75EC" w:rsidP="00AB3152">
            <w:pPr>
              <w:cnfStyle w:val="000000000000" w:firstRow="0" w:lastRow="0" w:firstColumn="0" w:lastColumn="0" w:oddVBand="0" w:evenVBand="0" w:oddHBand="0" w:evenHBand="0" w:firstRowFirstColumn="0" w:firstRowLastColumn="0" w:lastRowFirstColumn="0" w:lastRowLastColumn="0"/>
              <w:rPr>
                <w:i/>
              </w:rPr>
            </w:pPr>
            <w:r>
              <w:rPr>
                <w:i/>
              </w:rPr>
              <w:t>Note: In</w:t>
            </w:r>
            <w:r>
              <w:rPr>
                <w:i/>
              </w:rPr>
              <w:t xml:space="preserve"> charter </w:t>
            </w:r>
            <w:r>
              <w:rPr>
                <w:i/>
              </w:rPr>
              <w:t>,</w:t>
            </w:r>
            <w:r>
              <w:rPr>
                <w:i/>
              </w:rPr>
              <w:t>identified as</w:t>
            </w:r>
            <w:r>
              <w:rPr>
                <w:i/>
              </w:rPr>
              <w:t xml:space="preserve"> </w:t>
            </w:r>
            <w:r>
              <w:rPr>
                <w:i/>
              </w:rPr>
              <w:t xml:space="preserve">input to </w:t>
            </w:r>
            <w:r>
              <w:rPr>
                <w:i/>
              </w:rPr>
              <w:t>Q</w:t>
            </w:r>
            <w:r>
              <w:rPr>
                <w:i/>
              </w:rPr>
              <w:t>8 (system model)</w:t>
            </w:r>
          </w:p>
        </w:tc>
        <w:tc>
          <w:tcPr>
            <w:tcW w:w="2037" w:type="dxa"/>
          </w:tcPr>
          <w:p w:rsidR="00AA75EC" w:rsidRDefault="00AA75EC" w:rsidP="00C902C9">
            <w:pPr>
              <w:cnfStyle w:val="000000000000" w:firstRow="0" w:lastRow="0" w:firstColumn="0" w:lastColumn="0" w:oddVBand="0" w:evenVBand="0" w:oddHBand="0" w:evenHBand="0" w:firstRowFirstColumn="0" w:firstRowLastColumn="0" w:lastRowFirstColumn="0" w:lastRowLastColumn="0"/>
            </w:pPr>
            <w:r>
              <w:t>WG Meeting</w:t>
            </w:r>
          </w:p>
        </w:tc>
      </w:tr>
      <w:tr w:rsidR="00AA75EC" w:rsidTr="00AA7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AA75EC" w:rsidRPr="00AA75EC" w:rsidRDefault="00AA75EC" w:rsidP="00AA75EC">
            <w:pPr>
              <w:pStyle w:val="ListParagraph"/>
              <w:numPr>
                <w:ilvl w:val="0"/>
                <w:numId w:val="2"/>
              </w:numPr>
              <w:ind w:left="0" w:firstLine="0"/>
              <w:rPr>
                <w:rStyle w:val="apple-converted-space"/>
                <w:color w:val="000000"/>
                <w:sz w:val="21"/>
                <w:szCs w:val="21"/>
              </w:rPr>
            </w:pPr>
          </w:p>
        </w:tc>
        <w:tc>
          <w:tcPr>
            <w:tcW w:w="4320" w:type="dxa"/>
          </w:tcPr>
          <w:p w:rsidR="00AA75EC" w:rsidRDefault="00AA75EC" w:rsidP="00AB3152">
            <w:pPr>
              <w:cnfStyle w:val="000000100000" w:firstRow="0" w:lastRow="0" w:firstColumn="0" w:lastColumn="0" w:oddVBand="0" w:evenVBand="0" w:oddHBand="1" w:evenHBand="0" w:firstRowFirstColumn="0" w:firstRowLastColumn="0" w:lastRowFirstColumn="0" w:lastRowLastColumn="0"/>
              <w:rPr>
                <w:color w:val="000000"/>
                <w:sz w:val="21"/>
                <w:szCs w:val="21"/>
              </w:rPr>
            </w:pPr>
            <w:r>
              <w:rPr>
                <w:rStyle w:val="apple-converted-space"/>
                <w:color w:val="000000"/>
                <w:sz w:val="21"/>
                <w:szCs w:val="21"/>
              </w:rPr>
              <w:t>W</w:t>
            </w:r>
            <w:r>
              <w:rPr>
                <w:rStyle w:val="apple-converted-space"/>
                <w:color w:val="000000"/>
                <w:sz w:val="21"/>
                <w:szCs w:val="21"/>
              </w:rPr>
              <w:t xml:space="preserve">ill </w:t>
            </w:r>
            <w:r>
              <w:rPr>
                <w:rStyle w:val="apple-converted-space"/>
                <w:color w:val="000000"/>
                <w:sz w:val="21"/>
                <w:szCs w:val="21"/>
              </w:rPr>
              <w:t>the PDP WG</w:t>
            </w:r>
            <w:r>
              <w:rPr>
                <w:rStyle w:val="apple-converted-space"/>
                <w:color w:val="000000"/>
                <w:sz w:val="21"/>
                <w:szCs w:val="21"/>
              </w:rPr>
              <w:t xml:space="preserve"> revise the process</w:t>
            </w:r>
            <w:r>
              <w:rPr>
                <w:rStyle w:val="apple-converted-space"/>
                <w:color w:val="000000"/>
                <w:sz w:val="21"/>
                <w:szCs w:val="21"/>
              </w:rPr>
              <w:t xml:space="preserve"> framework?</w:t>
            </w:r>
          </w:p>
        </w:tc>
        <w:tc>
          <w:tcPr>
            <w:tcW w:w="7701" w:type="dxa"/>
          </w:tcPr>
          <w:p w:rsidR="00AA75EC" w:rsidRPr="00AB3152" w:rsidRDefault="00AA75EC" w:rsidP="00AB3152">
            <w:pPr>
              <w:cnfStyle w:val="000000100000" w:firstRow="0" w:lastRow="0" w:firstColumn="0" w:lastColumn="0" w:oddVBand="0" w:evenVBand="0" w:oddHBand="1" w:evenHBand="0" w:firstRowFirstColumn="0" w:firstRowLastColumn="0" w:lastRowFirstColumn="0" w:lastRowLastColumn="0"/>
              <w:rPr>
                <w:i/>
                <w:color w:val="000000"/>
                <w:sz w:val="21"/>
                <w:szCs w:val="21"/>
              </w:rPr>
            </w:pPr>
            <w:r w:rsidRPr="00AB3152">
              <w:rPr>
                <w:rStyle w:val="apple-converted-space"/>
                <w:i/>
                <w:color w:val="000000"/>
                <w:sz w:val="21"/>
                <w:szCs w:val="21"/>
              </w:rPr>
              <w:t xml:space="preserve">Note: In the work plan, the WG </w:t>
            </w:r>
            <w:r w:rsidRPr="00AB3152">
              <w:rPr>
                <w:rStyle w:val="apple-converted-space"/>
                <w:i/>
                <w:color w:val="000000"/>
                <w:sz w:val="21"/>
                <w:szCs w:val="21"/>
              </w:rPr>
              <w:t>decide</w:t>
            </w:r>
            <w:r w:rsidRPr="00AB3152">
              <w:rPr>
                <w:rStyle w:val="apple-converted-space"/>
                <w:i/>
                <w:color w:val="000000"/>
                <w:sz w:val="21"/>
                <w:szCs w:val="21"/>
              </w:rPr>
              <w:t>s</w:t>
            </w:r>
            <w:r w:rsidRPr="00AB3152">
              <w:rPr>
                <w:rStyle w:val="apple-converted-space"/>
                <w:i/>
                <w:color w:val="000000"/>
                <w:sz w:val="21"/>
                <w:szCs w:val="21"/>
              </w:rPr>
              <w:t xml:space="preserve"> how to apply the framework to the work plan and deliberation on possible requirements </w:t>
            </w:r>
            <w:r w:rsidRPr="00AB3152">
              <w:rPr>
                <w:rStyle w:val="apple-converted-space"/>
                <w:i/>
                <w:color w:val="000000"/>
                <w:sz w:val="21"/>
                <w:szCs w:val="21"/>
              </w:rPr>
              <w:t>as part of</w:t>
            </w:r>
            <w:r w:rsidRPr="00AB3152">
              <w:rPr>
                <w:rStyle w:val="apple-converted-space"/>
                <w:i/>
                <w:color w:val="000000"/>
                <w:sz w:val="21"/>
                <w:szCs w:val="21"/>
              </w:rPr>
              <w:t xml:space="preserve"> Task 11</w:t>
            </w:r>
          </w:p>
        </w:tc>
        <w:tc>
          <w:tcPr>
            <w:tcW w:w="2037" w:type="dxa"/>
          </w:tcPr>
          <w:p w:rsidR="00AA75EC" w:rsidRDefault="00AA75EC" w:rsidP="00C902C9">
            <w:pPr>
              <w:cnfStyle w:val="000000100000" w:firstRow="0" w:lastRow="0" w:firstColumn="0" w:lastColumn="0" w:oddVBand="0" w:evenVBand="0" w:oddHBand="1" w:evenHBand="0" w:firstRowFirstColumn="0" w:firstRowLastColumn="0" w:lastRowFirstColumn="0" w:lastRowLastColumn="0"/>
            </w:pPr>
            <w:r>
              <w:t>WG Meeting</w:t>
            </w:r>
          </w:p>
        </w:tc>
      </w:tr>
      <w:tr w:rsidR="00AA75EC" w:rsidTr="00AA75EC">
        <w:tc>
          <w:tcPr>
            <w:cnfStyle w:val="001000000000" w:firstRow="0" w:lastRow="0" w:firstColumn="1" w:lastColumn="0" w:oddVBand="0" w:evenVBand="0" w:oddHBand="0" w:evenHBand="0" w:firstRowFirstColumn="0" w:firstRowLastColumn="0" w:lastRowFirstColumn="0" w:lastRowLastColumn="0"/>
            <w:tcW w:w="558" w:type="dxa"/>
          </w:tcPr>
          <w:p w:rsidR="00AA75EC" w:rsidRPr="00AA75EC" w:rsidRDefault="00AA75EC" w:rsidP="00AA75EC">
            <w:pPr>
              <w:pStyle w:val="ListParagraph"/>
              <w:numPr>
                <w:ilvl w:val="0"/>
                <w:numId w:val="2"/>
              </w:numPr>
              <w:ind w:left="0" w:firstLine="0"/>
              <w:rPr>
                <w:rStyle w:val="apple-converted-space"/>
                <w:color w:val="000000"/>
                <w:sz w:val="21"/>
                <w:szCs w:val="21"/>
              </w:rPr>
            </w:pPr>
          </w:p>
        </w:tc>
        <w:tc>
          <w:tcPr>
            <w:tcW w:w="4320" w:type="dxa"/>
          </w:tcPr>
          <w:p w:rsidR="00AA75EC" w:rsidRDefault="00AA75EC" w:rsidP="00AB3152">
            <w:pPr>
              <w:cnfStyle w:val="000000000000" w:firstRow="0" w:lastRow="0" w:firstColumn="0" w:lastColumn="0" w:oddVBand="0" w:evenVBand="0" w:oddHBand="0" w:evenHBand="0" w:firstRowFirstColumn="0" w:firstRowLastColumn="0" w:lastRowFirstColumn="0" w:lastRowLastColumn="0"/>
              <w:rPr>
                <w:rStyle w:val="apple-converted-space"/>
                <w:color w:val="000000"/>
                <w:sz w:val="21"/>
                <w:szCs w:val="21"/>
              </w:rPr>
            </w:pPr>
            <w:r>
              <w:rPr>
                <w:rStyle w:val="apple-converted-space"/>
                <w:color w:val="000000"/>
                <w:sz w:val="21"/>
                <w:szCs w:val="21"/>
              </w:rPr>
              <w:t>Examine only a limited set of purposes and the data elements for those purposes and application of data protection laws to that data before considering all other purposes and their data elements</w:t>
            </w:r>
          </w:p>
        </w:tc>
        <w:tc>
          <w:tcPr>
            <w:tcW w:w="7701" w:type="dxa"/>
          </w:tcPr>
          <w:p w:rsidR="00AA75EC" w:rsidRPr="00AB3152" w:rsidRDefault="00AA75EC" w:rsidP="00AB3152">
            <w:pPr>
              <w:cnfStyle w:val="000000000000" w:firstRow="0" w:lastRow="0" w:firstColumn="0" w:lastColumn="0" w:oddVBand="0" w:evenVBand="0" w:oddHBand="0" w:evenHBand="0" w:firstRowFirstColumn="0" w:firstRowLastColumn="0" w:lastRowFirstColumn="0" w:lastRowLastColumn="0"/>
              <w:rPr>
                <w:rStyle w:val="apple-converted-space"/>
                <w:i/>
                <w:color w:val="000000"/>
                <w:sz w:val="21"/>
                <w:szCs w:val="21"/>
              </w:rPr>
            </w:pPr>
          </w:p>
        </w:tc>
        <w:tc>
          <w:tcPr>
            <w:tcW w:w="2037" w:type="dxa"/>
          </w:tcPr>
          <w:p w:rsidR="00AA75EC" w:rsidRDefault="00AA75EC" w:rsidP="00C902C9">
            <w:pPr>
              <w:cnfStyle w:val="000000000000" w:firstRow="0" w:lastRow="0" w:firstColumn="0" w:lastColumn="0" w:oddVBand="0" w:evenVBand="0" w:oddHBand="0" w:evenHBand="0" w:firstRowFirstColumn="0" w:firstRowLastColumn="0" w:lastRowFirstColumn="0" w:lastRowLastColumn="0"/>
            </w:pPr>
            <w:r>
              <w:t>WG Meeting</w:t>
            </w:r>
          </w:p>
        </w:tc>
      </w:tr>
      <w:tr w:rsidR="00AA75EC" w:rsidTr="00AA7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AA75EC" w:rsidRPr="00AA75EC" w:rsidRDefault="00AA75EC" w:rsidP="00AA75EC">
            <w:pPr>
              <w:pStyle w:val="ListParagraph"/>
              <w:numPr>
                <w:ilvl w:val="0"/>
                <w:numId w:val="2"/>
              </w:numPr>
              <w:ind w:left="0" w:firstLine="0"/>
              <w:rPr>
                <w:rStyle w:val="apple-converted-space"/>
                <w:color w:val="000000"/>
                <w:sz w:val="21"/>
                <w:szCs w:val="21"/>
              </w:rPr>
            </w:pPr>
          </w:p>
        </w:tc>
        <w:tc>
          <w:tcPr>
            <w:tcW w:w="4320" w:type="dxa"/>
          </w:tcPr>
          <w:p w:rsidR="00AA75EC" w:rsidRDefault="00AA75EC" w:rsidP="00AB3152">
            <w:pPr>
              <w:cnfStyle w:val="000000100000" w:firstRow="0" w:lastRow="0" w:firstColumn="0" w:lastColumn="0" w:oddVBand="0" w:evenVBand="0" w:oddHBand="1" w:evenHBand="0" w:firstRowFirstColumn="0" w:firstRowLastColumn="0" w:lastRowFirstColumn="0" w:lastRowLastColumn="0"/>
              <w:rPr>
                <w:rStyle w:val="apple-converted-space"/>
                <w:color w:val="000000"/>
                <w:sz w:val="21"/>
                <w:szCs w:val="21"/>
              </w:rPr>
            </w:pPr>
            <w:r>
              <w:rPr>
                <w:rStyle w:val="apple-converted-space"/>
                <w:color w:val="000000"/>
                <w:sz w:val="21"/>
                <w:szCs w:val="21"/>
              </w:rPr>
              <w:t xml:space="preserve">When can additional questions be added? </w:t>
            </w:r>
          </w:p>
        </w:tc>
        <w:tc>
          <w:tcPr>
            <w:tcW w:w="7701" w:type="dxa"/>
          </w:tcPr>
          <w:p w:rsidR="00AA75EC" w:rsidRPr="00AB3152" w:rsidRDefault="00AA75EC" w:rsidP="00AB3152">
            <w:pPr>
              <w:cnfStyle w:val="000000100000" w:firstRow="0" w:lastRow="0" w:firstColumn="0" w:lastColumn="0" w:oddVBand="0" w:evenVBand="0" w:oddHBand="1" w:evenHBand="0" w:firstRowFirstColumn="0" w:firstRowLastColumn="0" w:lastRowFirstColumn="0" w:lastRowLastColumn="0"/>
              <w:rPr>
                <w:rStyle w:val="apple-converted-space"/>
                <w:i/>
                <w:color w:val="000000"/>
                <w:sz w:val="21"/>
                <w:szCs w:val="21"/>
              </w:rPr>
            </w:pPr>
            <w:r w:rsidRPr="00AB3152">
              <w:rPr>
                <w:rStyle w:val="apple-converted-space"/>
                <w:i/>
                <w:color w:val="000000"/>
                <w:sz w:val="21"/>
                <w:szCs w:val="21"/>
              </w:rPr>
              <w:t xml:space="preserve">Note: In the work plan, </w:t>
            </w:r>
            <w:r w:rsidRPr="00AB3152">
              <w:rPr>
                <w:rStyle w:val="apple-converted-space"/>
                <w:i/>
                <w:color w:val="000000"/>
                <w:sz w:val="21"/>
                <w:szCs w:val="21"/>
              </w:rPr>
              <w:t>occur</w:t>
            </w:r>
            <w:r>
              <w:rPr>
                <w:rStyle w:val="apple-converted-space"/>
                <w:i/>
                <w:color w:val="000000"/>
                <w:sz w:val="21"/>
                <w:szCs w:val="21"/>
              </w:rPr>
              <w:t>s</w:t>
            </w:r>
            <w:r w:rsidRPr="00AB3152">
              <w:rPr>
                <w:rStyle w:val="apple-converted-space"/>
                <w:i/>
                <w:color w:val="000000"/>
                <w:sz w:val="21"/>
                <w:szCs w:val="21"/>
              </w:rPr>
              <w:t xml:space="preserve"> during Task 12 </w:t>
            </w:r>
            <w:r>
              <w:rPr>
                <w:rStyle w:val="apple-converted-space"/>
                <w:i/>
                <w:color w:val="000000"/>
                <w:sz w:val="21"/>
                <w:szCs w:val="21"/>
              </w:rPr>
              <w:t>if</w:t>
            </w:r>
            <w:r w:rsidRPr="00AB3152">
              <w:rPr>
                <w:rStyle w:val="apple-converted-space"/>
                <w:i/>
                <w:color w:val="000000"/>
                <w:sz w:val="21"/>
                <w:szCs w:val="21"/>
              </w:rPr>
              <w:t xml:space="preserve"> the </w:t>
            </w:r>
            <w:r>
              <w:rPr>
                <w:rStyle w:val="apple-converted-space"/>
                <w:i/>
                <w:color w:val="000000"/>
                <w:sz w:val="21"/>
                <w:szCs w:val="21"/>
              </w:rPr>
              <w:t>WG</w:t>
            </w:r>
            <w:r w:rsidRPr="00AB3152">
              <w:rPr>
                <w:rStyle w:val="apple-converted-space"/>
                <w:i/>
                <w:color w:val="000000"/>
                <w:sz w:val="21"/>
                <w:szCs w:val="21"/>
              </w:rPr>
              <w:t xml:space="preserve"> deliberates and determines that a requirement for gTLD registration directory services does not fit into existing </w:t>
            </w:r>
            <w:r>
              <w:rPr>
                <w:rStyle w:val="apple-converted-space"/>
                <w:i/>
                <w:color w:val="000000"/>
                <w:sz w:val="21"/>
                <w:szCs w:val="21"/>
              </w:rPr>
              <w:t>Qs</w:t>
            </w:r>
          </w:p>
        </w:tc>
        <w:tc>
          <w:tcPr>
            <w:tcW w:w="2037" w:type="dxa"/>
          </w:tcPr>
          <w:p w:rsidR="00AA75EC" w:rsidRDefault="00AA75EC" w:rsidP="00C902C9">
            <w:pPr>
              <w:cnfStyle w:val="000000100000" w:firstRow="0" w:lastRow="0" w:firstColumn="0" w:lastColumn="0" w:oddVBand="0" w:evenVBand="0" w:oddHBand="1" w:evenHBand="0" w:firstRowFirstColumn="0" w:firstRowLastColumn="0" w:lastRowFirstColumn="0" w:lastRowLastColumn="0"/>
            </w:pPr>
            <w:r>
              <w:t>WG Meeting</w:t>
            </w:r>
          </w:p>
        </w:tc>
      </w:tr>
    </w:tbl>
    <w:p w:rsidR="0023625C" w:rsidRDefault="0023625C"/>
    <w:sectPr w:rsidR="0023625C" w:rsidSect="00B9515E">
      <w:head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A4F" w:rsidRDefault="00CE0A4F" w:rsidP="00B9515E">
      <w:pPr>
        <w:spacing w:after="0" w:line="240" w:lineRule="auto"/>
      </w:pPr>
      <w:r>
        <w:separator/>
      </w:r>
    </w:p>
  </w:endnote>
  <w:endnote w:type="continuationSeparator" w:id="0">
    <w:p w:rsidR="00CE0A4F" w:rsidRDefault="00CE0A4F" w:rsidP="00B95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A4F" w:rsidRDefault="00CE0A4F" w:rsidP="00B9515E">
      <w:pPr>
        <w:spacing w:after="0" w:line="240" w:lineRule="auto"/>
      </w:pPr>
      <w:r>
        <w:separator/>
      </w:r>
    </w:p>
  </w:footnote>
  <w:footnote w:type="continuationSeparator" w:id="0">
    <w:p w:rsidR="00CE0A4F" w:rsidRDefault="00CE0A4F" w:rsidP="00B951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15E" w:rsidRDefault="00B9515E" w:rsidP="00B9515E">
    <w:pPr>
      <w:pStyle w:val="Header"/>
      <w:jc w:val="center"/>
    </w:pPr>
    <w:r>
      <w:t>RDS PDP WG Work</w:t>
    </w:r>
    <w:r w:rsidR="00AB3152">
      <w:t xml:space="preserve"> P</w:t>
    </w:r>
    <w:r>
      <w:t>lan – Proposed Revisions (through 16 March 2016)</w:t>
    </w:r>
  </w:p>
  <w:p w:rsidR="00B9515E" w:rsidRDefault="00B9515E" w:rsidP="00B9515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B6B2B"/>
    <w:multiLevelType w:val="hybridMultilevel"/>
    <w:tmpl w:val="300C8F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43685E"/>
    <w:multiLevelType w:val="multilevel"/>
    <w:tmpl w:val="413C0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15E"/>
    <w:rsid w:val="001A36E5"/>
    <w:rsid w:val="001D2C2D"/>
    <w:rsid w:val="0023625C"/>
    <w:rsid w:val="00302227"/>
    <w:rsid w:val="00403D27"/>
    <w:rsid w:val="004624D5"/>
    <w:rsid w:val="004951C2"/>
    <w:rsid w:val="0052642F"/>
    <w:rsid w:val="00531E8F"/>
    <w:rsid w:val="00575517"/>
    <w:rsid w:val="005C48CC"/>
    <w:rsid w:val="00760CF1"/>
    <w:rsid w:val="00764747"/>
    <w:rsid w:val="00830D3E"/>
    <w:rsid w:val="00AA75EC"/>
    <w:rsid w:val="00AB3152"/>
    <w:rsid w:val="00B9515E"/>
    <w:rsid w:val="00CE0A4F"/>
    <w:rsid w:val="00EC0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5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5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15E"/>
  </w:style>
  <w:style w:type="paragraph" w:styleId="Footer">
    <w:name w:val="footer"/>
    <w:basedOn w:val="Normal"/>
    <w:link w:val="FooterChar"/>
    <w:uiPriority w:val="99"/>
    <w:unhideWhenUsed/>
    <w:rsid w:val="00B95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15E"/>
  </w:style>
  <w:style w:type="character" w:styleId="Hyperlink">
    <w:name w:val="Hyperlink"/>
    <w:basedOn w:val="DefaultParagraphFont"/>
    <w:uiPriority w:val="99"/>
    <w:semiHidden/>
    <w:unhideWhenUsed/>
    <w:rsid w:val="00575517"/>
    <w:rPr>
      <w:color w:val="0000FF"/>
      <w:u w:val="single"/>
    </w:rPr>
  </w:style>
  <w:style w:type="paragraph" w:styleId="ListParagraph">
    <w:name w:val="List Paragraph"/>
    <w:basedOn w:val="Normal"/>
    <w:uiPriority w:val="34"/>
    <w:qFormat/>
    <w:rsid w:val="004624D5"/>
    <w:pPr>
      <w:ind w:left="720"/>
      <w:contextualSpacing/>
    </w:pPr>
  </w:style>
  <w:style w:type="character" w:customStyle="1" w:styleId="apple-converted-space">
    <w:name w:val="apple-converted-space"/>
    <w:basedOn w:val="DefaultParagraphFont"/>
    <w:rsid w:val="00AB3152"/>
  </w:style>
  <w:style w:type="paragraph" w:styleId="PlainText">
    <w:name w:val="Plain Text"/>
    <w:basedOn w:val="Normal"/>
    <w:link w:val="PlainTextChar"/>
    <w:uiPriority w:val="99"/>
    <w:semiHidden/>
    <w:unhideWhenUsed/>
    <w:rsid w:val="003022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302227"/>
    <w:rPr>
      <w:rFonts w:ascii="Times New Roman" w:eastAsia="Times New Roman" w:hAnsi="Times New Roman" w:cs="Times New Roman"/>
      <w:sz w:val="24"/>
      <w:szCs w:val="24"/>
    </w:rPr>
  </w:style>
  <w:style w:type="table" w:styleId="LightList-Accent1">
    <w:name w:val="Light List Accent 1"/>
    <w:basedOn w:val="TableNormal"/>
    <w:uiPriority w:val="61"/>
    <w:rsid w:val="00AA75E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5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5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15E"/>
  </w:style>
  <w:style w:type="paragraph" w:styleId="Footer">
    <w:name w:val="footer"/>
    <w:basedOn w:val="Normal"/>
    <w:link w:val="FooterChar"/>
    <w:uiPriority w:val="99"/>
    <w:unhideWhenUsed/>
    <w:rsid w:val="00B95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15E"/>
  </w:style>
  <w:style w:type="character" w:styleId="Hyperlink">
    <w:name w:val="Hyperlink"/>
    <w:basedOn w:val="DefaultParagraphFont"/>
    <w:uiPriority w:val="99"/>
    <w:semiHidden/>
    <w:unhideWhenUsed/>
    <w:rsid w:val="00575517"/>
    <w:rPr>
      <w:color w:val="0000FF"/>
      <w:u w:val="single"/>
    </w:rPr>
  </w:style>
  <w:style w:type="paragraph" w:styleId="ListParagraph">
    <w:name w:val="List Paragraph"/>
    <w:basedOn w:val="Normal"/>
    <w:uiPriority w:val="34"/>
    <w:qFormat/>
    <w:rsid w:val="004624D5"/>
    <w:pPr>
      <w:ind w:left="720"/>
      <w:contextualSpacing/>
    </w:pPr>
  </w:style>
  <w:style w:type="character" w:customStyle="1" w:styleId="apple-converted-space">
    <w:name w:val="apple-converted-space"/>
    <w:basedOn w:val="DefaultParagraphFont"/>
    <w:rsid w:val="00AB3152"/>
  </w:style>
  <w:style w:type="paragraph" w:styleId="PlainText">
    <w:name w:val="Plain Text"/>
    <w:basedOn w:val="Normal"/>
    <w:link w:val="PlainTextChar"/>
    <w:uiPriority w:val="99"/>
    <w:semiHidden/>
    <w:unhideWhenUsed/>
    <w:rsid w:val="003022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302227"/>
    <w:rPr>
      <w:rFonts w:ascii="Times New Roman" w:eastAsia="Times New Roman" w:hAnsi="Times New Roman" w:cs="Times New Roman"/>
      <w:sz w:val="24"/>
      <w:szCs w:val="24"/>
    </w:rPr>
  </w:style>
  <w:style w:type="table" w:styleId="LightList-Accent1">
    <w:name w:val="Light List Accent 1"/>
    <w:basedOn w:val="TableNormal"/>
    <w:uiPriority w:val="61"/>
    <w:rsid w:val="00AA75E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415237">
      <w:bodyDiv w:val="1"/>
      <w:marLeft w:val="0"/>
      <w:marRight w:val="0"/>
      <w:marTop w:val="0"/>
      <w:marBottom w:val="0"/>
      <w:divBdr>
        <w:top w:val="none" w:sz="0" w:space="0" w:color="auto"/>
        <w:left w:val="none" w:sz="0" w:space="0" w:color="auto"/>
        <w:bottom w:val="none" w:sz="0" w:space="0" w:color="auto"/>
        <w:right w:val="none" w:sz="0" w:space="0" w:color="auto"/>
      </w:divBdr>
      <w:divsChild>
        <w:div w:id="931820980">
          <w:marLeft w:val="0"/>
          <w:marRight w:val="0"/>
          <w:marTop w:val="0"/>
          <w:marBottom w:val="0"/>
          <w:divBdr>
            <w:top w:val="none" w:sz="0" w:space="0" w:color="auto"/>
            <w:left w:val="none" w:sz="0" w:space="0" w:color="auto"/>
            <w:bottom w:val="none" w:sz="0" w:space="0" w:color="auto"/>
            <w:right w:val="none" w:sz="0" w:space="0" w:color="auto"/>
          </w:divBdr>
          <w:divsChild>
            <w:div w:id="1595698448">
              <w:marLeft w:val="0"/>
              <w:marRight w:val="0"/>
              <w:marTop w:val="0"/>
              <w:marBottom w:val="0"/>
              <w:divBdr>
                <w:top w:val="none" w:sz="0" w:space="0" w:color="auto"/>
                <w:left w:val="none" w:sz="0" w:space="0" w:color="auto"/>
                <w:bottom w:val="none" w:sz="0" w:space="0" w:color="auto"/>
                <w:right w:val="none" w:sz="0" w:space="0" w:color="auto"/>
              </w:divBdr>
            </w:div>
            <w:div w:id="9692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75139">
      <w:bodyDiv w:val="1"/>
      <w:marLeft w:val="0"/>
      <w:marRight w:val="0"/>
      <w:marTop w:val="0"/>
      <w:marBottom w:val="0"/>
      <w:divBdr>
        <w:top w:val="none" w:sz="0" w:space="0" w:color="auto"/>
        <w:left w:val="none" w:sz="0" w:space="0" w:color="auto"/>
        <w:bottom w:val="none" w:sz="0" w:space="0" w:color="auto"/>
        <w:right w:val="none" w:sz="0" w:space="0" w:color="auto"/>
      </w:divBdr>
      <w:divsChild>
        <w:div w:id="440805474">
          <w:marLeft w:val="0"/>
          <w:marRight w:val="0"/>
          <w:marTop w:val="0"/>
          <w:marBottom w:val="0"/>
          <w:divBdr>
            <w:top w:val="none" w:sz="0" w:space="0" w:color="auto"/>
            <w:left w:val="none" w:sz="0" w:space="0" w:color="auto"/>
            <w:bottom w:val="none" w:sz="0" w:space="0" w:color="auto"/>
            <w:right w:val="none" w:sz="0" w:space="0" w:color="auto"/>
          </w:divBdr>
          <w:divsChild>
            <w:div w:id="727535574">
              <w:marLeft w:val="0"/>
              <w:marRight w:val="0"/>
              <w:marTop w:val="0"/>
              <w:marBottom w:val="0"/>
              <w:divBdr>
                <w:top w:val="none" w:sz="0" w:space="0" w:color="auto"/>
                <w:left w:val="none" w:sz="0" w:space="0" w:color="auto"/>
                <w:bottom w:val="none" w:sz="0" w:space="0" w:color="auto"/>
                <w:right w:val="none" w:sz="0" w:space="0" w:color="auto"/>
              </w:divBdr>
            </w:div>
            <w:div w:id="1655183075">
              <w:marLeft w:val="0"/>
              <w:marRight w:val="0"/>
              <w:marTop w:val="0"/>
              <w:marBottom w:val="0"/>
              <w:divBdr>
                <w:top w:val="none" w:sz="0" w:space="0" w:color="auto"/>
                <w:left w:val="none" w:sz="0" w:space="0" w:color="auto"/>
                <w:bottom w:val="none" w:sz="0" w:space="0" w:color="auto"/>
                <w:right w:val="none" w:sz="0" w:space="0" w:color="auto"/>
              </w:divBdr>
            </w:div>
            <w:div w:id="226572880">
              <w:marLeft w:val="0"/>
              <w:marRight w:val="0"/>
              <w:marTop w:val="0"/>
              <w:marBottom w:val="0"/>
              <w:divBdr>
                <w:top w:val="none" w:sz="0" w:space="0" w:color="auto"/>
                <w:left w:val="none" w:sz="0" w:space="0" w:color="auto"/>
                <w:bottom w:val="none" w:sz="0" w:space="0" w:color="auto"/>
                <w:right w:val="none" w:sz="0" w:space="0" w:color="auto"/>
              </w:divBdr>
            </w:div>
            <w:div w:id="664630298">
              <w:marLeft w:val="0"/>
              <w:marRight w:val="0"/>
              <w:marTop w:val="0"/>
              <w:marBottom w:val="0"/>
              <w:divBdr>
                <w:top w:val="none" w:sz="0" w:space="0" w:color="auto"/>
                <w:left w:val="none" w:sz="0" w:space="0" w:color="auto"/>
                <w:bottom w:val="none" w:sz="0" w:space="0" w:color="auto"/>
                <w:right w:val="none" w:sz="0" w:space="0" w:color="auto"/>
              </w:divBdr>
            </w:div>
            <w:div w:id="930508998">
              <w:marLeft w:val="0"/>
              <w:marRight w:val="0"/>
              <w:marTop w:val="0"/>
              <w:marBottom w:val="0"/>
              <w:divBdr>
                <w:top w:val="none" w:sz="0" w:space="0" w:color="auto"/>
                <w:left w:val="none" w:sz="0" w:space="0" w:color="auto"/>
                <w:bottom w:val="none" w:sz="0" w:space="0" w:color="auto"/>
                <w:right w:val="none" w:sz="0" w:space="0" w:color="auto"/>
              </w:divBdr>
            </w:div>
            <w:div w:id="288054668">
              <w:marLeft w:val="0"/>
              <w:marRight w:val="0"/>
              <w:marTop w:val="0"/>
              <w:marBottom w:val="0"/>
              <w:divBdr>
                <w:top w:val="none" w:sz="0" w:space="0" w:color="auto"/>
                <w:left w:val="none" w:sz="0" w:space="0" w:color="auto"/>
                <w:bottom w:val="none" w:sz="0" w:space="0" w:color="auto"/>
                <w:right w:val="none" w:sz="0" w:space="0" w:color="auto"/>
              </w:divBdr>
            </w:div>
            <w:div w:id="1464350333">
              <w:marLeft w:val="0"/>
              <w:marRight w:val="0"/>
              <w:marTop w:val="0"/>
              <w:marBottom w:val="0"/>
              <w:divBdr>
                <w:top w:val="none" w:sz="0" w:space="0" w:color="auto"/>
                <w:left w:val="none" w:sz="0" w:space="0" w:color="auto"/>
                <w:bottom w:val="none" w:sz="0" w:space="0" w:color="auto"/>
                <w:right w:val="none" w:sz="0" w:space="0" w:color="auto"/>
              </w:divBdr>
            </w:div>
            <w:div w:id="1737973981">
              <w:marLeft w:val="0"/>
              <w:marRight w:val="0"/>
              <w:marTop w:val="0"/>
              <w:marBottom w:val="0"/>
              <w:divBdr>
                <w:top w:val="none" w:sz="0" w:space="0" w:color="auto"/>
                <w:left w:val="none" w:sz="0" w:space="0" w:color="auto"/>
                <w:bottom w:val="none" w:sz="0" w:space="0" w:color="auto"/>
                <w:right w:val="none" w:sz="0" w:space="0" w:color="auto"/>
              </w:divBdr>
            </w:div>
            <w:div w:id="769275433">
              <w:marLeft w:val="0"/>
              <w:marRight w:val="0"/>
              <w:marTop w:val="0"/>
              <w:marBottom w:val="0"/>
              <w:divBdr>
                <w:top w:val="none" w:sz="0" w:space="0" w:color="auto"/>
                <w:left w:val="none" w:sz="0" w:space="0" w:color="auto"/>
                <w:bottom w:val="none" w:sz="0" w:space="0" w:color="auto"/>
                <w:right w:val="none" w:sz="0" w:space="0" w:color="auto"/>
              </w:divBdr>
            </w:div>
            <w:div w:id="1434209470">
              <w:marLeft w:val="0"/>
              <w:marRight w:val="0"/>
              <w:marTop w:val="0"/>
              <w:marBottom w:val="0"/>
              <w:divBdr>
                <w:top w:val="none" w:sz="0" w:space="0" w:color="auto"/>
                <w:left w:val="none" w:sz="0" w:space="0" w:color="auto"/>
                <w:bottom w:val="none" w:sz="0" w:space="0" w:color="auto"/>
                <w:right w:val="none" w:sz="0" w:space="0" w:color="auto"/>
              </w:divBdr>
            </w:div>
            <w:div w:id="1006205774">
              <w:marLeft w:val="0"/>
              <w:marRight w:val="0"/>
              <w:marTop w:val="0"/>
              <w:marBottom w:val="0"/>
              <w:divBdr>
                <w:top w:val="none" w:sz="0" w:space="0" w:color="auto"/>
                <w:left w:val="none" w:sz="0" w:space="0" w:color="auto"/>
                <w:bottom w:val="none" w:sz="0" w:space="0" w:color="auto"/>
                <w:right w:val="none" w:sz="0" w:space="0" w:color="auto"/>
              </w:divBdr>
            </w:div>
            <w:div w:id="150753322">
              <w:marLeft w:val="0"/>
              <w:marRight w:val="0"/>
              <w:marTop w:val="0"/>
              <w:marBottom w:val="0"/>
              <w:divBdr>
                <w:top w:val="none" w:sz="0" w:space="0" w:color="auto"/>
                <w:left w:val="none" w:sz="0" w:space="0" w:color="auto"/>
                <w:bottom w:val="none" w:sz="0" w:space="0" w:color="auto"/>
                <w:right w:val="none" w:sz="0" w:space="0" w:color="auto"/>
              </w:divBdr>
            </w:div>
            <w:div w:id="167521733">
              <w:marLeft w:val="0"/>
              <w:marRight w:val="0"/>
              <w:marTop w:val="0"/>
              <w:marBottom w:val="0"/>
              <w:divBdr>
                <w:top w:val="none" w:sz="0" w:space="0" w:color="auto"/>
                <w:left w:val="none" w:sz="0" w:space="0" w:color="auto"/>
                <w:bottom w:val="none" w:sz="0" w:space="0" w:color="auto"/>
                <w:right w:val="none" w:sz="0" w:space="0" w:color="auto"/>
              </w:divBdr>
            </w:div>
            <w:div w:id="1681157409">
              <w:marLeft w:val="0"/>
              <w:marRight w:val="0"/>
              <w:marTop w:val="0"/>
              <w:marBottom w:val="0"/>
              <w:divBdr>
                <w:top w:val="none" w:sz="0" w:space="0" w:color="auto"/>
                <w:left w:val="none" w:sz="0" w:space="0" w:color="auto"/>
                <w:bottom w:val="none" w:sz="0" w:space="0" w:color="auto"/>
                <w:right w:val="none" w:sz="0" w:space="0" w:color="auto"/>
              </w:divBdr>
            </w:div>
            <w:div w:id="696856237">
              <w:marLeft w:val="0"/>
              <w:marRight w:val="0"/>
              <w:marTop w:val="0"/>
              <w:marBottom w:val="0"/>
              <w:divBdr>
                <w:top w:val="none" w:sz="0" w:space="0" w:color="auto"/>
                <w:left w:val="none" w:sz="0" w:space="0" w:color="auto"/>
                <w:bottom w:val="none" w:sz="0" w:space="0" w:color="auto"/>
                <w:right w:val="none" w:sz="0" w:space="0" w:color="auto"/>
              </w:divBdr>
            </w:div>
            <w:div w:id="861168450">
              <w:marLeft w:val="0"/>
              <w:marRight w:val="0"/>
              <w:marTop w:val="0"/>
              <w:marBottom w:val="0"/>
              <w:divBdr>
                <w:top w:val="none" w:sz="0" w:space="0" w:color="auto"/>
                <w:left w:val="none" w:sz="0" w:space="0" w:color="auto"/>
                <w:bottom w:val="none" w:sz="0" w:space="0" w:color="auto"/>
                <w:right w:val="none" w:sz="0" w:space="0" w:color="auto"/>
              </w:divBdr>
            </w:div>
            <w:div w:id="64650596">
              <w:marLeft w:val="0"/>
              <w:marRight w:val="0"/>
              <w:marTop w:val="0"/>
              <w:marBottom w:val="0"/>
              <w:divBdr>
                <w:top w:val="none" w:sz="0" w:space="0" w:color="auto"/>
                <w:left w:val="none" w:sz="0" w:space="0" w:color="auto"/>
                <w:bottom w:val="none" w:sz="0" w:space="0" w:color="auto"/>
                <w:right w:val="none" w:sz="0" w:space="0" w:color="auto"/>
              </w:divBdr>
            </w:div>
            <w:div w:id="485248892">
              <w:marLeft w:val="0"/>
              <w:marRight w:val="0"/>
              <w:marTop w:val="0"/>
              <w:marBottom w:val="0"/>
              <w:divBdr>
                <w:top w:val="none" w:sz="0" w:space="0" w:color="auto"/>
                <w:left w:val="none" w:sz="0" w:space="0" w:color="auto"/>
                <w:bottom w:val="none" w:sz="0" w:space="0" w:color="auto"/>
                <w:right w:val="none" w:sz="0" w:space="0" w:color="auto"/>
              </w:divBdr>
            </w:div>
            <w:div w:id="1964728165">
              <w:marLeft w:val="0"/>
              <w:marRight w:val="0"/>
              <w:marTop w:val="0"/>
              <w:marBottom w:val="0"/>
              <w:divBdr>
                <w:top w:val="none" w:sz="0" w:space="0" w:color="auto"/>
                <w:left w:val="none" w:sz="0" w:space="0" w:color="auto"/>
                <w:bottom w:val="none" w:sz="0" w:space="0" w:color="auto"/>
                <w:right w:val="none" w:sz="0" w:space="0" w:color="auto"/>
              </w:divBdr>
            </w:div>
            <w:div w:id="1344160934">
              <w:marLeft w:val="0"/>
              <w:marRight w:val="0"/>
              <w:marTop w:val="0"/>
              <w:marBottom w:val="0"/>
              <w:divBdr>
                <w:top w:val="none" w:sz="0" w:space="0" w:color="auto"/>
                <w:left w:val="none" w:sz="0" w:space="0" w:color="auto"/>
                <w:bottom w:val="none" w:sz="0" w:space="0" w:color="auto"/>
                <w:right w:val="none" w:sz="0" w:space="0" w:color="auto"/>
              </w:divBdr>
            </w:div>
            <w:div w:id="565453238">
              <w:marLeft w:val="0"/>
              <w:marRight w:val="0"/>
              <w:marTop w:val="0"/>
              <w:marBottom w:val="0"/>
              <w:divBdr>
                <w:top w:val="none" w:sz="0" w:space="0" w:color="auto"/>
                <w:left w:val="none" w:sz="0" w:space="0" w:color="auto"/>
                <w:bottom w:val="none" w:sz="0" w:space="0" w:color="auto"/>
                <w:right w:val="none" w:sz="0" w:space="0" w:color="auto"/>
              </w:divBdr>
            </w:div>
            <w:div w:id="1408964076">
              <w:marLeft w:val="0"/>
              <w:marRight w:val="0"/>
              <w:marTop w:val="0"/>
              <w:marBottom w:val="0"/>
              <w:divBdr>
                <w:top w:val="none" w:sz="0" w:space="0" w:color="auto"/>
                <w:left w:val="none" w:sz="0" w:space="0" w:color="auto"/>
                <w:bottom w:val="none" w:sz="0" w:space="0" w:color="auto"/>
                <w:right w:val="none" w:sz="0" w:space="0" w:color="auto"/>
              </w:divBdr>
            </w:div>
            <w:div w:id="302738851">
              <w:marLeft w:val="0"/>
              <w:marRight w:val="0"/>
              <w:marTop w:val="0"/>
              <w:marBottom w:val="0"/>
              <w:divBdr>
                <w:top w:val="none" w:sz="0" w:space="0" w:color="auto"/>
                <w:left w:val="none" w:sz="0" w:space="0" w:color="auto"/>
                <w:bottom w:val="none" w:sz="0" w:space="0" w:color="auto"/>
                <w:right w:val="none" w:sz="0" w:space="0" w:color="auto"/>
              </w:divBdr>
            </w:div>
            <w:div w:id="544830322">
              <w:marLeft w:val="0"/>
              <w:marRight w:val="0"/>
              <w:marTop w:val="0"/>
              <w:marBottom w:val="0"/>
              <w:divBdr>
                <w:top w:val="none" w:sz="0" w:space="0" w:color="auto"/>
                <w:left w:val="none" w:sz="0" w:space="0" w:color="auto"/>
                <w:bottom w:val="none" w:sz="0" w:space="0" w:color="auto"/>
                <w:right w:val="none" w:sz="0" w:space="0" w:color="auto"/>
              </w:divBdr>
            </w:div>
            <w:div w:id="3270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47518">
      <w:bodyDiv w:val="1"/>
      <w:marLeft w:val="0"/>
      <w:marRight w:val="0"/>
      <w:marTop w:val="0"/>
      <w:marBottom w:val="0"/>
      <w:divBdr>
        <w:top w:val="none" w:sz="0" w:space="0" w:color="auto"/>
        <w:left w:val="none" w:sz="0" w:space="0" w:color="auto"/>
        <w:bottom w:val="none" w:sz="0" w:space="0" w:color="auto"/>
        <w:right w:val="none" w:sz="0" w:space="0" w:color="auto"/>
      </w:divBdr>
      <w:divsChild>
        <w:div w:id="1098871822">
          <w:marLeft w:val="0"/>
          <w:marRight w:val="0"/>
          <w:marTop w:val="0"/>
          <w:marBottom w:val="0"/>
          <w:divBdr>
            <w:top w:val="none" w:sz="0" w:space="0" w:color="auto"/>
            <w:left w:val="none" w:sz="0" w:space="0" w:color="auto"/>
            <w:bottom w:val="none" w:sz="0" w:space="0" w:color="auto"/>
            <w:right w:val="none" w:sz="0" w:space="0" w:color="auto"/>
          </w:divBdr>
          <w:divsChild>
            <w:div w:id="348140139">
              <w:marLeft w:val="0"/>
              <w:marRight w:val="0"/>
              <w:marTop w:val="0"/>
              <w:marBottom w:val="0"/>
              <w:divBdr>
                <w:top w:val="none" w:sz="0" w:space="0" w:color="auto"/>
                <w:left w:val="none" w:sz="0" w:space="0" w:color="auto"/>
                <w:bottom w:val="none" w:sz="0" w:space="0" w:color="auto"/>
                <w:right w:val="none" w:sz="0" w:space="0" w:color="auto"/>
              </w:divBdr>
              <w:divsChild>
                <w:div w:id="421099656">
                  <w:marLeft w:val="0"/>
                  <w:marRight w:val="0"/>
                  <w:marTop w:val="0"/>
                  <w:marBottom w:val="0"/>
                  <w:divBdr>
                    <w:top w:val="none" w:sz="0" w:space="0" w:color="auto"/>
                    <w:left w:val="none" w:sz="0" w:space="0" w:color="auto"/>
                    <w:bottom w:val="none" w:sz="0" w:space="0" w:color="auto"/>
                    <w:right w:val="none" w:sz="0" w:space="0" w:color="auto"/>
                  </w:divBdr>
                  <w:divsChild>
                    <w:div w:id="1257598971">
                      <w:marLeft w:val="0"/>
                      <w:marRight w:val="0"/>
                      <w:marTop w:val="0"/>
                      <w:marBottom w:val="0"/>
                      <w:divBdr>
                        <w:top w:val="none" w:sz="0" w:space="0" w:color="auto"/>
                        <w:left w:val="none" w:sz="0" w:space="0" w:color="auto"/>
                        <w:bottom w:val="none" w:sz="0" w:space="0" w:color="auto"/>
                        <w:right w:val="none" w:sz="0" w:space="0" w:color="auto"/>
                      </w:divBdr>
                      <w:divsChild>
                        <w:div w:id="569847970">
                          <w:marLeft w:val="0"/>
                          <w:marRight w:val="0"/>
                          <w:marTop w:val="0"/>
                          <w:marBottom w:val="0"/>
                          <w:divBdr>
                            <w:top w:val="none" w:sz="0" w:space="0" w:color="auto"/>
                            <w:left w:val="none" w:sz="0" w:space="0" w:color="auto"/>
                            <w:bottom w:val="none" w:sz="0" w:space="0" w:color="auto"/>
                            <w:right w:val="none" w:sz="0" w:space="0" w:color="auto"/>
                          </w:divBdr>
                          <w:divsChild>
                            <w:div w:id="148951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fc-editor.org/info/rfc748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4</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2016-03-16T15:39:00Z</dcterms:created>
  <dcterms:modified xsi:type="dcterms:W3CDTF">2016-03-16T18:29:00Z</dcterms:modified>
</cp:coreProperties>
</file>