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63758" w14:textId="77777777" w:rsidR="00B40943" w:rsidRPr="00DE1FC9" w:rsidRDefault="00B40943" w:rsidP="00B40943">
      <w:pPr>
        <w:spacing w:after="0" w:line="240" w:lineRule="auto"/>
        <w:jc w:val="center"/>
        <w:rPr>
          <w:rFonts w:eastAsia="Times New Roman" w:cs="Times New Roman"/>
          <w:b/>
          <w:sz w:val="28"/>
          <w:szCs w:val="28"/>
        </w:rPr>
      </w:pPr>
      <w:bookmarkStart w:id="0" w:name="_GoBack"/>
      <w:bookmarkEnd w:id="0"/>
      <w:r w:rsidRPr="00DE1FC9">
        <w:rPr>
          <w:rFonts w:eastAsia="Times New Roman" w:cs="Times New Roman"/>
          <w:b/>
          <w:sz w:val="28"/>
          <w:szCs w:val="28"/>
        </w:rPr>
        <w:t>Transfer of a registered domain to a new registrar</w:t>
      </w:r>
    </w:p>
    <w:p w14:paraId="2DB5E7AA" w14:textId="77777777" w:rsidR="00B40943" w:rsidRPr="00DE1FC9" w:rsidRDefault="00B40943" w:rsidP="00B40943">
      <w:pPr>
        <w:spacing w:after="0" w:line="240" w:lineRule="auto"/>
        <w:rPr>
          <w:rFonts w:eastAsia="Times New Roman" w:cs="Times New Roman"/>
          <w:b/>
          <w:sz w:val="28"/>
          <w:szCs w:val="28"/>
        </w:rPr>
      </w:pPr>
    </w:p>
    <w:p w14:paraId="36851D2E"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 xml:space="preserve">Goal/Scenario - </w:t>
      </w:r>
      <w:r w:rsidRPr="00DE1FC9">
        <w:rPr>
          <w:rFonts w:eastAsia="Times New Roman" w:cs="Times New Roman"/>
          <w:b/>
          <w:sz w:val="28"/>
          <w:szCs w:val="28"/>
        </w:rPr>
        <w:br/>
      </w:r>
      <w:r w:rsidRPr="00DE1FC9">
        <w:rPr>
          <w:rFonts w:eastAsia="Times New Roman" w:cs="Times New Roman"/>
          <w:sz w:val="28"/>
          <w:szCs w:val="28"/>
        </w:rPr>
        <w:t>Transfer of a registered domain name to a new registrar.</w:t>
      </w:r>
    </w:p>
    <w:p w14:paraId="2BBD3EEF" w14:textId="77777777" w:rsidR="00B40943" w:rsidRPr="00DE1FC9" w:rsidRDefault="00B40943" w:rsidP="00B40943">
      <w:pPr>
        <w:spacing w:after="0" w:line="240" w:lineRule="auto"/>
        <w:rPr>
          <w:rFonts w:eastAsia="Times New Roman" w:cs="Times New Roman"/>
          <w:b/>
          <w:sz w:val="28"/>
          <w:szCs w:val="28"/>
          <w:u w:val="single"/>
        </w:rPr>
      </w:pPr>
    </w:p>
    <w:p w14:paraId="16242CC5" w14:textId="77777777" w:rsidR="00B40943" w:rsidRPr="00DE1FC9" w:rsidRDefault="00B40943" w:rsidP="00B40943">
      <w:pPr>
        <w:spacing w:after="0" w:line="240" w:lineRule="auto"/>
        <w:rPr>
          <w:rFonts w:eastAsia="Times New Roman" w:cs="Times New Roman"/>
          <w:b/>
          <w:sz w:val="28"/>
          <w:szCs w:val="28"/>
          <w:u w:val="single"/>
        </w:rPr>
      </w:pPr>
      <w:r w:rsidRPr="00DE1FC9">
        <w:rPr>
          <w:rFonts w:eastAsia="Times New Roman" w:cs="Times New Roman"/>
          <w:b/>
          <w:sz w:val="28"/>
          <w:szCs w:val="28"/>
          <w:u w:val="single"/>
        </w:rPr>
        <w:t>Brief Format Use Case</w:t>
      </w:r>
    </w:p>
    <w:p w14:paraId="04D64229" w14:textId="77777777" w:rsidR="00B40943" w:rsidRPr="00DE1FC9" w:rsidRDefault="00B40943" w:rsidP="00B40943">
      <w:pPr>
        <w:spacing w:after="0" w:line="240" w:lineRule="auto"/>
        <w:rPr>
          <w:rFonts w:eastAsia="Times New Roman" w:cs="Times New Roman"/>
          <w:sz w:val="28"/>
          <w:szCs w:val="28"/>
        </w:rPr>
      </w:pPr>
    </w:p>
    <w:p w14:paraId="2AB4C20A" w14:textId="77777777" w:rsidR="00F82358"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Use Case:</w:t>
      </w:r>
      <w:r w:rsidRPr="00DE1FC9">
        <w:rPr>
          <w:rFonts w:eastAsia="Times New Roman" w:cs="Times New Roman"/>
          <w:sz w:val="28"/>
          <w:szCs w:val="28"/>
        </w:rPr>
        <w:t xml:space="preserve">  When someone wishes to transfer their domain registration to a new registrar, they must contact the losing registrar to ensure the domain is unlocked, the EPP key is issued, and the whois information is correct. They must then contact the new registrar and raise a transfer request with them, providing the EPP code. On receipt</w:t>
      </w:r>
      <w:r w:rsidR="00F82358" w:rsidRPr="00DE1FC9">
        <w:rPr>
          <w:rFonts w:eastAsia="Times New Roman" w:cs="Times New Roman"/>
          <w:sz w:val="28"/>
          <w:szCs w:val="28"/>
        </w:rPr>
        <w:t xml:space="preserve"> of a transfer request, the receiving registrar will check that the EPP key is valid, that the domain is unlocked and that the admin-contact email address is valid. A transfer authorization email will be sent to the admin-contact</w:t>
      </w:r>
      <w:r w:rsidR="00DE1FC9" w:rsidRPr="00DE1FC9">
        <w:rPr>
          <w:rFonts w:eastAsia="Times New Roman" w:cs="Times New Roman"/>
          <w:sz w:val="28"/>
          <w:szCs w:val="28"/>
        </w:rPr>
        <w:t xml:space="preserve"> by the gaining registrar</w:t>
      </w:r>
      <w:r w:rsidR="00F82358" w:rsidRPr="00DE1FC9">
        <w:rPr>
          <w:rFonts w:eastAsia="Times New Roman" w:cs="Times New Roman"/>
          <w:sz w:val="28"/>
          <w:szCs w:val="28"/>
        </w:rPr>
        <w:t>. The registrant will need to confirm/deny this transfer request</w:t>
      </w:r>
      <w:r w:rsidR="00DE1FC9" w:rsidRPr="00DE1FC9">
        <w:rPr>
          <w:rFonts w:eastAsia="Times New Roman" w:cs="Times New Roman"/>
          <w:sz w:val="28"/>
          <w:szCs w:val="28"/>
        </w:rPr>
        <w:t xml:space="preserve"> as outlined in the email</w:t>
      </w:r>
      <w:r w:rsidR="00F82358" w:rsidRPr="00DE1FC9">
        <w:rPr>
          <w:rFonts w:eastAsia="Times New Roman" w:cs="Times New Roman"/>
          <w:sz w:val="28"/>
          <w:szCs w:val="28"/>
        </w:rPr>
        <w:t xml:space="preserve">. Once confirmed the transfer will proceed within five days. To complete this process the registrar will need the EPP key, </w:t>
      </w:r>
      <w:r w:rsidR="00DE1FC9" w:rsidRPr="00DE1FC9">
        <w:rPr>
          <w:rFonts w:eastAsia="Times New Roman" w:cs="Times New Roman"/>
          <w:sz w:val="28"/>
          <w:szCs w:val="28"/>
        </w:rPr>
        <w:t>the domain status</w:t>
      </w:r>
      <w:r w:rsidR="00B920A6" w:rsidRPr="00DE1FC9">
        <w:rPr>
          <w:rFonts w:eastAsia="Times New Roman" w:cs="Times New Roman"/>
          <w:sz w:val="28"/>
          <w:szCs w:val="28"/>
        </w:rPr>
        <w:t xml:space="preserve">, </w:t>
      </w:r>
      <w:r w:rsidR="00DE1FC9" w:rsidRPr="00DE1FC9">
        <w:rPr>
          <w:rFonts w:eastAsia="Times New Roman" w:cs="Times New Roman"/>
          <w:sz w:val="28"/>
          <w:szCs w:val="28"/>
        </w:rPr>
        <w:t>the domain creation date and expiration date</w:t>
      </w:r>
      <w:r w:rsidR="00F82358" w:rsidRPr="00DE1FC9">
        <w:rPr>
          <w:rFonts w:eastAsia="Times New Roman" w:cs="Times New Roman"/>
          <w:sz w:val="28"/>
          <w:szCs w:val="28"/>
        </w:rPr>
        <w:t>, and the email address of the admin-contact listed on the whois.</w:t>
      </w:r>
    </w:p>
    <w:p w14:paraId="7384B460"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sz w:val="28"/>
          <w:szCs w:val="28"/>
        </w:rPr>
        <w:t xml:space="preserve"> </w:t>
      </w:r>
    </w:p>
    <w:p w14:paraId="4508B04D"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Main Use Case:</w:t>
      </w:r>
      <w:r w:rsidRPr="00DE1FC9">
        <w:rPr>
          <w:rFonts w:eastAsia="Times New Roman" w:cs="Times New Roman"/>
          <w:sz w:val="28"/>
          <w:szCs w:val="28"/>
        </w:rPr>
        <w:t xml:space="preserve">  </w:t>
      </w:r>
      <w:r w:rsidR="00F82358" w:rsidRPr="00DE1FC9">
        <w:rPr>
          <w:rFonts w:eastAsia="Times New Roman" w:cs="Times New Roman"/>
          <w:sz w:val="28"/>
          <w:szCs w:val="28"/>
        </w:rPr>
        <w:t>Transferring a currently registered domain name to a new registrar.</w:t>
      </w:r>
    </w:p>
    <w:p w14:paraId="79604353" w14:textId="77777777" w:rsidR="00F82358" w:rsidRPr="00DE1FC9" w:rsidRDefault="00F82358" w:rsidP="00B40943">
      <w:pPr>
        <w:spacing w:after="0" w:line="240" w:lineRule="auto"/>
        <w:rPr>
          <w:rFonts w:eastAsia="Times New Roman" w:cs="Times New Roman"/>
          <w:sz w:val="28"/>
          <w:szCs w:val="28"/>
        </w:rPr>
      </w:pPr>
    </w:p>
    <w:p w14:paraId="7D03C0AF" w14:textId="77777777" w:rsidR="00B40943" w:rsidRPr="00DE1FC9" w:rsidRDefault="00B40943" w:rsidP="00B40943">
      <w:pPr>
        <w:spacing w:after="0" w:line="240" w:lineRule="auto"/>
        <w:rPr>
          <w:rFonts w:eastAsia="Times New Roman" w:cs="Times New Roman"/>
          <w:b/>
          <w:sz w:val="28"/>
          <w:szCs w:val="28"/>
          <w:u w:val="single"/>
        </w:rPr>
      </w:pPr>
      <w:r w:rsidRPr="00DE1FC9">
        <w:rPr>
          <w:rFonts w:eastAsia="Times New Roman" w:cs="Times New Roman"/>
          <w:b/>
          <w:sz w:val="28"/>
          <w:szCs w:val="28"/>
          <w:u w:val="single"/>
        </w:rPr>
        <w:t>Casual Format Use Case</w:t>
      </w:r>
    </w:p>
    <w:p w14:paraId="1403EB65" w14:textId="77777777" w:rsidR="00B40943" w:rsidRPr="00DE1FC9" w:rsidRDefault="00B40943" w:rsidP="00B40943">
      <w:pPr>
        <w:spacing w:after="0" w:line="240" w:lineRule="auto"/>
        <w:rPr>
          <w:rFonts w:eastAsia="Times New Roman" w:cs="Times New Roman"/>
          <w:sz w:val="28"/>
          <w:szCs w:val="28"/>
        </w:rPr>
      </w:pPr>
    </w:p>
    <w:p w14:paraId="756A31DE"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Title:</w:t>
      </w:r>
      <w:r w:rsidRPr="00DE1FC9">
        <w:rPr>
          <w:rFonts w:eastAsia="Times New Roman" w:cs="Times New Roman"/>
          <w:sz w:val="28"/>
          <w:szCs w:val="28"/>
        </w:rPr>
        <w:t xml:space="preserve"> </w:t>
      </w:r>
      <w:r w:rsidR="00F82358" w:rsidRPr="00DE1FC9">
        <w:rPr>
          <w:rFonts w:eastAsia="Times New Roman" w:cs="Times New Roman"/>
          <w:sz w:val="28"/>
          <w:szCs w:val="28"/>
        </w:rPr>
        <w:t>Transfer of a registered domain name</w:t>
      </w:r>
      <w:r w:rsidR="00AD6AA4" w:rsidRPr="00DE1FC9">
        <w:rPr>
          <w:rFonts w:eastAsia="Times New Roman" w:cs="Times New Roman"/>
          <w:sz w:val="28"/>
          <w:szCs w:val="28"/>
        </w:rPr>
        <w:t xml:space="preserve"> to a new registrar</w:t>
      </w:r>
    </w:p>
    <w:p w14:paraId="060809FD" w14:textId="77777777" w:rsidR="00B40943" w:rsidRPr="00DE1FC9" w:rsidRDefault="00B40943" w:rsidP="00B40943">
      <w:pPr>
        <w:spacing w:after="0" w:line="240" w:lineRule="auto"/>
        <w:rPr>
          <w:rFonts w:eastAsia="Times New Roman" w:cs="Times New Roman"/>
          <w:sz w:val="28"/>
          <w:szCs w:val="28"/>
        </w:rPr>
      </w:pPr>
    </w:p>
    <w:p w14:paraId="7D73D798"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Primary Actor:</w:t>
      </w:r>
      <w:r w:rsidRPr="00DE1FC9">
        <w:rPr>
          <w:rFonts w:eastAsia="Times New Roman" w:cs="Times New Roman"/>
          <w:sz w:val="28"/>
          <w:szCs w:val="28"/>
        </w:rPr>
        <w:t xml:space="preserve"> Registrant </w:t>
      </w:r>
    </w:p>
    <w:p w14:paraId="6022D442" w14:textId="77777777" w:rsidR="00B40943" w:rsidRPr="00DE1FC9" w:rsidRDefault="00B40943" w:rsidP="00B40943">
      <w:pPr>
        <w:spacing w:after="0" w:line="240" w:lineRule="auto"/>
        <w:rPr>
          <w:rFonts w:eastAsia="Times New Roman" w:cs="Times New Roman"/>
          <w:sz w:val="28"/>
          <w:szCs w:val="28"/>
        </w:rPr>
      </w:pPr>
    </w:p>
    <w:p w14:paraId="3335D380"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Other stakeholders:</w:t>
      </w:r>
      <w:r w:rsidR="00AD6AA4" w:rsidRPr="00DE1FC9">
        <w:rPr>
          <w:rFonts w:eastAsia="Times New Roman" w:cs="Times New Roman"/>
          <w:sz w:val="28"/>
          <w:szCs w:val="28"/>
        </w:rPr>
        <w:t xml:space="preserve">  Registry, gaining registrar, losing registrar</w:t>
      </w:r>
    </w:p>
    <w:p w14:paraId="32FFA214"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Scope:</w:t>
      </w:r>
      <w:r w:rsidRPr="00DE1FC9">
        <w:rPr>
          <w:rFonts w:eastAsia="Times New Roman" w:cs="Times New Roman"/>
          <w:sz w:val="28"/>
          <w:szCs w:val="28"/>
        </w:rPr>
        <w:t xml:space="preserve"> Interacting with a registrar</w:t>
      </w:r>
    </w:p>
    <w:p w14:paraId="13F9A52C" w14:textId="77777777" w:rsidR="00B40943" w:rsidRPr="00DE1FC9" w:rsidRDefault="00B40943" w:rsidP="00B40943">
      <w:pPr>
        <w:spacing w:after="0" w:line="240" w:lineRule="auto"/>
        <w:rPr>
          <w:rFonts w:eastAsia="Times New Roman" w:cs="Times New Roman"/>
          <w:sz w:val="28"/>
          <w:szCs w:val="28"/>
        </w:rPr>
      </w:pPr>
    </w:p>
    <w:p w14:paraId="6B423C88" w14:textId="77777777" w:rsidR="00B40943"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Level:</w:t>
      </w:r>
      <w:r w:rsidRPr="00DE1FC9">
        <w:rPr>
          <w:rFonts w:eastAsia="Times New Roman" w:cs="Times New Roman"/>
          <w:sz w:val="28"/>
          <w:szCs w:val="28"/>
        </w:rPr>
        <w:t xml:space="preserve"> User Task</w:t>
      </w:r>
    </w:p>
    <w:p w14:paraId="67192C68" w14:textId="77777777" w:rsidR="00B40943" w:rsidRPr="00DE1FC9" w:rsidRDefault="00B40943" w:rsidP="00B40943">
      <w:pPr>
        <w:spacing w:after="0" w:line="240" w:lineRule="auto"/>
        <w:rPr>
          <w:rFonts w:eastAsia="Times New Roman" w:cs="Times New Roman"/>
          <w:sz w:val="28"/>
          <w:szCs w:val="28"/>
        </w:rPr>
      </w:pPr>
    </w:p>
    <w:p w14:paraId="4BC98D7D" w14:textId="77777777" w:rsidR="00AD6AA4"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Data Elements:</w:t>
      </w:r>
      <w:r w:rsidRPr="00DE1FC9">
        <w:rPr>
          <w:rFonts w:eastAsia="Times New Roman" w:cs="Times New Roman"/>
          <w:sz w:val="28"/>
          <w:szCs w:val="28"/>
        </w:rPr>
        <w:t xml:space="preserve"> </w:t>
      </w:r>
      <w:r w:rsidR="00AD6AA4" w:rsidRPr="00DE1FC9">
        <w:rPr>
          <w:rFonts w:eastAsia="Times New Roman" w:cs="Times New Roman"/>
          <w:sz w:val="28"/>
          <w:szCs w:val="28"/>
        </w:rPr>
        <w:t>Transfer EPP key, domain status, domain creation date and expiry date, admin contact email address, nameservers</w:t>
      </w:r>
      <w:r w:rsidR="00DE1FC9" w:rsidRPr="00DE1FC9">
        <w:rPr>
          <w:rFonts w:eastAsia="Times New Roman" w:cs="Times New Roman"/>
          <w:sz w:val="28"/>
          <w:szCs w:val="28"/>
        </w:rPr>
        <w:t>/DNS records</w:t>
      </w:r>
      <w:r w:rsidR="00AD6AA4" w:rsidRPr="00DE1FC9">
        <w:rPr>
          <w:rFonts w:eastAsia="Times New Roman" w:cs="Times New Roman"/>
          <w:sz w:val="28"/>
          <w:szCs w:val="28"/>
        </w:rPr>
        <w:t>.</w:t>
      </w:r>
    </w:p>
    <w:p w14:paraId="0E45C9FB" w14:textId="77777777" w:rsidR="00B40943" w:rsidRPr="00DE1FC9" w:rsidRDefault="00AD6AA4" w:rsidP="00B40943">
      <w:pPr>
        <w:spacing w:after="0" w:line="240" w:lineRule="auto"/>
        <w:rPr>
          <w:rFonts w:eastAsia="Times New Roman" w:cs="Times New Roman"/>
          <w:sz w:val="28"/>
          <w:szCs w:val="28"/>
        </w:rPr>
      </w:pPr>
      <w:r w:rsidRPr="00DE1FC9">
        <w:rPr>
          <w:rFonts w:eastAsia="Times New Roman" w:cs="Times New Roman"/>
          <w:sz w:val="28"/>
          <w:szCs w:val="28"/>
        </w:rPr>
        <w:t xml:space="preserve"> </w:t>
      </w:r>
    </w:p>
    <w:p w14:paraId="2662664C" w14:textId="77777777" w:rsidR="00B920A6" w:rsidRPr="00DE1FC9" w:rsidRDefault="00B40943" w:rsidP="00B40943">
      <w:pPr>
        <w:spacing w:after="0" w:line="240" w:lineRule="auto"/>
        <w:rPr>
          <w:rFonts w:eastAsia="Times New Roman" w:cs="Times New Roman"/>
          <w:sz w:val="28"/>
          <w:szCs w:val="28"/>
        </w:rPr>
      </w:pPr>
      <w:r w:rsidRPr="00DE1FC9">
        <w:rPr>
          <w:rFonts w:eastAsia="Times New Roman" w:cs="Times New Roman"/>
          <w:b/>
          <w:sz w:val="28"/>
          <w:szCs w:val="28"/>
        </w:rPr>
        <w:t>Story:</w:t>
      </w:r>
      <w:r w:rsidRPr="00DE1FC9">
        <w:rPr>
          <w:rFonts w:eastAsia="Times New Roman" w:cs="Times New Roman"/>
          <w:sz w:val="28"/>
          <w:szCs w:val="28"/>
        </w:rPr>
        <w:t xml:space="preserve">  </w:t>
      </w:r>
      <w:r w:rsidR="00B920A6" w:rsidRPr="00DE1FC9">
        <w:rPr>
          <w:rFonts w:eastAsia="Times New Roman" w:cs="Times New Roman"/>
          <w:sz w:val="28"/>
          <w:szCs w:val="28"/>
        </w:rPr>
        <w:t xml:space="preserve">Registrars will need to collect 4 key pieces of information to effect a domain transfer, in addition the account and billing information details. </w:t>
      </w:r>
    </w:p>
    <w:p w14:paraId="27FB295C" w14:textId="77777777" w:rsidR="00B920A6" w:rsidRPr="00DE1FC9" w:rsidRDefault="00B920A6" w:rsidP="00B920A6">
      <w:pPr>
        <w:pStyle w:val="ListParagraph"/>
        <w:numPr>
          <w:ilvl w:val="0"/>
          <w:numId w:val="2"/>
        </w:numPr>
        <w:spacing w:after="0" w:line="240" w:lineRule="auto"/>
        <w:rPr>
          <w:rFonts w:eastAsia="Times New Roman" w:cs="Times New Roman"/>
          <w:sz w:val="28"/>
          <w:szCs w:val="28"/>
        </w:rPr>
      </w:pPr>
      <w:r w:rsidRPr="00DE1FC9">
        <w:rPr>
          <w:rFonts w:eastAsia="Times New Roman" w:cs="Times New Roman"/>
          <w:sz w:val="28"/>
          <w:szCs w:val="28"/>
        </w:rPr>
        <w:lastRenderedPageBreak/>
        <w:t xml:space="preserve">The registrant needs to provide the gaining registrar with a </w:t>
      </w:r>
      <w:r w:rsidRPr="00DE1FC9">
        <w:rPr>
          <w:rFonts w:eastAsia="Times New Roman" w:cs="Times New Roman"/>
          <w:b/>
          <w:sz w:val="28"/>
          <w:szCs w:val="28"/>
        </w:rPr>
        <w:t>valid EPP (transfer authorization code)</w:t>
      </w:r>
      <w:r w:rsidRPr="00DE1FC9">
        <w:rPr>
          <w:rFonts w:eastAsia="Times New Roman" w:cs="Times New Roman"/>
          <w:sz w:val="28"/>
          <w:szCs w:val="28"/>
        </w:rPr>
        <w:t xml:space="preserve"> which is issued by the losing registrar. The gaining registrar validates this EPP key with the losing registrar.</w:t>
      </w:r>
    </w:p>
    <w:p w14:paraId="696E674A" w14:textId="77777777" w:rsidR="00B920A6" w:rsidRPr="00DE1FC9" w:rsidRDefault="00B920A6" w:rsidP="00B920A6">
      <w:pPr>
        <w:pStyle w:val="ListParagraph"/>
        <w:numPr>
          <w:ilvl w:val="0"/>
          <w:numId w:val="2"/>
        </w:numPr>
        <w:spacing w:after="0" w:line="240" w:lineRule="auto"/>
        <w:rPr>
          <w:rFonts w:eastAsia="Times New Roman" w:cs="Times New Roman"/>
          <w:sz w:val="28"/>
          <w:szCs w:val="28"/>
        </w:rPr>
      </w:pPr>
      <w:r w:rsidRPr="00DE1FC9">
        <w:rPr>
          <w:rFonts w:eastAsia="Times New Roman" w:cs="Times New Roman"/>
          <w:sz w:val="28"/>
          <w:szCs w:val="28"/>
        </w:rPr>
        <w:t xml:space="preserve">The gaining registar will check that the </w:t>
      </w:r>
      <w:r w:rsidRPr="00DE1FC9">
        <w:rPr>
          <w:rFonts w:eastAsia="Times New Roman" w:cs="Times New Roman"/>
          <w:b/>
          <w:sz w:val="28"/>
          <w:szCs w:val="28"/>
        </w:rPr>
        <w:t>domain status</w:t>
      </w:r>
      <w:r w:rsidRPr="00DE1FC9">
        <w:rPr>
          <w:rFonts w:eastAsia="Times New Roman" w:cs="Times New Roman"/>
          <w:sz w:val="28"/>
          <w:szCs w:val="28"/>
        </w:rPr>
        <w:t xml:space="preserve"> is “ok” or unlocked for transfer.</w:t>
      </w:r>
    </w:p>
    <w:p w14:paraId="4B7D7CEA" w14:textId="77777777" w:rsidR="00B920A6" w:rsidRPr="00DE1FC9" w:rsidRDefault="00B920A6" w:rsidP="00B920A6">
      <w:pPr>
        <w:pStyle w:val="ListParagraph"/>
        <w:numPr>
          <w:ilvl w:val="0"/>
          <w:numId w:val="2"/>
        </w:numPr>
        <w:spacing w:after="0" w:line="240" w:lineRule="auto"/>
        <w:rPr>
          <w:rFonts w:eastAsia="Times New Roman" w:cs="Times New Roman"/>
          <w:sz w:val="28"/>
          <w:szCs w:val="28"/>
        </w:rPr>
      </w:pPr>
      <w:r w:rsidRPr="00DE1FC9">
        <w:rPr>
          <w:rFonts w:eastAsia="Times New Roman" w:cs="Times New Roman"/>
          <w:sz w:val="28"/>
          <w:szCs w:val="28"/>
        </w:rPr>
        <w:t>The gaining registar will check that the d</w:t>
      </w:r>
      <w:r w:rsidR="00AD6AA4" w:rsidRPr="00DE1FC9">
        <w:rPr>
          <w:rFonts w:eastAsia="Times New Roman" w:cs="Times New Roman"/>
          <w:sz w:val="28"/>
          <w:szCs w:val="28"/>
        </w:rPr>
        <w:t xml:space="preserve">omain is not past </w:t>
      </w:r>
      <w:r w:rsidR="00AD6AA4" w:rsidRPr="00DE1FC9">
        <w:rPr>
          <w:rFonts w:eastAsia="Times New Roman" w:cs="Times New Roman"/>
          <w:b/>
          <w:sz w:val="28"/>
          <w:szCs w:val="28"/>
        </w:rPr>
        <w:t>expiry</w:t>
      </w:r>
      <w:r w:rsidR="00AD6AA4" w:rsidRPr="00DE1FC9">
        <w:rPr>
          <w:rFonts w:eastAsia="Times New Roman" w:cs="Times New Roman"/>
          <w:sz w:val="28"/>
          <w:szCs w:val="28"/>
        </w:rPr>
        <w:t xml:space="preserve">, and the </w:t>
      </w:r>
      <w:r w:rsidR="00AD6AA4" w:rsidRPr="00DE1FC9">
        <w:rPr>
          <w:rFonts w:eastAsia="Times New Roman" w:cs="Times New Roman"/>
          <w:b/>
          <w:sz w:val="28"/>
          <w:szCs w:val="28"/>
        </w:rPr>
        <w:t>creation date</w:t>
      </w:r>
      <w:r w:rsidR="00AD6AA4" w:rsidRPr="00DE1FC9">
        <w:rPr>
          <w:rFonts w:eastAsia="Times New Roman" w:cs="Times New Roman"/>
          <w:sz w:val="28"/>
          <w:szCs w:val="28"/>
        </w:rPr>
        <w:t xml:space="preserve"> is</w:t>
      </w:r>
      <w:r w:rsidRPr="00DE1FC9">
        <w:rPr>
          <w:rFonts w:eastAsia="Times New Roman" w:cs="Times New Roman"/>
          <w:sz w:val="28"/>
          <w:szCs w:val="28"/>
        </w:rPr>
        <w:t xml:space="preserve"> greater than 60 days old.</w:t>
      </w:r>
    </w:p>
    <w:p w14:paraId="282E0097" w14:textId="77777777" w:rsidR="00B40943" w:rsidRPr="00DE1FC9" w:rsidRDefault="00B920A6" w:rsidP="00B920A6">
      <w:pPr>
        <w:pStyle w:val="ListParagraph"/>
        <w:numPr>
          <w:ilvl w:val="0"/>
          <w:numId w:val="2"/>
        </w:numPr>
        <w:spacing w:after="0" w:line="240" w:lineRule="auto"/>
        <w:rPr>
          <w:rFonts w:eastAsia="Times New Roman" w:cs="Times New Roman"/>
          <w:sz w:val="28"/>
          <w:szCs w:val="28"/>
        </w:rPr>
      </w:pPr>
      <w:r w:rsidRPr="00DE1FC9">
        <w:rPr>
          <w:rFonts w:eastAsia="Times New Roman" w:cs="Times New Roman"/>
          <w:sz w:val="28"/>
          <w:szCs w:val="28"/>
        </w:rPr>
        <w:t xml:space="preserve">The gaining registrar will send a transfer authorization email to the listed </w:t>
      </w:r>
      <w:r w:rsidRPr="00DE1FC9">
        <w:rPr>
          <w:rFonts w:eastAsia="Times New Roman" w:cs="Times New Roman"/>
          <w:b/>
          <w:sz w:val="28"/>
          <w:szCs w:val="28"/>
        </w:rPr>
        <w:t>email address for the admin contact</w:t>
      </w:r>
      <w:r w:rsidRPr="00DE1FC9">
        <w:rPr>
          <w:rFonts w:eastAsia="Times New Roman" w:cs="Times New Roman"/>
          <w:sz w:val="28"/>
          <w:szCs w:val="28"/>
        </w:rPr>
        <w:t xml:space="preserve"> on the whois.  This can be obfuscated eg. by whois privacy, or incorrect details provided at registration</w:t>
      </w:r>
    </w:p>
    <w:p w14:paraId="07D963B2" w14:textId="77777777" w:rsidR="00AD6AA4" w:rsidRPr="00DE1FC9" w:rsidRDefault="00AD6AA4" w:rsidP="00AD6AA4">
      <w:pPr>
        <w:spacing w:after="0" w:line="240" w:lineRule="auto"/>
        <w:rPr>
          <w:rFonts w:eastAsia="Times New Roman" w:cs="Times New Roman"/>
          <w:sz w:val="28"/>
          <w:szCs w:val="28"/>
        </w:rPr>
      </w:pPr>
      <w:r w:rsidRPr="00DE1FC9">
        <w:rPr>
          <w:rFonts w:eastAsia="Times New Roman" w:cs="Times New Roman"/>
          <w:sz w:val="28"/>
          <w:szCs w:val="28"/>
        </w:rPr>
        <w:t xml:space="preserve">The domain transfer will complete once all above conditions have been met and the transfer </w:t>
      </w:r>
      <w:r w:rsidR="00DE1FC9" w:rsidRPr="00DE1FC9">
        <w:rPr>
          <w:rFonts w:eastAsia="Times New Roman" w:cs="Times New Roman"/>
          <w:sz w:val="28"/>
          <w:szCs w:val="28"/>
        </w:rPr>
        <w:t>authorization email has been accepted.</w:t>
      </w:r>
      <w:r w:rsidR="00DE1FC9">
        <w:rPr>
          <w:rFonts w:eastAsia="Times New Roman" w:cs="Times New Roman"/>
          <w:sz w:val="28"/>
          <w:szCs w:val="28"/>
        </w:rPr>
        <w:t xml:space="preserve"> Please see an example below.</w:t>
      </w:r>
    </w:p>
    <w:p w14:paraId="39D2580A" w14:textId="77777777" w:rsidR="00DE1FC9" w:rsidRPr="00DE1FC9" w:rsidRDefault="00DE1FC9" w:rsidP="00AD6AA4">
      <w:pPr>
        <w:spacing w:after="0" w:line="240" w:lineRule="auto"/>
        <w:rPr>
          <w:rFonts w:eastAsia="Times New Roman" w:cs="Times New Roman"/>
          <w:sz w:val="28"/>
          <w:szCs w:val="28"/>
        </w:rPr>
      </w:pPr>
    </w:p>
    <w:p w14:paraId="55885032" w14:textId="77777777" w:rsidR="00DE1FC9" w:rsidRPr="00DE1FC9" w:rsidRDefault="00DE1FC9" w:rsidP="00AD6AA4">
      <w:pPr>
        <w:spacing w:after="0" w:line="240" w:lineRule="auto"/>
        <w:rPr>
          <w:rFonts w:eastAsia="Times New Roman" w:cs="Times New Roman"/>
          <w:sz w:val="28"/>
          <w:szCs w:val="28"/>
        </w:rPr>
      </w:pPr>
      <w:r w:rsidRPr="00DE1FC9">
        <w:rPr>
          <w:rFonts w:eastAsia="Times New Roman" w:cs="Times New Roman"/>
          <w:noProof/>
          <w:sz w:val="28"/>
          <w:szCs w:val="28"/>
        </w:rPr>
        <w:lastRenderedPageBreak/>
        <w:drawing>
          <wp:inline distT="0" distB="0" distL="0" distR="0" wp14:anchorId="1C270785" wp14:editId="2058344A">
            <wp:extent cx="5731510" cy="8286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isObfuscation.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286750"/>
                    </a:xfrm>
                    <a:prstGeom prst="rect">
                      <a:avLst/>
                    </a:prstGeom>
                  </pic:spPr>
                </pic:pic>
              </a:graphicData>
            </a:graphic>
          </wp:inline>
        </w:drawing>
      </w:r>
    </w:p>
    <w:p w14:paraId="697982D3" w14:textId="77777777" w:rsidR="00B40943" w:rsidRPr="00DE1FC9" w:rsidRDefault="00B40943" w:rsidP="00B40943">
      <w:pPr>
        <w:spacing w:after="0" w:line="240" w:lineRule="auto"/>
        <w:rPr>
          <w:rFonts w:eastAsia="Times New Roman" w:cs="Times New Roman"/>
          <w:sz w:val="28"/>
          <w:szCs w:val="28"/>
        </w:rPr>
      </w:pPr>
    </w:p>
    <w:p w14:paraId="759CD1BC" w14:textId="77777777" w:rsidR="00593DAC" w:rsidRPr="00DE1FC9" w:rsidRDefault="00593DAC"/>
    <w:sectPr w:rsidR="00593DAC" w:rsidRPr="00DE1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6E22"/>
    <w:multiLevelType w:val="hybridMultilevel"/>
    <w:tmpl w:val="3766C7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E982D9B"/>
    <w:multiLevelType w:val="hybridMultilevel"/>
    <w:tmpl w:val="9A6A44C8"/>
    <w:lvl w:ilvl="0" w:tplc="064E31A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43"/>
    <w:rsid w:val="00593DAC"/>
    <w:rsid w:val="00AD6AA4"/>
    <w:rsid w:val="00B40943"/>
    <w:rsid w:val="00B920A6"/>
    <w:rsid w:val="00DE1FC9"/>
    <w:rsid w:val="00DE2344"/>
    <w:rsid w:val="00F823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F4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09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43"/>
    <w:rPr>
      <w:rFonts w:ascii="Tahoma" w:hAnsi="Tahoma" w:cs="Tahoma"/>
      <w:sz w:val="16"/>
      <w:szCs w:val="16"/>
      <w:lang w:val="en-US"/>
    </w:rPr>
  </w:style>
  <w:style w:type="paragraph" w:styleId="ListParagraph">
    <w:name w:val="List Paragraph"/>
    <w:basedOn w:val="Normal"/>
    <w:uiPriority w:val="34"/>
    <w:qFormat/>
    <w:rsid w:val="00B9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McGrath</dc:creator>
  <cp:lastModifiedBy>Marika Konings</cp:lastModifiedBy>
  <cp:revision>2</cp:revision>
  <dcterms:created xsi:type="dcterms:W3CDTF">2016-07-20T06:57:00Z</dcterms:created>
  <dcterms:modified xsi:type="dcterms:W3CDTF">2016-07-20T06:57:00Z</dcterms:modified>
</cp:coreProperties>
</file>