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0664" w14:textId="77777777" w:rsidR="004A1063" w:rsidRPr="00313264" w:rsidRDefault="00313264">
      <w:p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b/>
          <w:sz w:val="22"/>
          <w:szCs w:val="22"/>
        </w:rPr>
        <w:t xml:space="preserve">EXTRACTS FROM WIPO ARBITRATION &amp; MEDIATION CENTER 2005 PAPER ON NEW GENERIC TOP LEVEL DOMAINS: INTELLECTUAL PROPERTY CONSIDERATIONS </w:t>
      </w:r>
      <w:r w:rsidRPr="00313264">
        <w:rPr>
          <w:rFonts w:asciiTheme="minorHAnsi" w:hAnsiTheme="minorHAnsi"/>
          <w:sz w:val="22"/>
          <w:szCs w:val="22"/>
        </w:rPr>
        <w:t>(</w:t>
      </w:r>
      <w:hyperlink r:id="rId5" w:history="1">
        <w:r w:rsidRPr="00313264">
          <w:rPr>
            <w:rStyle w:val="Hyperlink"/>
            <w:rFonts w:asciiTheme="minorHAnsi" w:hAnsiTheme="minorHAnsi"/>
            <w:sz w:val="22"/>
            <w:szCs w:val="22"/>
          </w:rPr>
          <w:t>http://www.wipo.int/amc/en/domains/reports/newgtld-ip/index.html)</w:t>
        </w:r>
      </w:hyperlink>
      <w:r w:rsidRPr="00313264">
        <w:rPr>
          <w:rFonts w:asciiTheme="minorHAnsi" w:hAnsiTheme="minorHAnsi"/>
          <w:sz w:val="22"/>
          <w:szCs w:val="22"/>
        </w:rPr>
        <w:t xml:space="preserve"> </w:t>
      </w:r>
    </w:p>
    <w:p w14:paraId="6303F807" w14:textId="77777777" w:rsidR="004A1063" w:rsidRPr="00313264" w:rsidRDefault="004A1063">
      <w:pPr>
        <w:rPr>
          <w:rFonts w:asciiTheme="minorHAnsi" w:hAnsiTheme="minorHAnsi"/>
          <w:sz w:val="22"/>
          <w:szCs w:val="22"/>
        </w:rPr>
      </w:pPr>
    </w:p>
    <w:p w14:paraId="2A4F0C3F" w14:textId="77777777" w:rsidR="00641CD9" w:rsidRPr="00313264" w:rsidRDefault="00641CD9" w:rsidP="00641CD9">
      <w:p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One of the most important questions to be addressed when a new </w:t>
      </w:r>
      <w:proofErr w:type="spellStart"/>
      <w:r w:rsidRPr="00313264">
        <w:rPr>
          <w:rFonts w:asciiTheme="minorHAnsi" w:hAnsiTheme="minorHAnsi"/>
          <w:sz w:val="22"/>
          <w:szCs w:val="22"/>
        </w:rPr>
        <w:t>gTLD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is introduced is whether all, or at least certain types of, IP owners should enjoy some form of preferential treatment in the attribution of d</w:t>
      </w:r>
      <w:bookmarkStart w:id="0" w:name="_GoBack"/>
      <w:bookmarkEnd w:id="0"/>
      <w:r w:rsidRPr="00313264">
        <w:rPr>
          <w:rFonts w:asciiTheme="minorHAnsi" w:hAnsiTheme="minorHAnsi"/>
          <w:sz w:val="22"/>
          <w:szCs w:val="22"/>
        </w:rPr>
        <w:t xml:space="preserve">omain names over members of the </w:t>
      </w:r>
      <w:proofErr w:type="gramStart"/>
      <w:r w:rsidRPr="00313264">
        <w:rPr>
          <w:rFonts w:asciiTheme="minorHAnsi" w:hAnsiTheme="minorHAnsi"/>
          <w:sz w:val="22"/>
          <w:szCs w:val="22"/>
        </w:rPr>
        <w:t>general public</w:t>
      </w:r>
      <w:proofErr w:type="gramEnd"/>
      <w:r w:rsidRPr="00313264">
        <w:rPr>
          <w:rFonts w:asciiTheme="minorHAnsi" w:hAnsiTheme="minorHAnsi"/>
          <w:sz w:val="22"/>
          <w:szCs w:val="22"/>
        </w:rPr>
        <w:t xml:space="preserve">, or whether they should, like everyone else, compete for their names in a (randomized or first-come first-served) assignment procedure … </w:t>
      </w:r>
    </w:p>
    <w:p w14:paraId="35958F59" w14:textId="77777777" w:rsidR="00641CD9" w:rsidRPr="00313264" w:rsidRDefault="00641CD9" w:rsidP="00641CD9">
      <w:pPr>
        <w:rPr>
          <w:rFonts w:asciiTheme="minorHAnsi" w:hAnsiTheme="minorHAnsi"/>
          <w:sz w:val="22"/>
          <w:szCs w:val="22"/>
        </w:rPr>
      </w:pPr>
    </w:p>
    <w:p w14:paraId="45A92798" w14:textId="77777777" w:rsidR="00641CD9" w:rsidRPr="00313264" w:rsidRDefault="00641CD9" w:rsidP="00641CD9">
      <w:p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Experience suggests that the need for such preventive mechanisms depends in large part on type of the </w:t>
      </w:r>
      <w:proofErr w:type="spellStart"/>
      <w:r w:rsidRPr="00313264">
        <w:rPr>
          <w:rFonts w:asciiTheme="minorHAnsi" w:hAnsiTheme="minorHAnsi"/>
          <w:sz w:val="22"/>
          <w:szCs w:val="22"/>
        </w:rPr>
        <w:t>gTLD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to be introduced, and the resulting degree of attractiveness for </w:t>
      </w:r>
      <w:proofErr w:type="spellStart"/>
      <w:r w:rsidRPr="00313264">
        <w:rPr>
          <w:rFonts w:asciiTheme="minorHAnsi" w:hAnsiTheme="minorHAnsi"/>
          <w:sz w:val="22"/>
          <w:szCs w:val="22"/>
        </w:rPr>
        <w:t>cybersquatters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… Curative mechanisms may suffice when a new </w:t>
      </w:r>
      <w:proofErr w:type="spellStart"/>
      <w:r w:rsidRPr="00313264">
        <w:rPr>
          <w:rFonts w:asciiTheme="minorHAnsi" w:hAnsiTheme="minorHAnsi"/>
          <w:sz w:val="22"/>
          <w:szCs w:val="22"/>
        </w:rPr>
        <w:t>gTLD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is subject to clearly circumscribed, verified and enforceable registration restrictions. Preventive protection mechanisms may be necessary where right owners are likely to resort to preemptive practices </w:t>
      </w:r>
      <w:proofErr w:type="gramStart"/>
      <w:r w:rsidRPr="00313264">
        <w:rPr>
          <w:rFonts w:asciiTheme="minorHAnsi" w:hAnsiTheme="minorHAnsi"/>
          <w:sz w:val="22"/>
          <w:szCs w:val="22"/>
        </w:rPr>
        <w:t>in order to</w:t>
      </w:r>
      <w:proofErr w:type="gramEnd"/>
      <w:r w:rsidRPr="00313264">
        <w:rPr>
          <w:rFonts w:asciiTheme="minorHAnsi" w:hAnsiTheme="minorHAnsi"/>
          <w:sz w:val="22"/>
          <w:szCs w:val="22"/>
        </w:rPr>
        <w:t xml:space="preserve"> prevent cybersquatting, confusion and dilution and are prepared to bear the resulting cost. It is hard to assess when exactly this will be the case.</w:t>
      </w:r>
    </w:p>
    <w:p w14:paraId="0560B908" w14:textId="77777777" w:rsidR="00641CD9" w:rsidRPr="00313264" w:rsidRDefault="00641CD9" w:rsidP="005841F3">
      <w:pPr>
        <w:rPr>
          <w:rFonts w:asciiTheme="minorHAnsi" w:hAnsiTheme="minorHAnsi"/>
          <w:sz w:val="22"/>
          <w:szCs w:val="22"/>
        </w:rPr>
      </w:pPr>
    </w:p>
    <w:p w14:paraId="6AA70DF8" w14:textId="77777777" w:rsidR="005841F3" w:rsidRPr="00313264" w:rsidRDefault="005841F3" w:rsidP="005841F3">
      <w:p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The experience gained thus far suggests that preventive IP protection mechanisms should satisfy (at least) the following requirements: </w:t>
      </w:r>
    </w:p>
    <w:p w14:paraId="25CFC76D" w14:textId="77777777" w:rsidR="005841F3" w:rsidRPr="00313264" w:rsidRDefault="005841F3" w:rsidP="00641C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Protection mechanisms should be effective </w:t>
      </w:r>
      <w:proofErr w:type="gramStart"/>
      <w:r w:rsidRPr="00313264">
        <w:rPr>
          <w:rFonts w:asciiTheme="minorHAnsi" w:hAnsiTheme="minorHAnsi"/>
          <w:sz w:val="22"/>
          <w:szCs w:val="22"/>
        </w:rPr>
        <w:t>in order to</w:t>
      </w:r>
      <w:proofErr w:type="gramEnd"/>
      <w:r w:rsidRPr="00313264">
        <w:rPr>
          <w:rFonts w:asciiTheme="minorHAnsi" w:hAnsiTheme="minorHAnsi"/>
          <w:sz w:val="22"/>
          <w:szCs w:val="22"/>
        </w:rPr>
        <w:t xml:space="preserve"> prevent new </w:t>
      </w:r>
      <w:proofErr w:type="spellStart"/>
      <w:r w:rsidRPr="00313264">
        <w:rPr>
          <w:rFonts w:asciiTheme="minorHAnsi" w:hAnsiTheme="minorHAnsi"/>
          <w:sz w:val="22"/>
          <w:szCs w:val="22"/>
        </w:rPr>
        <w:t>gTLDs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from turning into cybersquatting havens, which would not only damage the interests of IP owners, but also the reputation and credibility of the </w:t>
      </w:r>
      <w:proofErr w:type="spellStart"/>
      <w:r w:rsidRPr="00313264">
        <w:rPr>
          <w:rFonts w:asciiTheme="minorHAnsi" w:hAnsiTheme="minorHAnsi"/>
          <w:sz w:val="22"/>
          <w:szCs w:val="22"/>
        </w:rPr>
        <w:t>gTLDs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in question; </w:t>
      </w:r>
    </w:p>
    <w:p w14:paraId="2F225C64" w14:textId="77777777" w:rsidR="005841F3" w:rsidRPr="00313264" w:rsidRDefault="005841F3" w:rsidP="00641C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Protection mechanisms should be designed in a way that minimizes the potential for abuse. The more a mechanism is open to abuse, the less credibility and legitimacy it will have, and the less it can serve its purpose; </w:t>
      </w:r>
    </w:p>
    <w:p w14:paraId="543F4038" w14:textId="77777777" w:rsidR="005841F3" w:rsidRPr="00313264" w:rsidRDefault="005841F3" w:rsidP="00641C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Protection should be balanced and take account of rights and interests of third parties wherever this is reasonably feasible; </w:t>
      </w:r>
    </w:p>
    <w:p w14:paraId="198F80A8" w14:textId="77777777" w:rsidR="005841F3" w:rsidRPr="00313264" w:rsidRDefault="005841F3" w:rsidP="00641C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 xml:space="preserve">The protection mechanism should be practicable and not overly complex, and should not cause undue delays in the introduction or functioning of the </w:t>
      </w:r>
      <w:proofErr w:type="spellStart"/>
      <w:r w:rsidRPr="00313264">
        <w:rPr>
          <w:rFonts w:asciiTheme="minorHAnsi" w:hAnsiTheme="minorHAnsi"/>
          <w:sz w:val="22"/>
          <w:szCs w:val="22"/>
        </w:rPr>
        <w:t>gTLD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as a whole</w:t>
      </w:r>
    </w:p>
    <w:p w14:paraId="31477E7B" w14:textId="77777777" w:rsidR="003874B3" w:rsidRPr="00313264" w:rsidRDefault="003874B3" w:rsidP="005841F3">
      <w:pPr>
        <w:rPr>
          <w:rFonts w:asciiTheme="minorHAnsi" w:hAnsiTheme="minorHAnsi"/>
          <w:sz w:val="22"/>
          <w:szCs w:val="22"/>
        </w:rPr>
      </w:pPr>
    </w:p>
    <w:p w14:paraId="1ECBF92C" w14:textId="77777777" w:rsidR="00460E5B" w:rsidRPr="00313264" w:rsidRDefault="003874B3" w:rsidP="00460E5B">
      <w:pPr>
        <w:rPr>
          <w:rFonts w:asciiTheme="minorHAnsi" w:hAnsiTheme="minorHAnsi"/>
          <w:sz w:val="22"/>
          <w:szCs w:val="22"/>
        </w:rPr>
      </w:pPr>
      <w:r w:rsidRPr="00313264">
        <w:rPr>
          <w:rFonts w:asciiTheme="minorHAnsi" w:hAnsiTheme="minorHAnsi"/>
          <w:sz w:val="22"/>
          <w:szCs w:val="22"/>
        </w:rPr>
        <w:t>A crucial deficiency of the Sunrise system as implemented by .info was that compliance with the Conditions was not verified, even on a perfunctory </w:t>
      </w:r>
      <w:r w:rsidRPr="00313264">
        <w:rPr>
          <w:rFonts w:asciiTheme="minorHAnsi" w:hAnsiTheme="minorHAnsi"/>
          <w:i/>
          <w:iCs/>
          <w:sz w:val="22"/>
          <w:szCs w:val="22"/>
        </w:rPr>
        <w:t>prima facie</w:t>
      </w:r>
      <w:r w:rsidRPr="00313264">
        <w:rPr>
          <w:rFonts w:asciiTheme="minorHAnsi" w:hAnsiTheme="minorHAnsi"/>
          <w:sz w:val="22"/>
          <w:szCs w:val="22"/>
        </w:rPr>
        <w:t xml:space="preserve"> basis, before registration. This tempted a great number of parties without trademark rights to abuse a registration option that had been created to protect genuine trademark owners. Instead of verifying Sunrise applications, </w:t>
      </w:r>
      <w:proofErr w:type="spellStart"/>
      <w:r w:rsidRPr="00313264">
        <w:rPr>
          <w:rFonts w:asciiTheme="minorHAnsi" w:hAnsiTheme="minorHAnsi"/>
          <w:sz w:val="22"/>
          <w:szCs w:val="22"/>
        </w:rPr>
        <w:t>Afilias</w:t>
      </w:r>
      <w:proofErr w:type="spellEnd"/>
      <w:r w:rsidRPr="00313264">
        <w:rPr>
          <w:rFonts w:asciiTheme="minorHAnsi" w:hAnsiTheme="minorHAnsi"/>
          <w:sz w:val="22"/>
          <w:szCs w:val="22"/>
        </w:rPr>
        <w:t xml:space="preserve"> offered a “Sunrise Challenge Period”</w:t>
      </w:r>
      <w:r w:rsidR="00641CD9" w:rsidRPr="00313264">
        <w:rPr>
          <w:rFonts w:asciiTheme="minorHAnsi" w:hAnsiTheme="minorHAnsi"/>
          <w:sz w:val="22"/>
          <w:szCs w:val="22"/>
        </w:rPr>
        <w:t xml:space="preserve"> … </w:t>
      </w:r>
      <w:r w:rsidR="00460E5B" w:rsidRPr="00313264">
        <w:rPr>
          <w:rFonts w:asciiTheme="minorHAnsi" w:hAnsiTheme="minorHAnsi"/>
          <w:sz w:val="22"/>
          <w:szCs w:val="22"/>
        </w:rPr>
        <w:t>The lack of verification of Sunrise registrations was clearly the biggest flaw in the Sunrise mechanism.</w:t>
      </w:r>
    </w:p>
    <w:p w14:paraId="1222C136" w14:textId="77777777" w:rsidR="00460E5B" w:rsidRPr="00313264" w:rsidRDefault="00460E5B" w:rsidP="005841F3">
      <w:pPr>
        <w:rPr>
          <w:rFonts w:asciiTheme="minorHAnsi" w:hAnsiTheme="minorHAnsi"/>
          <w:sz w:val="22"/>
          <w:szCs w:val="22"/>
        </w:rPr>
      </w:pPr>
    </w:p>
    <w:p w14:paraId="5A5AFF3F" w14:textId="77777777" w:rsidR="00416F83" w:rsidRPr="00313264" w:rsidRDefault="00416F83" w:rsidP="005841F3">
      <w:pPr>
        <w:rPr>
          <w:rFonts w:asciiTheme="minorHAnsi" w:hAnsiTheme="minorHAnsi"/>
          <w:sz w:val="22"/>
          <w:szCs w:val="22"/>
        </w:rPr>
      </w:pPr>
    </w:p>
    <w:p w14:paraId="6FFEEA6D" w14:textId="77777777" w:rsidR="005841F3" w:rsidRPr="00313264" w:rsidRDefault="005841F3">
      <w:pPr>
        <w:rPr>
          <w:rFonts w:asciiTheme="minorHAnsi" w:hAnsiTheme="minorHAnsi"/>
          <w:sz w:val="22"/>
          <w:szCs w:val="22"/>
        </w:rPr>
      </w:pPr>
    </w:p>
    <w:sectPr w:rsidR="005841F3" w:rsidRPr="00313264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65FA5"/>
    <w:multiLevelType w:val="hybridMultilevel"/>
    <w:tmpl w:val="F66C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3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13264"/>
    <w:rsid w:val="00326516"/>
    <w:rsid w:val="003874B3"/>
    <w:rsid w:val="00416F83"/>
    <w:rsid w:val="00435BDF"/>
    <w:rsid w:val="00460E5B"/>
    <w:rsid w:val="0046446B"/>
    <w:rsid w:val="004A1063"/>
    <w:rsid w:val="005428EB"/>
    <w:rsid w:val="005841F3"/>
    <w:rsid w:val="005B6D3E"/>
    <w:rsid w:val="00641CD9"/>
    <w:rsid w:val="00780D1B"/>
    <w:rsid w:val="00914638"/>
    <w:rsid w:val="009C5524"/>
    <w:rsid w:val="009D5FE3"/>
    <w:rsid w:val="00A404BF"/>
    <w:rsid w:val="00B202B1"/>
    <w:rsid w:val="00B6586C"/>
    <w:rsid w:val="00C041D3"/>
    <w:rsid w:val="00CB2959"/>
    <w:rsid w:val="00CD6533"/>
    <w:rsid w:val="00CE6129"/>
    <w:rsid w:val="00CF4001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00F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1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po.int/amc/en/domains/reports/newgtld-ip/index.html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2017-05-10T12:49:00Z</dcterms:created>
  <dcterms:modified xsi:type="dcterms:W3CDTF">2017-05-15T16:36:00Z</dcterms:modified>
</cp:coreProperties>
</file>