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CDC22" w14:textId="77777777" w:rsidR="001B57B7" w:rsidRPr="001B57B7" w:rsidRDefault="001B57B7" w:rsidP="001B57B7">
      <w:pPr>
        <w:shd w:val="clear" w:color="auto" w:fill="FFFFFF"/>
        <w:spacing w:after="15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1B57B7">
        <w:rPr>
          <w:rFonts w:eastAsia="Times New Roman" w:cstheme="minorHAnsi"/>
          <w:b/>
          <w:bCs/>
          <w:color w:val="000000" w:themeColor="text1"/>
          <w:sz w:val="22"/>
          <w:szCs w:val="22"/>
          <w:lang w:val="en-US" w:eastAsia="en-GB"/>
        </w:rPr>
        <w:t>App</w:t>
      </w:r>
      <w:r w:rsidRPr="001B57B7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>ointment of a GNSO Liaison to the Governmental Advisory Committee</w:t>
      </w:r>
    </w:p>
    <w:p w14:paraId="4705C1F1" w14:textId="280FED57" w:rsidR="001B57B7" w:rsidRPr="001B57B7" w:rsidRDefault="001B57B7" w:rsidP="001B57B7">
      <w:pPr>
        <w:shd w:val="clear" w:color="auto" w:fill="FFFFFF"/>
        <w:spacing w:after="15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1B57B7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 xml:space="preserve">Submitted by </w:t>
      </w:r>
    </w:p>
    <w:p w14:paraId="42EE203B" w14:textId="47DDEE68" w:rsidR="001B57B7" w:rsidRPr="001B57B7" w:rsidRDefault="001B57B7" w:rsidP="001B57B7">
      <w:pPr>
        <w:shd w:val="clear" w:color="auto" w:fill="FFFFFF"/>
        <w:spacing w:after="15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1B57B7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 xml:space="preserve">Seconded by </w:t>
      </w:r>
    </w:p>
    <w:p w14:paraId="180661AD" w14:textId="77777777" w:rsidR="00717554" w:rsidRDefault="00717554" w:rsidP="001B57B7">
      <w:pPr>
        <w:shd w:val="clear" w:color="auto" w:fill="FFFFFF"/>
        <w:spacing w:after="15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44573D91" w14:textId="7A292892" w:rsidR="001B57B7" w:rsidRPr="001B57B7" w:rsidRDefault="001B57B7" w:rsidP="001B57B7">
      <w:pPr>
        <w:shd w:val="clear" w:color="auto" w:fill="FFFFFF"/>
        <w:spacing w:after="15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1B57B7">
        <w:rPr>
          <w:rFonts w:eastAsia="Times New Roman" w:cstheme="minorHAnsi"/>
          <w:color w:val="000000" w:themeColor="text1"/>
          <w:sz w:val="22"/>
          <w:szCs w:val="22"/>
          <w:lang w:eastAsia="en-GB"/>
        </w:rPr>
        <w:t>Whereas:</w:t>
      </w:r>
    </w:p>
    <w:p w14:paraId="75A52DDB" w14:textId="77777777" w:rsidR="00717554" w:rsidRDefault="001B57B7" w:rsidP="00717554">
      <w:pPr>
        <w:pStyle w:val="ListParagraph"/>
        <w:numPr>
          <w:ilvl w:val="0"/>
          <w:numId w:val="1"/>
        </w:numPr>
        <w:shd w:val="clear" w:color="auto" w:fill="FFFFFF"/>
        <w:spacing w:after="9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717554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As part of the discussions within ICANN between the GNSO and GAC, on how to facilitate early engagement of the GAC in GNSO policy development activities, a GNSO liaison to the GAC was piloted during FY15 and FY16.</w:t>
      </w:r>
    </w:p>
    <w:p w14:paraId="30879751" w14:textId="77777777" w:rsidR="00717554" w:rsidRDefault="001B57B7" w:rsidP="00717554">
      <w:pPr>
        <w:pStyle w:val="ListParagraph"/>
        <w:numPr>
          <w:ilvl w:val="0"/>
          <w:numId w:val="1"/>
        </w:numPr>
        <w:shd w:val="clear" w:color="auto" w:fill="FFFFFF"/>
        <w:spacing w:after="9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717554">
        <w:rPr>
          <w:rFonts w:eastAsia="Times New Roman" w:cstheme="minorHAnsi"/>
          <w:color w:val="000000" w:themeColor="text1"/>
          <w:sz w:val="22"/>
          <w:szCs w:val="22"/>
          <w:lang w:eastAsia="en-GB"/>
        </w:rPr>
        <w:t>Based on the review of the GAC-GNSO Consultation Group (see </w:t>
      </w:r>
      <w:r w:rsidRPr="00717554">
        <w:rPr>
          <w:rFonts w:eastAsia="Times New Roman" w:cstheme="minorHAnsi"/>
          <w:color w:val="000000" w:themeColor="text1"/>
          <w:sz w:val="22"/>
          <w:szCs w:val="22"/>
          <w:lang w:eastAsia="en-GB"/>
        </w:rPr>
        <w:fldChar w:fldCharType="begin"/>
      </w:r>
      <w:r w:rsidRPr="00717554">
        <w:rPr>
          <w:rFonts w:eastAsia="Times New Roman" w:cstheme="minorHAnsi"/>
          <w:color w:val="000000" w:themeColor="text1"/>
          <w:sz w:val="22"/>
          <w:szCs w:val="22"/>
          <w:lang w:eastAsia="en-GB"/>
        </w:rPr>
        <w:instrText xml:space="preserve"> HYPERLINK "https://gnso.icann.org/en/drafts/review-liaison-gac-pilot-29feb16-en.pdf" </w:instrText>
      </w:r>
      <w:r w:rsidRPr="00717554">
        <w:rPr>
          <w:rFonts w:eastAsia="Times New Roman" w:cstheme="minorHAnsi"/>
          <w:color w:val="000000" w:themeColor="text1"/>
          <w:sz w:val="22"/>
          <w:szCs w:val="22"/>
          <w:lang w:eastAsia="en-GB"/>
        </w:rPr>
        <w:fldChar w:fldCharType="separate"/>
      </w:r>
      <w:r w:rsidRPr="00717554">
        <w:rPr>
          <w:rFonts w:eastAsia="Times New Roman" w:cstheme="minorHAnsi"/>
          <w:color w:val="000000" w:themeColor="text1"/>
          <w:sz w:val="22"/>
          <w:szCs w:val="22"/>
          <w:u w:val="single"/>
          <w:lang w:eastAsia="en-GB"/>
        </w:rPr>
        <w:t>http://gnso.icann.org/en/drafts/review-liaison-gac-pilot-29feb16-en.pdf</w:t>
      </w:r>
      <w:r w:rsidRPr="00717554">
        <w:rPr>
          <w:rFonts w:eastAsia="Times New Roman" w:cstheme="minorHAnsi"/>
          <w:color w:val="000000" w:themeColor="text1"/>
          <w:sz w:val="22"/>
          <w:szCs w:val="22"/>
          <w:lang w:eastAsia="en-GB"/>
        </w:rPr>
        <w:fldChar w:fldCharType="end"/>
      </w:r>
      <w:r w:rsidRPr="00717554">
        <w:rPr>
          <w:rFonts w:eastAsia="Times New Roman" w:cstheme="minorHAnsi"/>
          <w:color w:val="000000" w:themeColor="text1"/>
          <w:sz w:val="22"/>
          <w:szCs w:val="22"/>
          <w:lang w:eastAsia="en-GB"/>
        </w:rPr>
        <w:t>) and discussions between the GAC and GNSO during their joint session at the ICANN meeting in Marrakesh, the GNSO Council confirmed on 14 April 2016 role and process for a GNSO Liaison to the Governmental Advisory Committee as a permanent feature (see </w:t>
      </w:r>
      <w:r w:rsidRPr="00717554">
        <w:rPr>
          <w:rFonts w:eastAsia="Times New Roman" w:cstheme="minorHAnsi"/>
          <w:color w:val="000000" w:themeColor="text1"/>
          <w:sz w:val="22"/>
          <w:szCs w:val="22"/>
          <w:lang w:eastAsia="en-GB"/>
        </w:rPr>
        <w:fldChar w:fldCharType="begin"/>
      </w:r>
      <w:r w:rsidRPr="00717554">
        <w:rPr>
          <w:rFonts w:eastAsia="Times New Roman" w:cstheme="minorHAnsi"/>
          <w:color w:val="000000" w:themeColor="text1"/>
          <w:sz w:val="22"/>
          <w:szCs w:val="22"/>
          <w:lang w:eastAsia="en-GB"/>
        </w:rPr>
        <w:instrText xml:space="preserve"> HYPERLINK "https://gnso.icann.org/en/drafts/request-liaison-gac-30mar16-en.pdf" </w:instrText>
      </w:r>
      <w:r w:rsidRPr="00717554">
        <w:rPr>
          <w:rFonts w:eastAsia="Times New Roman" w:cstheme="minorHAnsi"/>
          <w:color w:val="000000" w:themeColor="text1"/>
          <w:sz w:val="22"/>
          <w:szCs w:val="22"/>
          <w:lang w:eastAsia="en-GB"/>
        </w:rPr>
        <w:fldChar w:fldCharType="separate"/>
      </w:r>
      <w:r w:rsidRPr="00717554">
        <w:rPr>
          <w:rFonts w:eastAsia="Times New Roman" w:cstheme="minorHAnsi"/>
          <w:color w:val="000000" w:themeColor="text1"/>
          <w:sz w:val="22"/>
          <w:szCs w:val="22"/>
          <w:u w:val="single"/>
          <w:lang w:eastAsia="en-GB"/>
        </w:rPr>
        <w:t>https://gnso.icann.org/en/drafts/request-liaison-gac-30mar16-en.pdf</w:t>
      </w:r>
      <w:r w:rsidRPr="00717554">
        <w:rPr>
          <w:rFonts w:eastAsia="Times New Roman" w:cstheme="minorHAnsi"/>
          <w:color w:val="000000" w:themeColor="text1"/>
          <w:sz w:val="22"/>
          <w:szCs w:val="22"/>
          <w:lang w:eastAsia="en-GB"/>
        </w:rPr>
        <w:fldChar w:fldCharType="end"/>
      </w:r>
      <w:r w:rsidRPr="00717554">
        <w:rPr>
          <w:rFonts w:eastAsia="Times New Roman" w:cstheme="minorHAnsi"/>
          <w:color w:val="000000" w:themeColor="text1"/>
          <w:sz w:val="22"/>
          <w:szCs w:val="22"/>
          <w:lang w:eastAsia="en-GB"/>
        </w:rPr>
        <w:t>).</w:t>
      </w:r>
    </w:p>
    <w:p w14:paraId="082127FE" w14:textId="7443C0B1" w:rsidR="008718CC" w:rsidRPr="008718CC" w:rsidRDefault="00635F91" w:rsidP="00717554">
      <w:pPr>
        <w:pStyle w:val="ListParagraph"/>
        <w:numPr>
          <w:ilvl w:val="0"/>
          <w:numId w:val="1"/>
        </w:numPr>
        <w:shd w:val="clear" w:color="auto" w:fill="FFFFFF"/>
        <w:spacing w:after="9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 xml:space="preserve">The </w:t>
      </w:r>
      <w:r w:rsidR="008718CC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 xml:space="preserve">term for </w:t>
      </w:r>
      <w:r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GNSO liaison to the GAC</w:t>
      </w:r>
      <w:r w:rsidR="008718CC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 xml:space="preserve"> ends at the Annual General Meeting and the current </w:t>
      </w:r>
      <w:r w:rsidR="00B8069D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L</w:t>
      </w:r>
      <w:r w:rsidR="008718CC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iaison</w:t>
      </w:r>
      <w:r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, Johan (</w:t>
      </w:r>
      <w:proofErr w:type="spellStart"/>
      <w:r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Julf</w:t>
      </w:r>
      <w:proofErr w:type="spellEnd"/>
      <w:r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 xml:space="preserve">) </w:t>
      </w:r>
      <w:proofErr w:type="spellStart"/>
      <w:r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Helsingius</w:t>
      </w:r>
      <w:proofErr w:type="spellEnd"/>
      <w:r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, will not be seeking to serve an additional term</w:t>
      </w:r>
      <w:r w:rsidR="008718CC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.</w:t>
      </w:r>
    </w:p>
    <w:p w14:paraId="06BDBD23" w14:textId="6BA18CD0" w:rsidR="00717554" w:rsidRDefault="001B57B7" w:rsidP="00717554">
      <w:pPr>
        <w:pStyle w:val="ListParagraph"/>
        <w:numPr>
          <w:ilvl w:val="0"/>
          <w:numId w:val="1"/>
        </w:numPr>
        <w:shd w:val="clear" w:color="auto" w:fill="FFFFFF"/>
        <w:spacing w:after="9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717554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The GNSO Council </w:t>
      </w:r>
      <w:r w:rsidR="008718CC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 xml:space="preserve">initiated a call for candidates to fill the vacancy and </w:t>
      </w:r>
      <w:r w:rsidRPr="00717554">
        <w:rPr>
          <w:rFonts w:eastAsia="Times New Roman" w:cstheme="minorHAnsi"/>
          <w:color w:val="000000" w:themeColor="text1"/>
          <w:sz w:val="22"/>
          <w:szCs w:val="22"/>
          <w:lang w:eastAsia="en-GB"/>
        </w:rPr>
        <w:t>delegated the responsibility of the review and selection process to the GNSO Standing Selection Committee (SSC).</w:t>
      </w:r>
    </w:p>
    <w:p w14:paraId="161343BA" w14:textId="3C3C477B" w:rsidR="00717554" w:rsidRDefault="008718CC" w:rsidP="00717554">
      <w:pPr>
        <w:pStyle w:val="ListParagraph"/>
        <w:numPr>
          <w:ilvl w:val="0"/>
          <w:numId w:val="1"/>
        </w:numPr>
        <w:shd w:val="clear" w:color="auto" w:fill="FFFFFF"/>
        <w:spacing w:after="9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One</w:t>
      </w:r>
      <w:r w:rsidR="001B57B7" w:rsidRPr="00717554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application</w:t>
      </w:r>
      <w:r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 xml:space="preserve"> was </w:t>
      </w:r>
      <w:r w:rsidR="001B57B7" w:rsidRPr="00717554">
        <w:rPr>
          <w:rFonts w:eastAsia="Times New Roman" w:cstheme="minorHAnsi"/>
          <w:color w:val="000000" w:themeColor="text1"/>
          <w:sz w:val="22"/>
          <w:szCs w:val="22"/>
          <w:lang w:eastAsia="en-GB"/>
        </w:rPr>
        <w:t>receive</w:t>
      </w:r>
      <w:r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d and</w:t>
      </w:r>
      <w:r w:rsidR="001B57B7" w:rsidRPr="00717554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w</w:t>
      </w:r>
      <w:r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as</w:t>
      </w:r>
      <w:r w:rsidR="001B57B7" w:rsidRPr="00717554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evaluated by the SSC based on the criteria outlined in the call for candidates.</w:t>
      </w:r>
    </w:p>
    <w:p w14:paraId="6466DE6A" w14:textId="511A2E7C" w:rsidR="001B57B7" w:rsidRPr="00717554" w:rsidRDefault="001B57B7" w:rsidP="00717554">
      <w:pPr>
        <w:pStyle w:val="ListParagraph"/>
        <w:numPr>
          <w:ilvl w:val="0"/>
          <w:numId w:val="1"/>
        </w:numPr>
        <w:shd w:val="clear" w:color="auto" w:fill="FFFFFF"/>
        <w:spacing w:after="9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717554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Full consensus was achieved by the SSC for </w:t>
      </w:r>
      <w:r w:rsidR="00B8069D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recommending</w:t>
      </w:r>
      <w:r w:rsidRPr="00717554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B8069D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 xml:space="preserve">that the GNSO Council appoint </w:t>
      </w:r>
      <w:r w:rsidR="008718CC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Jeffrey Ne</w:t>
      </w:r>
      <w:r w:rsidR="00B8069D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uman</w:t>
      </w:r>
      <w:r w:rsidRPr="00717554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to the role of GNSO Liaison to the GAC.</w:t>
      </w:r>
    </w:p>
    <w:p w14:paraId="092080F1" w14:textId="77777777" w:rsidR="00717554" w:rsidRDefault="00717554" w:rsidP="001B57B7">
      <w:pPr>
        <w:shd w:val="clear" w:color="auto" w:fill="FFFFFF"/>
        <w:spacing w:after="15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596F6F75" w14:textId="7C19E985" w:rsidR="001B57B7" w:rsidRPr="001B57B7" w:rsidRDefault="001B57B7" w:rsidP="001B57B7">
      <w:pPr>
        <w:shd w:val="clear" w:color="auto" w:fill="FFFFFF"/>
        <w:spacing w:after="15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1B57B7">
        <w:rPr>
          <w:rFonts w:eastAsia="Times New Roman" w:cstheme="minorHAnsi"/>
          <w:color w:val="000000" w:themeColor="text1"/>
          <w:sz w:val="22"/>
          <w:szCs w:val="22"/>
          <w:lang w:eastAsia="en-GB"/>
        </w:rPr>
        <w:t>Resolved:</w:t>
      </w:r>
    </w:p>
    <w:p w14:paraId="667C3C5F" w14:textId="615B097D" w:rsidR="00717554" w:rsidRDefault="001B57B7" w:rsidP="00717554">
      <w:pPr>
        <w:pStyle w:val="ListParagraph"/>
        <w:numPr>
          <w:ilvl w:val="0"/>
          <w:numId w:val="2"/>
        </w:numPr>
        <w:shd w:val="clear" w:color="auto" w:fill="FFFFFF"/>
        <w:spacing w:after="9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717554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The GNSO Council hereby appoints </w:t>
      </w:r>
      <w:r w:rsidR="00B8069D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Jeffrey Neuman</w:t>
      </w:r>
      <w:r w:rsidR="00B8069D" w:rsidRPr="00717554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Pr="00717554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to the role of GNSO Liaison to the Governmental Advisory Committee until the end of the ICANN AGM 20</w:t>
      </w:r>
      <w:r w:rsidR="00B8069D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21</w:t>
      </w:r>
      <w:r w:rsidRPr="00717554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</w:t>
      </w:r>
    </w:p>
    <w:p w14:paraId="66D2D635" w14:textId="77777777" w:rsidR="00717554" w:rsidRDefault="001B57B7" w:rsidP="00717554">
      <w:pPr>
        <w:pStyle w:val="ListParagraph"/>
        <w:numPr>
          <w:ilvl w:val="0"/>
          <w:numId w:val="2"/>
        </w:numPr>
        <w:shd w:val="clear" w:color="auto" w:fill="FFFFFF"/>
        <w:spacing w:after="9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717554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The GNSO Council will review the role and is expected to annually reconfirm the appointment, unless the review indicates otherwise and/or the Liaison has indicated that he/she is no longer available to continue in this role in which case a new selection process will take place and/or the review indicates.</w:t>
      </w:r>
    </w:p>
    <w:p w14:paraId="5C99F813" w14:textId="02F4D91E" w:rsidR="00717554" w:rsidRDefault="001B57B7" w:rsidP="00717554">
      <w:pPr>
        <w:pStyle w:val="ListParagraph"/>
        <w:numPr>
          <w:ilvl w:val="0"/>
          <w:numId w:val="2"/>
        </w:numPr>
        <w:shd w:val="clear" w:color="auto" w:fill="FFFFFF"/>
        <w:spacing w:after="9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717554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The GNSO Council Leadership Team will co-ordinate with </w:t>
      </w:r>
      <w:r w:rsidR="00B8069D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Jeffrey Neuman</w:t>
      </w:r>
      <w:r w:rsidR="00B8069D" w:rsidRPr="00717554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Pr="00717554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as well as the GAC Leadership Team and GAC Secretariat on next steps and the successful implementation of this role.</w:t>
      </w:r>
    </w:p>
    <w:p w14:paraId="65191A06" w14:textId="49F87F4C" w:rsidR="001B57B7" w:rsidRPr="00717554" w:rsidRDefault="001B57B7" w:rsidP="00717554">
      <w:pPr>
        <w:pStyle w:val="ListParagraph"/>
        <w:numPr>
          <w:ilvl w:val="0"/>
          <w:numId w:val="2"/>
        </w:numPr>
        <w:shd w:val="clear" w:color="auto" w:fill="FFFFFF"/>
        <w:spacing w:after="9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717554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The GNSO Council thanks </w:t>
      </w:r>
      <w:proofErr w:type="spellStart"/>
      <w:r w:rsidR="00B8069D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Julf</w:t>
      </w:r>
      <w:proofErr w:type="spellEnd"/>
      <w:r w:rsidR="00B8069D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 xml:space="preserve"> </w:t>
      </w:r>
      <w:proofErr w:type="spellStart"/>
      <w:r w:rsidR="00B8069D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Helsingius</w:t>
      </w:r>
      <w:proofErr w:type="spellEnd"/>
      <w:r w:rsidR="00B8069D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 xml:space="preserve"> </w:t>
      </w:r>
      <w:r w:rsidRPr="00717554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for his </w:t>
      </w:r>
      <w:r w:rsidR="00B8069D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 xml:space="preserve">three years of </w:t>
      </w:r>
      <w:r w:rsidRPr="00717554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service as the GNSO Council Liaison to the GAC.</w:t>
      </w:r>
    </w:p>
    <w:p w14:paraId="0F084DF8" w14:textId="77777777" w:rsidR="001B57B7" w:rsidRDefault="001B57B7"/>
    <w:sectPr w:rsidR="001B5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223C1"/>
    <w:multiLevelType w:val="multilevel"/>
    <w:tmpl w:val="65D4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236EBD"/>
    <w:multiLevelType w:val="multilevel"/>
    <w:tmpl w:val="539E6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B7"/>
    <w:rsid w:val="001B57B7"/>
    <w:rsid w:val="00635F91"/>
    <w:rsid w:val="00717554"/>
    <w:rsid w:val="008718CC"/>
    <w:rsid w:val="00B8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9A7BCCC"/>
  <w15:chartTrackingRefBased/>
  <w15:docId w15:val="{559E0DC8-584A-4746-9BE2-ECB034FF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7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1B57B7"/>
    <w:rPr>
      <w:i/>
      <w:iCs/>
    </w:rPr>
  </w:style>
  <w:style w:type="character" w:styleId="Strong">
    <w:name w:val="Strong"/>
    <w:basedOn w:val="DefaultParagraphFont"/>
    <w:uiPriority w:val="22"/>
    <w:qFormat/>
    <w:rsid w:val="001B57B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B57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7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B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17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Barabas</dc:creator>
  <cp:keywords/>
  <dc:description/>
  <cp:lastModifiedBy>Emily Barabas</cp:lastModifiedBy>
  <cp:revision>2</cp:revision>
  <dcterms:created xsi:type="dcterms:W3CDTF">2020-09-21T13:27:00Z</dcterms:created>
  <dcterms:modified xsi:type="dcterms:W3CDTF">2020-09-21T14:22:00Z</dcterms:modified>
</cp:coreProperties>
</file>