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FreeSans" w:hAnsi="FreeSans"/>
          <w:sz w:val="26"/>
          <w:szCs w:val="26"/>
        </w:rPr>
      </w:r>
    </w:p>
    <w:p>
      <w:pPr>
        <w:pStyle w:val="style0"/>
      </w:pPr>
      <w:r>
        <w:rPr>
          <w:rFonts w:ascii="FreeSans" w:hAnsi="FreeSans"/>
          <w:sz w:val="26"/>
          <w:szCs w:val="26"/>
        </w:rPr>
      </w:r>
    </w:p>
    <w:p>
      <w:pPr>
        <w:pStyle w:val="style0"/>
      </w:pPr>
      <w:r>
        <w:rPr>
          <w:rFonts w:ascii="FreeSans" w:hAnsi="FreeSans"/>
          <w:sz w:val="26"/>
          <w:szCs w:val="26"/>
        </w:rPr>
        <w:t xml:space="preserve">Please see below  my 'provisional draft' of the type of “overarching statement on the foundation Principle of the ICANN Multistakeholder Model and 'bottom up' concensus building processes for Policy Development.”    For our dissection and discussion at our next Ob-sub team meeting...  PLease note I suggest a </w:t>
      </w:r>
      <w:r>
        <w:rPr>
          <w:rFonts w:ascii="FreeSans" w:hAnsi="FreeSans"/>
          <w:b/>
          <w:bCs/>
          <w:sz w:val="26"/>
          <w:szCs w:val="26"/>
        </w:rPr>
        <w:t>brutal pruning</w:t>
      </w:r>
      <w:r>
        <w:rPr>
          <w:rFonts w:ascii="FreeSans" w:hAnsi="FreeSans"/>
          <w:sz w:val="26"/>
          <w:szCs w:val="26"/>
        </w:rPr>
        <w:t xml:space="preserve"> of this effusive text to something that “just works”...</w:t>
      </w:r>
    </w:p>
    <w:p>
      <w:pPr>
        <w:pStyle w:val="style0"/>
      </w:pPr>
      <w:r>
        <w:rPr>
          <w:rFonts w:ascii="FreeSans" w:hAnsi="FreeSans"/>
          <w:sz w:val="28"/>
          <w:szCs w:val="28"/>
        </w:rPr>
      </w:r>
    </w:p>
    <w:p>
      <w:pPr>
        <w:pStyle w:val="style0"/>
        <w:ind w:hanging="0" w:left="0" w:right="0"/>
      </w:pPr>
      <w:r>
        <w:rPr>
          <w:rFonts w:ascii="FreeSans" w:hAnsi="FreeSans"/>
          <w:b w:val="false"/>
          <w:i w:val="false"/>
          <w:caps w:val="false"/>
          <w:smallCaps w:val="false"/>
          <w:color w:val="111111"/>
          <w:spacing w:val="0"/>
          <w:sz w:val="28"/>
          <w:szCs w:val="28"/>
        </w:rPr>
        <w:t xml:space="preserve">Since its inception, “ICANN has embraced the multi-stakeholder model (MSM) as a framework for the development of inclusive, global Internet governance policy.” </w:t>
      </w:r>
      <w:r>
        <w:rPr>
          <w:rStyle w:val="style16"/>
          <w:rFonts w:ascii="FreeSans" w:hAnsi="FreeSans"/>
          <w:b w:val="false"/>
          <w:i w:val="false"/>
          <w:caps w:val="false"/>
          <w:smallCaps w:val="false"/>
          <w:color w:val="111111"/>
          <w:spacing w:val="0"/>
          <w:sz w:val="28"/>
          <w:szCs w:val="28"/>
          <w:shd w:fill="auto" w:val="clear"/>
        </w:rPr>
        <w:footnoteReference w:id="2"/>
      </w:r>
      <w:r>
        <w:rPr>
          <w:rFonts w:ascii="FreeSans" w:hAnsi="FreeSans"/>
          <w:b w:val="false"/>
          <w:i w:val="false"/>
          <w:caps w:val="false"/>
          <w:smallCaps w:val="false"/>
          <w:color w:val="111111"/>
          <w:spacing w:val="0"/>
          <w:sz w:val="28"/>
          <w:szCs w:val="28"/>
          <w:shd w:fill="auto" w:val="clear"/>
        </w:rPr>
        <w:t xml:space="preserve"> </w:t>
      </w:r>
      <w:r>
        <w:rPr>
          <w:rFonts w:ascii="FreeSans" w:hAnsi="FreeSans"/>
          <w:b w:val="false"/>
          <w:i w:val="false"/>
          <w:caps w:val="false"/>
          <w:smallCaps w:val="false"/>
          <w:color w:val="000000"/>
          <w:spacing w:val="0"/>
          <w:sz w:val="28"/>
          <w:szCs w:val="28"/>
          <w:shd w:fill="auto" w:val="clear"/>
        </w:rPr>
        <w:t xml:space="preserve">A </w:t>
      </w:r>
      <w:r>
        <w:rPr>
          <w:rFonts w:ascii="FreeSans" w:hAnsi="FreeSans"/>
          <w:b/>
          <w:i w:val="false"/>
          <w:caps w:val="false"/>
          <w:smallCaps w:val="false"/>
          <w:color w:val="000000"/>
          <w:spacing w:val="0"/>
          <w:sz w:val="28"/>
          <w:szCs w:val="28"/>
          <w:shd w:fill="auto" w:val="clear"/>
        </w:rPr>
        <w:t xml:space="preserve">Multistakeholder Model </w:t>
      </w:r>
      <w:r>
        <w:rPr>
          <w:rFonts w:ascii="FreeSans" w:hAnsi="FreeSans"/>
          <w:b w:val="false"/>
          <w:i w:val="false"/>
          <w:caps w:val="false"/>
          <w:smallCaps w:val="false"/>
          <w:color w:val="000000"/>
          <w:spacing w:val="0"/>
          <w:sz w:val="28"/>
          <w:szCs w:val="28"/>
          <w:shd w:fill="auto" w:val="clear"/>
        </w:rPr>
        <w:t>is an organizational framework or structure which adopts the multistakeholder process of governance or policy making, which aims to bring together the primary stakeholders such as businesses, civil society, governments, research institutions and non-government organizations to cooperate and participate in the dialogue, decision making and implementation of solutions to common problems or goals. A stakeholder refers to an individual, group or organization that has a direct or indirect interest or stake in a particular organization; that is, a given action has the ability to influence the organization's actions, decisions and policies to achieve results.</w:t>
      </w:r>
      <w:r>
        <w:rPr>
          <w:rStyle w:val="style16"/>
          <w:rFonts w:ascii="FreeSans" w:hAnsi="FreeSans"/>
          <w:b w:val="false"/>
          <w:i w:val="false"/>
          <w:caps w:val="false"/>
          <w:smallCaps w:val="false"/>
          <w:color w:val="000000"/>
          <w:spacing w:val="0"/>
          <w:sz w:val="28"/>
          <w:szCs w:val="28"/>
          <w:shd w:fill="auto" w:val="clear"/>
        </w:rPr>
        <w:footnoteReference w:id="3"/>
      </w:r>
      <w:r>
        <w:rPr>
          <w:rFonts w:ascii="FreeSans" w:hAnsi="FreeSans"/>
          <w:b w:val="false"/>
          <w:i w:val="false"/>
          <w:caps w:val="false"/>
          <w:smallCaps w:val="false"/>
          <w:strike w:val="false"/>
          <w:dstrike w:val="false"/>
          <w:color w:val="0B0080"/>
          <w:spacing w:val="0"/>
          <w:sz w:val="28"/>
          <w:szCs w:val="28"/>
          <w:u w:val="none"/>
          <w:effect w:val="none"/>
          <w:shd w:fill="auto" w:val="clear"/>
        </w:rPr>
        <w:t xml:space="preserve"> </w:t>
      </w:r>
      <w:r>
        <w:rPr>
          <w:rFonts w:ascii="FreeSans" w:hAnsi="FreeSans"/>
          <w:b w:val="false"/>
          <w:i w:val="false"/>
          <w:caps w:val="false"/>
          <w:smallCaps w:val="false"/>
          <w:color w:val="000000"/>
          <w:spacing w:val="0"/>
          <w:sz w:val="28"/>
          <w:szCs w:val="28"/>
          <w:shd w:fill="auto" w:val="clear"/>
        </w:rPr>
        <w:t>"the multistakeholder process, ... involves the full involvement of all stakeholders, consensus-based decision-making and operating in an open, transparent and accountable manner.".</w:t>
      </w:r>
      <w:r>
        <w:rPr>
          <w:rStyle w:val="style16"/>
          <w:rFonts w:ascii="FreeSans" w:hAnsi="FreeSans"/>
          <w:b w:val="false"/>
          <w:i w:val="false"/>
          <w:caps w:val="false"/>
          <w:smallCaps w:val="false"/>
          <w:color w:val="000000"/>
          <w:spacing w:val="0"/>
          <w:sz w:val="28"/>
          <w:szCs w:val="28"/>
          <w:shd w:fill="auto" w:val="clear"/>
        </w:rPr>
        <w:footnoteReference w:id="4"/>
      </w:r>
    </w:p>
    <w:p>
      <w:pPr>
        <w:pStyle w:val="style0"/>
        <w:ind w:hanging="0" w:left="0" w:right="0"/>
      </w:pPr>
      <w:r>
        <w:rPr>
          <w:rFonts w:ascii="FreeSans" w:hAnsi="FreeSans"/>
          <w:b w:val="false"/>
          <w:i w:val="false"/>
          <w:caps w:val="false"/>
          <w:smallCaps w:val="false"/>
          <w:color w:val="000000"/>
          <w:spacing w:val="0"/>
          <w:sz w:val="28"/>
          <w:szCs w:val="28"/>
          <w:shd w:fill="auto" w:val="clear"/>
        </w:rPr>
      </w:r>
    </w:p>
    <w:p>
      <w:pPr>
        <w:pStyle w:val="style0"/>
        <w:ind w:hanging="0" w:left="0" w:right="0"/>
      </w:pPr>
      <w:r>
        <w:rPr>
          <w:rFonts w:ascii="FreeSans" w:hAnsi="FreeSans"/>
          <w:b w:val="false"/>
          <w:i w:val="false"/>
          <w:caps w:val="false"/>
          <w:smallCaps w:val="false"/>
          <w:color w:val="000000"/>
          <w:spacing w:val="0"/>
          <w:sz w:val="28"/>
          <w:szCs w:val="28"/>
          <w:shd w:fill="auto" w:val="clear"/>
        </w:rPr>
        <w:t xml:space="preserve">The GNSO Policy Development Process enshrines the the concept of a robust bottom up consensus built MSM and to that end the following Overarching Principles apply;- </w:t>
      </w:r>
    </w:p>
    <w:p>
      <w:pPr>
        <w:pStyle w:val="style0"/>
        <w:ind w:hanging="0" w:left="0" w:right="0"/>
      </w:pPr>
      <w:r>
        <w:rPr>
          <w:rFonts w:ascii="FreeSans" w:hAnsi="FreeSans"/>
          <w:b/>
          <w:bCs/>
          <w:i/>
          <w:iCs/>
          <w:caps w:val="false"/>
          <w:smallCaps w:val="false"/>
          <w:color w:val="000000"/>
          <w:spacing w:val="0"/>
          <w:sz w:val="28"/>
          <w:szCs w:val="28"/>
          <w:shd w:fill="auto" w:val="clear"/>
        </w:rPr>
        <w:t>GNSO Policy &amp; Implementation processes must both be based in the ICANN multi-stakeholder model,</w:t>
      </w:r>
      <w:r>
        <w:rPr>
          <w:rFonts w:ascii="FreeSans" w:hAnsi="FreeSans"/>
          <w:b w:val="false"/>
          <w:i w:val="false"/>
          <w:caps w:val="false"/>
          <w:smallCaps w:val="false"/>
          <w:color w:val="000000"/>
          <w:spacing w:val="0"/>
          <w:sz w:val="28"/>
          <w:szCs w:val="28"/>
          <w:shd w:fill="auto" w:val="clear"/>
        </w:rPr>
        <w:t xml:space="preserve"> to ensure this:-</w:t>
      </w:r>
    </w:p>
    <w:p>
      <w:pPr>
        <w:pStyle w:val="style0"/>
        <w:numPr>
          <w:ilvl w:val="0"/>
          <w:numId w:val="1"/>
        </w:numPr>
      </w:pPr>
      <w:r>
        <w:rPr>
          <w:rFonts w:ascii="FreeSans" w:hAnsi="FreeSans"/>
          <w:b w:val="false"/>
          <w:i w:val="false"/>
          <w:caps w:val="false"/>
          <w:smallCaps w:val="false"/>
          <w:color w:val="000000"/>
          <w:spacing w:val="0"/>
          <w:sz w:val="28"/>
          <w:szCs w:val="28"/>
          <w:shd w:fill="auto" w:val="clear"/>
        </w:rPr>
        <w:t>Policy Development Processes must function in a bottom-up manner; except in emergency cases such as risks to security and stability, and the process must not be made by a top-level group and then imposed on stakeholders. **</w:t>
      </w:r>
    </w:p>
    <w:p>
      <w:pPr>
        <w:pStyle w:val="style0"/>
      </w:pPr>
      <w:r>
        <w:rPr>
          <w:rFonts w:ascii="FreeSans" w:hAnsi="FreeSans"/>
          <w:b w:val="false"/>
          <w:i w:val="false"/>
          <w:caps w:val="false"/>
          <w:smallCaps w:val="false"/>
          <w:color w:val="000000"/>
          <w:spacing w:val="0"/>
          <w:sz w:val="28"/>
          <w:szCs w:val="28"/>
          <w:shd w:fill="auto" w:val="clear"/>
        </w:rPr>
      </w:r>
    </w:p>
    <w:p>
      <w:pPr>
        <w:pStyle w:val="style0"/>
        <w:numPr>
          <w:ilvl w:val="0"/>
          <w:numId w:val="1"/>
        </w:numPr>
      </w:pPr>
      <w:r>
        <w:rPr>
          <w:rFonts w:ascii="FreeSans" w:hAnsi="FreeSans"/>
          <w:b w:val="false"/>
          <w:i w:val="false"/>
          <w:caps w:val="false"/>
          <w:smallCaps w:val="false"/>
          <w:color w:val="000000"/>
          <w:spacing w:val="0"/>
          <w:sz w:val="28"/>
          <w:szCs w:val="28"/>
          <w:shd w:fill="auto" w:val="clear"/>
        </w:rPr>
        <w:t>Implementation Processes need not function in a bottom-up manner except in cases where new policy is introduced, and in all cases the policy development body must be involved to confirm that policies are implemented as intended. **</w:t>
      </w:r>
    </w:p>
    <w:p>
      <w:pPr>
        <w:pStyle w:val="style0"/>
      </w:pPr>
      <w:r>
        <w:rPr>
          <w:rFonts w:ascii="FreeSans" w:hAnsi="FreeSans"/>
          <w:b w:val="false"/>
          <w:i w:val="false"/>
          <w:caps w:val="false"/>
          <w:smallCaps w:val="false"/>
          <w:color w:val="000000"/>
          <w:spacing w:val="0"/>
          <w:sz w:val="28"/>
          <w:szCs w:val="28"/>
          <w:shd w:fill="auto" w:val="clear"/>
        </w:rPr>
      </w:r>
    </w:p>
    <w:p>
      <w:pPr>
        <w:pStyle w:val="style0"/>
        <w:ind w:hanging="0" w:left="0" w:right="0"/>
      </w:pPr>
      <w:r>
        <w:rPr>
          <w:rFonts w:ascii="FreeSans" w:hAnsi="FreeSans"/>
          <w:b w:val="false"/>
          <w:i w:val="false"/>
          <w:caps w:val="false"/>
          <w:smallCaps w:val="false"/>
          <w:color w:val="000000"/>
          <w:spacing w:val="0"/>
          <w:sz w:val="28"/>
          <w:szCs w:val="28"/>
          <w:shd w:fill="auto" w:val="clear"/>
        </w:rPr>
      </w:r>
    </w:p>
    <w:p>
      <w:pPr>
        <w:pStyle w:val="style0"/>
        <w:ind w:hanging="0" w:left="0" w:right="0"/>
      </w:pPr>
      <w:r>
        <w:rPr>
          <w:rFonts w:ascii="Georgia;Times New Roman;Times;serif" w:hAnsi="Georgia;Times New Roman;Times;serif"/>
          <w:b w:val="false"/>
          <w:i w:val="false"/>
          <w:caps w:val="false"/>
          <w:smallCaps w:val="false"/>
          <w:color w:val="111111"/>
          <w:spacing w:val="0"/>
          <w:sz w:val="23"/>
          <w:shd w:fill="auto" w:val="clear"/>
        </w:rPr>
      </w:r>
    </w:p>
    <w:p>
      <w:pPr>
        <w:pStyle w:val="style0"/>
        <w:ind w:hanging="0" w:left="0" w:right="0"/>
      </w:pPr>
      <w:r>
        <w:rPr>
          <w:rFonts w:ascii="Georgia;Times New Roman;Times;serif" w:hAnsi="Georgia;Times New Roman;Times;serif"/>
          <w:b w:val="false"/>
          <w:i w:val="false"/>
          <w:caps w:val="false"/>
          <w:smallCaps w:val="false"/>
          <w:color w:val="111111"/>
          <w:spacing w:val="0"/>
          <w:sz w:val="23"/>
        </w:rPr>
        <w:t>** Please Note these are words are from Chuck's original text  od Dec 2nd and should be modified where required to match any agreed text we developed in the last Ob Sub Team call whilst discussing these matters =&gt; I assume Staff has access to records of these where applicable... so it can just be a sumple copy cut and paste...</w:t>
      </w:r>
    </w:p>
    <w:sectPr>
      <w:footerReference r:id="rId2" w:type="default"/>
      <w:footnotePr>
        <w:numFmt w:val="decimal"/>
      </w:footnotePr>
      <w:type w:val="nextPage"/>
      <w:pgSz w:h="16838" w:w="11906"/>
      <w:pgMar w:bottom="1693" w:footer="1134"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0"/>
        <w:ind w:hanging="0" w:left="0" w:right="0"/>
      </w:pPr>
      <w:r>
        <w:rPr>
          <w:rFonts w:ascii="Georgia;Times New Roman;Times;serif" w:hAnsi="Georgia;Times New Roman;Times;serif"/>
          <w:b w:val="false"/>
          <w:i w:val="false"/>
          <w:caps w:val="false"/>
          <w:smallCaps w:val="false"/>
          <w:color w:val="111111"/>
          <w:spacing w:val="0"/>
          <w:sz w:val="23"/>
        </w:rPr>
        <w:footnoteRef/>
        <w:tab/>
        <w:t xml:space="preserve">- </w:t>
      </w:r>
      <w:r>
        <w:rPr>
          <w:rFonts w:ascii="FreeSans" w:hAnsi="FreeSans"/>
          <w:b w:val="false"/>
          <w:i w:val="false"/>
          <w:caps w:val="false"/>
          <w:smallCaps w:val="false"/>
          <w:color w:val="111111"/>
          <w:spacing w:val="0"/>
          <w:sz w:val="20"/>
          <w:szCs w:val="20"/>
        </w:rPr>
        <w:t>See Blog by David Olive: http://blog.icann.org/2013/10/advancing-icanns-multi-stakehol</w:t>
      </w:r>
      <w:r>
        <w:rPr>
          <w:rFonts w:ascii="FreeSans" w:hAnsi="FreeSans"/>
          <w:b w:val="false"/>
          <w:i w:val="false"/>
          <w:caps w:val="false"/>
          <w:smallCaps w:val="false"/>
          <w:color w:val="111111"/>
          <w:spacing w:val="0"/>
          <w:sz w:val="18"/>
          <w:szCs w:val="18"/>
        </w:rPr>
        <w:t>der-model-through-community-engagement/#sthash.LNVQ8JNO.dpuf</w:t>
      </w:r>
    </w:p>
  </w:footnote>
  <w:footnote w:id="3">
    <w:p>
      <w:pPr>
        <w:pStyle w:val="style26"/>
        <w:ind w:hanging="0" w:left="0" w:right="0"/>
      </w:pPr>
      <w:r>
        <w:rPr>
          <w:rFonts w:ascii="FreeSans" w:hAnsi="FreeSans"/>
        </w:rPr>
        <w:footnoteRef/>
        <w:tab/>
        <w:t xml:space="preserve"> </w:t>
      </w:r>
      <w:r>
        <w:rPr>
          <w:rFonts w:ascii="FreeSans" w:hAnsi="FreeSans"/>
        </w:rPr>
        <w:t xml:space="preserve">- See ICANWiki </w:t>
      </w:r>
      <w:hyperlink r:id="rId1">
        <w:r>
          <w:rPr>
            <w:rStyle w:val="style17"/>
            <w:rFonts w:ascii="FreeSans" w:hAnsi="FreeSans"/>
          </w:rPr>
          <w:t>http://icannwiki.com/index.php/Multistakeholder_Model</w:t>
        </w:r>
      </w:hyperlink>
    </w:p>
  </w:footnote>
  <w:footnote w:id="4">
    <w:p>
      <w:pPr>
        <w:pStyle w:val="style0"/>
        <w:ind w:hanging="0" w:left="0" w:right="0"/>
      </w:pPr>
      <w:r>
        <w:rPr>
          <w:rFonts w:ascii="FreeSans" w:hAnsi="FreeSans"/>
          <w:b w:val="false"/>
          <w:i w:val="false"/>
          <w:caps w:val="false"/>
          <w:smallCaps w:val="false"/>
          <w:color w:val="000000"/>
          <w:spacing w:val="0"/>
          <w:sz w:val="20"/>
          <w:szCs w:val="20"/>
          <w:shd w:fill="auto" w:val="clear"/>
        </w:rPr>
        <w:footnoteRef/>
        <w:tab/>
        <w:t xml:space="preserve"> </w:t>
      </w:r>
      <w:r>
        <w:rPr>
          <w:rFonts w:ascii="FreeSans" w:hAnsi="FreeSans"/>
          <w:b w:val="false"/>
          <w:i w:val="false"/>
          <w:caps w:val="false"/>
          <w:smallCaps w:val="false"/>
          <w:color w:val="000000"/>
          <w:spacing w:val="0"/>
          <w:sz w:val="20"/>
          <w:szCs w:val="20"/>
          <w:shd w:fill="auto" w:val="clear"/>
        </w:rPr>
        <w:t xml:space="preserve">- Lawrence E. Strickling, U.S. Assistant Secretary for Communications and Information, and </w:t>
      </w:r>
      <w:hyperlink r:id="rId2">
        <w:r>
          <w:rPr>
            <w:rStyle w:val="style17"/>
            <w:rFonts w:ascii="FreeSans" w:hAnsi="FreeSans"/>
            <w:b w:val="false"/>
            <w:i w:val="false"/>
            <w:caps w:val="false"/>
            <w:smallCaps w:val="false"/>
            <w:strike w:val="false"/>
            <w:dstrike w:val="false"/>
            <w:color w:val="0B0080"/>
            <w:spacing w:val="0"/>
            <w:sz w:val="20"/>
            <w:szCs w:val="20"/>
            <w:u w:val="none"/>
            <w:effect w:val="none"/>
            <w:shd w:fill="FFFFFF" w:val="clear"/>
          </w:rPr>
          <w:t>NTIA</w:t>
        </w:r>
      </w:hyperlink>
      <w:r>
        <w:rPr>
          <w:rFonts w:ascii="FreeSans" w:hAnsi="FreeSans"/>
          <w:b w:val="false"/>
          <w:i w:val="false"/>
          <w:caps w:val="false"/>
          <w:smallCaps w:val="false"/>
          <w:strike w:val="false"/>
          <w:dstrike w:val="false"/>
          <w:color w:val="000000"/>
          <w:spacing w:val="0"/>
          <w:sz w:val="20"/>
          <w:szCs w:val="20"/>
          <w:u w:val="none"/>
          <w:effect w:val="none"/>
          <w:shd w:fill="auto" w:val="clear"/>
        </w:rPr>
        <w:t xml:space="preserve"> </w:t>
      </w:r>
      <w:r>
        <w:rPr>
          <w:rFonts w:ascii="FreeSans" w:hAnsi="FreeSans"/>
          <w:b w:val="false"/>
          <w:i w:val="false"/>
          <w:caps w:val="false"/>
          <w:smallCaps w:val="false"/>
          <w:color w:val="000000"/>
          <w:spacing w:val="0"/>
          <w:sz w:val="20"/>
          <w:szCs w:val="20"/>
          <w:shd w:fill="auto" w:val="clear"/>
        </w:rPr>
        <w:t xml:space="preserve">Administrator, quoted in Wikipeadia see </w:t>
      </w:r>
      <w:hyperlink r:id="rId3">
        <w:r>
          <w:rPr>
            <w:rStyle w:val="style17"/>
            <w:rFonts w:ascii="FreeSans" w:hAnsi="FreeSans"/>
            <w:color w:val="000000"/>
            <w:sz w:val="20"/>
            <w:szCs w:val="20"/>
            <w:shd w:fill="auto" w:val="clear"/>
          </w:rPr>
          <w:t>http://en.wikipedia.org/wiki/Multistakeholder_Governance_Model</w:t>
        </w:r>
      </w:hyperlink>
    </w:p>
  </w:footnote>
</w:footnote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Liberation Serif" w:cs="Lohit Hindi" w:eastAsia="WenQuanYi Micro Hei" w:hAnsi="Liberation Serif"/>
      <w:color w:val="auto"/>
      <w:sz w:val="24"/>
      <w:szCs w:val="24"/>
      <w:lang w:bidi="hi-IN" w:eastAsia="zh-CN" w:val="en-AU"/>
    </w:rPr>
  </w:style>
  <w:style w:styleId="style15" w:type="character">
    <w:name w:val="Footnote Characters"/>
    <w:next w:val="style15"/>
    <w:rPr/>
  </w:style>
  <w:style w:styleId="style16" w:type="character">
    <w:name w:val="Footnote anchor"/>
    <w:next w:val="style16"/>
    <w:rPr>
      <w:vertAlign w:val="superscript"/>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Endnote anchor"/>
    <w:next w:val="style19"/>
    <w:rPr>
      <w:vertAlign w:val="superscript"/>
    </w:rPr>
  </w:style>
  <w:style w:styleId="style20" w:type="character">
    <w:name w:val="Endnote Characters"/>
    <w:next w:val="style20"/>
    <w:rPr/>
  </w:style>
  <w:style w:styleId="style21" w:type="paragraph">
    <w:name w:val="Heading"/>
    <w:basedOn w:val="style0"/>
    <w:next w:val="style22"/>
    <w:pPr>
      <w:keepNext/>
      <w:spacing w:after="120" w:before="240"/>
    </w:pPr>
    <w:rPr>
      <w:rFonts w:ascii="Liberation Sans" w:cs="Lohit Hindi" w:eastAsia="WenQuanYi Micro Hei" w:hAnsi="Liberation Sans"/>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Footnote"/>
    <w:basedOn w:val="style0"/>
    <w:next w:val="style26"/>
    <w:pPr>
      <w:suppressLineNumbers/>
      <w:spacing w:after="0" w:before="0"/>
      <w:ind w:hanging="339" w:left="339" w:right="0"/>
    </w:pPr>
    <w:rPr>
      <w:sz w:val="20"/>
      <w:szCs w:val="20"/>
    </w:rPr>
  </w:style>
  <w:style w:styleId="style27" w:type="paragraph">
    <w:name w:val="Footer"/>
    <w:basedOn w:val="style0"/>
    <w:next w:val="style27"/>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icannwiki.com/index.php/Multistakeholder_Model" TargetMode="External"/><Relationship Id="rId2" Type="http://schemas.openxmlformats.org/officeDocument/2006/relationships/hyperlink" Target="http://en.wikipedia.org/wiki/National_telecommunications_and_information_administration" TargetMode="External"/><Relationship Id="rId3" Type="http://schemas.openxmlformats.org/officeDocument/2006/relationships/hyperlink" Target="http://en.wikipedia.org/wiki/Multistakeholder_Governance_Model" TargetMode="External"/>
</Relationships>
</file>

<file path=docProps/app.xml><?xml version="1.0" encoding="utf-8"?>
<Properties xmlns="http://schemas.openxmlformats.org/officeDocument/2006/extended-properties" xmlns:vt="http://schemas.openxmlformats.org/officeDocument/2006/docPropsVTypes">
  <TotalTime>1027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2013-12-19T13:05:07.00Z</dcterms:created>
  <dcterms:modified xsi:type="dcterms:W3CDTF">2013-12-19T16:53:12.00Z</dcterms:modified>
  <cp:revision>2</cp:revision>
</cp:coreProperties>
</file>