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Changes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Reviews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>
          <w:spacing w:val="-1"/>
        </w:rPr>
        <w:t>levels</w:t>
      </w:r>
      <w:r>
        <w:rPr>
          <w:spacing w:val="-6"/>
        </w:rPr>
        <w:t> </w:t>
      </w:r>
      <w:r>
        <w:rPr>
          <w:spacing w:val="-1"/>
        </w:rPr>
        <w:t>expectations</w:t>
      </w:r>
      <w:r>
        <w:rPr>
          <w:b w:val="0"/>
        </w:rPr>
      </w:r>
    </w:p>
    <w:p>
      <w:pPr>
        <w:spacing w:line="240" w:lineRule="auto" w:before="3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pStyle w:val="Heading3"/>
        <w:spacing w:line="292" w:lineRule="exact"/>
        <w:ind w:right="0"/>
        <w:jc w:val="left"/>
        <w:rPr>
          <w:b w:val="0"/>
          <w:bCs w:val="0"/>
          <w:i w:val="0"/>
        </w:rPr>
      </w:pPr>
      <w:r>
        <w:rPr>
          <w:spacing w:val="-1"/>
        </w:rPr>
        <w:t>Introduction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spacing w:val="-2"/>
        </w:rPr>
        <w:t>The </w:t>
      </w:r>
      <w:r>
        <w:rPr/>
        <w:t>CSC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PTI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discussed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agreed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2"/>
        </w:rPr>
        <w:t> some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 Service </w:t>
      </w:r>
      <w:r>
        <w:rPr/>
        <w:t>Level</w:t>
      </w:r>
      <w:r>
        <w:rPr>
          <w:spacing w:val="-3"/>
        </w:rPr>
        <w:t> </w:t>
      </w:r>
      <w:r>
        <w:rPr>
          <w:spacing w:val="-1"/>
        </w:rPr>
        <w:t>Expectations </w:t>
      </w:r>
      <w:r>
        <w:rPr/>
        <w:t>as</w:t>
      </w:r>
      <w:r>
        <w:rPr>
          <w:spacing w:val="45"/>
        </w:rPr>
        <w:t> </w:t>
      </w:r>
      <w:r>
        <w:rPr>
          <w:spacing w:val="-1"/>
        </w:rPr>
        <w:t>documented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Annex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IANA</w:t>
      </w:r>
      <w:r>
        <w:rPr>
          <w:spacing w:val="-1"/>
        </w:rPr>
        <w:t> Naming</w:t>
      </w:r>
      <w:r>
        <w:rPr>
          <w:spacing w:val="-2"/>
        </w:rPr>
        <w:t> </w:t>
      </w:r>
      <w:r>
        <w:rPr>
          <w:spacing w:val="-1"/>
        </w:rPr>
        <w:t>Function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changed</w:t>
      </w:r>
      <w:r>
        <w:rPr>
          <w:spacing w:val="33"/>
          <w:w w:val="99"/>
        </w:rPr>
        <w:t> </w:t>
      </w:r>
      <w:r>
        <w:rPr>
          <w:spacing w:val="-1"/>
        </w:rPr>
        <w:t>and/or adjusted.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-1"/>
        </w:rPr>
        <w:t> </w:t>
      </w:r>
      <w:r>
        <w:rPr/>
        <w:t>CSC </w:t>
      </w:r>
      <w:r>
        <w:rPr>
          <w:spacing w:val="-1"/>
        </w:rPr>
        <w:t>has</w:t>
      </w:r>
      <w:r>
        <w:rPr>
          <w:spacing w:val="3"/>
        </w:rPr>
        <w:t> </w:t>
      </w:r>
      <w:r>
        <w:rPr/>
        <w:t>requested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staff</w:t>
      </w:r>
      <w:r>
        <w:rPr>
          <w:spacing w:val="-1"/>
        </w:rPr>
        <w:t> map</w:t>
      </w:r>
      <w:r>
        <w:rPr>
          <w:spacing w:val="-3"/>
        </w:rPr>
        <w:t> </w:t>
      </w:r>
      <w:r>
        <w:rPr>
          <w:spacing w:val="-1"/>
        </w:rPr>
        <w:t>the procedures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change/update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5"/>
        </w:rPr>
        <w:t> </w:t>
      </w:r>
      <w:r>
        <w:rPr/>
        <w:t>level</w:t>
      </w:r>
      <w:r>
        <w:rPr>
          <w:spacing w:val="-6"/>
        </w:rPr>
        <w:t> </w:t>
      </w:r>
      <w:r>
        <w:rPr>
          <w:spacing w:val="-1"/>
        </w:rPr>
        <w:t>expectations.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39" w:lineRule="auto"/>
        <w:ind w:right="230"/>
        <w:jc w:val="left"/>
      </w:pPr>
      <w:r>
        <w:rPr>
          <w:spacing w:val="-1"/>
        </w:rPr>
        <w:t>Staff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looked</w:t>
      </w:r>
      <w:r>
        <w:rPr>
          <w:spacing w:val="-4"/>
        </w:rPr>
        <w:t> </w:t>
      </w:r>
      <w:r>
        <w:rPr/>
        <w:t>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relevant</w:t>
      </w:r>
      <w:r>
        <w:rPr>
          <w:spacing w:val="-4"/>
        </w:rPr>
        <w:t> </w:t>
      </w:r>
      <w:r>
        <w:rPr>
          <w:spacing w:val="-2"/>
        </w:rPr>
        <w:t>documents </w:t>
      </w:r>
      <w:r>
        <w:rPr/>
        <w:t>(ICANN</w:t>
      </w:r>
      <w:r>
        <w:rPr>
          <w:spacing w:val="-8"/>
        </w:rPr>
        <w:t> </w:t>
      </w:r>
      <w:r>
        <w:rPr>
          <w:spacing w:val="-1"/>
        </w:rPr>
        <w:t>Bylaws</w:t>
      </w:r>
      <w:r>
        <w:rPr>
          <w:spacing w:val="-2"/>
        </w:rPr>
        <w:t> </w:t>
      </w:r>
      <w:r>
        <w:rPr>
          <w:spacing w:val="-1"/>
        </w:rPr>
        <w:t>section</w:t>
      </w:r>
      <w:r>
        <w:rPr/>
        <w:t> </w:t>
      </w:r>
      <w:r>
        <w:rPr>
          <w:spacing w:val="-2"/>
        </w:rPr>
        <w:t>16,</w:t>
      </w:r>
      <w:r>
        <w:rPr>
          <w:spacing w:val="-3"/>
        </w:rPr>
        <w:t> </w:t>
      </w:r>
      <w:r>
        <w:rPr>
          <w:spacing w:val="-1"/>
        </w:rPr>
        <w:t>17</w:t>
      </w:r>
      <w:r>
        <w:rPr>
          <w:spacing w:val="-5"/>
        </w:rPr>
        <w:t> </w:t>
      </w:r>
      <w:r>
        <w:rPr>
          <w:spacing w:val="1"/>
        </w:rPr>
        <w:t>and</w:t>
      </w:r>
      <w:r>
        <w:rPr>
          <w:spacing w:val="-4"/>
        </w:rPr>
        <w:t> </w:t>
      </w:r>
      <w:r>
        <w:rPr>
          <w:spacing w:val="-1"/>
        </w:rPr>
        <w:t>18),</w:t>
      </w:r>
      <w:r>
        <w:rPr>
          <w:spacing w:val="-3"/>
        </w:rPr>
        <w:t> </w:t>
      </w:r>
      <w:r>
        <w:rPr/>
        <w:t>IANA</w:t>
      </w:r>
      <w:r>
        <w:rPr>
          <w:spacing w:val="65"/>
          <w:w w:val="99"/>
        </w:rPr>
        <w:t> </w:t>
      </w:r>
      <w:r>
        <w:rPr>
          <w:spacing w:val="-1"/>
        </w:rPr>
        <w:t>Naming</w:t>
      </w:r>
      <w:r>
        <w:rPr>
          <w:spacing w:val="-2"/>
        </w:rPr>
        <w:t> Function</w:t>
      </w:r>
      <w:r>
        <w:rPr>
          <w:spacing w:val="-5"/>
        </w:rPr>
        <w:t> </w:t>
      </w:r>
      <w:r>
        <w:rPr/>
        <w:t>Agreement,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CSC</w:t>
      </w:r>
      <w:r>
        <w:rPr>
          <w:spacing w:val="-1"/>
        </w:rPr>
        <w:t> </w:t>
      </w:r>
      <w:r>
        <w:rPr/>
        <w:t>Charter.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3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>
          <w:spacing w:val="-1"/>
        </w:rPr>
        <w:t>sections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-3"/>
        </w:rPr>
        <w:t> </w:t>
      </w:r>
      <w:r>
        <w:rPr>
          <w:spacing w:val="-2"/>
        </w:rPr>
        <w:t>documents</w:t>
      </w:r>
      <w:r>
        <w:rPr>
          <w:spacing w:val="61"/>
        </w:rPr>
        <w:t> </w:t>
      </w:r>
      <w:r>
        <w:rPr/>
        <w:t>are</w:t>
      </w:r>
      <w:r>
        <w:rPr>
          <w:spacing w:val="-1"/>
        </w:rPr>
        <w:t> included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Annex</w:t>
      </w:r>
      <w:r>
        <w:rPr>
          <w:spacing w:val="-2"/>
        </w:rPr>
        <w:t> </w:t>
      </w:r>
      <w:r>
        <w:rPr/>
        <w:t>A.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Based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analysis,</w:t>
      </w:r>
      <w:r>
        <w:rPr>
          <w:spacing w:val="-3"/>
        </w:rPr>
        <w:t> </w:t>
      </w:r>
      <w:r>
        <w:rPr>
          <w:spacing w:val="-2"/>
        </w:rPr>
        <w:t>one </w:t>
      </w:r>
      <w:r>
        <w:rPr>
          <w:spacing w:val="-1"/>
        </w:rPr>
        <w:t>can</w:t>
      </w:r>
      <w:r>
        <w:rPr>
          <w:spacing w:val="-4"/>
        </w:rPr>
        <w:t> </w:t>
      </w:r>
      <w:r>
        <w:rPr>
          <w:spacing w:val="-1"/>
        </w:rPr>
        <w:t>distinguish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/>
        <w:t>separate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disctinct</w:t>
      </w:r>
      <w:r>
        <w:rPr>
          <w:spacing w:val="-3"/>
        </w:rPr>
        <w:t> </w:t>
      </w:r>
      <w:r>
        <w:rPr/>
        <w:t>review</w:t>
      </w:r>
      <w:r>
        <w:rPr>
          <w:spacing w:val="-1"/>
        </w:rPr>
        <w:t> processes:</w:t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1" w:lineRule="auto" w:before="2" w:after="0"/>
        <w:ind w:left="821" w:right="517" w:hanging="360"/>
        <w:jc w:val="left"/>
      </w:pPr>
      <w:r>
        <w:rPr>
          <w:spacing w:val="-1"/>
        </w:rPr>
        <w:t>Periodic</w:t>
      </w:r>
      <w:r>
        <w:rPr>
          <w:spacing w:val="-6"/>
        </w:rPr>
        <w:t> </w:t>
      </w:r>
      <w:r>
        <w:rPr>
          <w:spacing w:val="-1"/>
        </w:rPr>
        <w:t>Reviews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SLEs</w:t>
      </w:r>
      <w:r>
        <w:rPr>
          <w:spacing w:val="-3"/>
        </w:rPr>
        <w:t> </w:t>
      </w:r>
      <w:r>
        <w:rPr>
          <w:spacing w:val="-1"/>
        </w:rPr>
        <w:t>initiated</w:t>
      </w:r>
      <w:r>
        <w:rPr>
          <w:spacing w:val="-4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IANA</w:t>
      </w:r>
      <w:r>
        <w:rPr>
          <w:spacing w:val="-1"/>
        </w:rPr>
        <w:t> Naming</w:t>
      </w:r>
      <w:r>
        <w:rPr>
          <w:spacing w:val="-2"/>
        </w:rPr>
        <w:t> Function </w:t>
      </w:r>
      <w:r>
        <w:rPr/>
        <w:t>Review</w:t>
      </w:r>
      <w:r>
        <w:rPr>
          <w:spacing w:val="67"/>
          <w:w w:val="99"/>
        </w:rPr>
        <w:t> </w:t>
      </w:r>
      <w:r>
        <w:rPr>
          <w:spacing w:val="-1"/>
        </w:rPr>
        <w:t>(IFR)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initiated</w:t>
      </w:r>
      <w:r>
        <w:rPr>
          <w:spacing w:val="-3"/>
        </w:rPr>
        <w:t> </w:t>
      </w:r>
      <w:r>
        <w:rPr>
          <w:spacing w:val="-1"/>
        </w:rPr>
        <w:t>by the</w:t>
      </w:r>
      <w:r>
        <w:rPr>
          <w:spacing w:val="-2"/>
        </w:rPr>
        <w:t> </w:t>
      </w:r>
      <w:r>
        <w:rPr>
          <w:spacing w:val="-1"/>
        </w:rPr>
        <w:t>Bylaws</w:t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88" w:lineRule="exact" w:before="0" w:after="0"/>
        <w:ind w:left="821" w:right="0" w:hanging="360"/>
        <w:jc w:val="left"/>
      </w:pPr>
      <w:r>
        <w:rPr>
          <w:spacing w:val="-1"/>
        </w:rPr>
        <w:t>SLE</w:t>
      </w:r>
      <w:r>
        <w:rPr>
          <w:spacing w:val="-6"/>
        </w:rPr>
        <w:t> </w:t>
      </w:r>
      <w:r>
        <w:rPr/>
        <w:t>reviews</w:t>
      </w:r>
      <w:r>
        <w:rPr>
          <w:spacing w:val="-2"/>
        </w:rPr>
        <w:t> </w:t>
      </w:r>
      <w:r>
        <w:rPr>
          <w:spacing w:val="-1"/>
        </w:rPr>
        <w:t>initiated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/>
        <w:t>CSC</w:t>
      </w:r>
      <w:r>
        <w:rPr>
          <w:spacing w:val="-1"/>
        </w:rPr>
        <w:t> charter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69"/>
        <w:jc w:val="left"/>
      </w:pPr>
      <w:r>
        <w:rPr>
          <w:rFonts w:ascii="Calibri" w:hAnsi="Calibri" w:cs="Calibri" w:eastAsia="Calibri"/>
          <w:i/>
        </w:rPr>
        <w:t>IFRs,</w:t>
      </w:r>
      <w:r>
        <w:rPr>
          <w:rFonts w:ascii="Calibri" w:hAnsi="Calibri" w:cs="Calibri" w:eastAsia="Calibri"/>
          <w:i/>
          <w:spacing w:val="-2"/>
        </w:rPr>
        <w:t> </w:t>
      </w:r>
      <w:r>
        <w:rPr>
          <w:rFonts w:ascii="Calibri" w:hAnsi="Calibri" w:cs="Calibri" w:eastAsia="Calibri"/>
          <w:i/>
          <w:spacing w:val="-1"/>
        </w:rPr>
        <w:t>including</w:t>
      </w:r>
      <w:r>
        <w:rPr>
          <w:rFonts w:ascii="Calibri" w:hAnsi="Calibri" w:cs="Calibri" w:eastAsia="Calibri"/>
          <w:i/>
        </w:rPr>
        <w:t> SLE</w:t>
      </w:r>
      <w:r>
        <w:rPr>
          <w:rFonts w:ascii="Calibri" w:hAnsi="Calibri" w:cs="Calibri" w:eastAsia="Calibri"/>
          <w:i/>
          <w:spacing w:val="-4"/>
        </w:rPr>
        <w:t> </w:t>
      </w:r>
      <w:r>
        <w:rPr>
          <w:rFonts w:ascii="Calibri" w:hAnsi="Calibri" w:cs="Calibri" w:eastAsia="Calibri"/>
          <w:i/>
          <w:spacing w:val="-1"/>
        </w:rPr>
        <w:t>review</w:t>
      </w:r>
      <w:r>
        <w:rPr>
          <w:rFonts w:ascii="Calibri" w:hAnsi="Calibri" w:cs="Calibri" w:eastAsia="Calibri"/>
          <w:i/>
          <w:spacing w:val="1"/>
        </w:rPr>
        <w:t> </w:t>
      </w:r>
      <w:r>
        <w:rPr>
          <w:rFonts w:ascii="Calibri" w:hAnsi="Calibri" w:cs="Calibri" w:eastAsia="Calibri"/>
          <w:i/>
          <w:spacing w:val="-2"/>
        </w:rPr>
        <w:t>.</w:t>
      </w:r>
      <w:r>
        <w:rPr>
          <w:spacing w:val="-2"/>
        </w:rPr>
        <w:t>The</w:t>
      </w:r>
      <w:r>
        <w:rPr>
          <w:spacing w:val="-1"/>
        </w:rPr>
        <w:t> role of the</w:t>
      </w:r>
      <w:r>
        <w:rPr/>
        <w:t> CSC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respect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IFRs</w:t>
      </w:r>
      <w:r>
        <w:rPr>
          <w:spacing w:val="1"/>
        </w:rPr>
        <w:t> </w:t>
      </w:r>
      <w:r>
        <w:rPr/>
        <w:t>is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principle</w:t>
      </w:r>
      <w:r>
        <w:rPr>
          <w:spacing w:val="-2"/>
        </w:rPr>
        <w:t> </w:t>
      </w:r>
      <w:r>
        <w:rPr/>
        <w:t>very</w:t>
      </w:r>
      <w:r>
        <w:rPr>
          <w:spacing w:val="51"/>
          <w:w w:val="99"/>
        </w:rPr>
        <w:t> </w:t>
      </w:r>
      <w:r>
        <w:rPr>
          <w:spacing w:val="-1"/>
        </w:rPr>
        <w:t>limited.</w:t>
      </w:r>
      <w:r>
        <w:rPr>
          <w:spacing w:val="-2"/>
        </w:rPr>
        <w:t> The</w:t>
      </w:r>
      <w:r>
        <w:rPr/>
        <w:t> CSC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provide </w:t>
      </w:r>
      <w:r>
        <w:rPr>
          <w:spacing w:val="-2"/>
        </w:rPr>
        <w:t>input</w:t>
      </w:r>
      <w:r>
        <w:rPr>
          <w:spacing w:val="-1"/>
        </w:rPr>
        <w:t> on</w:t>
      </w:r>
      <w:r>
        <w:rPr>
          <w:spacing w:val="-3"/>
        </w:rPr>
        <w:t> </w:t>
      </w:r>
      <w:r>
        <w:rPr>
          <w:spacing w:val="-1"/>
        </w:rPr>
        <w:t>performance</w:t>
      </w:r>
      <w:r>
        <w:rPr>
          <w:spacing w:val="5"/>
        </w:rPr>
        <w:t> </w:t>
      </w:r>
      <w:r>
        <w:rPr>
          <w:spacing w:val="-1"/>
        </w:rPr>
        <w:t>of PTI</w:t>
      </w:r>
      <w:r>
        <w:rPr>
          <w:spacing w:val="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inform</w:t>
      </w:r>
      <w:r>
        <w:rPr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review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team’s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deliberations.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>
          <w:spacing w:val="-1"/>
        </w:rPr>
        <w:t>recommends</w:t>
      </w:r>
      <w:r>
        <w:rPr>
          <w:spacing w:val="-2"/>
        </w:rPr>
        <w:t> </w:t>
      </w:r>
      <w:r>
        <w:rPr/>
        <w:t>changes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IANA</w:t>
      </w:r>
      <w:r>
        <w:rPr>
          <w:spacing w:val="-1"/>
        </w:rPr>
        <w:t> naming</w:t>
      </w:r>
      <w:r>
        <w:rPr>
          <w:spacing w:val="-2"/>
        </w:rPr>
        <w:t> Function</w:t>
      </w:r>
      <w:r>
        <w:rPr>
          <w:spacing w:val="41"/>
        </w:rPr>
        <w:t> </w:t>
      </w:r>
      <w:r>
        <w:rPr>
          <w:spacing w:val="-1"/>
        </w:rPr>
        <w:t>Contract, or</w:t>
      </w:r>
      <w:r>
        <w:rPr/>
        <w:t> IANA</w:t>
      </w:r>
      <w:r>
        <w:rPr>
          <w:spacing w:val="-1"/>
        </w:rPr>
        <w:t> Naming</w:t>
      </w:r>
      <w:r>
        <w:rPr/>
        <w:t> </w:t>
      </w:r>
      <w:r>
        <w:rPr>
          <w:spacing w:val="-2"/>
        </w:rPr>
        <w:t>Function</w:t>
      </w:r>
      <w:r>
        <w:rPr>
          <w:spacing w:val="-3"/>
        </w:rPr>
        <w:t> </w:t>
      </w:r>
      <w:r>
        <w:rPr>
          <w:spacing w:val="-1"/>
        </w:rPr>
        <w:t>SOW or </w:t>
      </w:r>
      <w:r>
        <w:rPr/>
        <w:t>CSC </w:t>
      </w:r>
      <w:r>
        <w:rPr>
          <w:spacing w:val="-1"/>
        </w:rPr>
        <w:t>Charter,</w:t>
      </w:r>
      <w:r>
        <w:rPr>
          <w:spacing w:val="3"/>
        </w:rPr>
        <w:t> </w:t>
      </w:r>
      <w:r>
        <w:rPr>
          <w:spacing w:val="-2"/>
        </w:rPr>
        <w:t>consult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CSC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 </w:t>
      </w:r>
      <w:r>
        <w:rPr/>
        <w:t>CSC is</w:t>
      </w:r>
      <w:r>
        <w:rPr>
          <w:spacing w:val="59"/>
        </w:rPr>
        <w:t> </w:t>
      </w:r>
      <w:r>
        <w:rPr>
          <w:spacing w:val="-1"/>
        </w:rPr>
        <w:t>supposed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appoint </w:t>
      </w:r>
      <w:r>
        <w:rPr/>
        <w:t>a</w:t>
      </w:r>
      <w:r>
        <w:rPr>
          <w:spacing w:val="-1"/>
        </w:rPr>
        <w:t> liaison.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39" w:lineRule="auto"/>
        <w:ind w:right="230"/>
        <w:jc w:val="left"/>
      </w:pPr>
      <w:r>
        <w:rPr>
          <w:rFonts w:ascii="Calibri"/>
          <w:i/>
          <w:spacing w:val="-1"/>
        </w:rPr>
        <w:t>CSC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  <w:spacing w:val="-1"/>
        </w:rPr>
        <w:t>Charter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</w:rPr>
        <w:t>initiated</w:t>
      </w:r>
      <w:r>
        <w:rPr>
          <w:rFonts w:ascii="Calibri"/>
          <w:i/>
          <w:spacing w:val="-1"/>
        </w:rPr>
        <w:t> </w:t>
      </w:r>
      <w:r>
        <w:rPr>
          <w:rFonts w:ascii="Calibri"/>
          <w:i/>
        </w:rPr>
        <w:t>SLE</w:t>
      </w:r>
      <w:r>
        <w:rPr>
          <w:rFonts w:ascii="Calibri"/>
          <w:i/>
          <w:spacing w:val="-4"/>
        </w:rPr>
        <w:t> </w:t>
      </w:r>
      <w:r>
        <w:rPr>
          <w:rFonts w:ascii="Calibri"/>
          <w:i/>
          <w:spacing w:val="-1"/>
        </w:rPr>
        <w:t>reviews.</w:t>
      </w:r>
      <w:r>
        <w:rPr>
          <w:rFonts w:ascii="Calibri"/>
          <w:i/>
          <w:spacing w:val="2"/>
        </w:rPr>
        <w:t> </w:t>
      </w:r>
      <w:r>
        <w:rPr>
          <w:spacing w:val="-2"/>
        </w:rPr>
        <w:t>The </w:t>
      </w:r>
      <w:r>
        <w:rPr/>
        <w:t>CSC </w:t>
      </w:r>
      <w:r>
        <w:rPr>
          <w:spacing w:val="-1"/>
        </w:rPr>
        <w:t>or PTI</w:t>
      </w:r>
      <w:r>
        <w:rPr>
          <w:spacing w:val="-2"/>
        </w:rPr>
        <w:t> </w:t>
      </w:r>
      <w:r>
        <w:rPr>
          <w:spacing w:val="-1"/>
        </w:rPr>
        <w:t>may intitiate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SLE</w:t>
      </w:r>
      <w:r>
        <w:rPr>
          <w:spacing w:val="-4"/>
        </w:rPr>
        <w:t> </w:t>
      </w:r>
      <w:r>
        <w:rPr/>
        <w:t>review.</w:t>
      </w:r>
      <w:r>
        <w:rPr>
          <w:spacing w:val="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intended</w:t>
      </w:r>
      <w:r>
        <w:rPr>
          <w:spacing w:val="47"/>
          <w:w w:val="99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CSC</w:t>
      </w:r>
      <w:r>
        <w:rPr>
          <w:spacing w:val="-1"/>
        </w:rPr>
        <w:t> and</w:t>
      </w:r>
      <w:r>
        <w:rPr>
          <w:spacing w:val="-3"/>
        </w:rPr>
        <w:t> </w:t>
      </w:r>
      <w:r>
        <w:rPr>
          <w:spacing w:val="-1"/>
        </w:rPr>
        <w:t>PTI</w:t>
      </w:r>
      <w:r>
        <w:rPr>
          <w:spacing w:val="-3"/>
        </w:rPr>
        <w:t> </w:t>
      </w:r>
      <w:r>
        <w:rPr>
          <w:spacing w:val="-2"/>
        </w:rPr>
        <w:t>would</w:t>
      </w:r>
      <w:r>
        <w:rPr>
          <w:spacing w:val="-3"/>
        </w:rPr>
        <w:t> </w:t>
      </w:r>
      <w:r>
        <w:rPr>
          <w:spacing w:val="-1"/>
        </w:rPr>
        <w:t>then</w:t>
      </w:r>
      <w:r>
        <w:rPr>
          <w:spacing w:val="-4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level</w:t>
      </w:r>
      <w:r>
        <w:rPr>
          <w:spacing w:val="-2"/>
        </w:rPr>
        <w:t> </w:t>
      </w:r>
      <w:r>
        <w:rPr>
          <w:spacing w:val="-1"/>
        </w:rPr>
        <w:t>targets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would</w:t>
      </w:r>
      <w:r>
        <w:rPr>
          <w:spacing w:val="57"/>
        </w:rPr>
        <w:t> </w:t>
      </w:r>
      <w:r>
        <w:rPr>
          <w:spacing w:val="-1"/>
        </w:rPr>
        <w:t>subsequently</w:t>
      </w:r>
      <w:r>
        <w:rPr>
          <w:spacing w:val="-3"/>
        </w:rPr>
        <w:t> </w:t>
      </w:r>
      <w:r>
        <w:rPr/>
        <w:t>review</w:t>
      </w:r>
      <w:r>
        <w:rPr>
          <w:spacing w:val="-5"/>
        </w:rPr>
        <w:t> </w:t>
      </w:r>
      <w:r>
        <w:rPr>
          <w:spacing w:val="-1"/>
        </w:rPr>
        <w:t>together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agree</w:t>
      </w:r>
      <w:r>
        <w:rPr>
          <w:spacing w:val="-3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any</w:t>
      </w:r>
      <w:r>
        <w:rPr>
          <w:spacing w:val="-3"/>
        </w:rPr>
        <w:t> </w:t>
      </w:r>
      <w:r>
        <w:rPr>
          <w:spacing w:val="-1"/>
        </w:rPr>
        <w:t>resulting</w:t>
      </w:r>
      <w:r>
        <w:rPr>
          <w:spacing w:val="-2"/>
        </w:rPr>
        <w:t> </w:t>
      </w:r>
      <w:r>
        <w:rPr>
          <w:spacing w:val="-1"/>
        </w:rPr>
        <w:t>changes.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1" w:lineRule="auto"/>
        <w:ind w:right="230"/>
        <w:jc w:val="left"/>
      </w:pPr>
      <w:r>
        <w:rPr>
          <w:spacing w:val="-1"/>
        </w:rPr>
        <w:t>Moving forward,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suggested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 </w:t>
      </w:r>
      <w:r>
        <w:rPr>
          <w:spacing w:val="-2"/>
        </w:rPr>
        <w:t>CSC</w:t>
      </w:r>
      <w:r>
        <w:rPr>
          <w:spacing w:val="-1"/>
        </w:rPr>
        <w:t> focuses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CSC Charter</w:t>
      </w:r>
      <w:r>
        <w:rPr>
          <w:spacing w:val="-6"/>
        </w:rPr>
        <w:t> </w:t>
      </w:r>
      <w:r>
        <w:rPr>
          <w:spacing w:val="-1"/>
        </w:rPr>
        <w:t>initiated</w:t>
      </w:r>
      <w:r>
        <w:rPr>
          <w:spacing w:val="-3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57"/>
        </w:rPr>
        <w:t> </w:t>
      </w:r>
      <w:r>
        <w:rPr>
          <w:spacing w:val="-1"/>
        </w:rPr>
        <w:t>the </w:t>
      </w:r>
      <w:r>
        <w:rPr>
          <w:spacing w:val="-2"/>
        </w:rPr>
        <w:t>SLE.</w:t>
      </w:r>
    </w:p>
    <w:p>
      <w:pPr>
        <w:spacing w:line="240" w:lineRule="auto" w:before="9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CSC</w:t>
      </w:r>
      <w:r>
        <w:rPr>
          <w:rFonts w:ascii="Calibri"/>
          <w:b/>
          <w:spacing w:val="-5"/>
          <w:sz w:val="24"/>
        </w:rPr>
        <w:t> </w:t>
      </w:r>
      <w:r>
        <w:rPr>
          <w:rFonts w:ascii="Calibri"/>
          <w:b/>
          <w:spacing w:val="-1"/>
          <w:sz w:val="24"/>
        </w:rPr>
        <w:t>Charter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z w:val="24"/>
        </w:rPr>
        <w:t>SLE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review</w:t>
      </w:r>
      <w:r>
        <w:rPr>
          <w:rFonts w:ascii="Calibri"/>
          <w:sz w:val="24"/>
        </w:rPr>
      </w:r>
    </w:p>
    <w:p>
      <w:pPr>
        <w:pStyle w:val="BodyText"/>
        <w:spacing w:line="237" w:lineRule="auto" w:before="4"/>
        <w:ind w:right="230"/>
        <w:jc w:val="left"/>
      </w:pPr>
      <w:r>
        <w:rPr>
          <w:spacing w:val="-2"/>
        </w:rPr>
        <w:t>The</w:t>
      </w:r>
      <w:r>
        <w:rPr>
          <w:spacing w:val="-1"/>
        </w:rPr>
        <w:t> </w:t>
      </w:r>
      <w:r>
        <w:rPr/>
        <w:t>CSC Charter</w:t>
      </w:r>
      <w:r>
        <w:rPr>
          <w:spacing w:val="-1"/>
        </w:rPr>
        <w:t> SLE</w:t>
      </w:r>
      <w:r>
        <w:rPr>
          <w:spacing w:val="-4"/>
        </w:rPr>
        <w:t> </w:t>
      </w:r>
      <w:r>
        <w:rPr>
          <w:spacing w:val="-1"/>
        </w:rPr>
        <w:t>review</w:t>
      </w:r>
      <w:r>
        <w:rPr>
          <w:spacing w:val="-3"/>
        </w:rPr>
        <w:t> </w:t>
      </w:r>
      <w:r>
        <w:rPr>
          <w:spacing w:val="-1"/>
        </w:rPr>
        <w:t>process </w:t>
      </w:r>
      <w:r>
        <w:rPr/>
        <w:t>has</w:t>
      </w:r>
      <w:r>
        <w:rPr>
          <w:spacing w:val="-1"/>
        </w:rPr>
        <w:t> </w:t>
      </w:r>
      <w:r>
        <w:rPr>
          <w:spacing w:val="-2"/>
        </w:rPr>
        <w:t>not</w:t>
      </w:r>
      <w:r>
        <w:rPr>
          <w:spacing w:val="-1"/>
        </w:rPr>
        <w:t> been</w:t>
      </w:r>
      <w:r>
        <w:rPr>
          <w:spacing w:val="-3"/>
        </w:rPr>
        <w:t> </w:t>
      </w:r>
      <w:r>
        <w:rPr>
          <w:spacing w:val="-2"/>
        </w:rPr>
        <w:t>fully</w:t>
      </w:r>
      <w:r>
        <w:rPr>
          <w:spacing w:val="-1"/>
        </w:rPr>
        <w:t> defined.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structure the</w:t>
      </w:r>
      <w:r>
        <w:rPr>
          <w:spacing w:val="3"/>
        </w:rPr>
        <w:t> </w:t>
      </w:r>
      <w:r>
        <w:rPr>
          <w:spacing w:val="-1"/>
        </w:rPr>
        <w:t>defintion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6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process and</w:t>
      </w:r>
      <w:r>
        <w:rPr>
          <w:spacing w:val="-3"/>
        </w:rPr>
        <w:t> </w:t>
      </w:r>
      <w:r>
        <w:rPr>
          <w:spacing w:val="-1"/>
        </w:rPr>
        <w:t>procedures,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following</w:t>
      </w:r>
      <w:r>
        <w:rPr/>
        <w:t> </w:t>
      </w:r>
      <w:r>
        <w:rPr>
          <w:spacing w:val="2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addressed: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pStyle w:val="Heading3"/>
        <w:spacing w:line="292" w:lineRule="exact"/>
        <w:ind w:right="0"/>
        <w:jc w:val="left"/>
        <w:rPr>
          <w:b w:val="0"/>
          <w:bCs w:val="0"/>
          <w:i w:val="0"/>
        </w:rPr>
      </w:pPr>
      <w:r>
        <w:rPr>
          <w:spacing w:val="-1"/>
        </w:rPr>
        <w:t>Initiating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CSC</w:t>
      </w:r>
      <w:r>
        <w:rPr>
          <w:spacing w:val="-3"/>
        </w:rPr>
        <w:t> </w:t>
      </w:r>
      <w:r>
        <w:rPr>
          <w:spacing w:val="-1"/>
        </w:rPr>
        <w:t>Charter</w:t>
      </w:r>
      <w:r>
        <w:rPr>
          <w:spacing w:val="-9"/>
        </w:rPr>
        <w:t> </w:t>
      </w:r>
      <w:r>
        <w:rPr>
          <w:spacing w:val="-2"/>
        </w:rPr>
        <w:t>SLE</w:t>
      </w:r>
      <w:r>
        <w:rPr>
          <w:spacing w:val="-6"/>
        </w:rPr>
        <w:t> </w:t>
      </w:r>
      <w:r>
        <w:rPr>
          <w:spacing w:val="1"/>
        </w:rPr>
        <w:t>review.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230"/>
        <w:jc w:val="left"/>
      </w:pPr>
      <w:r>
        <w:rPr>
          <w:spacing w:val="-2"/>
        </w:rPr>
        <w:t>The </w:t>
      </w:r>
      <w:r>
        <w:rPr/>
        <w:t>CSC</w:t>
      </w:r>
      <w:r>
        <w:rPr>
          <w:spacing w:val="-1"/>
        </w:rPr>
        <w:t> or</w:t>
      </w:r>
      <w:r>
        <w:rPr/>
        <w:t> IANA</w:t>
      </w:r>
      <w:r>
        <w:rPr>
          <w:spacing w:val="-1"/>
        </w:rPr>
        <w:t> </w:t>
      </w:r>
      <w:r>
        <w:rPr>
          <w:spacing w:val="-2"/>
        </w:rPr>
        <w:t>Function</w:t>
      </w:r>
      <w:r>
        <w:rPr>
          <w:spacing w:val="-3"/>
        </w:rPr>
        <w:t> </w:t>
      </w:r>
      <w:r>
        <w:rPr>
          <w:spacing w:val="-1"/>
        </w:rPr>
        <w:t>Operator</w:t>
      </w:r>
      <w:r>
        <w:rPr>
          <w:spacing w:val="-2"/>
        </w:rPr>
        <w:t> </w:t>
      </w:r>
      <w:r>
        <w:rPr>
          <w:spacing w:val="-1"/>
        </w:rPr>
        <w:t>(PTI)</w:t>
      </w:r>
      <w:r>
        <w:rPr>
          <w:spacing w:val="4"/>
        </w:rPr>
        <w:t> </w:t>
      </w:r>
      <w:r>
        <w:rPr>
          <w:spacing w:val="-1"/>
        </w:rPr>
        <w:t>may request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review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change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service </w:t>
      </w:r>
      <w:r>
        <w:rPr/>
        <w:t>level</w:t>
      </w:r>
      <w:r>
        <w:rPr>
          <w:spacing w:val="53"/>
        </w:rPr>
        <w:t> </w:t>
      </w:r>
      <w:r>
        <w:rPr/>
        <w:t>targets</w:t>
      </w:r>
      <w:r>
        <w:rPr>
          <w:spacing w:val="-5"/>
        </w:rPr>
        <w:t> </w:t>
      </w:r>
      <w:r>
        <w:rPr>
          <w:spacing w:val="-1"/>
        </w:rPr>
        <w:t>(CSC</w:t>
      </w:r>
      <w:r>
        <w:rPr>
          <w:spacing w:val="-8"/>
        </w:rPr>
        <w:t> </w:t>
      </w:r>
      <w:r>
        <w:rPr>
          <w:spacing w:val="-1"/>
        </w:rPr>
        <w:t>Charter).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90" w:lineRule="exact" w:before="0" w:after="0"/>
        <w:ind w:left="821" w:right="0" w:hanging="360"/>
        <w:jc w:val="left"/>
      </w:pP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>
          <w:spacing w:val="-1"/>
        </w:rPr>
        <w:t>be addressee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request</w:t>
      </w:r>
      <w:r>
        <w:rPr>
          <w:spacing w:val="-2"/>
        </w:rPr>
        <w:t> </w:t>
      </w:r>
      <w:r>
        <w:rPr>
          <w:spacing w:val="-1"/>
        </w:rPr>
        <w:t>for review</w:t>
      </w:r>
      <w:r>
        <w:rPr>
          <w:spacing w:val="-2"/>
        </w:rPr>
        <w:t> /who</w:t>
      </w:r>
      <w:r>
        <w:rPr>
          <w:spacing w:val="-5"/>
        </w:rPr>
        <w:t> </w:t>
      </w:r>
      <w:r>
        <w:rPr>
          <w:spacing w:val="-1"/>
        </w:rPr>
        <w:t>needs </w:t>
      </w:r>
      <w:r>
        <w:rPr/>
        <w:t>to</w:t>
      </w:r>
      <w:r>
        <w:rPr>
          <w:spacing w:val="-5"/>
        </w:rPr>
        <w:t> </w:t>
      </w:r>
      <w:r>
        <w:rPr/>
        <w:t>agree?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" w:after="0"/>
        <w:ind w:left="821" w:right="0" w:hanging="360"/>
        <w:jc w:val="left"/>
      </w:pP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2"/>
        </w:rPr>
        <w:t>how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scope </w:t>
      </w:r>
      <w:r>
        <w:rPr>
          <w:spacing w:val="-1"/>
        </w:rPr>
        <w:t>of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determined?</w:t>
      </w:r>
    </w:p>
    <w:p>
      <w:pPr>
        <w:pStyle w:val="BodyText"/>
        <w:numPr>
          <w:ilvl w:val="0"/>
          <w:numId w:val="2"/>
        </w:numPr>
        <w:tabs>
          <w:tab w:pos="821" w:val="left" w:leader="none"/>
        </w:tabs>
        <w:spacing w:line="240" w:lineRule="auto" w:before="2" w:after="0"/>
        <w:ind w:left="821" w:right="0" w:hanging="360"/>
        <w:jc w:val="left"/>
      </w:pPr>
      <w:r>
        <w:rPr>
          <w:spacing w:val="-1"/>
        </w:rPr>
        <w:t>How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establish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handshake?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spacing w:line="291" w:lineRule="exact"/>
        <w:ind w:right="0"/>
        <w:jc w:val="left"/>
        <w:rPr>
          <w:b w:val="0"/>
          <w:bCs w:val="0"/>
          <w:i w:val="0"/>
        </w:rPr>
      </w:pPr>
      <w:r>
        <w:rPr>
          <w:spacing w:val="-1"/>
        </w:rPr>
        <w:t>Procedural</w:t>
      </w:r>
      <w:r>
        <w:rPr>
          <w:spacing w:val="-4"/>
        </w:rPr>
        <w:t> </w:t>
      </w:r>
      <w:r>
        <w:rPr>
          <w:spacing w:val="-1"/>
        </w:rPr>
        <w:t>aspects</w:t>
      </w:r>
      <w:r>
        <w:rPr>
          <w:spacing w:val="-5"/>
        </w:rPr>
        <w:t> </w:t>
      </w:r>
      <w:r>
        <w:rPr>
          <w:spacing w:val="-1"/>
        </w:rPr>
        <w:t>review</w:t>
      </w:r>
      <w:r>
        <w:rPr/>
        <w:t> </w:t>
      </w:r>
      <w:r>
        <w:rPr>
          <w:spacing w:val="-2"/>
        </w:rPr>
        <w:t>SLE</w:t>
      </w:r>
      <w:r>
        <w:rPr>
          <w:b w:val="0"/>
          <w:i w:val="0"/>
        </w:rPr>
      </w:r>
    </w:p>
    <w:p>
      <w:pPr>
        <w:pStyle w:val="BodyText"/>
        <w:spacing w:line="241" w:lineRule="auto"/>
        <w:ind w:right="230"/>
        <w:jc w:val="left"/>
        <w:rPr>
          <w:rFonts w:ascii="Calibri" w:hAnsi="Calibri" w:cs="Calibri" w:eastAsia="Calibri"/>
        </w:rPr>
      </w:pPr>
      <w:r>
        <w:rPr>
          <w:spacing w:val="-1"/>
        </w:rPr>
        <w:t>Once</w:t>
      </w:r>
      <w:r>
        <w:rPr>
          <w:spacing w:val="-2"/>
        </w:rPr>
        <w:t> </w:t>
      </w:r>
      <w:r>
        <w:rPr/>
        <w:t>CSC</w:t>
      </w:r>
      <w:r>
        <w:rPr>
          <w:spacing w:val="-1"/>
        </w:rPr>
        <w:t> and</w:t>
      </w:r>
      <w:r>
        <w:rPr>
          <w:spacing w:val="-4"/>
        </w:rPr>
        <w:t> </w:t>
      </w:r>
      <w:r>
        <w:rPr>
          <w:spacing w:val="-1"/>
        </w:rPr>
        <w:t>PTI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>
          <w:spacing w:val="-1"/>
        </w:rPr>
        <w:t>reached</w:t>
      </w:r>
      <w:r>
        <w:rPr>
          <w:spacing w:val="-4"/>
        </w:rPr>
        <w:t> </w:t>
      </w:r>
      <w:r>
        <w:rPr>
          <w:spacing w:val="-1"/>
        </w:rPr>
        <w:t>agreement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SLE</w:t>
      </w:r>
      <w:r>
        <w:rPr>
          <w:spacing w:val="-5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its</w:t>
      </w:r>
      <w:r>
        <w:rPr>
          <w:spacing w:val="-3"/>
        </w:rPr>
        <w:t> </w:t>
      </w:r>
      <w:r>
        <w:rPr>
          <w:spacing w:val="-1"/>
        </w:rPr>
        <w:t>scope,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will</w:t>
      </w:r>
      <w:r>
        <w:rPr>
          <w:spacing w:val="39"/>
        </w:rPr>
        <w:t> </w:t>
      </w:r>
      <w:r>
        <w:rPr/>
        <w:t>start</w:t>
      </w:r>
      <w:r>
        <w:rPr>
          <w:rFonts w:ascii="Calibri"/>
          <w:b/>
          <w:i/>
        </w:rPr>
        <w:t>.</w:t>
      </w:r>
      <w:r>
        <w:rPr>
          <w:rFonts w:ascii="Calibri"/>
        </w:rPr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41" w:lineRule="auto" w:before="0" w:after="0"/>
        <w:ind w:left="1181" w:right="517" w:hanging="360"/>
        <w:jc w:val="left"/>
      </w:pP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take</w:t>
      </w:r>
      <w:r>
        <w:rPr>
          <w:spacing w:val="-2"/>
        </w:rPr>
        <w:t> </w:t>
      </w:r>
      <w:r>
        <w:rPr>
          <w:spacing w:val="-1"/>
        </w:rPr>
        <w:t>part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review</w:t>
      </w:r>
      <w:r>
        <w:rPr>
          <w:spacing w:val="-4"/>
        </w:rPr>
        <w:t> </w:t>
      </w:r>
      <w:r>
        <w:rPr/>
        <w:t>team</w:t>
      </w:r>
      <w:r>
        <w:rPr>
          <w:spacing w:val="-3"/>
        </w:rPr>
        <w:t> </w:t>
      </w:r>
      <w:r>
        <w:rPr/>
        <w:t>(full</w:t>
      </w:r>
      <w:r>
        <w:rPr>
          <w:spacing w:val="-8"/>
        </w:rPr>
        <w:t> </w:t>
      </w:r>
      <w:r>
        <w:rPr/>
        <w:t>CSC,</w:t>
      </w:r>
      <w:r>
        <w:rPr>
          <w:spacing w:val="-3"/>
        </w:rPr>
        <w:t> </w:t>
      </w:r>
      <w:r>
        <w:rPr>
          <w:spacing w:val="-1"/>
        </w:rPr>
        <w:t>only</w:t>
      </w:r>
      <w:r>
        <w:rPr>
          <w:spacing w:val="-6"/>
        </w:rPr>
        <w:t> </w:t>
      </w:r>
      <w:r>
        <w:rPr>
          <w:spacing w:val="-1"/>
        </w:rPr>
        <w:t>members,</w:t>
      </w:r>
      <w:r>
        <w:rPr>
          <w:spacing w:val="-3"/>
        </w:rPr>
        <w:t> </w:t>
      </w:r>
      <w:r>
        <w:rPr>
          <w:spacing w:val="-1"/>
        </w:rPr>
        <w:t>members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35"/>
        </w:rPr>
        <w:t> </w:t>
      </w:r>
      <w:r>
        <w:rPr>
          <w:spacing w:val="-1"/>
        </w:rPr>
        <w:t>liaisons?),</w:t>
      </w:r>
      <w:r>
        <w:rPr>
          <w:spacing w:val="-3"/>
        </w:rPr>
        <w:t> </w:t>
      </w:r>
      <w:r>
        <w:rPr>
          <w:spacing w:val="-2"/>
        </w:rPr>
        <w:t>who</w:t>
      </w:r>
      <w:r>
        <w:rPr>
          <w:spacing w:val="-5"/>
        </w:rPr>
        <w:t> </w:t>
      </w:r>
      <w:r>
        <w:rPr>
          <w:spacing w:val="-1"/>
        </w:rPr>
        <w:t>selects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appoints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review</w:t>
      </w:r>
      <w:r>
        <w:rPr>
          <w:spacing w:val="-4"/>
        </w:rPr>
        <w:t> </w:t>
      </w:r>
      <w:r>
        <w:rPr>
          <w:spacing w:val="-1"/>
        </w:rPr>
        <w:t>team/ SLE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/>
        <w:t>team?</w:t>
      </w:r>
    </w:p>
    <w:p>
      <w:pPr>
        <w:spacing w:after="0" w:line="241" w:lineRule="auto"/>
        <w:jc w:val="left"/>
        <w:sectPr>
          <w:type w:val="continuous"/>
          <w:pgSz w:w="11900" w:h="16840"/>
          <w:pgMar w:top="1400" w:bottom="280" w:left="1340" w:right="1360"/>
        </w:sectPr>
      </w:pP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90" w:lineRule="exact" w:before="38" w:after="0"/>
        <w:ind w:left="1181" w:right="169" w:hanging="360"/>
        <w:jc w:val="left"/>
      </w:pPr>
      <w:r>
        <w:rPr/>
        <w:t>Is</w:t>
      </w:r>
      <w:r>
        <w:rPr>
          <w:spacing w:val="-1"/>
        </w:rPr>
        <w:t> there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need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provision</w:t>
      </w:r>
      <w:r>
        <w:rPr>
          <w:spacing w:val="-3"/>
        </w:rPr>
        <w:t> </w:t>
      </w:r>
      <w:r>
        <w:rPr>
          <w:spacing w:val="-1"/>
        </w:rPr>
        <w:t>for access</w:t>
      </w:r>
      <w:r>
        <w:rPr>
          <w:spacing w:val="5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confidential</w:t>
      </w:r>
      <w:r>
        <w:rPr>
          <w:spacing w:val="-3"/>
        </w:rPr>
        <w:t> </w:t>
      </w:r>
      <w:r>
        <w:rPr>
          <w:spacing w:val="-1"/>
        </w:rPr>
        <w:t>information and/or conflict</w:t>
      </w:r>
      <w:r>
        <w:rPr>
          <w:spacing w:val="55"/>
          <w:w w:val="99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/>
        <w:t>itterest?</w:t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92" w:lineRule="exact" w:before="8" w:after="0"/>
        <w:ind w:left="1181" w:right="0" w:hanging="360"/>
        <w:jc w:val="left"/>
      </w:pPr>
      <w:r>
        <w:rPr>
          <w:spacing w:val="-1"/>
        </w:rPr>
        <w:t>How</w:t>
      </w:r>
      <w:r>
        <w:rPr>
          <w:spacing w:val="-6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decisions</w:t>
      </w:r>
      <w:r>
        <w:rPr>
          <w:spacing w:val="-2"/>
        </w:rPr>
        <w:t> </w:t>
      </w:r>
      <w:r>
        <w:rPr>
          <w:spacing w:val="-1"/>
        </w:rPr>
        <w:t>taken?</w:t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41" w:lineRule="auto" w:before="0" w:after="0"/>
        <w:ind w:left="1181" w:right="264" w:hanging="360"/>
        <w:jc w:val="left"/>
      </w:pPr>
      <w:r>
        <w:rPr>
          <w:spacing w:val="-2"/>
        </w:rPr>
        <w:t>Should </w:t>
      </w:r>
      <w:r>
        <w:rPr>
          <w:spacing w:val="-1"/>
        </w:rPr>
        <w:t>the</w:t>
      </w:r>
      <w:r>
        <w:rPr/>
        <w:t> review</w:t>
      </w:r>
      <w:r>
        <w:rPr>
          <w:spacing w:val="-3"/>
        </w:rPr>
        <w:t> </w:t>
      </w:r>
      <w:r>
        <w:rPr>
          <w:spacing w:val="-2"/>
        </w:rPr>
        <w:t>include</w:t>
      </w:r>
      <w:r>
        <w:rPr/>
        <w:t> </w:t>
      </w:r>
      <w:r>
        <w:rPr>
          <w:spacing w:val="-1"/>
        </w:rPr>
        <w:t>broader</w:t>
      </w:r>
      <w:r>
        <w:rPr>
          <w:spacing w:val="1"/>
        </w:rPr>
        <w:t> </w:t>
      </w:r>
      <w:r>
        <w:rPr>
          <w:spacing w:val="-1"/>
        </w:rPr>
        <w:t>consultations,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so</w:t>
      </w:r>
      <w:r>
        <w:rPr>
          <w:spacing w:val="51"/>
        </w:rPr>
        <w:t> </w:t>
      </w:r>
      <w:r>
        <w:rPr>
          <w:spacing w:val="-2"/>
        </w:rPr>
        <w:t>who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how</w:t>
      </w:r>
      <w:r>
        <w:rPr>
          <w:spacing w:val="-3"/>
        </w:rPr>
        <w:t> </w:t>
      </w:r>
      <w:r>
        <w:rPr>
          <w:spacing w:val="-1"/>
        </w:rPr>
        <w:t>should</w:t>
      </w:r>
      <w:r>
        <w:rPr>
          <w:spacing w:val="7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consultations</w:t>
      </w:r>
      <w:r>
        <w:rPr>
          <w:spacing w:val="-2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structured?</w:t>
      </w:r>
    </w:p>
    <w:p>
      <w:pPr>
        <w:pStyle w:val="BodyText"/>
        <w:numPr>
          <w:ilvl w:val="2"/>
          <w:numId w:val="2"/>
        </w:numPr>
        <w:tabs>
          <w:tab w:pos="1902" w:val="left" w:leader="none"/>
        </w:tabs>
        <w:spacing w:line="295" w:lineRule="exact" w:before="0" w:after="0"/>
        <w:ind w:left="1901" w:right="0" w:hanging="360"/>
        <w:jc w:val="left"/>
      </w:pPr>
      <w:r>
        <w:rPr>
          <w:spacing w:val="-1"/>
        </w:rPr>
        <w:t>public</w:t>
      </w:r>
      <w:r>
        <w:rPr>
          <w:spacing w:val="-11"/>
        </w:rPr>
        <w:t> </w:t>
      </w:r>
      <w:r>
        <w:rPr/>
        <w:t>comment?</w:t>
      </w:r>
    </w:p>
    <w:p>
      <w:pPr>
        <w:pStyle w:val="BodyText"/>
        <w:numPr>
          <w:ilvl w:val="2"/>
          <w:numId w:val="2"/>
        </w:numPr>
        <w:tabs>
          <w:tab w:pos="1902" w:val="left" w:leader="none"/>
        </w:tabs>
        <w:spacing w:line="295" w:lineRule="exact" w:before="0" w:after="0"/>
        <w:ind w:left="1901" w:right="0" w:hanging="360"/>
        <w:jc w:val="left"/>
      </w:pPr>
      <w:r>
        <w:rPr>
          <w:spacing w:val="-1"/>
        </w:rPr>
        <w:t>special</w:t>
      </w:r>
      <w:r>
        <w:rPr>
          <w:spacing w:val="-6"/>
        </w:rPr>
        <w:t> </w:t>
      </w:r>
      <w:r>
        <w:rPr>
          <w:spacing w:val="-1"/>
        </w:rPr>
        <w:t>session/consultation</w:t>
      </w:r>
      <w:r>
        <w:rPr>
          <w:spacing w:val="-5"/>
        </w:rPr>
        <w:t> </w:t>
      </w:r>
      <w:r>
        <w:rPr>
          <w:spacing w:val="-1"/>
        </w:rPr>
        <w:t>direct</w:t>
      </w:r>
      <w:r>
        <w:rPr>
          <w:spacing w:val="-5"/>
        </w:rPr>
        <w:t> </w:t>
      </w:r>
      <w:r>
        <w:rPr>
          <w:spacing w:val="-1"/>
        </w:rPr>
        <w:t>customers?</w:t>
      </w:r>
    </w:p>
    <w:p>
      <w:pPr>
        <w:spacing w:line="240" w:lineRule="auto" w:before="4"/>
        <w:rPr>
          <w:rFonts w:ascii="Calibri" w:hAnsi="Calibri" w:cs="Calibri" w:eastAsia="Calibri"/>
          <w:sz w:val="23"/>
          <w:szCs w:val="23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spacing w:val="-1"/>
        </w:rPr>
        <w:t>Procedural</w:t>
      </w:r>
      <w:r>
        <w:rPr>
          <w:spacing w:val="-3"/>
        </w:rPr>
        <w:t> </w:t>
      </w:r>
      <w:r>
        <w:rPr/>
        <w:t>steps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2"/>
        </w:rPr>
        <w:t>change SLE</w:t>
      </w:r>
      <w:r>
        <w:rPr>
          <w:b w:val="0"/>
          <w:i w:val="0"/>
        </w:rPr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40" w:lineRule="auto" w:before="2" w:after="0"/>
        <w:ind w:left="1181" w:right="0" w:hanging="360"/>
        <w:jc w:val="left"/>
      </w:pPr>
      <w:r>
        <w:rPr/>
        <w:t>Agreement</w:t>
      </w:r>
      <w:r>
        <w:rPr>
          <w:spacing w:val="-4"/>
        </w:rPr>
        <w:t> </w:t>
      </w:r>
      <w:r>
        <w:rPr>
          <w:spacing w:val="-2"/>
        </w:rPr>
        <w:t>CSC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>
          <w:spacing w:val="-1"/>
        </w:rPr>
        <w:t>PTI:</w:t>
      </w:r>
      <w:r>
        <w:rPr>
          <w:spacing w:val="-4"/>
        </w:rPr>
        <w:t> </w:t>
      </w:r>
      <w:r>
        <w:rPr>
          <w:spacing w:val="-2"/>
        </w:rPr>
        <w:t>documentation</w:t>
      </w:r>
      <w:r>
        <w:rPr>
          <w:spacing w:val="-5"/>
        </w:rPr>
        <w:t> </w:t>
      </w:r>
      <w:r>
        <w:rPr>
          <w:spacing w:val="-1"/>
        </w:rPr>
        <w:t>etc.</w:t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91" w:lineRule="exact" w:before="2" w:after="0"/>
        <w:ind w:left="1181" w:right="0" w:hanging="360"/>
        <w:jc w:val="left"/>
      </w:pPr>
      <w:r>
        <w:rPr>
          <w:spacing w:val="-1"/>
        </w:rPr>
        <w:t>ccNSO</w:t>
      </w:r>
      <w:r>
        <w:rPr>
          <w:spacing w:val="-2"/>
        </w:rPr>
        <w:t> </w:t>
      </w:r>
      <w:r>
        <w:rPr/>
        <w:t>&amp;</w:t>
      </w:r>
      <w:r>
        <w:rPr>
          <w:spacing w:val="-1"/>
        </w:rPr>
        <w:t> GNSO</w:t>
      </w:r>
    </w:p>
    <w:p>
      <w:pPr>
        <w:pStyle w:val="BodyText"/>
        <w:numPr>
          <w:ilvl w:val="2"/>
          <w:numId w:val="2"/>
        </w:numPr>
        <w:tabs>
          <w:tab w:pos="1902" w:val="left" w:leader="none"/>
        </w:tabs>
        <w:spacing w:line="236" w:lineRule="auto" w:before="2" w:after="0"/>
        <w:ind w:left="1901" w:right="264" w:hanging="360"/>
        <w:jc w:val="left"/>
      </w:pPr>
      <w:r>
        <w:rPr>
          <w:spacing w:val="-1"/>
        </w:rPr>
        <w:t>How</w:t>
      </w:r>
      <w:r>
        <w:rPr>
          <w:spacing w:val="-4"/>
        </w:rPr>
        <w:t> </w:t>
      </w:r>
      <w:r>
        <w:rPr>
          <w:spacing w:val="-1"/>
        </w:rPr>
        <w:t>should</w:t>
      </w:r>
      <w:r>
        <w:rPr>
          <w:spacing w:val="-3"/>
        </w:rPr>
        <w:t> </w:t>
      </w:r>
      <w:r>
        <w:rPr/>
        <w:t>ccNSO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GNSO</w:t>
      </w:r>
      <w:r>
        <w:rPr>
          <w:spacing w:val="-2"/>
        </w:rPr>
        <w:t> </w:t>
      </w:r>
      <w:r>
        <w:rPr>
          <w:spacing w:val="-1"/>
        </w:rPr>
        <w:t>be interpreted?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IFR,</w:t>
      </w:r>
      <w:r>
        <w:rPr>
          <w:spacing w:val="-2"/>
        </w:rPr>
        <w:t> </w:t>
      </w:r>
      <w:r>
        <w:rPr>
          <w:spacing w:val="-1"/>
        </w:rPr>
        <w:t>the ccNSO </w:t>
      </w:r>
      <w:r>
        <w:rPr/>
        <w:t>is</w:t>
      </w:r>
      <w:r>
        <w:rPr>
          <w:spacing w:val="41"/>
        </w:rPr>
        <w:t> </w:t>
      </w:r>
      <w:r>
        <w:rPr>
          <w:spacing w:val="-1"/>
        </w:rPr>
        <w:t>equated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Council</w:t>
      </w:r>
      <w:r>
        <w:rPr>
          <w:spacing w:val="-2"/>
        </w:rPr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>
          <w:spacing w:val="-1"/>
        </w:rPr>
        <w:t>GNSO</w:t>
      </w:r>
      <w:r>
        <w:rPr>
          <w:spacing w:val="-2"/>
        </w:rPr>
        <w:t> </w:t>
      </w:r>
      <w:r>
        <w:rPr>
          <w:spacing w:val="-1"/>
        </w:rPr>
        <w:t>with GNSO</w:t>
      </w:r>
      <w:r>
        <w:rPr>
          <w:spacing w:val="-2"/>
        </w:rPr>
        <w:t> </w:t>
      </w:r>
      <w:r>
        <w:rPr>
          <w:spacing w:val="-1"/>
        </w:rPr>
        <w:t>Council.</w:t>
      </w:r>
      <w:r>
        <w:rPr>
          <w:spacing w:val="2"/>
        </w:rPr>
        <w:t> </w:t>
      </w:r>
      <w:r>
        <w:rPr>
          <w:spacing w:val="-1"/>
        </w:rPr>
        <w:t>For</w:t>
      </w:r>
      <w:r>
        <w:rPr/>
        <w:t> CSC </w:t>
      </w:r>
      <w:r>
        <w:rPr>
          <w:spacing w:val="-1"/>
        </w:rPr>
        <w:t>charter</w:t>
      </w:r>
      <w:r>
        <w:rPr>
          <w:spacing w:val="2"/>
        </w:rPr>
        <w:t> </w:t>
      </w:r>
      <w:r>
        <w:rPr>
          <w:spacing w:val="-1"/>
        </w:rPr>
        <w:t>this</w:t>
      </w:r>
      <w:r>
        <w:rPr>
          <w:spacing w:val="51"/>
        </w:rPr>
        <w:t> </w:t>
      </w:r>
      <w:r>
        <w:rPr/>
        <w:t>is</w:t>
      </w:r>
      <w:r>
        <w:rPr>
          <w:spacing w:val="-1"/>
        </w:rPr>
        <w:t> </w:t>
      </w:r>
      <w:r>
        <w:rPr>
          <w:spacing w:val="-2"/>
        </w:rPr>
        <w:t>not </w:t>
      </w:r>
      <w:r>
        <w:rPr>
          <w:spacing w:val="-1"/>
        </w:rPr>
        <w:t>defined.</w:t>
      </w:r>
    </w:p>
    <w:p>
      <w:pPr>
        <w:pStyle w:val="BodyText"/>
        <w:numPr>
          <w:ilvl w:val="2"/>
          <w:numId w:val="2"/>
        </w:numPr>
        <w:tabs>
          <w:tab w:pos="1902" w:val="left" w:leader="none"/>
        </w:tabs>
        <w:spacing w:line="238" w:lineRule="auto" w:before="4" w:after="0"/>
        <w:ind w:left="1901" w:right="107" w:hanging="360"/>
        <w:jc w:val="left"/>
      </w:pPr>
      <w:r>
        <w:rPr>
          <w:spacing w:val="-1"/>
        </w:rPr>
        <w:t>Acceptance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Rejection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/>
        <w:t>change?</w:t>
      </w:r>
      <w:r>
        <w:rPr>
          <w:spacing w:val="-4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CSC</w:t>
      </w:r>
      <w:r>
        <w:rPr>
          <w:spacing w:val="36"/>
        </w:rPr>
        <w:t> </w:t>
      </w:r>
      <w:r>
        <w:rPr/>
        <w:t>Charter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ccNSO and</w:t>
      </w:r>
      <w:r>
        <w:rPr>
          <w:spacing w:val="-3"/>
        </w:rPr>
        <w:t> </w:t>
      </w:r>
      <w:r>
        <w:rPr>
          <w:spacing w:val="-1"/>
        </w:rPr>
        <w:t>GNSO</w:t>
      </w:r>
      <w:r>
        <w:rPr>
          <w:spacing w:val="-3"/>
        </w:rPr>
        <w:t> </w:t>
      </w:r>
      <w:r>
        <w:rPr>
          <w:spacing w:val="-1"/>
        </w:rPr>
        <w:t>(however</w:t>
      </w:r>
      <w:r>
        <w:rPr/>
        <w:t> </w:t>
      </w:r>
      <w:r>
        <w:rPr>
          <w:spacing w:val="-1"/>
        </w:rPr>
        <w:t>defined)</w:t>
      </w:r>
      <w:r>
        <w:rPr>
          <w:spacing w:val="-2"/>
        </w:rPr>
        <w:t> need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change.</w:t>
      </w:r>
      <w:r>
        <w:rPr>
          <w:spacing w:val="45"/>
        </w:rPr>
        <w:t> </w:t>
      </w:r>
      <w:r>
        <w:rPr>
          <w:spacing w:val="-1"/>
        </w:rPr>
        <w:t>According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ICANN</w:t>
      </w:r>
      <w:r>
        <w:rPr>
          <w:spacing w:val="-3"/>
        </w:rPr>
        <w:t> </w:t>
      </w:r>
      <w:r>
        <w:rPr>
          <w:spacing w:val="-1"/>
        </w:rPr>
        <w:t>Bylaws</w:t>
      </w:r>
      <w:r>
        <w:rPr/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>
          <w:spacing w:val="-2"/>
        </w:rPr>
        <w:t>16.3, </w:t>
      </w:r>
      <w:r>
        <w:rPr/>
        <w:t>ICANN</w:t>
      </w:r>
      <w:r>
        <w:rPr>
          <w:spacing w:val="-3"/>
        </w:rPr>
        <w:t> </w:t>
      </w:r>
      <w:r>
        <w:rPr/>
        <w:t>shall</w:t>
      </w:r>
      <w:r>
        <w:rPr>
          <w:spacing w:val="-3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agree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modify,</w:t>
      </w:r>
      <w:r>
        <w:rPr>
          <w:spacing w:val="39"/>
          <w:w w:val="99"/>
        </w:rPr>
        <w:t> </w:t>
      </w:r>
      <w:r>
        <w:rPr>
          <w:spacing w:val="-1"/>
        </w:rPr>
        <w:t>amend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waive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/>
        <w:t>Material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IANA</w:t>
      </w:r>
      <w:r>
        <w:rPr>
          <w:spacing w:val="-1"/>
        </w:rPr>
        <w:t> </w:t>
      </w:r>
      <w:r>
        <w:rPr>
          <w:spacing w:val="-2"/>
        </w:rPr>
        <w:t>Naming</w:t>
      </w:r>
      <w:r>
        <w:rPr>
          <w:spacing w:val="-1"/>
        </w:rPr>
        <w:t> </w:t>
      </w:r>
      <w:r>
        <w:rPr>
          <w:spacing w:val="-2"/>
        </w:rPr>
        <w:t>Function</w:t>
      </w:r>
      <w:r>
        <w:rPr>
          <w:spacing w:val="41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>
          <w:spacing w:val="-1"/>
        </w:rPr>
        <w:t>or the </w:t>
      </w:r>
      <w:r>
        <w:rPr/>
        <w:t>IANA </w:t>
      </w:r>
      <w:r>
        <w:rPr>
          <w:spacing w:val="-1"/>
        </w:rPr>
        <w:t>Naming</w:t>
      </w:r>
      <w:r>
        <w:rPr/>
        <w:t> </w:t>
      </w:r>
      <w:r>
        <w:rPr>
          <w:spacing w:val="-2"/>
        </w:rPr>
        <w:t>Function</w:t>
      </w:r>
      <w:r>
        <w:rPr>
          <w:spacing w:val="-3"/>
        </w:rPr>
        <w:t> </w:t>
      </w:r>
      <w:r>
        <w:rPr>
          <w:spacing w:val="-1"/>
        </w:rPr>
        <w:t>SOW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majority</w:t>
      </w:r>
      <w:r>
        <w:rPr>
          <w:spacing w:val="5"/>
        </w:rPr>
        <w:t> </w:t>
      </w:r>
      <w:r>
        <w:rPr>
          <w:spacing w:val="-1"/>
        </w:rPr>
        <w:t>of each</w:t>
      </w:r>
      <w:r>
        <w:rPr>
          <w:spacing w:val="-3"/>
        </w:rPr>
        <w:t> </w:t>
      </w:r>
      <w:r>
        <w:rPr>
          <w:spacing w:val="-1"/>
        </w:rPr>
        <w:t>of the</w:t>
      </w:r>
      <w:r>
        <w:rPr>
          <w:spacing w:val="39"/>
          <w:w w:val="99"/>
        </w:rPr>
        <w:t> </w:t>
      </w:r>
      <w:r>
        <w:rPr>
          <w:spacing w:val="-1"/>
        </w:rPr>
        <w:t>ccNSO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GNSO</w:t>
      </w:r>
      <w:r>
        <w:rPr>
          <w:spacing w:val="-4"/>
        </w:rPr>
        <w:t> </w:t>
      </w:r>
      <w:r>
        <w:rPr>
          <w:spacing w:val="-1"/>
        </w:rPr>
        <w:t>Councils</w:t>
      </w:r>
      <w:r>
        <w:rPr>
          <w:spacing w:val="-3"/>
        </w:rPr>
        <w:t> </w:t>
      </w:r>
      <w:r>
        <w:rPr>
          <w:spacing w:val="-1"/>
        </w:rPr>
        <w:t>reject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modification,</w:t>
      </w:r>
      <w:r>
        <w:rPr>
          <w:spacing w:val="-3"/>
        </w:rPr>
        <w:t> </w:t>
      </w:r>
      <w:r>
        <w:rPr>
          <w:spacing w:val="-1"/>
        </w:rPr>
        <w:t>amendment</w:t>
      </w:r>
      <w:r>
        <w:rPr>
          <w:spacing w:val="55"/>
          <w:w w:val="99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waiver.</w:t>
      </w:r>
    </w:p>
    <w:p>
      <w:pPr>
        <w:pStyle w:val="BodyText"/>
        <w:numPr>
          <w:ilvl w:val="2"/>
          <w:numId w:val="2"/>
        </w:numPr>
        <w:tabs>
          <w:tab w:pos="1902" w:val="left" w:leader="none"/>
        </w:tabs>
        <w:spacing w:line="298" w:lineRule="exact" w:before="3" w:after="0"/>
        <w:ind w:left="1901" w:right="0" w:hanging="360"/>
        <w:jc w:val="left"/>
      </w:pPr>
      <w:r>
        <w:rPr>
          <w:spacing w:val="-1"/>
        </w:rPr>
        <w:t>Documentation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Acceptance</w:t>
      </w:r>
      <w:r>
        <w:rPr>
          <w:spacing w:val="-4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Rejection</w:t>
      </w:r>
    </w:p>
    <w:p>
      <w:pPr>
        <w:pStyle w:val="BodyText"/>
        <w:numPr>
          <w:ilvl w:val="1"/>
          <w:numId w:val="2"/>
        </w:numPr>
        <w:tabs>
          <w:tab w:pos="1181" w:val="left" w:leader="none"/>
        </w:tabs>
        <w:spacing w:line="290" w:lineRule="exact" w:before="0" w:after="0"/>
        <w:ind w:left="1181" w:right="0" w:hanging="360"/>
        <w:jc w:val="left"/>
      </w:pPr>
      <w:r>
        <w:rPr/>
        <w:t>Agreement</w:t>
      </w:r>
      <w:r>
        <w:rPr>
          <w:spacing w:val="-5"/>
        </w:rPr>
        <w:t> </w:t>
      </w:r>
      <w:r>
        <w:rPr/>
        <w:t>ICANN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PTI,</w:t>
      </w:r>
      <w:r>
        <w:rPr>
          <w:spacing w:val="-3"/>
        </w:rPr>
        <w:t> </w:t>
      </w:r>
      <w:r>
        <w:rPr>
          <w:spacing w:val="-1"/>
        </w:rPr>
        <w:t>what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effective</w:t>
      </w:r>
      <w:r>
        <w:rPr>
          <w:spacing w:val="-3"/>
        </w:rPr>
        <w:t> </w:t>
      </w:r>
      <w:r>
        <w:rPr>
          <w:spacing w:val="-1"/>
        </w:rPr>
        <w:t>date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7"/>
        </w:rPr>
        <w:t> </w:t>
      </w:r>
      <w:r>
        <w:rPr>
          <w:spacing w:val="-1"/>
        </w:rPr>
        <w:t>changed</w:t>
      </w:r>
      <w:r>
        <w:rPr>
          <w:spacing w:val="-4"/>
        </w:rPr>
        <w:t> </w:t>
      </w:r>
      <w:r>
        <w:rPr>
          <w:spacing w:val="-2"/>
        </w:rPr>
        <w:t>SLE?</w:t>
      </w:r>
    </w:p>
    <w:p>
      <w:pPr>
        <w:spacing w:after="0" w:line="290" w:lineRule="exact"/>
        <w:jc w:val="left"/>
        <w:sectPr>
          <w:pgSz w:w="11900" w:h="16840"/>
          <w:pgMar w:top="1400" w:bottom="280" w:left="1340" w:right="1340"/>
        </w:sectPr>
      </w:pPr>
    </w:p>
    <w:p>
      <w:pPr>
        <w:pStyle w:val="Heading1"/>
        <w:spacing w:line="240" w:lineRule="auto"/>
        <w:ind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spacing w:val="-1"/>
        </w:rPr>
        <w:t>Basic </w:t>
      </w:r>
      <w:r>
        <w:rPr>
          <w:rFonts w:ascii="Calibri" w:hAnsi="Calibri" w:cs="Calibri" w:eastAsia="Calibri"/>
          <w:spacing w:val="-1"/>
        </w:rPr>
        <w:t>references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1"/>
        </w:rPr>
        <w:t>to</w:t>
      </w:r>
      <w:r>
        <w:rPr>
          <w:rFonts w:ascii="Calibri" w:hAnsi="Calibri" w:cs="Calibri" w:eastAsia="Calibri"/>
        </w:rPr>
        <w:t> review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and </w:t>
      </w:r>
      <w:r>
        <w:rPr>
          <w:rFonts w:ascii="Calibri" w:hAnsi="Calibri" w:cs="Calibri" w:eastAsia="Calibri"/>
          <w:spacing w:val="-1"/>
        </w:rPr>
        <w:t>change </w:t>
      </w:r>
      <w:r>
        <w:rPr>
          <w:rFonts w:ascii="Calibri" w:hAnsi="Calibri" w:cs="Calibri" w:eastAsia="Calibri"/>
        </w:rPr>
        <w:t>of </w:t>
      </w:r>
      <w:r>
        <w:rPr>
          <w:rFonts w:ascii="Calibri" w:hAnsi="Calibri" w:cs="Calibri" w:eastAsia="Calibri"/>
          <w:spacing w:val="-3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2"/>
        </w:rPr>
        <w:t>SLE’s</w:t>
      </w:r>
      <w:r>
        <w:rPr>
          <w:rFonts w:ascii="Calibri" w:hAnsi="Calibri" w:cs="Calibri" w:eastAsia="Calibri"/>
          <w:b w:val="0"/>
          <w:bCs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ICANN</w:t>
      </w:r>
      <w:r>
        <w:rPr>
          <w:spacing w:val="-8"/>
        </w:rPr>
        <w:t> </w:t>
      </w:r>
      <w:r>
        <w:rPr/>
        <w:t>BYLAWS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z w:val="24"/>
        </w:rPr>
        <w:t>Section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16</w:t>
      </w:r>
      <w:r>
        <w:rPr>
          <w:rFonts w:ascii="Calibri"/>
          <w:b/>
          <w:spacing w:val="-4"/>
          <w:sz w:val="24"/>
        </w:rPr>
        <w:t> </w:t>
      </w:r>
      <w:r>
        <w:rPr>
          <w:rFonts w:ascii="Calibri"/>
          <w:b/>
          <w:spacing w:val="-1"/>
          <w:sz w:val="24"/>
        </w:rPr>
        <w:t>PTI</w:t>
      </w:r>
      <w:r>
        <w:rPr>
          <w:rFonts w:ascii="Calibri"/>
          <w:sz w:val="24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Article</w:t>
      </w:r>
      <w:r>
        <w:rPr>
          <w:rFonts w:ascii="Calibri"/>
          <w:b/>
          <w:spacing w:val="-3"/>
          <w:sz w:val="24"/>
        </w:rPr>
        <w:t> </w:t>
      </w:r>
      <w:r>
        <w:rPr>
          <w:rFonts w:ascii="Calibri"/>
          <w:b/>
          <w:spacing w:val="-1"/>
          <w:sz w:val="24"/>
        </w:rPr>
        <w:t>16. </w:t>
      </w:r>
      <w:r>
        <w:rPr>
          <w:rFonts w:ascii="Calibri"/>
          <w:b/>
          <w:sz w:val="24"/>
        </w:rPr>
        <w:t>3</w:t>
      </w:r>
      <w:r>
        <w:rPr>
          <w:rFonts w:ascii="Calibri"/>
          <w:sz w:val="24"/>
        </w:rPr>
      </w:r>
    </w:p>
    <w:p>
      <w:pPr>
        <w:spacing w:line="240" w:lineRule="auto" w:before="8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40" w:lineRule="auto" w:before="0"/>
        <w:ind w:left="100" w:right="15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(…)Except </w:t>
      </w:r>
      <w:r>
        <w:rPr>
          <w:rFonts w:ascii="Calibri" w:hAnsi="Calibri" w:cs="Calibri" w:eastAsia="Calibri"/>
          <w:sz w:val="24"/>
          <w:szCs w:val="24"/>
        </w:rPr>
        <w:t>as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implement any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modification,</w:t>
      </w:r>
      <w:r>
        <w:rPr>
          <w:rFonts w:ascii="Calibri" w:hAnsi="Calibri" w:cs="Calibri" w:eastAsia="Calibri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waiver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amendment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z w:val="24"/>
          <w:szCs w:val="24"/>
        </w:rPr>
        <w:t> IANA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Naming</w:t>
      </w:r>
      <w:r>
        <w:rPr>
          <w:rFonts w:ascii="Calibri" w:hAnsi="Calibri" w:cs="Calibri" w:eastAsia="Calibri"/>
          <w:spacing w:val="63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Function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Contract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IANA</w:t>
      </w:r>
      <w:r>
        <w:rPr>
          <w:rFonts w:ascii="Calibri" w:hAnsi="Calibri" w:cs="Calibri" w:eastAsia="Calibri"/>
          <w:spacing w:val="-1"/>
          <w:sz w:val="24"/>
          <w:szCs w:val="24"/>
        </w:rPr>
        <w:t> Naming</w:t>
      </w:r>
      <w:r>
        <w:rPr>
          <w:rFonts w:ascii="Calibri" w:hAnsi="Calibri" w:cs="Calibri" w:eastAsia="Calibri"/>
          <w:spacing w:val="-2"/>
          <w:sz w:val="24"/>
          <w:szCs w:val="24"/>
        </w:rPr>
        <w:t> Function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SOW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related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IFR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Recommendation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or</w:t>
      </w:r>
      <w:r>
        <w:rPr>
          <w:rFonts w:ascii="Calibri" w:hAnsi="Calibri" w:cs="Calibri" w:eastAsia="Calibri"/>
          <w:spacing w:val="5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Special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IFR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Recommendation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approved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pursuant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Section</w:t>
      </w:r>
      <w:r>
        <w:rPr>
          <w:rFonts w:ascii="Calibri" w:hAnsi="Calibri" w:cs="Calibri" w:eastAsia="Calibri"/>
          <w:spacing w:val="-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18.6</w:t>
      </w:r>
      <w:r>
        <w:rPr>
          <w:rFonts w:ascii="Calibri" w:hAnsi="Calibri" w:cs="Calibri" w:eastAsia="Calibri"/>
          <w:spacing w:val="-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3"/>
          <w:sz w:val="24"/>
          <w:szCs w:val="24"/>
        </w:rPr>
      </w:r>
      <w:r>
        <w:rPr>
          <w:rFonts w:ascii="Calibri" w:hAnsi="Calibri" w:cs="Calibri" w:eastAsia="Calibri"/>
          <w:spacing w:val="-1"/>
          <w:sz w:val="24"/>
          <w:szCs w:val="24"/>
        </w:rPr>
        <w:t>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SCWG</w:t>
      </w:r>
      <w:r>
        <w:rPr>
          <w:rFonts w:ascii="Calibri" w:hAnsi="Calibri" w:cs="Calibri" w:eastAsia="Calibri"/>
          <w:spacing w:val="47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Recommendation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approved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pursuant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Section</w:t>
      </w:r>
      <w:r>
        <w:rPr>
          <w:rFonts w:ascii="Calibri" w:hAnsi="Calibri" w:cs="Calibri" w:eastAsia="Calibri"/>
          <w:spacing w:val="-4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19.4</w:t>
      </w:r>
      <w:r>
        <w:rPr>
          <w:rFonts w:ascii="Calibri" w:hAnsi="Calibri" w:cs="Calibri" w:eastAsia="Calibri"/>
          <w:spacing w:val="-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pacing w:val="-3"/>
          <w:sz w:val="24"/>
          <w:szCs w:val="24"/>
        </w:rPr>
      </w:r>
      <w:r>
        <w:rPr>
          <w:rFonts w:ascii="Calibri" w:hAnsi="Calibri" w:cs="Calibri" w:eastAsia="Calibri"/>
          <w:spacing w:val="-1"/>
          <w:sz w:val="24"/>
          <w:szCs w:val="24"/>
        </w:rPr>
        <w:t>(which,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avoidance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doubt,</w:t>
      </w:r>
      <w:r>
        <w:rPr>
          <w:rFonts w:ascii="Calibri" w:hAnsi="Calibri" w:cs="Calibri" w:eastAsia="Calibri"/>
          <w:spacing w:val="45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shall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not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be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subject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to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this </w:t>
      </w:r>
      <w:r>
        <w:rPr>
          <w:rFonts w:ascii="Calibri" w:hAnsi="Calibri" w:cs="Calibri" w:eastAsia="Calibri"/>
          <w:spacing w:val="-1"/>
          <w:sz w:val="24"/>
          <w:szCs w:val="24"/>
          <w:u w:val="single" w:color="000000"/>
        </w:rPr>
        <w:t>Section</w:t>
      </w:r>
      <w:r>
        <w:rPr>
          <w:rFonts w:ascii="Calibri" w:hAnsi="Calibri" w:cs="Calibri" w:eastAsia="Calibri"/>
          <w:spacing w:val="-3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sz w:val="24"/>
          <w:szCs w:val="24"/>
          <w:u w:val="single" w:color="000000"/>
        </w:rPr>
        <w:t>16.3(a)</w:t>
      </w:r>
      <w:r>
        <w:rPr>
          <w:rFonts w:ascii="Calibri" w:hAnsi="Calibri" w:cs="Calibri" w:eastAsia="Calibri"/>
          <w:sz w:val="24"/>
          <w:szCs w:val="24"/>
        </w:rPr>
        <w:t>),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ICANN shall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not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agree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to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modify,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amend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4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waive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any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Material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Terms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(as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defined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below)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1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IANA</w:t>
      </w:r>
      <w:r>
        <w:rPr>
          <w:rFonts w:ascii="Calibri" w:hAnsi="Calibri" w:cs="Calibri" w:eastAsia="Calibri"/>
          <w:b/>
          <w:bCs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Naming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Function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Contract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6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IANA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Naming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Function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SOW </w:t>
      </w:r>
      <w:r>
        <w:rPr>
          <w:rFonts w:ascii="Calibri" w:hAnsi="Calibri" w:cs="Calibri" w:eastAsia="Calibri"/>
          <w:b/>
          <w:bCs/>
          <w:sz w:val="24"/>
          <w:szCs w:val="24"/>
        </w:rPr>
        <w:t>if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majority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each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ccNSO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and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GNSO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Councils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reject</w:t>
      </w:r>
      <w:r>
        <w:rPr>
          <w:rFonts w:ascii="Calibri" w:hAnsi="Calibri" w:cs="Calibri" w:eastAsia="Calibri"/>
          <w:b/>
          <w:bCs/>
          <w:spacing w:val="6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proposed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modification,</w:t>
      </w:r>
      <w:r>
        <w:rPr>
          <w:rFonts w:ascii="Calibri" w:hAnsi="Calibri" w:cs="Calibri" w:eastAsia="Calibri"/>
          <w:b/>
          <w:bCs/>
          <w:spacing w:val="-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amendment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waiver. </w:t>
      </w:r>
      <w:r>
        <w:rPr>
          <w:rFonts w:ascii="Calibri" w:hAnsi="Calibri" w:cs="Calibri" w:eastAsia="Calibri"/>
          <w:spacing w:val="-2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following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are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"</w:t>
      </w:r>
      <w:r>
        <w:rPr>
          <w:rFonts w:ascii="Calibri" w:hAnsi="Calibri" w:cs="Calibri" w:eastAsia="Calibri"/>
          <w:b/>
          <w:bCs/>
          <w:sz w:val="24"/>
          <w:szCs w:val="24"/>
        </w:rPr>
        <w:t>Material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Terms</w:t>
      </w:r>
      <w:r>
        <w:rPr>
          <w:rFonts w:ascii="Calibri" w:hAnsi="Calibri" w:cs="Calibri" w:eastAsia="Calibri"/>
          <w:spacing w:val="-1"/>
          <w:sz w:val="24"/>
          <w:szCs w:val="24"/>
        </w:rPr>
        <w:t>"</w:t>
      </w:r>
      <w:r>
        <w:rPr>
          <w:rFonts w:ascii="Calibri" w:hAnsi="Calibri" w:cs="Calibri" w:eastAsia="Calibri"/>
          <w:spacing w:val="63"/>
          <w:w w:val="99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of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IANA</w:t>
      </w:r>
      <w:r>
        <w:rPr>
          <w:rFonts w:ascii="Calibri" w:hAnsi="Calibri" w:cs="Calibri" w:eastAsia="Calibri"/>
          <w:spacing w:val="-1"/>
          <w:sz w:val="24"/>
          <w:szCs w:val="24"/>
        </w:rPr>
        <w:t> Naming </w:t>
      </w:r>
      <w:r>
        <w:rPr>
          <w:rFonts w:ascii="Calibri" w:hAnsi="Calibri" w:cs="Calibri" w:eastAsia="Calibri"/>
          <w:spacing w:val="-2"/>
          <w:sz w:val="24"/>
          <w:szCs w:val="24"/>
        </w:rPr>
        <w:t>Function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Contract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and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IANA</w:t>
      </w:r>
      <w:r>
        <w:rPr>
          <w:rFonts w:ascii="Calibri" w:hAnsi="Calibri" w:cs="Calibri" w:eastAsia="Calibri"/>
          <w:spacing w:val="-1"/>
          <w:sz w:val="24"/>
          <w:szCs w:val="24"/>
        </w:rPr>
        <w:t> Naming</w:t>
      </w:r>
      <w:r>
        <w:rPr>
          <w:rFonts w:ascii="Calibri" w:hAnsi="Calibri" w:cs="Calibri" w:eastAsia="Calibri"/>
          <w:spacing w:val="5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Function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SOW:</w:t>
      </w:r>
      <w:r>
        <w:rPr>
          <w:rFonts w:ascii="Calibri" w:hAnsi="Calibri" w:cs="Calibri" w:eastAsia="Calibri"/>
          <w:sz w:val="24"/>
          <w:szCs w:val="24"/>
        </w:rPr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1" w:lineRule="auto"/>
        <w:ind w:right="152"/>
        <w:jc w:val="left"/>
      </w:pPr>
      <w:r>
        <w:rPr/>
        <w:t>(ii)</w:t>
      </w:r>
      <w:r>
        <w:rPr>
          <w:spacing w:val="-1"/>
        </w:rPr>
        <w:t> </w:t>
      </w:r>
      <w:r>
        <w:rPr>
          <w:spacing w:val="-2"/>
        </w:rPr>
        <w:t>The </w:t>
      </w:r>
      <w:r>
        <w:rPr>
          <w:spacing w:val="-1"/>
        </w:rPr>
        <w:t>initial</w:t>
      </w:r>
      <w:r>
        <w:rPr>
          <w:spacing w:val="-2"/>
        </w:rPr>
        <w:t> </w:t>
      </w:r>
      <w:r>
        <w:rPr/>
        <w:t>term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renewal</w:t>
      </w:r>
      <w:r>
        <w:rPr>
          <w:spacing w:val="-3"/>
        </w:rPr>
        <w:t> </w:t>
      </w:r>
      <w:r>
        <w:rPr>
          <w:spacing w:val="-1"/>
        </w:rPr>
        <w:t>provisions of</w:t>
      </w:r>
      <w:r>
        <w:rPr>
          <w:spacing w:val="-2"/>
        </w:rPr>
        <w:t> </w:t>
      </w:r>
      <w:r>
        <w:rPr>
          <w:spacing w:val="-1"/>
        </w:rPr>
        <w:t>the </w:t>
      </w:r>
      <w:r>
        <w:rPr>
          <w:spacing w:val="-2"/>
        </w:rPr>
        <w:t>IANA </w:t>
      </w:r>
      <w:r>
        <w:rPr>
          <w:spacing w:val="-1"/>
        </w:rPr>
        <w:t>Naming </w:t>
      </w:r>
      <w:r>
        <w:rPr>
          <w:spacing w:val="-2"/>
        </w:rPr>
        <w:t>Function</w:t>
      </w:r>
      <w:r>
        <w:rPr>
          <w:spacing w:val="-3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IANA</w:t>
      </w:r>
      <w:r>
        <w:rPr>
          <w:spacing w:val="69"/>
          <w:w w:val="99"/>
        </w:rPr>
        <w:t> </w:t>
      </w:r>
      <w:r>
        <w:rPr>
          <w:spacing w:val="-1"/>
        </w:rPr>
        <w:t>Naming</w:t>
      </w:r>
      <w:r>
        <w:rPr>
          <w:spacing w:val="-3"/>
        </w:rPr>
        <w:t> </w:t>
      </w:r>
      <w:r>
        <w:rPr>
          <w:spacing w:val="-2"/>
        </w:rPr>
        <w:t>Function</w:t>
      </w:r>
      <w:r>
        <w:rPr>
          <w:spacing w:val="-6"/>
        </w:rPr>
        <w:t> </w:t>
      </w:r>
      <w:r>
        <w:rPr/>
        <w:t>SOW;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(…)</w:t>
      </w:r>
    </w:p>
    <w:p>
      <w:pPr>
        <w:spacing w:line="240" w:lineRule="auto" w:before="5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90" w:lineRule="exact"/>
        <w:ind w:right="152"/>
        <w:jc w:val="left"/>
      </w:pPr>
      <w:r>
        <w:rPr/>
        <w:t>(v)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role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responsibilities of</w:t>
      </w:r>
      <w:r>
        <w:rPr/>
        <w:t> </w:t>
      </w:r>
      <w:r>
        <w:rPr>
          <w:spacing w:val="-1"/>
        </w:rPr>
        <w:t>the </w:t>
      </w:r>
      <w:r>
        <w:rPr/>
        <w:t>CSC</w:t>
      </w:r>
      <w:r>
        <w:rPr>
          <w:spacing w:val="-4"/>
        </w:rPr>
        <w:t> </w:t>
      </w:r>
      <w:r>
        <w:rPr/>
        <w:t>(as</w:t>
      </w:r>
      <w:r>
        <w:rPr>
          <w:spacing w:val="-1"/>
        </w:rPr>
        <w:t> defined</w:t>
      </w:r>
      <w:r>
        <w:rPr>
          <w:spacing w:val="-2"/>
        </w:rPr>
        <w:t> </w:t>
      </w:r>
      <w:r>
        <w:rPr/>
        <w:t>in</w:t>
      </w:r>
      <w:r>
        <w:rPr>
          <w:spacing w:val="6"/>
        </w:rPr>
        <w:t> </w:t>
      </w:r>
      <w:r>
        <w:rPr>
          <w:spacing w:val="-1"/>
          <w:u w:val="single" w:color="000000"/>
        </w:rPr>
        <w:t>Section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17.1</w:t>
      </w:r>
      <w:r>
        <w:rPr/>
      </w:r>
      <w:r>
        <w:rPr>
          <w:spacing w:val="-1"/>
        </w:rPr>
        <w:t>), escalation</w:t>
      </w:r>
      <w:r>
        <w:rPr>
          <w:spacing w:val="51"/>
        </w:rPr>
        <w:t> </w:t>
      </w:r>
      <w:r>
        <w:rPr>
          <w:spacing w:val="-1"/>
        </w:rPr>
        <w:t>mechanisms</w:t>
      </w:r>
      <w:r>
        <w:rPr>
          <w:spacing w:val="-2"/>
        </w:rPr>
        <w:t> </w:t>
      </w:r>
      <w:r>
        <w:rPr>
          <w:spacing w:val="-1"/>
        </w:rPr>
        <w:t>and/or the</w:t>
      </w:r>
      <w:r>
        <w:rPr>
          <w:spacing w:val="-2"/>
        </w:rPr>
        <w:t> </w:t>
      </w:r>
      <w:r>
        <w:rPr/>
        <w:t>IFR</w:t>
      </w:r>
      <w:r>
        <w:rPr>
          <w:spacing w:val="-3"/>
        </w:rPr>
        <w:t> </w:t>
      </w:r>
      <w:r>
        <w:rPr/>
        <w:t>(as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>
          <w:spacing w:val="-3"/>
        </w:rPr>
        <w:t> </w:t>
      </w:r>
      <w:r>
        <w:rPr>
          <w:spacing w:val="2"/>
        </w:rPr>
        <w:t>in</w:t>
      </w:r>
      <w:r>
        <w:rPr>
          <w:spacing w:val="-3"/>
        </w:rPr>
        <w:t> </w:t>
      </w:r>
      <w:r>
        <w:rPr>
          <w:spacing w:val="-1"/>
          <w:u w:val="single" w:color="000000"/>
        </w:rPr>
        <w:t>Section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18.1</w:t>
      </w:r>
      <w:r>
        <w:rPr/>
        <w:t>);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 w:before="58"/>
        <w:ind w:right="0"/>
        <w:jc w:val="left"/>
      </w:pPr>
      <w:r>
        <w:rPr>
          <w:spacing w:val="-1"/>
        </w:rPr>
        <w:t>(..)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Article</w:t>
      </w:r>
      <w:r>
        <w:rPr>
          <w:spacing w:val="-5"/>
        </w:rPr>
        <w:t> </w:t>
      </w:r>
      <w:r>
        <w:rPr>
          <w:spacing w:val="-1"/>
        </w:rPr>
        <w:t>17.1</w:t>
      </w:r>
      <w:r>
        <w:rPr>
          <w:spacing w:val="-6"/>
        </w:rPr>
        <w:t> </w:t>
      </w:r>
      <w:r>
        <w:rPr>
          <w:spacing w:val="-1"/>
        </w:rPr>
        <w:t>(CSC)</w:t>
      </w:r>
      <w:r>
        <w:rPr>
          <w:b w:val="0"/>
        </w:rPr>
      </w:r>
    </w:p>
    <w:p>
      <w:pPr>
        <w:pStyle w:val="BodyText"/>
        <w:spacing w:line="240" w:lineRule="auto" w:before="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(….)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146"/>
        <w:jc w:val="left"/>
      </w:pPr>
      <w:r>
        <w:rPr>
          <w:spacing w:val="-2"/>
        </w:rPr>
        <w:t>The </w:t>
      </w:r>
      <w:r>
        <w:rPr>
          <w:spacing w:val="-1"/>
        </w:rPr>
        <w:t>mission</w:t>
      </w:r>
      <w:r>
        <w:rPr>
          <w:spacing w:val="-3"/>
        </w:rPr>
        <w:t> </w:t>
      </w:r>
      <w:r>
        <w:rPr>
          <w:spacing w:val="-1"/>
        </w:rPr>
        <w:t>of the </w:t>
      </w:r>
      <w:r>
        <w:rPr/>
        <w:t>CSC is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ensure</w:t>
      </w:r>
      <w:r>
        <w:rPr>
          <w:spacing w:val="-1"/>
        </w:rPr>
        <w:t> </w:t>
      </w:r>
      <w:r>
        <w:rPr>
          <w:spacing w:val="-2"/>
        </w:rPr>
        <w:t>continued</w:t>
      </w:r>
      <w:r>
        <w:rPr>
          <w:spacing w:val="-3"/>
        </w:rPr>
        <w:t> </w:t>
      </w:r>
      <w:r>
        <w:rPr/>
        <w:t>satisfactory</w:t>
      </w:r>
      <w:r>
        <w:rPr>
          <w:spacing w:val="-1"/>
        </w:rPr>
        <w:t> performance of the</w:t>
      </w:r>
      <w:r>
        <w:rPr>
          <w:spacing w:val="-2"/>
        </w:rPr>
        <w:t> </w:t>
      </w:r>
      <w:r>
        <w:rPr/>
        <w:t>IANA </w:t>
      </w:r>
      <w:r>
        <w:rPr>
          <w:spacing w:val="-1"/>
        </w:rPr>
        <w:t>naming</w:t>
      </w:r>
      <w:r>
        <w:rPr>
          <w:spacing w:val="39"/>
          <w:w w:val="99"/>
        </w:rPr>
        <w:t> </w:t>
      </w:r>
      <w:r>
        <w:rPr>
          <w:spacing w:val="-1"/>
        </w:rPr>
        <w:t>function</w:t>
      </w:r>
      <w:r>
        <w:rPr>
          <w:spacing w:val="-4"/>
        </w:rPr>
        <w:t> </w:t>
      </w:r>
      <w:r>
        <w:rPr>
          <w:spacing w:val="-1"/>
        </w:rPr>
        <w:t>for the</w:t>
      </w:r>
      <w:r>
        <w:rPr>
          <w:spacing w:val="-2"/>
        </w:rPr>
        <w:t> </w:t>
      </w:r>
      <w:r>
        <w:rPr>
          <w:spacing w:val="-1"/>
        </w:rPr>
        <w:t>direct</w:t>
      </w:r>
      <w:r>
        <w:rPr>
          <w:spacing w:val="-2"/>
        </w:rPr>
        <w:t> </w:t>
      </w:r>
      <w:r>
        <w:rPr>
          <w:spacing w:val="-1"/>
        </w:rPr>
        <w:t>customers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-2"/>
        </w:rPr>
        <w:t> </w:t>
      </w:r>
      <w:r>
        <w:rPr>
          <w:spacing w:val="-1"/>
        </w:rPr>
        <w:t>naming</w:t>
      </w:r>
      <w:r>
        <w:rPr/>
        <w:t> </w:t>
      </w:r>
      <w:r>
        <w:rPr>
          <w:spacing w:val="-1"/>
        </w:rPr>
        <w:t>services.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1"/>
        </w:rPr>
        <w:t> direct</w:t>
      </w:r>
      <w:r>
        <w:rPr>
          <w:spacing w:val="-3"/>
        </w:rPr>
        <w:t> </w:t>
      </w:r>
      <w:r>
        <w:rPr>
          <w:spacing w:val="-1"/>
        </w:rPr>
        <w:t>customers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w w:val="99"/>
        </w:rPr>
        <w:t> </w:t>
      </w:r>
      <w:r>
        <w:rPr>
          <w:spacing w:val="53"/>
          <w:w w:val="99"/>
        </w:rPr>
        <w:t> </w:t>
      </w:r>
      <w:r>
        <w:rPr>
          <w:spacing w:val="-1"/>
        </w:rPr>
        <w:t>naming </w:t>
      </w:r>
      <w:r>
        <w:rPr/>
        <w:t>services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top-level</w:t>
      </w:r>
      <w:r>
        <w:rPr>
          <w:spacing w:val="-3"/>
        </w:rPr>
        <w:t> </w:t>
      </w:r>
      <w:r>
        <w:rPr>
          <w:spacing w:val="-1"/>
        </w:rPr>
        <w:t>domain</w:t>
      </w:r>
      <w:r>
        <w:rPr>
          <w:spacing w:val="-3"/>
        </w:rPr>
        <w:t> </w:t>
      </w:r>
      <w:r>
        <w:rPr/>
        <w:t>registry</w:t>
      </w:r>
      <w:r>
        <w:rPr>
          <w:spacing w:val="-2"/>
        </w:rPr>
        <w:t> operators </w:t>
      </w:r>
      <w:r>
        <w:rPr/>
        <w:t>as</w:t>
      </w:r>
      <w:r>
        <w:rPr>
          <w:spacing w:val="-1"/>
        </w:rPr>
        <w:t> well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root</w:t>
      </w:r>
      <w:r>
        <w:rPr>
          <w:spacing w:val="-3"/>
        </w:rPr>
        <w:t> </w:t>
      </w:r>
      <w:r>
        <w:rPr>
          <w:spacing w:val="-1"/>
        </w:rPr>
        <w:t>server</w:t>
      </w:r>
      <w:r>
        <w:rPr/>
        <w:t> </w:t>
      </w:r>
      <w:r>
        <w:rPr>
          <w:spacing w:val="-1"/>
        </w:rPr>
        <w:t>operators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other</w:t>
      </w:r>
      <w:r>
        <w:rPr/>
        <w:t> </w:t>
      </w:r>
      <w:r>
        <w:rPr>
          <w:spacing w:val="-1"/>
        </w:rPr>
        <w:t>non-root</w:t>
      </w:r>
      <w:r>
        <w:rPr>
          <w:spacing w:val="-2"/>
        </w:rPr>
        <w:t> </w:t>
      </w:r>
      <w:r>
        <w:rPr>
          <w:spacing w:val="-1"/>
        </w:rPr>
        <w:t>zone functions.</w:t>
      </w: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70"/>
        <w:jc w:val="left"/>
      </w:pPr>
      <w:r>
        <w:rPr>
          <w:spacing w:val="-2"/>
        </w:rPr>
        <w:t>The </w:t>
      </w:r>
      <w:r>
        <w:rPr/>
        <w:t>CSC </w:t>
      </w:r>
      <w:r>
        <w:rPr>
          <w:spacing w:val="-1"/>
        </w:rPr>
        <w:t>will</w:t>
      </w:r>
      <w:r>
        <w:rPr>
          <w:spacing w:val="-3"/>
        </w:rPr>
        <w:t> </w:t>
      </w:r>
      <w:r>
        <w:rPr>
          <w:spacing w:val="-1"/>
        </w:rPr>
        <w:t>achieve</w:t>
      </w:r>
      <w:r>
        <w:rPr>
          <w:spacing w:val="-2"/>
        </w:rPr>
        <w:t> </w:t>
      </w:r>
      <w:r>
        <w:rPr>
          <w:spacing w:val="-1"/>
        </w:rPr>
        <w:t>this mission</w:t>
      </w:r>
      <w:r>
        <w:rPr>
          <w:spacing w:val="-3"/>
        </w:rPr>
        <w:t> </w:t>
      </w:r>
      <w:r>
        <w:rPr>
          <w:spacing w:val="-1"/>
        </w:rPr>
        <w:t>through</w:t>
      </w:r>
      <w:r>
        <w:rPr>
          <w:spacing w:val="-3"/>
        </w:rPr>
        <w:t> </w:t>
      </w:r>
      <w:r>
        <w:rPr/>
        <w:t>regular</w:t>
      </w:r>
      <w:r>
        <w:rPr>
          <w:spacing w:val="-1"/>
        </w:rPr>
        <w:t> </w:t>
      </w:r>
      <w:r>
        <w:rPr>
          <w:spacing w:val="-2"/>
        </w:rPr>
        <w:t>monitoring</w:t>
      </w:r>
      <w:r>
        <w:rPr>
          <w:spacing w:val="-1"/>
        </w:rPr>
        <w:t> of the performance</w:t>
      </w:r>
      <w:r>
        <w:rPr>
          <w:spacing w:val="-2"/>
        </w:rPr>
        <w:t> </w:t>
      </w:r>
      <w:r>
        <w:rPr>
          <w:spacing w:val="-1"/>
        </w:rPr>
        <w:t>of the</w:t>
      </w:r>
      <w:r>
        <w:rPr>
          <w:spacing w:val="57"/>
          <w:w w:val="99"/>
        </w:rPr>
        <w:t> </w:t>
      </w:r>
      <w:r>
        <w:rPr/>
        <w:t>IANA</w:t>
      </w:r>
      <w:r>
        <w:rPr>
          <w:spacing w:val="-2"/>
        </w:rPr>
        <w:t> </w:t>
      </w:r>
      <w:r>
        <w:rPr>
          <w:spacing w:val="-1"/>
        </w:rPr>
        <w:t>naming</w:t>
      </w:r>
      <w:r>
        <w:rPr>
          <w:spacing w:val="-2"/>
        </w:rPr>
        <w:t> </w:t>
      </w:r>
      <w:r>
        <w:rPr>
          <w:spacing w:val="-1"/>
        </w:rPr>
        <w:t>function</w:t>
      </w:r>
      <w:r>
        <w:rPr>
          <w:spacing w:val="-5"/>
        </w:rPr>
        <w:t> </w:t>
      </w:r>
      <w:r>
        <w:rPr>
          <w:spacing w:val="-1"/>
        </w:rPr>
        <w:t>against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IANA</w:t>
      </w:r>
      <w:r>
        <w:rPr>
          <w:spacing w:val="-2"/>
        </w:rPr>
        <w:t> </w:t>
      </w:r>
      <w:r>
        <w:rPr>
          <w:spacing w:val="-1"/>
        </w:rPr>
        <w:t>Naming</w:t>
      </w:r>
      <w:r>
        <w:rPr>
          <w:spacing w:val="-2"/>
        </w:rPr>
        <w:t> Function</w:t>
      </w:r>
      <w:r>
        <w:rPr>
          <w:spacing w:val="-5"/>
        </w:rPr>
        <w:t> </w:t>
      </w:r>
      <w:r>
        <w:rPr>
          <w:spacing w:val="-1"/>
        </w:rPr>
        <w:t>Contract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IANA</w:t>
      </w:r>
      <w:r>
        <w:rPr>
          <w:spacing w:val="-2"/>
        </w:rPr>
        <w:t> </w:t>
      </w:r>
      <w:r>
        <w:rPr/>
        <w:t>Naming</w:t>
      </w:r>
      <w:r>
        <w:rPr>
          <w:spacing w:val="43"/>
          <w:w w:val="99"/>
        </w:rPr>
        <w:t> </w:t>
      </w:r>
      <w:r>
        <w:rPr>
          <w:spacing w:val="-2"/>
        </w:rPr>
        <w:t>Function</w:t>
      </w:r>
      <w:r>
        <w:rPr>
          <w:spacing w:val="-4"/>
        </w:rPr>
        <w:t> </w:t>
      </w:r>
      <w:r>
        <w:rPr>
          <w:spacing w:val="-1"/>
        </w:rPr>
        <w:t>SOW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>
          <w:spacing w:val="-1"/>
        </w:rPr>
        <w:t>mechanisms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engage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PTI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remedy</w:t>
      </w:r>
      <w:r>
        <w:rPr>
          <w:spacing w:val="-3"/>
        </w:rPr>
        <w:t> </w:t>
      </w:r>
      <w:r>
        <w:rPr>
          <w:spacing w:val="-1"/>
        </w:rPr>
        <w:t>identified</w:t>
      </w:r>
      <w:r>
        <w:rPr>
          <w:spacing w:val="-4"/>
        </w:rPr>
        <w:t> </w:t>
      </w:r>
      <w:r>
        <w:rPr/>
        <w:t>areas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2"/>
        </w:rPr>
        <w:t>concern.</w:t>
      </w:r>
    </w:p>
    <w:p>
      <w:pPr>
        <w:spacing w:line="240" w:lineRule="auto" w:before="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(…)</w:t>
      </w:r>
    </w:p>
    <w:p>
      <w:pPr>
        <w:spacing w:after="0" w:line="240" w:lineRule="auto"/>
        <w:jc w:val="left"/>
        <w:rPr>
          <w:rFonts w:ascii="Calibri" w:hAnsi="Calibri" w:cs="Calibri" w:eastAsia="Calibri"/>
        </w:rPr>
        <w:sectPr>
          <w:pgSz w:w="11900" w:h="16840"/>
          <w:pgMar w:top="1400" w:bottom="280" w:left="1340" w:right="1320"/>
        </w:sectPr>
      </w:pPr>
    </w:p>
    <w:p>
      <w:pPr>
        <w:spacing w:before="38"/>
        <w:ind w:left="100" w:right="0" w:firstLine="0"/>
        <w:jc w:val="left"/>
        <w:rPr>
          <w:rFonts w:ascii="Times New Roman" w:hAnsi="Times New Roman" w:cs="Times New Roman" w:eastAsia="Times New Roman"/>
          <w:sz w:val="27"/>
          <w:szCs w:val="27"/>
        </w:rPr>
      </w:pPr>
      <w:bookmarkStart w:name="ARTICLE 18 IANA NAMING FUNCTION REVIEWS" w:id="1"/>
      <w:bookmarkEnd w:id="1"/>
      <w:r>
        <w:rPr/>
      </w:r>
      <w:r>
        <w:rPr>
          <w:rFonts w:ascii="Times New Roman"/>
          <w:b/>
          <w:sz w:val="27"/>
        </w:rPr>
        <w:t>ARTICLE</w:t>
      </w:r>
      <w:r>
        <w:rPr>
          <w:rFonts w:ascii="Times New Roman"/>
          <w:b/>
          <w:spacing w:val="1"/>
          <w:sz w:val="27"/>
        </w:rPr>
        <w:t> </w:t>
      </w:r>
      <w:r>
        <w:rPr>
          <w:rFonts w:ascii="Times New Roman"/>
          <w:b/>
          <w:sz w:val="27"/>
        </w:rPr>
        <w:t>18</w:t>
      </w:r>
      <w:r>
        <w:rPr>
          <w:rFonts w:ascii="Times New Roman"/>
          <w:b/>
          <w:spacing w:val="2"/>
          <w:sz w:val="27"/>
        </w:rPr>
        <w:t> </w:t>
      </w:r>
      <w:r>
        <w:rPr>
          <w:rFonts w:ascii="Times New Roman"/>
          <w:b/>
          <w:sz w:val="27"/>
        </w:rPr>
        <w:t>IANA</w:t>
      </w:r>
      <w:r>
        <w:rPr>
          <w:rFonts w:ascii="Times New Roman"/>
          <w:b/>
          <w:spacing w:val="2"/>
          <w:sz w:val="27"/>
        </w:rPr>
        <w:t> </w:t>
      </w:r>
      <w:r>
        <w:rPr>
          <w:rFonts w:ascii="Times New Roman"/>
          <w:b/>
          <w:sz w:val="27"/>
        </w:rPr>
        <w:t>NAMING</w:t>
      </w:r>
      <w:r>
        <w:rPr>
          <w:rFonts w:ascii="Times New Roman"/>
          <w:b/>
          <w:spacing w:val="-3"/>
          <w:sz w:val="27"/>
        </w:rPr>
        <w:t> </w:t>
      </w:r>
      <w:r>
        <w:rPr>
          <w:rFonts w:ascii="Times New Roman"/>
          <w:b/>
          <w:sz w:val="27"/>
        </w:rPr>
        <w:t>FUNCTION</w:t>
      </w:r>
      <w:r>
        <w:rPr>
          <w:rFonts w:ascii="Times New Roman"/>
          <w:b/>
          <w:spacing w:val="-4"/>
          <w:sz w:val="27"/>
        </w:rPr>
        <w:t> </w:t>
      </w:r>
      <w:r>
        <w:rPr>
          <w:rFonts w:ascii="Times New Roman"/>
          <w:b/>
          <w:spacing w:val="-1"/>
          <w:sz w:val="27"/>
        </w:rPr>
        <w:t>REVIEWS</w:t>
      </w:r>
      <w:r>
        <w:rPr>
          <w:rFonts w:ascii="Times New Roman"/>
          <w:sz w:val="27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Section 18.1. IANA NAMING FUNCTION REVIE" w:id="2"/>
      <w:bookmarkEnd w:id="2"/>
      <w:r>
        <w:rPr>
          <w:b w:val="0"/>
        </w:rPr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18.1. IANA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NAMING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FUNCTION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REVIEW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Board,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3"/>
        </w:rPr>
        <w:t>or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an</w:t>
      </w:r>
      <w:r>
        <w:rPr>
          <w:rFonts w:ascii="Times New Roman"/>
          <w:spacing w:val="-1"/>
        </w:rPr>
        <w:t> appropriate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committee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thereof,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shall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cause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periodic</w:t>
      </w:r>
      <w:r>
        <w:rPr>
          <w:rFonts w:ascii="Times New Roman"/>
          <w:spacing w:val="12"/>
        </w:rPr>
        <w:t> </w:t>
      </w:r>
      <w:r>
        <w:rPr>
          <w:rFonts w:ascii="Times New Roman"/>
          <w:spacing w:val="-1"/>
        </w:rPr>
        <w:t>and/or</w:t>
      </w:r>
      <w:r>
        <w:rPr>
          <w:rFonts w:ascii="Times New Roman"/>
        </w:rPr>
        <w:t> special</w:t>
      </w:r>
      <w:r>
        <w:rPr>
          <w:rFonts w:ascii="Times New Roman"/>
          <w:spacing w:val="-7"/>
        </w:rPr>
        <w:t> </w:t>
      </w:r>
      <w:r>
        <w:rPr>
          <w:rFonts w:ascii="Times New Roman"/>
        </w:rPr>
        <w:t>reviews</w:t>
      </w:r>
      <w:r>
        <w:rPr>
          <w:rFonts w:ascii="Times New Roman"/>
          <w:spacing w:val="48"/>
        </w:rPr>
        <w:t> </w:t>
      </w:r>
      <w:r>
        <w:rPr>
          <w:rFonts w:ascii="Times New Roman"/>
          <w:spacing w:val="-1"/>
        </w:rPr>
        <w:t>(each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such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review, </w:t>
      </w:r>
      <w:r>
        <w:rPr>
          <w:rFonts w:ascii="Times New Roman"/>
          <w:spacing w:val="1"/>
        </w:rPr>
        <w:t>an</w:t>
      </w:r>
      <w:r>
        <w:rPr>
          <w:rFonts w:ascii="Times New Roman"/>
          <w:spacing w:val="-1"/>
        </w:rPr>
        <w:t> "</w:t>
      </w:r>
      <w:r>
        <w:rPr>
          <w:rFonts w:ascii="Times New Roman"/>
          <w:b/>
          <w:spacing w:val="-1"/>
        </w:rPr>
        <w:t>IFR</w:t>
      </w:r>
      <w:r>
        <w:rPr>
          <w:rFonts w:ascii="Times New Roman"/>
          <w:spacing w:val="-1"/>
        </w:rPr>
        <w:t>")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2"/>
        </w:rPr>
        <w:t>PTI's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IANA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naming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function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against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68"/>
        </w:rPr>
        <w:t> </w:t>
      </w:r>
      <w:r>
        <w:rPr>
          <w:rFonts w:ascii="Times New Roman"/>
          <w:spacing w:val="-1"/>
        </w:rPr>
        <w:t>contractual</w:t>
      </w:r>
      <w:r>
        <w:rPr>
          <w:rFonts w:ascii="Times New Roman"/>
          <w:spacing w:val="-7"/>
        </w:rPr>
        <w:t> </w:t>
      </w:r>
      <w:r>
        <w:rPr>
          <w:rFonts w:ascii="Times New Roman"/>
          <w:spacing w:val="-1"/>
        </w:rPr>
        <w:t>requirements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set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forth 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IANA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Naming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Function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IANA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Naming</w:t>
      </w:r>
      <w:r>
        <w:rPr>
          <w:rFonts w:ascii="Times New Roman"/>
        </w:rPr>
        <w:t> Function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SOW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2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carried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out </w:t>
      </w:r>
      <w:r>
        <w:rPr>
          <w:rFonts w:ascii="Times New Roman"/>
          <w:spacing w:val="2"/>
        </w:rPr>
        <w:t>by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an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IANA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Function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Team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("</w:t>
      </w:r>
      <w:r>
        <w:rPr>
          <w:rFonts w:ascii="Times New Roman"/>
          <w:b/>
        </w:rPr>
        <w:t>IFRT</w:t>
      </w:r>
      <w:r>
        <w:rPr>
          <w:rFonts w:ascii="Times New Roman"/>
        </w:rPr>
        <w:t>")</w:t>
      </w:r>
      <w:r>
        <w:rPr>
          <w:rFonts w:ascii="Times New Roman"/>
          <w:spacing w:val="32"/>
        </w:rPr>
        <w:t> </w:t>
      </w:r>
      <w:r>
        <w:rPr>
          <w:rFonts w:ascii="Times New Roman"/>
          <w:spacing w:val="-2"/>
        </w:rPr>
        <w:t>established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accordance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with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1"/>
          <w:u w:val="single" w:color="000000"/>
        </w:rPr>
        <w:t>Article</w:t>
      </w:r>
      <w:r>
        <w:rPr>
          <w:rFonts w:ascii="Times New Roman"/>
          <w:spacing w:val="-2"/>
          <w:u w:val="single" w:color="000000"/>
        </w:rPr>
        <w:t> </w:t>
      </w:r>
      <w:r>
        <w:rPr>
          <w:rFonts w:ascii="Times New Roman"/>
          <w:u w:val="single" w:color="000000"/>
        </w:rPr>
        <w:t>18</w:t>
      </w:r>
      <w:r>
        <w:rPr>
          <w:rFonts w:ascii="Times New Roman"/>
        </w:rPr>
        <w:t>, </w:t>
      </w:r>
      <w:r>
        <w:rPr>
          <w:rFonts w:ascii="Times New Roman"/>
          <w:spacing w:val="-1"/>
        </w:rPr>
        <w:t>as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1"/>
        </w:rPr>
        <w:t>follows: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numPr>
          <w:ilvl w:val="0"/>
          <w:numId w:val="3"/>
        </w:numPr>
        <w:tabs>
          <w:tab w:pos="426" w:val="left" w:leader="none"/>
        </w:tabs>
        <w:spacing w:line="240" w:lineRule="auto" w:before="69" w:after="0"/>
        <w:ind w:left="100" w:right="95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) Regularly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scheduled</w:t>
      </w:r>
      <w:r>
        <w:rPr>
          <w:rFonts w:ascii="Times New Roman"/>
        </w:rPr>
        <w:t> periodic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IFRs,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2"/>
        </w:rPr>
        <w:t>be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conducted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3"/>
        </w:rPr>
        <w:t> </w:t>
      </w:r>
      <w:r>
        <w:rPr>
          <w:rFonts w:ascii="Times New Roman"/>
          <w:u w:val="single" w:color="000000"/>
        </w:rPr>
        <w:t>Section</w:t>
      </w:r>
      <w:r>
        <w:rPr>
          <w:rFonts w:ascii="Times New Roman"/>
          <w:spacing w:val="-6"/>
          <w:u w:val="single" w:color="000000"/>
        </w:rPr>
        <w:t> </w:t>
      </w:r>
      <w:r>
        <w:rPr>
          <w:rFonts w:ascii="Times New Roman"/>
          <w:u w:val="single" w:color="000000"/>
        </w:rPr>
        <w:t>18.2</w:t>
      </w:r>
      <w:r>
        <w:rPr>
          <w:rFonts w:ascii="Times New Roman"/>
        </w:rPr>
      </w:r>
      <w:r>
        <w:rPr>
          <w:rFonts w:ascii="Times New Roman"/>
          <w:spacing w:val="27"/>
        </w:rPr>
        <w:t> </w:t>
      </w:r>
      <w:r>
        <w:rPr>
          <w:rFonts w:ascii="Times New Roman"/>
          <w:spacing w:val="-1"/>
        </w:rPr>
        <w:t>below</w:t>
      </w:r>
      <w:r>
        <w:rPr>
          <w:rFonts w:ascii="Times New Roman"/>
        </w:rPr>
        <w:t> </w:t>
      </w:r>
      <w:r>
        <w:rPr>
          <w:rFonts w:ascii="Times New Roman"/>
        </w:rPr>
      </w:r>
      <w:r>
        <w:rPr>
          <w:rFonts w:ascii="Times New Roman"/>
          <w:spacing w:val="-1"/>
        </w:rPr>
        <w:t>("</w:t>
      </w:r>
      <w:r>
        <w:rPr>
          <w:rFonts w:ascii="Times New Roman"/>
          <w:b/>
          <w:spacing w:val="-1"/>
        </w:rPr>
        <w:t>Periodic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IFRs</w:t>
      </w:r>
      <w:r>
        <w:rPr>
          <w:rFonts w:ascii="Times New Roman"/>
        </w:rPr>
        <w:t>");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and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441" w:val="left" w:leader="none"/>
        </w:tabs>
        <w:spacing w:line="240" w:lineRule="auto" w:before="0" w:after="0"/>
        <w:ind w:left="100" w:right="951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1"/>
        </w:rPr>
        <w:t>IFRs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that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are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not </w:t>
      </w:r>
      <w:r>
        <w:rPr>
          <w:rFonts w:ascii="Times New Roman"/>
          <w:spacing w:val="-1"/>
        </w:rPr>
        <w:t>Periodic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IFRs,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be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conducted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pursuant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1"/>
        </w:rPr>
        <w:t>to </w:t>
      </w:r>
      <w:r>
        <w:rPr>
          <w:rFonts w:ascii="Times New Roman"/>
          <w:spacing w:val="-1"/>
          <w:u w:val="single" w:color="000000"/>
        </w:rPr>
        <w:t>Section</w:t>
      </w:r>
      <w:r>
        <w:rPr>
          <w:rFonts w:ascii="Times New Roman"/>
          <w:u w:val="single" w:color="000000"/>
        </w:rPr>
        <w:t> 18.12 </w:t>
      </w:r>
      <w:r>
        <w:rPr>
          <w:rFonts w:ascii="Times New Roman"/>
        </w:rPr>
      </w:r>
      <w:r>
        <w:rPr>
          <w:rFonts w:ascii="Times New Roman"/>
          <w:spacing w:val="-1"/>
        </w:rPr>
        <w:t>below</w:t>
      </w:r>
      <w:r>
        <w:rPr>
          <w:rFonts w:ascii="Times New Roman"/>
          <w:spacing w:val="38"/>
        </w:rPr>
        <w:t> </w:t>
      </w:r>
      <w:r>
        <w:rPr>
          <w:rFonts w:ascii="Times New Roman"/>
          <w:spacing w:val="-1"/>
        </w:rPr>
        <w:t>("</w:t>
      </w:r>
      <w:r>
        <w:rPr>
          <w:rFonts w:ascii="Times New Roman"/>
          <w:b/>
          <w:spacing w:val="-1"/>
        </w:rPr>
        <w:t>Special</w:t>
      </w:r>
      <w:r>
        <w:rPr>
          <w:rFonts w:ascii="Times New Roman"/>
          <w:b/>
          <w:spacing w:val="-2"/>
        </w:rPr>
        <w:t> </w:t>
      </w:r>
      <w:r>
        <w:rPr>
          <w:rFonts w:ascii="Times New Roman"/>
          <w:b/>
        </w:rPr>
        <w:t>IFRs</w:t>
      </w:r>
      <w:r>
        <w:rPr>
          <w:rFonts w:ascii="Times New Roman"/>
        </w:rPr>
        <w:t>").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240" w:lineRule="auto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Section 18.3. IFR RESPONSIBILITIES" w:id="3"/>
      <w:bookmarkEnd w:id="3"/>
      <w:r>
        <w:rPr>
          <w:b w:val="0"/>
        </w:rPr>
      </w:r>
      <w:r>
        <w:rPr>
          <w:rFonts w:ascii="Times New Roman"/>
          <w:spacing w:val="-1"/>
        </w:rPr>
        <w:t>Section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18.3. </w:t>
      </w:r>
      <w:r>
        <w:rPr>
          <w:rFonts w:ascii="Times New Roman"/>
          <w:spacing w:val="-1"/>
        </w:rPr>
        <w:t>IFR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RESPONSIBILITIES</w:t>
      </w:r>
      <w:r>
        <w:rPr>
          <w:rFonts w:ascii="Times New Roman"/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For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each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Periodic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IFR,</w:t>
      </w:r>
      <w:r>
        <w:rPr>
          <w:rFonts w:ascii="Times New Roman"/>
        </w:rPr>
        <w:t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IFRT </w:t>
      </w:r>
      <w:r>
        <w:rPr>
          <w:rFonts w:ascii="Times New Roman"/>
          <w:spacing w:val="-1"/>
        </w:rPr>
        <w:t>shall: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1" w:lineRule="auto"/>
        <w:ind w:right="3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(f)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Review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evaluate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IANA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naming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function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according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78"/>
        </w:rPr>
        <w:t> </w:t>
      </w:r>
      <w:r>
        <w:rPr>
          <w:rFonts w:ascii="Times New Roman"/>
          <w:spacing w:val="-2"/>
        </w:rPr>
        <w:t>established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service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level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expectations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during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IFR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period</w:t>
      </w:r>
      <w:r>
        <w:rPr>
          <w:rFonts w:ascii="Times New Roman"/>
        </w:rPr>
        <w:t> being </w:t>
      </w:r>
      <w:r>
        <w:rPr>
          <w:rFonts w:ascii="Times New Roman"/>
          <w:spacing w:val="-1"/>
        </w:rPr>
        <w:t>reviewed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compared</w:t>
      </w:r>
      <w:r>
        <w:rPr>
          <w:rFonts w:ascii="Times New Roman"/>
        </w:rPr>
        <w:t> </w:t>
      </w:r>
      <w:r>
        <w:rPr>
          <w:rFonts w:ascii="Times New Roman"/>
          <w:spacing w:val="1"/>
        </w:rPr>
        <w:t>to</w:t>
      </w:r>
      <w:r>
        <w:rPr>
          <w:rFonts w:ascii="Times New Roman"/>
          <w:spacing w:val="7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immediately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preceding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Periodic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IFR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period;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33" w:firstLine="6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  <w:spacing w:val="-2"/>
        </w:rPr>
        <w:t>(k)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Consider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assess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1"/>
        </w:rPr>
        <w:t>any </w:t>
      </w:r>
      <w:r>
        <w:rPr>
          <w:rFonts w:ascii="Times New Roman"/>
          <w:spacing w:val="-2"/>
        </w:rPr>
        <w:t>changes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2"/>
        </w:rPr>
        <w:t>implemented</w:t>
      </w:r>
      <w:r>
        <w:rPr>
          <w:rFonts w:ascii="Times New Roman"/>
        </w:rPr>
        <w:t> since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immediately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-1"/>
        </w:rPr>
        <w:t>preceding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IFR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4"/>
        </w:rPr>
        <w:t> </w:t>
      </w:r>
      <w:r>
        <w:rPr>
          <w:rFonts w:ascii="Times New Roman"/>
          <w:spacing w:val="-2"/>
        </w:rPr>
        <w:t>their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implications</w:t>
      </w:r>
      <w:r>
        <w:rPr>
          <w:rFonts w:ascii="Times New Roman"/>
          <w:spacing w:val="6"/>
        </w:rPr>
        <w:t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performance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> </w:t>
      </w:r>
      <w:r>
        <w:rPr>
          <w:rFonts w:ascii="Times New Roman"/>
          <w:spacing w:val="1"/>
        </w:rPr>
        <w:t>PTI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under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1"/>
        </w:rPr>
        <w:t>IANA</w:t>
      </w:r>
      <w:r>
        <w:rPr>
          <w:rFonts w:ascii="Times New Roman"/>
          <w:spacing w:val="-4"/>
        </w:rPr>
        <w:t> </w:t>
      </w:r>
      <w:r>
        <w:rPr>
          <w:rFonts w:ascii="Times New Roman"/>
          <w:spacing w:val="-1"/>
        </w:rPr>
        <w:t>Naming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Function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Contract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76"/>
        </w:rPr>
        <w:t> </w:t>
      </w:r>
      <w:r>
        <w:rPr>
          <w:rFonts w:ascii="Times New Roman"/>
          <w:spacing w:val="-1"/>
        </w:rPr>
        <w:t>IANA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Naming Function</w:t>
      </w:r>
      <w:r>
        <w:rPr>
          <w:rFonts w:ascii="Times New Roman"/>
          <w:spacing w:val="-6"/>
        </w:rPr>
        <w:t> </w:t>
      </w:r>
      <w:r>
        <w:rPr>
          <w:rFonts w:ascii="Times New Roman"/>
        </w:rPr>
        <w:t>SOW.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pgSz w:w="11900" w:h="16840"/>
          <w:pgMar w:top="1400" w:bottom="280" w:left="1340" w:right="13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IANA</w:t>
      </w:r>
      <w:r>
        <w:rPr>
          <w:spacing w:val="-12"/>
        </w:rPr>
        <w:t> </w:t>
      </w:r>
      <w:r>
        <w:rPr/>
        <w:t>NAMING</w:t>
      </w:r>
      <w:r>
        <w:rPr>
          <w:spacing w:val="-15"/>
        </w:rPr>
        <w:t> </w:t>
      </w:r>
      <w:r>
        <w:rPr>
          <w:spacing w:val="-1"/>
        </w:rPr>
        <w:t>FUNCTION</w:t>
      </w:r>
      <w:r>
        <w:rPr>
          <w:spacing w:val="-11"/>
        </w:rPr>
        <w:t> </w:t>
      </w:r>
      <w:r>
        <w:rPr>
          <w:spacing w:val="-1"/>
        </w:rPr>
        <w:t>AGREEMENT</w:t>
      </w:r>
      <w:r>
        <w:rPr>
          <w:b w:val="0"/>
        </w:rPr>
      </w:r>
    </w:p>
    <w:p>
      <w:pPr>
        <w:spacing w:line="240" w:lineRule="auto" w:before="12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2"/>
        <w:spacing w:line="290" w:lineRule="exact"/>
        <w:ind w:right="7592"/>
        <w:jc w:val="left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5"/>
        </w:rPr>
        <w:t> </w:t>
      </w:r>
      <w:r>
        <w:rPr>
          <w:spacing w:val="-1"/>
        </w:rPr>
        <w:t>7.3</w:t>
      </w:r>
      <w:r>
        <w:rPr>
          <w:spacing w:val="22"/>
          <w:w w:val="99"/>
        </w:rPr>
        <w:t> </w:t>
      </w:r>
      <w:r>
        <w:rPr/>
        <w:t>(..)</w:t>
      </w:r>
      <w:r>
        <w:rPr>
          <w:b w:val="0"/>
        </w:rPr>
      </w:r>
    </w:p>
    <w:p>
      <w:pPr>
        <w:pStyle w:val="BodyText"/>
        <w:spacing w:line="239" w:lineRule="auto" w:before="9"/>
        <w:ind w:right="159"/>
        <w:jc w:val="left"/>
      </w:pPr>
      <w:r>
        <w:rPr>
          <w:spacing w:val="-1"/>
        </w:rPr>
        <w:t>(c)</w:t>
      </w:r>
      <w:r>
        <w:rPr>
          <w:spacing w:val="-2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>
          <w:spacing w:val="-1"/>
        </w:rPr>
        <w:t>agrees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ICANN</w:t>
      </w:r>
      <w:r>
        <w:rPr>
          <w:spacing w:val="-4"/>
        </w:rPr>
        <w:t> </w:t>
      </w:r>
      <w:r>
        <w:rPr>
          <w:spacing w:val="-1"/>
        </w:rPr>
        <w:t>may</w:t>
      </w:r>
      <w:r>
        <w:rPr>
          <w:spacing w:val="-2"/>
        </w:rPr>
        <w:t> </w:t>
      </w:r>
      <w:r>
        <w:rPr>
          <w:spacing w:val="-1"/>
        </w:rPr>
        <w:t>unilaterally</w:t>
      </w:r>
      <w:r>
        <w:rPr>
          <w:spacing w:val="-3"/>
        </w:rPr>
        <w:t> </w:t>
      </w:r>
      <w:r>
        <w:rPr>
          <w:spacing w:val="-2"/>
        </w:rPr>
        <w:t>amend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terminate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Contract</w:t>
      </w:r>
      <w:r>
        <w:rPr>
          <w:spacing w:val="59"/>
          <w:w w:val="99"/>
        </w:rPr>
        <w:t> </w:t>
      </w:r>
      <w:r>
        <w:rPr>
          <w:spacing w:val="-1"/>
        </w:rPr>
        <w:t>(including the</w:t>
      </w:r>
      <w:r>
        <w:rPr>
          <w:spacing w:val="-2"/>
        </w:rPr>
        <w:t> </w:t>
      </w:r>
      <w:r>
        <w:rPr/>
        <w:t>SOW)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accordance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approved</w:t>
      </w:r>
      <w:r>
        <w:rPr>
          <w:spacing w:val="-3"/>
        </w:rPr>
        <w:t> </w:t>
      </w:r>
      <w:r>
        <w:rPr/>
        <w:t>IFR</w:t>
      </w:r>
      <w:r>
        <w:rPr>
          <w:spacing w:val="-4"/>
        </w:rPr>
        <w:t> </w:t>
      </w:r>
      <w:r>
        <w:rPr>
          <w:spacing w:val="-1"/>
        </w:rPr>
        <w:t>Recommendation,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approved</w:t>
      </w:r>
      <w:r>
        <w:rPr>
          <w:spacing w:val="39"/>
          <w:w w:val="99"/>
        </w:rPr>
        <w:t> </w:t>
      </w:r>
      <w:r>
        <w:rPr>
          <w:spacing w:val="-1"/>
        </w:rPr>
        <w:t>Special</w:t>
      </w:r>
      <w:r>
        <w:rPr>
          <w:spacing w:val="-5"/>
        </w:rPr>
        <w:t> </w:t>
      </w:r>
      <w:r>
        <w:rPr/>
        <w:t>IFR</w:t>
      </w:r>
      <w:r>
        <w:rPr>
          <w:spacing w:val="-3"/>
        </w:rPr>
        <w:t> </w:t>
      </w:r>
      <w:r>
        <w:rPr>
          <w:spacing w:val="-1"/>
        </w:rPr>
        <w:t>Recommendation</w:t>
      </w:r>
      <w:r>
        <w:rPr>
          <w:spacing w:val="-5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/>
        <w:t>an</w:t>
      </w:r>
      <w:r>
        <w:rPr>
          <w:spacing w:val="-4"/>
        </w:rPr>
        <w:t> </w:t>
      </w:r>
      <w:r>
        <w:rPr>
          <w:spacing w:val="-1"/>
        </w:rPr>
        <w:t>approved</w:t>
      </w:r>
      <w:r>
        <w:rPr>
          <w:spacing w:val="-5"/>
        </w:rPr>
        <w:t> </w:t>
      </w:r>
      <w:r>
        <w:rPr/>
        <w:t>SCWG</w:t>
      </w:r>
      <w:r>
        <w:rPr>
          <w:spacing w:val="-4"/>
        </w:rPr>
        <w:t> </w:t>
      </w:r>
      <w:r>
        <w:rPr>
          <w:spacing w:val="-1"/>
        </w:rPr>
        <w:t>Recommendation</w:t>
      </w:r>
      <w:r>
        <w:rPr>
          <w:spacing w:val="-4"/>
        </w:rPr>
        <w:t> </w:t>
      </w:r>
      <w:r>
        <w:rPr/>
        <w:t>(as</w:t>
      </w:r>
      <w:r>
        <w:rPr>
          <w:spacing w:val="-3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terms</w:t>
      </w:r>
      <w:r>
        <w:rPr>
          <w:spacing w:val="-3"/>
        </w:rPr>
        <w:t> </w:t>
      </w:r>
      <w:r>
        <w:rPr/>
        <w:t>are</w:t>
      </w:r>
      <w:r>
        <w:rPr>
          <w:spacing w:val="59"/>
          <w:w w:val="99"/>
        </w:rPr>
        <w:t> </w:t>
      </w:r>
      <w:r>
        <w:rPr>
          <w:rFonts w:ascii="Calibri" w:hAnsi="Calibri" w:cs="Calibri" w:eastAsia="Calibri"/>
          <w:spacing w:val="-1"/>
        </w:rPr>
        <w:t>defined</w:t>
      </w:r>
      <w:r>
        <w:rPr>
          <w:rFonts w:ascii="Calibri" w:hAnsi="Calibri" w:cs="Calibri" w:eastAsia="Calibri"/>
        </w:rPr>
        <w:t> in</w:t>
      </w:r>
      <w:r>
        <w:rPr>
          <w:rFonts w:ascii="Calibri" w:hAnsi="Calibri" w:cs="Calibri" w:eastAsia="Calibri"/>
          <w:spacing w:val="-1"/>
        </w:rPr>
        <w:t> </w:t>
      </w:r>
      <w:r>
        <w:rPr>
          <w:rFonts w:ascii="Calibri" w:hAnsi="Calibri" w:cs="Calibri" w:eastAsia="Calibri"/>
        </w:rPr>
        <w:t>ICANN’s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Bylaws),</w:t>
      </w:r>
      <w:r>
        <w:rPr>
          <w:rFonts w:ascii="Calibri" w:hAnsi="Calibri" w:cs="Calibri" w:eastAsia="Calibri"/>
          <w:spacing w:val="-5"/>
        </w:rPr>
        <w:t> </w:t>
      </w:r>
      <w:r>
        <w:rPr>
          <w:rFonts w:ascii="Calibri" w:hAnsi="Calibri" w:cs="Calibri" w:eastAsia="Calibri"/>
          <w:spacing w:val="-1"/>
        </w:rPr>
        <w:t>subject</w:t>
      </w:r>
      <w:r>
        <w:rPr>
          <w:rFonts w:ascii="Calibri" w:hAnsi="Calibri" w:cs="Calibri" w:eastAsia="Calibri"/>
        </w:rPr>
        <w:t> to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</w:rPr>
        <w:t> limitations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set </w:t>
      </w:r>
      <w:r>
        <w:rPr>
          <w:rFonts w:ascii="Calibri" w:hAnsi="Calibri" w:cs="Calibri" w:eastAsia="Calibri"/>
          <w:spacing w:val="-1"/>
        </w:rPr>
        <w:t>forth </w:t>
      </w:r>
      <w:r>
        <w:rPr>
          <w:rFonts w:ascii="Calibri" w:hAnsi="Calibri" w:cs="Calibri" w:eastAsia="Calibri"/>
        </w:rPr>
        <w:t>in</w:t>
      </w:r>
      <w:r>
        <w:rPr>
          <w:rFonts w:ascii="Calibri" w:hAnsi="Calibri" w:cs="Calibri" w:eastAsia="Calibri"/>
          <w:spacing w:val="-1"/>
        </w:rPr>
        <w:t> ICANN’s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Bylaws.</w:t>
      </w:r>
      <w:r>
        <w:rPr>
          <w:rFonts w:ascii="Calibri" w:hAnsi="Calibri" w:cs="Calibri" w:eastAsia="Calibri"/>
          <w:spacing w:val="47"/>
        </w:rPr>
        <w:t> </w:t>
      </w:r>
      <w:r>
        <w:rPr>
          <w:spacing w:val="-1"/>
        </w:rPr>
        <w:t>Contractor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abide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implement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such</w:t>
      </w:r>
      <w:r>
        <w:rPr>
          <w:spacing w:val="-4"/>
        </w:rPr>
        <w:t> </w:t>
      </w:r>
      <w:r>
        <w:rPr>
          <w:spacing w:val="-1"/>
        </w:rPr>
        <w:t>amendments.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spacing w:line="479" w:lineRule="auto"/>
        <w:ind w:right="512"/>
        <w:jc w:val="left"/>
        <w:rPr>
          <w:b w:val="0"/>
          <w:bCs w:val="0"/>
        </w:rPr>
      </w:pPr>
      <w:r>
        <w:rPr>
          <w:spacing w:val="-1"/>
        </w:rPr>
        <w:t>ANNEX</w:t>
      </w:r>
      <w:r>
        <w:rPr>
          <w:spacing w:val="-6"/>
        </w:rPr>
        <w:t> </w:t>
      </w:r>
      <w:r>
        <w:rPr/>
        <w:t>A:</w:t>
      </w:r>
      <w:r>
        <w:rPr>
          <w:spacing w:val="-6"/>
        </w:rPr>
        <w:t> </w:t>
      </w:r>
      <w:r>
        <w:rPr>
          <w:spacing w:val="-1"/>
        </w:rPr>
        <w:t>STATEMENT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MANAGEMENT</w:t>
      </w:r>
      <w:r>
        <w:rPr>
          <w:spacing w:val="-3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DNS</w:t>
      </w:r>
      <w:r>
        <w:rPr>
          <w:spacing w:val="-3"/>
        </w:rPr>
        <w:t> </w:t>
      </w:r>
      <w:r>
        <w:rPr>
          <w:spacing w:val="-2"/>
        </w:rPr>
        <w:t>ROOT </w:t>
      </w:r>
      <w:r>
        <w:rPr>
          <w:spacing w:val="-1"/>
        </w:rPr>
        <w:t>ZONE</w:t>
      </w:r>
      <w:r>
        <w:rPr>
          <w:spacing w:val="65"/>
          <w:w w:val="99"/>
        </w:rPr>
        <w:t> </w:t>
      </w:r>
      <w:r>
        <w:rPr>
          <w:spacing w:val="-1"/>
        </w:rPr>
        <w:t>SECTION</w:t>
      </w:r>
      <w:r>
        <w:rPr>
          <w:spacing w:val="-4"/>
        </w:rPr>
        <w:t> </w:t>
      </w:r>
      <w:r>
        <w:rPr/>
        <w:t>1</w:t>
      </w:r>
      <w:r>
        <w:rPr>
          <w:spacing w:val="-6"/>
        </w:rPr>
        <w:t> </w:t>
      </w:r>
      <w:r>
        <w:rPr>
          <w:spacing w:val="-2"/>
        </w:rPr>
        <w:t>ROOT</w:t>
      </w:r>
      <w:r>
        <w:rPr>
          <w:spacing w:val="-4"/>
        </w:rPr>
        <w:t> </w:t>
      </w:r>
      <w:r>
        <w:rPr>
          <w:spacing w:val="-1"/>
        </w:rPr>
        <w:t>ZONE</w:t>
      </w:r>
      <w:r>
        <w:rPr>
          <w:spacing w:val="-7"/>
        </w:rPr>
        <w:t> </w:t>
      </w:r>
      <w:r>
        <w:rPr>
          <w:spacing w:val="-1"/>
        </w:rPr>
        <w:t>MANAGEMENT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z w:val="24"/>
          <w:szCs w:val="24"/>
        </w:rPr>
        <w:t>(…)</w:t>
      </w:r>
      <w:r>
        <w:rPr>
          <w:rFonts w:ascii="Calibri" w:hAnsi="Calibri" w:cs="Calibri" w:eastAsia="Calibri"/>
          <w:sz w:val="24"/>
          <w:szCs w:val="24"/>
        </w:rPr>
      </w:r>
    </w:p>
    <w:p>
      <w:pPr>
        <w:pStyle w:val="BodyText"/>
        <w:spacing w:line="237" w:lineRule="auto" w:before="4"/>
        <w:ind w:right="159"/>
        <w:jc w:val="left"/>
      </w:pPr>
      <w:r>
        <w:rPr>
          <w:rFonts w:ascii="Calibri" w:hAnsi="Calibri" w:cs="Calibri" w:eastAsia="Calibri"/>
        </w:rPr>
        <w:t>(b)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……</w:t>
      </w:r>
      <w:r>
        <w:rPr>
          <w:spacing w:val="-1"/>
        </w:rPr>
        <w:t>Specifically,</w:t>
      </w:r>
      <w:r>
        <w:rPr>
          <w:spacing w:val="-3"/>
        </w:rPr>
        <w:t> </w:t>
      </w:r>
      <w:r>
        <w:rPr>
          <w:spacing w:val="-1"/>
        </w:rPr>
        <w:t>Contractor</w:t>
      </w:r>
      <w:r>
        <w:rPr>
          <w:spacing w:val="-2"/>
        </w:rPr>
        <w:t> </w:t>
      </w:r>
      <w:r>
        <w:rPr>
          <w:spacing w:val="-1"/>
        </w:rPr>
        <w:t>shall</w:t>
      </w:r>
      <w:r>
        <w:rPr>
          <w:spacing w:val="-3"/>
        </w:rPr>
        <w:t> </w:t>
      </w:r>
      <w:r>
        <w:rPr>
          <w:spacing w:val="-1"/>
        </w:rPr>
        <w:t>perform</w:t>
      </w:r>
      <w:r>
        <w:rPr>
          <w:spacing w:val="-5"/>
        </w:rPr>
        <w:t> </w:t>
      </w:r>
      <w:r>
        <w:rPr>
          <w:spacing w:val="-1"/>
        </w:rPr>
        <w:t>Root</w:t>
      </w:r>
      <w:r>
        <w:rPr>
          <w:spacing w:val="-3"/>
        </w:rPr>
        <w:t> </w:t>
      </w:r>
      <w:r>
        <w:rPr>
          <w:spacing w:val="-1"/>
        </w:rPr>
        <w:t>Zone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2"/>
        </w:rPr>
        <w:t>accordance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91"/>
          <w:w w:val="99"/>
        </w:rPr>
        <w:t> </w:t>
      </w:r>
      <w:r>
        <w:rPr/>
        <w:t>service</w:t>
      </w:r>
      <w:r>
        <w:rPr>
          <w:spacing w:val="-2"/>
        </w:rPr>
        <w:t> </w:t>
      </w:r>
      <w:r>
        <w:rPr>
          <w:spacing w:val="-1"/>
        </w:rPr>
        <w:t>levels</w:t>
      </w:r>
      <w:r>
        <w:rPr>
          <w:spacing w:val="-2"/>
        </w:rPr>
        <w:t> </w:t>
      </w:r>
      <w:r>
        <w:rPr/>
        <w:t>set</w:t>
      </w:r>
      <w:r>
        <w:rPr>
          <w:spacing w:val="-7"/>
        </w:rPr>
        <w:t> </w:t>
      </w:r>
      <w:r>
        <w:rPr/>
        <w:t>forth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2.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pStyle w:val="Heading2"/>
        <w:numPr>
          <w:ilvl w:val="0"/>
          <w:numId w:val="4"/>
        </w:numPr>
        <w:tabs>
          <w:tab w:pos="341" w:val="left" w:leader="none"/>
        </w:tabs>
        <w:spacing w:line="240" w:lineRule="auto" w:before="0" w:after="0"/>
        <w:ind w:left="340" w:right="0" w:hanging="240"/>
        <w:jc w:val="left"/>
        <w:rPr>
          <w:b w:val="0"/>
          <w:bCs w:val="0"/>
        </w:rPr>
      </w:pPr>
      <w:r>
        <w:rPr>
          <w:spacing w:val="-1"/>
        </w:rPr>
        <w:t>SERVICE</w:t>
      </w:r>
      <w:r>
        <w:rPr>
          <w:spacing w:val="-12"/>
        </w:rPr>
        <w:t> </w:t>
      </w:r>
      <w:r>
        <w:rPr>
          <w:spacing w:val="-1"/>
        </w:rPr>
        <w:t>LEVELS</w:t>
      </w:r>
      <w:r>
        <w:rPr>
          <w:b w:val="0"/>
        </w:rPr>
      </w:r>
    </w:p>
    <w:p>
      <w:pPr>
        <w:numPr>
          <w:ilvl w:val="1"/>
          <w:numId w:val="4"/>
        </w:numPr>
        <w:tabs>
          <w:tab w:pos="331" w:val="left" w:leader="none"/>
        </w:tabs>
        <w:spacing w:line="240" w:lineRule="auto" w:before="2"/>
        <w:ind w:left="100" w:right="299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spacing w:val="-1"/>
          <w:sz w:val="24"/>
          <w:szCs w:val="24"/>
        </w:rPr>
        <w:t>Contractor shall perform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z w:val="24"/>
          <w:szCs w:val="24"/>
        </w:rPr>
        <w:t> Serv</w:t>
      </w:r>
      <w:r>
        <w:rPr>
          <w:rFonts w:ascii="Calibri" w:hAnsi="Calibri" w:cs="Calibri" w:eastAsia="Calibri"/>
          <w:sz w:val="24"/>
          <w:szCs w:val="24"/>
        </w:rPr>
        <w:t>ices</w:t>
      </w:r>
      <w:r>
        <w:rPr>
          <w:rFonts w:ascii="Calibri" w:hAnsi="Calibri" w:cs="Calibri" w:eastAsia="Calibri"/>
          <w:spacing w:val="-1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in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accordance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following</w:t>
      </w:r>
      <w:r>
        <w:rPr>
          <w:rFonts w:ascii="Calibri" w:hAnsi="Calibri" w:cs="Calibri" w:eastAsia="Calibri"/>
          <w:spacing w:val="1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“Service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Levels”.</w:t>
      </w:r>
      <w:r>
        <w:rPr>
          <w:rFonts w:ascii="Calibri" w:hAnsi="Calibri" w:cs="Calibri" w:eastAsia="Calibri"/>
          <w:spacing w:val="59"/>
          <w:sz w:val="24"/>
          <w:szCs w:val="24"/>
        </w:rPr>
        <w:t> </w:t>
      </w:r>
      <w:r>
        <w:rPr>
          <w:rFonts w:ascii="Calibri" w:hAnsi="Calibri" w:cs="Calibri" w:eastAsia="Calibri"/>
          <w:spacing w:val="-2"/>
          <w:sz w:val="24"/>
          <w:szCs w:val="24"/>
        </w:rPr>
        <w:t>The </w:t>
      </w:r>
      <w:r>
        <w:rPr>
          <w:rFonts w:ascii="Calibri" w:hAnsi="Calibri" w:cs="Calibri" w:eastAsia="Calibri"/>
          <w:spacing w:val="-1"/>
          <w:sz w:val="24"/>
          <w:szCs w:val="24"/>
        </w:rPr>
        <w:t>expectation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is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that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Contractor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sz w:val="24"/>
          <w:szCs w:val="24"/>
        </w:rPr>
        <w:t>normally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perform</w:t>
      </w:r>
      <w:r>
        <w:rPr>
          <w:rFonts w:ascii="Calibri" w:hAnsi="Calibri" w:cs="Calibri" w:eastAsia="Calibri"/>
          <w:spacing w:val="-5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within</w:t>
      </w:r>
      <w:r>
        <w:rPr>
          <w:rFonts w:ascii="Calibri" w:hAnsi="Calibri" w:cs="Calibri" w:eastAsia="Calibri"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the</w:t>
      </w:r>
      <w:r>
        <w:rPr>
          <w:rFonts w:ascii="Calibri" w:hAnsi="Calibri" w:cs="Calibri" w:eastAsia="Calibri"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spacing w:val="-1"/>
          <w:sz w:val="24"/>
          <w:szCs w:val="24"/>
        </w:rPr>
        <w:t>threshold.</w:t>
      </w:r>
      <w:r>
        <w:rPr>
          <w:rFonts w:ascii="Calibri" w:hAnsi="Calibri" w:cs="Calibri" w:eastAsia="Calibri"/>
          <w:spacing w:val="6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71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thresholds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will</w:t>
      </w:r>
      <w:r>
        <w:rPr>
          <w:rFonts w:ascii="Calibri" w:hAnsi="Calibri" w:cs="Calibri" w:eastAsia="Calibri"/>
          <w:b/>
          <w:bCs/>
          <w:spacing w:val="-2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be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modified over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time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as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part</w:t>
      </w:r>
      <w:r>
        <w:rPr>
          <w:rFonts w:ascii="Calibri" w:hAnsi="Calibri" w:cs="Calibri" w:eastAsia="Calibri"/>
          <w:b/>
          <w:bCs/>
          <w:spacing w:val="-7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periodic</w:t>
      </w:r>
      <w:r>
        <w:rPr>
          <w:rFonts w:ascii="Calibri" w:hAnsi="Calibri" w:cs="Calibri" w:eastAsia="Calibri"/>
          <w:b/>
          <w:bCs/>
          <w:spacing w:val="-3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reviews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of</w:t>
      </w:r>
      <w:r>
        <w:rPr>
          <w:rFonts w:ascii="Calibri" w:hAnsi="Calibri" w:cs="Calibri" w:eastAsia="Calibri"/>
          <w:b/>
          <w:bCs/>
          <w:spacing w:val="-8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the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service</w:t>
      </w:r>
      <w:r>
        <w:rPr>
          <w:rFonts w:ascii="Calibri" w:hAnsi="Calibri" w:cs="Calibri" w:eastAsia="Calibri"/>
          <w:b/>
          <w:bCs/>
          <w:spacing w:val="-4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sz w:val="24"/>
          <w:szCs w:val="24"/>
        </w:rPr>
        <w:t>level</w:t>
      </w:r>
      <w:r>
        <w:rPr>
          <w:rFonts w:ascii="Calibri" w:hAnsi="Calibri" w:cs="Calibri" w:eastAsia="Calibri"/>
          <w:b/>
          <w:bCs/>
          <w:spacing w:val="41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z w:val="24"/>
          <w:szCs w:val="24"/>
        </w:rPr>
        <w:t>expectation</w:t>
      </w:r>
      <w:r>
        <w:rPr>
          <w:rFonts w:ascii="Calibri" w:hAnsi="Calibri" w:cs="Calibri" w:eastAsia="Calibri"/>
          <w:sz w:val="24"/>
          <w:szCs w:val="24"/>
        </w:rPr>
        <w:t>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4"/>
          <w:szCs w:val="24"/>
        </w:rPr>
        <w:sectPr>
          <w:pgSz w:w="11900" w:h="16840"/>
          <w:pgMar w:top="1400" w:bottom="280" w:left="1340" w:right="140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CSC</w:t>
      </w:r>
      <w:r>
        <w:rPr>
          <w:spacing w:val="-2"/>
        </w:rPr>
        <w:t> </w:t>
      </w:r>
      <w:r>
        <w:rPr>
          <w:spacing w:val="-1"/>
        </w:rPr>
        <w:t>Charter</w:t>
      </w:r>
      <w:r>
        <w:rPr>
          <w:b w:val="0"/>
        </w:rPr>
      </w:r>
    </w:p>
    <w:p>
      <w:pPr>
        <w:pStyle w:val="BodyText"/>
        <w:spacing w:line="240" w:lineRule="auto" w:before="1"/>
        <w:ind w:right="0"/>
        <w:jc w:val="left"/>
      </w:pPr>
      <w:r>
        <w:rPr>
          <w:spacing w:val="-2"/>
        </w:rPr>
        <w:t>Scope </w:t>
      </w:r>
      <w:r>
        <w:rPr>
          <w:spacing w:val="-1"/>
        </w:rPr>
        <w:t>of responsibilities</w:t>
      </w:r>
    </w:p>
    <w:p>
      <w:pPr>
        <w:pStyle w:val="BodyText"/>
        <w:spacing w:line="292" w:lineRule="exact" w:before="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>(…)</w:t>
      </w:r>
    </w:p>
    <w:p>
      <w:pPr>
        <w:pStyle w:val="BodyText"/>
        <w:spacing w:line="240" w:lineRule="auto"/>
        <w:ind w:right="159"/>
        <w:jc w:val="left"/>
      </w:pPr>
      <w:r>
        <w:rPr>
          <w:spacing w:val="-2"/>
        </w:rPr>
        <w:t>The</w:t>
      </w:r>
      <w:r>
        <w:rPr>
          <w:spacing w:val="-1"/>
        </w:rPr>
        <w:t> </w:t>
      </w:r>
      <w:r>
        <w:rPr/>
        <w:t>CSC,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consultation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registry </w:t>
      </w:r>
      <w:r>
        <w:rPr>
          <w:spacing w:val="-1"/>
        </w:rPr>
        <w:t>operators,</w:t>
      </w:r>
      <w:r>
        <w:rPr>
          <w:spacing w:val="-2"/>
        </w:rPr>
        <w:t> </w:t>
      </w:r>
      <w:r>
        <w:rPr>
          <w:spacing w:val="-3"/>
        </w:rPr>
        <w:t>is</w:t>
      </w:r>
      <w:r>
        <w:rPr>
          <w:spacing w:val="-1"/>
        </w:rPr>
        <w:t> </w:t>
      </w:r>
      <w:r>
        <w:rPr>
          <w:spacing w:val="-2"/>
        </w:rPr>
        <w:t>authorized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discuss</w:t>
      </w:r>
      <w:r>
        <w:rPr/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IANA</w:t>
      </w:r>
      <w:r>
        <w:rPr>
          <w:spacing w:val="55"/>
          <w:w w:val="99"/>
        </w:rPr>
        <w:t> </w:t>
      </w:r>
      <w:r>
        <w:rPr>
          <w:rFonts w:ascii="Calibri" w:hAnsi="Calibri" w:cs="Calibri" w:eastAsia="Calibri"/>
          <w:spacing w:val="-1"/>
        </w:rPr>
        <w:t>Functions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Operator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ways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enhance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provision</w:t>
      </w:r>
      <w:r>
        <w:rPr>
          <w:rFonts w:ascii="Calibri" w:hAnsi="Calibri" w:cs="Calibri" w:eastAsia="Calibri"/>
          <w:spacing w:val="4"/>
        </w:rPr>
        <w:t> </w:t>
      </w:r>
      <w:r>
        <w:rPr>
          <w:rFonts w:ascii="Calibri" w:hAnsi="Calibri" w:cs="Calibri" w:eastAsia="Calibri"/>
          <w:spacing w:val="1"/>
        </w:rPr>
        <w:t>of </w:t>
      </w:r>
      <w:r>
        <w:rPr>
          <w:rFonts w:ascii="Calibri" w:hAnsi="Calibri" w:cs="Calibri" w:eastAsia="Calibri"/>
        </w:rPr>
        <w:t>IANA’s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operational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services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meet</w:t>
      </w:r>
      <w:r>
        <w:rPr>
          <w:rFonts w:ascii="Calibri" w:hAnsi="Calibri" w:cs="Calibri" w:eastAsia="Calibri"/>
          <w:spacing w:val="59"/>
        </w:rPr>
        <w:t> </w:t>
      </w:r>
      <w:r>
        <w:rPr>
          <w:spacing w:val="-1"/>
        </w:rPr>
        <w:t>changing</w:t>
      </w:r>
      <w:r>
        <w:rPr>
          <w:spacing w:val="-2"/>
        </w:rPr>
        <w:t> </w:t>
      </w:r>
      <w:r>
        <w:rPr>
          <w:spacing w:val="-1"/>
        </w:rPr>
        <w:t>technological</w:t>
      </w:r>
      <w:r>
        <w:rPr>
          <w:spacing w:val="-4"/>
        </w:rPr>
        <w:t> </w:t>
      </w:r>
      <w:r>
        <w:rPr>
          <w:spacing w:val="-1"/>
        </w:rPr>
        <w:t>environments;</w:t>
      </w:r>
      <w:r>
        <w:rPr/>
        <w:t> </w:t>
      </w:r>
      <w:r>
        <w:rPr>
          <w:rFonts w:ascii="Calibri" w:hAnsi="Calibri" w:cs="Calibri" w:eastAsia="Calibri"/>
          <w:b/>
          <w:bCs/>
        </w:rPr>
        <w:t>as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a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</w:rPr>
        <w:t>means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2"/>
        </w:rPr>
        <w:t>to</w:t>
      </w:r>
      <w:r>
        <w:rPr>
          <w:rFonts w:ascii="Calibri" w:hAnsi="Calibri" w:cs="Calibri" w:eastAsia="Calibri"/>
          <w:b/>
          <w:bCs/>
          <w:spacing w:val="-3"/>
        </w:rPr>
        <w:t> </w:t>
      </w:r>
      <w:r>
        <w:rPr>
          <w:rFonts w:ascii="Calibri" w:hAnsi="Calibri" w:cs="Calibri" w:eastAsia="Calibri"/>
          <w:b/>
          <w:bCs/>
          <w:spacing w:val="-1"/>
        </w:rPr>
        <w:t>address</w:t>
      </w:r>
      <w:r>
        <w:rPr>
          <w:rFonts w:ascii="Calibri" w:hAnsi="Calibri" w:cs="Calibri" w:eastAsia="Calibri"/>
          <w:b/>
          <w:bCs/>
          <w:spacing w:val="-4"/>
        </w:rPr>
        <w:t> </w:t>
      </w:r>
      <w:r>
        <w:rPr>
          <w:rFonts w:ascii="Calibri" w:hAnsi="Calibri" w:cs="Calibri" w:eastAsia="Calibri"/>
          <w:b/>
          <w:bCs/>
          <w:spacing w:val="-1"/>
        </w:rPr>
        <w:t>performance</w:t>
      </w:r>
      <w:r>
        <w:rPr>
          <w:rFonts w:ascii="Calibri" w:hAnsi="Calibri" w:cs="Calibri" w:eastAsia="Calibri"/>
          <w:b/>
          <w:bCs/>
          <w:spacing w:val="-5"/>
        </w:rPr>
        <w:t> </w:t>
      </w:r>
      <w:r>
        <w:rPr>
          <w:rFonts w:ascii="Calibri" w:hAnsi="Calibri" w:cs="Calibri" w:eastAsia="Calibri"/>
          <w:b/>
          <w:bCs/>
        </w:rPr>
        <w:t>issues</w:t>
      </w:r>
      <w:r>
        <w:rPr/>
        <w:t>;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other</w:t>
      </w:r>
      <w:r>
        <w:rPr>
          <w:spacing w:val="59"/>
          <w:w w:val="99"/>
        </w:rPr>
        <w:t> </w:t>
      </w:r>
      <w:r>
        <w:rPr>
          <w:spacing w:val="-1"/>
        </w:rPr>
        <w:t>unforeseen</w:t>
      </w:r>
      <w:r>
        <w:rPr>
          <w:spacing w:val="-5"/>
        </w:rPr>
        <w:t> </w:t>
      </w:r>
      <w:r>
        <w:rPr>
          <w:spacing w:val="-1"/>
        </w:rPr>
        <w:t>circumstances.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event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agreed</w:t>
      </w:r>
      <w:r>
        <w:rPr>
          <w:spacing w:val="-5"/>
        </w:rPr>
        <w:t> </w:t>
      </w:r>
      <w:r>
        <w:rPr>
          <w:spacing w:val="-2"/>
        </w:rPr>
        <w:t>that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material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IANA</w:t>
      </w:r>
      <w:r>
        <w:rPr>
          <w:spacing w:val="-1"/>
        </w:rPr>
        <w:t> naming</w:t>
      </w:r>
      <w:r>
        <w:rPr>
          <w:spacing w:val="45"/>
          <w:w w:val="99"/>
        </w:rPr>
        <w:t> </w:t>
      </w:r>
      <w:r>
        <w:rPr/>
        <w:t>services</w:t>
      </w:r>
      <w:r>
        <w:rPr>
          <w:spacing w:val="-2"/>
        </w:rPr>
        <w:t> </w:t>
      </w:r>
      <w:r>
        <w:rPr>
          <w:spacing w:val="-1"/>
        </w:rPr>
        <w:t>or operations </w:t>
      </w:r>
      <w:r>
        <w:rPr>
          <w:spacing w:val="-2"/>
        </w:rPr>
        <w:t>would</w:t>
      </w:r>
      <w:r>
        <w:rPr>
          <w:spacing w:val="-3"/>
        </w:rPr>
        <w:t> </w:t>
      </w:r>
      <w:r>
        <w:rPr>
          <w:spacing w:val="-1"/>
        </w:rPr>
        <w:t>be beneficial,</w:t>
      </w:r>
      <w:r>
        <w:rPr>
          <w:spacing w:val="-3"/>
        </w:rPr>
        <w:t> </w:t>
      </w:r>
      <w:r>
        <w:rPr>
          <w:spacing w:val="-1"/>
        </w:rPr>
        <w:t>the </w:t>
      </w:r>
      <w:r>
        <w:rPr/>
        <w:t>CSC </w:t>
      </w:r>
      <w:r>
        <w:rPr>
          <w:spacing w:val="-1"/>
        </w:rPr>
        <w:t>reserves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for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community</w:t>
      </w:r>
      <w:r>
        <w:rPr>
          <w:spacing w:val="-3"/>
        </w:rPr>
        <w:t> </w:t>
      </w:r>
      <w:r>
        <w:rPr>
          <w:spacing w:val="-1"/>
        </w:rPr>
        <w:t>consultation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independent</w:t>
      </w:r>
      <w:r>
        <w:rPr>
          <w:spacing w:val="-4"/>
        </w:rPr>
        <w:t> </w:t>
      </w:r>
      <w:r>
        <w:rPr/>
        <w:t>validation,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convened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IANA</w:t>
      </w:r>
      <w:r>
        <w:rPr>
          <w:spacing w:val="-1"/>
        </w:rPr>
        <w:t> Functions</w:t>
      </w:r>
      <w:r>
        <w:rPr>
          <w:spacing w:val="45"/>
        </w:rPr>
        <w:t> </w:t>
      </w:r>
      <w:r>
        <w:rPr>
          <w:spacing w:val="-1"/>
        </w:rPr>
        <w:t>Operator,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proposed</w:t>
      </w:r>
      <w:r>
        <w:rPr>
          <w:spacing w:val="-4"/>
        </w:rPr>
        <w:t> </w:t>
      </w:r>
      <w:r>
        <w:rPr>
          <w:spacing w:val="-1"/>
        </w:rPr>
        <w:t>change.</w:t>
      </w:r>
      <w:r>
        <w:rPr>
          <w:spacing w:val="-3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recommended</w:t>
      </w:r>
      <w:r>
        <w:rPr>
          <w:spacing w:val="-4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must</w:t>
      </w:r>
      <w:r>
        <w:rPr>
          <w:spacing w:val="-3"/>
        </w:rPr>
        <w:t> </w:t>
      </w:r>
      <w:r>
        <w:rPr>
          <w:spacing w:val="-1"/>
        </w:rPr>
        <w:t>be</w:t>
      </w:r>
      <w:r>
        <w:rPr>
          <w:spacing w:val="-3"/>
        </w:rPr>
        <w:t> </w:t>
      </w:r>
      <w:r>
        <w:rPr>
          <w:spacing w:val="-1"/>
        </w:rPr>
        <w:t>approved</w:t>
      </w:r>
      <w:r>
        <w:rPr>
          <w:spacing w:val="-4"/>
        </w:rPr>
        <w:t> </w:t>
      </w:r>
      <w:r>
        <w:rPr>
          <w:spacing w:val="-1"/>
        </w:rPr>
        <w:t>by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61"/>
          <w:w w:val="99"/>
        </w:rPr>
        <w:t> </w:t>
      </w:r>
      <w:r>
        <w:rPr>
          <w:spacing w:val="-1"/>
        </w:rPr>
        <w:t>ccNSO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RySG.</w:t>
      </w:r>
    </w:p>
    <w:p>
      <w:pPr>
        <w:spacing w:line="240" w:lineRule="auto" w:before="11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Review</w:t>
      </w:r>
    </w:p>
    <w:p>
      <w:pPr>
        <w:pStyle w:val="BodyText"/>
        <w:spacing w:line="240" w:lineRule="auto" w:before="2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spacing w:val="-1"/>
        </w:rPr>
        <w:t>…)</w:t>
      </w:r>
      <w:r>
        <w:rPr>
          <w:rFonts w:ascii="Calibri" w:hAnsi="Calibri" w:cs="Calibri" w:eastAsia="Calibri"/>
        </w:rPr>
      </w:r>
    </w:p>
    <w:p>
      <w:pPr>
        <w:pStyle w:val="Heading2"/>
        <w:spacing w:line="239" w:lineRule="auto" w:before="2"/>
        <w:ind w:right="365"/>
        <w:jc w:val="both"/>
        <w:rPr>
          <w:b w:val="0"/>
          <w:bCs w:val="0"/>
        </w:rPr>
      </w:pPr>
      <w:r>
        <w:rPr/>
        <w:t>The</w:t>
      </w:r>
      <w:r>
        <w:rPr>
          <w:spacing w:val="-4"/>
        </w:rPr>
        <w:t> </w:t>
      </w:r>
      <w:r>
        <w:rPr>
          <w:spacing w:val="-1"/>
        </w:rPr>
        <w:t>CSC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1"/>
        </w:rPr>
        <w:t>the</w:t>
      </w:r>
      <w:r>
        <w:rPr>
          <w:spacing w:val="-4"/>
        </w:rPr>
        <w:t> </w:t>
      </w:r>
      <w:r>
        <w:rPr/>
        <w:t>IANA</w:t>
      </w:r>
      <w:r>
        <w:rPr>
          <w:spacing w:val="-8"/>
        </w:rPr>
        <w:t> </w:t>
      </w:r>
      <w:r>
        <w:rPr>
          <w:spacing w:val="-1"/>
        </w:rPr>
        <w:t>Functions</w:t>
      </w:r>
      <w:r>
        <w:rPr>
          <w:spacing w:val="-3"/>
        </w:rPr>
        <w:t> </w:t>
      </w:r>
      <w:r>
        <w:rPr>
          <w:spacing w:val="-1"/>
        </w:rPr>
        <w:t>Operator</w:t>
      </w:r>
      <w:r>
        <w:rPr>
          <w:spacing w:val="-3"/>
        </w:rPr>
        <w:t> </w:t>
      </w:r>
      <w:r>
        <w:rPr>
          <w:spacing w:val="-2"/>
        </w:rPr>
        <w:t>can request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review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change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>
          <w:spacing w:val="-2"/>
        </w:rPr>
        <w:t>level</w:t>
      </w:r>
      <w:r>
        <w:rPr>
          <w:spacing w:val="77"/>
          <w:w w:val="99"/>
        </w:rPr>
        <w:t> </w:t>
      </w:r>
      <w:r>
        <w:rPr/>
        <w:t>targets.</w:t>
      </w:r>
      <w:r>
        <w:rPr>
          <w:spacing w:val="-2"/>
        </w:rPr>
        <w:t> Any</w:t>
      </w:r>
      <w:r>
        <w:rPr>
          <w:spacing w:val="1"/>
        </w:rPr>
        <w:t> </w:t>
      </w:r>
      <w:r>
        <w:rPr>
          <w:spacing w:val="-1"/>
        </w:rPr>
        <w:t>proposed changes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service</w:t>
      </w:r>
      <w:r>
        <w:rPr>
          <w:spacing w:val="-3"/>
        </w:rPr>
        <w:t> </w:t>
      </w:r>
      <w:r>
        <w:rPr>
          <w:spacing w:val="-2"/>
        </w:rPr>
        <w:t>level targets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2"/>
        </w:rPr>
        <w:t>review</w:t>
      </w:r>
      <w:r>
        <w:rPr>
          <w:spacing w:val="-1"/>
        </w:rPr>
        <w:t> must</w:t>
      </w:r>
      <w:r>
        <w:rPr>
          <w:spacing w:val="-6"/>
        </w:rPr>
        <w:t> </w:t>
      </w:r>
      <w:r>
        <w:rPr/>
        <w:t>be</w:t>
      </w:r>
      <w:r>
        <w:rPr>
          <w:spacing w:val="65"/>
        </w:rPr>
        <w:t> </w:t>
      </w:r>
      <w:r>
        <w:rPr>
          <w:spacing w:val="-1"/>
        </w:rPr>
        <w:t>agreed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by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ccNSO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GNSO.</w:t>
      </w:r>
      <w:r>
        <w:rPr>
          <w:b w:val="0"/>
        </w:rPr>
      </w:r>
    </w:p>
    <w:sectPr>
      <w:pgSz w:w="11900" w:h="16840"/>
      <w:pgMar w:top="14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  <w:font w:name="Courier New">
    <w:altName w:val="Courier New"/>
    <w:charset w:val="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"/>
      <w:numFmt w:val="decimal"/>
      <w:lvlText w:val="%1."/>
      <w:lvlJc w:val="left"/>
      <w:pPr>
        <w:ind w:left="340" w:hanging="240"/>
        <w:jc w:val="left"/>
      </w:pPr>
      <w:rPr>
        <w:rFonts w:hint="default" w:ascii="Calibri" w:hAnsi="Calibri" w:eastAsia="Calibri"/>
        <w:b/>
        <w:bCs/>
        <w:spacing w:val="-2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100" w:hanging="230"/>
        <w:jc w:val="left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•"/>
      <w:lvlJc w:val="left"/>
      <w:pPr>
        <w:ind w:left="1320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0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0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40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0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23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100" w:hanging="325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08" w:hanging="32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16" w:hanging="32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24" w:hanging="32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3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0" w:hanging="3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3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6" w:hanging="3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4" w:hanging="325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821" w:hanging="360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-"/>
      <w:lvlJc w:val="left"/>
      <w:pPr>
        <w:ind w:left="1181" w:hanging="360"/>
      </w:pPr>
      <w:rPr>
        <w:rFonts w:hint="default" w:ascii="Calibri" w:hAnsi="Calibri" w:eastAsia="Calibri"/>
        <w:sz w:val="24"/>
        <w:szCs w:val="24"/>
      </w:rPr>
    </w:lvl>
    <w:lvl w:ilvl="2">
      <w:start w:val="1"/>
      <w:numFmt w:val="bullet"/>
      <w:lvlText w:val="o"/>
      <w:lvlJc w:val="left"/>
      <w:pPr>
        <w:ind w:left="1901" w:hanging="361"/>
      </w:pPr>
      <w:rPr>
        <w:rFonts w:hint="default" w:ascii="Courier New" w:hAnsi="Courier New" w:eastAsia="Courier New"/>
        <w:sz w:val="24"/>
        <w:szCs w:val="24"/>
      </w:rPr>
    </w:lvl>
    <w:lvl w:ilvl="3">
      <w:start w:val="1"/>
      <w:numFmt w:val="bullet"/>
      <w:lvlText w:val="•"/>
      <w:lvlJc w:val="left"/>
      <w:pPr>
        <w:ind w:left="281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6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8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5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1" w:hanging="360"/>
        <w:jc w:val="left"/>
      </w:pPr>
      <w:rPr>
        <w:rFonts w:hint="default" w:ascii="Calibri" w:hAnsi="Calibri" w:eastAsia="Calibri"/>
        <w:spacing w:val="-2"/>
        <w:sz w:val="24"/>
        <w:szCs w:val="24"/>
      </w:rPr>
    </w:lvl>
    <w:lvl w:ilvl="1">
      <w:start w:val="1"/>
      <w:numFmt w:val="bullet"/>
      <w:lvlText w:val="•"/>
      <w:lvlJc w:val="left"/>
      <w:pPr>
        <w:ind w:left="165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36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9"/>
      <w:ind w:left="100"/>
      <w:outlineLvl w:val="1"/>
    </w:pPr>
    <w:rPr>
      <w:rFonts w:ascii="Calibri" w:hAnsi="Calibri" w:eastAsia="Calibri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Calibri" w:hAnsi="Calibri" w:eastAsia="Calibri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Boswinkel</dc:creator>
  <dcterms:created xsi:type="dcterms:W3CDTF">2017-05-05T14:42:52Z</dcterms:created>
  <dcterms:modified xsi:type="dcterms:W3CDTF">2017-05-05T14:42:52Z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2017-05-05T00:00:00Z</vt:filetime>
  </property>
</Properties>
</file>