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80" w:rsidRPr="00F75FF6" w:rsidRDefault="00A61780" w:rsidP="00A61780">
      <w:pPr>
        <w:rPr>
          <w:b/>
          <w:bCs/>
          <w:color w:val="000000" w:themeColor="text1"/>
        </w:rPr>
      </w:pPr>
      <w:r w:rsidRPr="00F75FF6">
        <w:rPr>
          <w:b/>
          <w:bCs/>
          <w:color w:val="000000" w:themeColor="text1"/>
        </w:rPr>
        <w:t>IDN Implementation Guidelines (IDNG) Working Group (WG)</w:t>
      </w:r>
    </w:p>
    <w:p w:rsidR="00A61780" w:rsidRPr="00F75FF6" w:rsidRDefault="00A61780" w:rsidP="00E53687">
      <w:pPr>
        <w:rPr>
          <w:b/>
          <w:bCs/>
          <w:color w:val="000000" w:themeColor="text1"/>
        </w:rPr>
      </w:pPr>
      <w:r w:rsidRPr="00F75FF6">
        <w:rPr>
          <w:b/>
          <w:bCs/>
          <w:color w:val="000000" w:themeColor="text1"/>
        </w:rPr>
        <w:t xml:space="preserve">Notes from Meeting on </w:t>
      </w:r>
      <w:r w:rsidR="00E53687">
        <w:rPr>
          <w:b/>
          <w:bCs/>
          <w:color w:val="000000" w:themeColor="text1"/>
        </w:rPr>
        <w:t>06</w:t>
      </w:r>
      <w:r w:rsidR="00827EC1">
        <w:rPr>
          <w:b/>
          <w:bCs/>
          <w:color w:val="000000" w:themeColor="text1"/>
        </w:rPr>
        <w:t xml:space="preserve"> </w:t>
      </w:r>
      <w:r w:rsidR="00E53687">
        <w:rPr>
          <w:b/>
          <w:bCs/>
          <w:color w:val="000000" w:themeColor="text1"/>
        </w:rPr>
        <w:t>October</w:t>
      </w:r>
      <w:r w:rsidR="00F04826">
        <w:rPr>
          <w:b/>
          <w:bCs/>
          <w:color w:val="000000" w:themeColor="text1"/>
        </w:rPr>
        <w:t>,</w:t>
      </w:r>
      <w:r w:rsidRPr="00F75FF6">
        <w:rPr>
          <w:b/>
          <w:bCs/>
          <w:color w:val="000000" w:themeColor="text1"/>
        </w:rPr>
        <w:t xml:space="preserve"> 201</w:t>
      </w:r>
      <w:r w:rsidR="00326C70" w:rsidRPr="00F75FF6">
        <w:rPr>
          <w:b/>
          <w:bCs/>
          <w:color w:val="000000" w:themeColor="text1"/>
        </w:rPr>
        <w:t>6</w:t>
      </w:r>
      <w:r w:rsidR="00731C46" w:rsidRPr="00F75FF6">
        <w:rPr>
          <w:b/>
          <w:bCs/>
          <w:color w:val="000000" w:themeColor="text1"/>
        </w:rPr>
        <w:t xml:space="preserve"> </w:t>
      </w:r>
    </w:p>
    <w:p w:rsidR="00B6339C" w:rsidRPr="00F75FF6" w:rsidRDefault="007100C7" w:rsidP="00A61780">
      <w:pPr>
        <w:rPr>
          <w:color w:val="000000" w:themeColor="text1"/>
          <w:u w:val="single"/>
        </w:rPr>
      </w:pPr>
      <w:r w:rsidRPr="00F75FF6">
        <w:rPr>
          <w:color w:val="000000" w:themeColor="text1"/>
          <w:u w:val="single"/>
        </w:rPr>
        <w:t>Meeting Attendees</w:t>
      </w:r>
      <w:r w:rsidR="009757CD" w:rsidRPr="00F75FF6">
        <w:rPr>
          <w:color w:val="000000" w:themeColor="text1"/>
          <w:u w:val="single"/>
        </w:rPr>
        <w:t xml:space="preserve"> </w:t>
      </w:r>
      <w:r w:rsidR="009757CD" w:rsidRPr="00F75FF6">
        <w:rPr>
          <w:color w:val="000000" w:themeColor="text1"/>
        </w:rPr>
        <w:t>(in alphabetical order)</w:t>
      </w:r>
    </w:p>
    <w:p w:rsidR="00A61780" w:rsidRPr="00F75FF6" w:rsidRDefault="007E6AF4" w:rsidP="00E209AC">
      <w:pPr>
        <w:spacing w:after="0"/>
        <w:rPr>
          <w:color w:val="000000" w:themeColor="text1"/>
        </w:rPr>
      </w:pPr>
      <w:r w:rsidRPr="00F75FF6">
        <w:rPr>
          <w:color w:val="000000" w:themeColor="text1"/>
        </w:rPr>
        <w:tab/>
      </w:r>
      <w:r w:rsidR="00AA1F90" w:rsidRPr="00F75FF6">
        <w:rPr>
          <w:color w:val="000000" w:themeColor="text1"/>
        </w:rPr>
        <w:t>WG</w:t>
      </w:r>
      <w:r w:rsidR="00B6339C" w:rsidRPr="00F75FF6">
        <w:rPr>
          <w:color w:val="000000" w:themeColor="text1"/>
        </w:rPr>
        <w:t xml:space="preserve"> members</w:t>
      </w:r>
      <w:r w:rsidR="007100C7" w:rsidRPr="00F75FF6">
        <w:rPr>
          <w:color w:val="000000" w:themeColor="text1"/>
        </w:rPr>
        <w:t>:</w:t>
      </w:r>
    </w:p>
    <w:p w:rsidR="00FC2C3B" w:rsidRDefault="00FC2C3B" w:rsidP="00FC2C3B">
      <w:pPr>
        <w:pStyle w:val="ListParagraph"/>
        <w:numPr>
          <w:ilvl w:val="0"/>
          <w:numId w:val="2"/>
        </w:numPr>
        <w:rPr>
          <w:color w:val="000000" w:themeColor="text1"/>
        </w:rPr>
      </w:pPr>
      <w:r>
        <w:rPr>
          <w:color w:val="000000" w:themeColor="text1"/>
        </w:rPr>
        <w:t>Kal Feher</w:t>
      </w:r>
    </w:p>
    <w:p w:rsidR="00E53687" w:rsidRDefault="00E53687" w:rsidP="00E53687">
      <w:pPr>
        <w:pStyle w:val="ListParagraph"/>
        <w:numPr>
          <w:ilvl w:val="0"/>
          <w:numId w:val="2"/>
        </w:numPr>
        <w:rPr>
          <w:color w:val="000000" w:themeColor="text1"/>
        </w:rPr>
      </w:pPr>
      <w:r>
        <w:rPr>
          <w:color w:val="000000" w:themeColor="text1"/>
        </w:rPr>
        <w:t>Ram Mohan</w:t>
      </w:r>
    </w:p>
    <w:p w:rsidR="0033160D" w:rsidRPr="00F75FF6" w:rsidRDefault="00E114AB" w:rsidP="0033160D">
      <w:pPr>
        <w:pStyle w:val="ListParagraph"/>
        <w:numPr>
          <w:ilvl w:val="0"/>
          <w:numId w:val="2"/>
        </w:numPr>
        <w:rPr>
          <w:color w:val="000000" w:themeColor="text1"/>
        </w:rPr>
      </w:pPr>
      <w:r>
        <w:rPr>
          <w:color w:val="000000" w:themeColor="text1"/>
        </w:rPr>
        <w:t>Dennis Tanaka</w:t>
      </w:r>
    </w:p>
    <w:p w:rsidR="00AA1F90" w:rsidRPr="00F75FF6" w:rsidRDefault="007E6AF4" w:rsidP="00AA1F90">
      <w:pPr>
        <w:pStyle w:val="ListParagraph"/>
        <w:ind w:left="0"/>
        <w:rPr>
          <w:color w:val="000000" w:themeColor="text1"/>
        </w:rPr>
      </w:pPr>
      <w:r w:rsidRPr="00F75FF6">
        <w:rPr>
          <w:color w:val="000000" w:themeColor="text1"/>
        </w:rPr>
        <w:tab/>
        <w:t>Staff</w:t>
      </w:r>
      <w:r w:rsidR="007100C7" w:rsidRPr="00F75FF6">
        <w:rPr>
          <w:color w:val="000000" w:themeColor="text1"/>
        </w:rPr>
        <w:t>:</w:t>
      </w:r>
    </w:p>
    <w:p w:rsidR="00073921" w:rsidRPr="00F75FF6" w:rsidRDefault="00AA1F90" w:rsidP="0033160D">
      <w:pPr>
        <w:pStyle w:val="ListParagraph"/>
        <w:numPr>
          <w:ilvl w:val="0"/>
          <w:numId w:val="2"/>
        </w:numPr>
        <w:rPr>
          <w:color w:val="000000" w:themeColor="text1"/>
        </w:rPr>
      </w:pPr>
      <w:r w:rsidRPr="00F75FF6">
        <w:rPr>
          <w:color w:val="000000" w:themeColor="text1"/>
        </w:rPr>
        <w:t xml:space="preserve">Sarmad Hussain </w:t>
      </w:r>
    </w:p>
    <w:p w:rsidR="00A61780" w:rsidRDefault="007100C7" w:rsidP="00A61780">
      <w:pPr>
        <w:rPr>
          <w:color w:val="000000" w:themeColor="text1"/>
          <w:u w:val="single"/>
        </w:rPr>
      </w:pPr>
      <w:r w:rsidRPr="00F75FF6">
        <w:rPr>
          <w:color w:val="000000" w:themeColor="text1"/>
          <w:u w:val="single"/>
        </w:rPr>
        <w:t>Meeting Notes</w:t>
      </w:r>
    </w:p>
    <w:p w:rsidR="009D4314" w:rsidRPr="009D4314" w:rsidRDefault="009D4314" w:rsidP="00E53687">
      <w:pPr>
        <w:rPr>
          <w:color w:val="000000" w:themeColor="text1"/>
        </w:rPr>
      </w:pPr>
      <w:r>
        <w:rPr>
          <w:color w:val="000000" w:themeColor="text1"/>
        </w:rPr>
        <w:t xml:space="preserve">The WG members </w:t>
      </w:r>
      <w:r w:rsidR="007464EC">
        <w:rPr>
          <w:color w:val="000000" w:themeColor="text1"/>
        </w:rPr>
        <w:t>continued the discussion on the document and the recommendations to be proposed for public comment.</w:t>
      </w:r>
      <w:r w:rsidR="00806706" w:rsidRPr="00806706">
        <w:rPr>
          <w:color w:val="000000" w:themeColor="text1"/>
        </w:rPr>
        <w:t xml:space="preserve"> </w:t>
      </w:r>
      <w:r w:rsidR="00E53687">
        <w:rPr>
          <w:color w:val="000000" w:themeColor="text1"/>
        </w:rPr>
        <w:t xml:space="preserve"> </w:t>
      </w:r>
    </w:p>
    <w:p w:rsidR="00827EC1" w:rsidRPr="00A7740D" w:rsidRDefault="00806706" w:rsidP="00E53687">
      <w:pPr>
        <w:pStyle w:val="ListParagraph"/>
        <w:numPr>
          <w:ilvl w:val="0"/>
          <w:numId w:val="1"/>
        </w:numPr>
        <w:rPr>
          <w:b/>
          <w:bCs/>
          <w:color w:val="000000" w:themeColor="text1"/>
        </w:rPr>
      </w:pPr>
      <w:r>
        <w:rPr>
          <w:b/>
          <w:bCs/>
          <w:color w:val="000000" w:themeColor="text1"/>
        </w:rPr>
        <w:t>Review of recommendation 7 in</w:t>
      </w:r>
      <w:r w:rsidR="00CF4B0B">
        <w:rPr>
          <w:b/>
          <w:bCs/>
          <w:color w:val="000000" w:themeColor="text1"/>
        </w:rPr>
        <w:t xml:space="preserve"> Section 2.</w:t>
      </w:r>
      <w:r>
        <w:rPr>
          <w:b/>
          <w:bCs/>
          <w:color w:val="000000" w:themeColor="text1"/>
        </w:rPr>
        <w:t>3</w:t>
      </w:r>
      <w:r w:rsidR="00827EC1" w:rsidRPr="004B19B3">
        <w:rPr>
          <w:b/>
          <w:bCs/>
          <w:color w:val="000000" w:themeColor="text1"/>
        </w:rPr>
        <w:t xml:space="preserve">.   </w:t>
      </w:r>
      <w:r w:rsidR="00FC2C3B">
        <w:rPr>
          <w:color w:val="000000" w:themeColor="text1"/>
        </w:rPr>
        <w:t xml:space="preserve">The </w:t>
      </w:r>
      <w:r w:rsidR="00E53687">
        <w:rPr>
          <w:color w:val="000000" w:themeColor="text1"/>
        </w:rPr>
        <w:t xml:space="preserve">revision in the recommendation was discussed, which now includes separate parts, a – c.  Those on the call agreed with the revision, but with two changes.  In part (a) it should be pointed out more explicitly that it points to subsequent LGRs and not the legacy ones.  Second, in part (c), “optional” should be replaced with “applicable”.  </w:t>
      </w:r>
    </w:p>
    <w:p w:rsidR="00A7740D" w:rsidRPr="00A7740D" w:rsidRDefault="00A7740D" w:rsidP="00A7740D">
      <w:pPr>
        <w:pStyle w:val="ListParagraph"/>
        <w:rPr>
          <w:b/>
          <w:bCs/>
          <w:color w:val="000000" w:themeColor="text1"/>
        </w:rPr>
      </w:pPr>
    </w:p>
    <w:p w:rsidR="00A73ED4" w:rsidRPr="00352635" w:rsidRDefault="002C1488" w:rsidP="00E53687">
      <w:pPr>
        <w:pStyle w:val="ListParagraph"/>
        <w:numPr>
          <w:ilvl w:val="0"/>
          <w:numId w:val="1"/>
        </w:numPr>
        <w:rPr>
          <w:color w:val="000000" w:themeColor="text1"/>
        </w:rPr>
      </w:pPr>
      <w:r>
        <w:rPr>
          <w:b/>
          <w:bCs/>
          <w:color w:val="000000" w:themeColor="text1"/>
        </w:rPr>
        <w:t>Preparations for ICANN 57.</w:t>
      </w:r>
      <w:r w:rsidR="00442EF1" w:rsidRPr="00352635">
        <w:rPr>
          <w:b/>
          <w:bCs/>
          <w:color w:val="000000" w:themeColor="text1"/>
        </w:rPr>
        <w:t xml:space="preserve">  </w:t>
      </w:r>
      <w:r w:rsidR="00E53687">
        <w:t xml:space="preserve">Those on the call agreed to switch to consider a weekly schedule in October, leading to ICANN 57, to be confirmed with the WG over email.  It was also agreed that the current clean version of the document will be circulated, with place holders for those topics not yet finalized, to be finalized for circulation to the community in preparations for ICANN 57.  </w:t>
      </w:r>
    </w:p>
    <w:p w:rsidR="00352635" w:rsidRPr="00352635" w:rsidRDefault="00352635" w:rsidP="00352635">
      <w:pPr>
        <w:pStyle w:val="ListParagraph"/>
        <w:rPr>
          <w:color w:val="000000" w:themeColor="text1"/>
        </w:rPr>
      </w:pPr>
    </w:p>
    <w:p w:rsidR="0072451D" w:rsidRPr="0072451D" w:rsidRDefault="0072451D" w:rsidP="0072451D">
      <w:pPr>
        <w:pStyle w:val="ListParagraph"/>
        <w:rPr>
          <w:b/>
          <w:bCs/>
          <w:color w:val="000000" w:themeColor="text1"/>
        </w:rPr>
      </w:pPr>
      <w:r w:rsidRPr="0072451D">
        <w:rPr>
          <w:u w:val="single"/>
        </w:rPr>
        <w:t>Action Items</w:t>
      </w:r>
    </w:p>
    <w:tbl>
      <w:tblPr>
        <w:tblStyle w:val="TableGrid"/>
        <w:tblW w:w="0" w:type="auto"/>
        <w:tblLook w:val="04A0" w:firstRow="1" w:lastRow="0" w:firstColumn="1" w:lastColumn="0" w:noHBand="0" w:noVBand="1"/>
      </w:tblPr>
      <w:tblGrid>
        <w:gridCol w:w="804"/>
        <w:gridCol w:w="7710"/>
        <w:gridCol w:w="836"/>
      </w:tblGrid>
      <w:tr w:rsidR="0072451D" w:rsidRPr="0083537E" w:rsidTr="001C698F">
        <w:tc>
          <w:tcPr>
            <w:tcW w:w="804" w:type="dxa"/>
          </w:tcPr>
          <w:p w:rsidR="0072451D" w:rsidRPr="0083537E" w:rsidRDefault="0072451D" w:rsidP="001C698F">
            <w:pPr>
              <w:rPr>
                <w:b/>
                <w:bCs/>
              </w:rPr>
            </w:pPr>
            <w:r w:rsidRPr="0083537E">
              <w:rPr>
                <w:b/>
                <w:bCs/>
              </w:rPr>
              <w:t>S. No.</w:t>
            </w:r>
          </w:p>
        </w:tc>
        <w:tc>
          <w:tcPr>
            <w:tcW w:w="7710" w:type="dxa"/>
          </w:tcPr>
          <w:p w:rsidR="0072451D" w:rsidRPr="0083537E" w:rsidRDefault="0072451D" w:rsidP="001C698F">
            <w:pPr>
              <w:rPr>
                <w:b/>
                <w:bCs/>
              </w:rPr>
            </w:pPr>
            <w:r w:rsidRPr="0083537E">
              <w:rPr>
                <w:b/>
                <w:bCs/>
              </w:rPr>
              <w:t xml:space="preserve">Action Items </w:t>
            </w:r>
          </w:p>
        </w:tc>
        <w:tc>
          <w:tcPr>
            <w:tcW w:w="836" w:type="dxa"/>
          </w:tcPr>
          <w:p w:rsidR="0072451D" w:rsidRPr="0083537E" w:rsidRDefault="0072451D" w:rsidP="001C698F">
            <w:pPr>
              <w:rPr>
                <w:b/>
                <w:bCs/>
              </w:rPr>
            </w:pPr>
            <w:r w:rsidRPr="0083537E">
              <w:rPr>
                <w:b/>
                <w:bCs/>
              </w:rPr>
              <w:t>Owner</w:t>
            </w:r>
          </w:p>
        </w:tc>
      </w:tr>
      <w:tr w:rsidR="0072451D" w:rsidTr="007945CA">
        <w:trPr>
          <w:trHeight w:val="368"/>
        </w:trPr>
        <w:tc>
          <w:tcPr>
            <w:tcW w:w="804" w:type="dxa"/>
          </w:tcPr>
          <w:p w:rsidR="0072451D" w:rsidRDefault="0072451D" w:rsidP="001C698F">
            <w:r>
              <w:t>1</w:t>
            </w:r>
          </w:p>
        </w:tc>
        <w:tc>
          <w:tcPr>
            <w:tcW w:w="7710" w:type="dxa"/>
          </w:tcPr>
          <w:p w:rsidR="0072451D" w:rsidRPr="0080673C" w:rsidRDefault="00E53687" w:rsidP="00E53687">
            <w:pPr>
              <w:rPr>
                <w:i/>
                <w:iCs/>
              </w:rPr>
            </w:pPr>
            <w:r>
              <w:rPr>
                <w:i/>
                <w:iCs/>
              </w:rPr>
              <w:t>Finalize</w:t>
            </w:r>
            <w:r w:rsidR="00352635">
              <w:rPr>
                <w:i/>
                <w:iCs/>
              </w:rPr>
              <w:t xml:space="preserve"> </w:t>
            </w:r>
            <w:r>
              <w:rPr>
                <w:i/>
                <w:iCs/>
              </w:rPr>
              <w:t>recommendation</w:t>
            </w:r>
            <w:r w:rsidR="00352635">
              <w:rPr>
                <w:i/>
                <w:iCs/>
              </w:rPr>
              <w:t xml:space="preserve"> 7 in Section 2.3 </w:t>
            </w:r>
            <w:r>
              <w:rPr>
                <w:i/>
                <w:iCs/>
              </w:rPr>
              <w:t>based on suggestions.</w:t>
            </w:r>
          </w:p>
        </w:tc>
        <w:tc>
          <w:tcPr>
            <w:tcW w:w="836" w:type="dxa"/>
          </w:tcPr>
          <w:p w:rsidR="0072451D" w:rsidRDefault="00F80685" w:rsidP="001C698F">
            <w:r>
              <w:t>KF</w:t>
            </w:r>
          </w:p>
        </w:tc>
      </w:tr>
      <w:tr w:rsidR="0072451D" w:rsidTr="001C698F">
        <w:tc>
          <w:tcPr>
            <w:tcW w:w="804" w:type="dxa"/>
          </w:tcPr>
          <w:p w:rsidR="0072451D" w:rsidRDefault="00A73ED4" w:rsidP="001C698F">
            <w:r>
              <w:t>2</w:t>
            </w:r>
          </w:p>
        </w:tc>
        <w:tc>
          <w:tcPr>
            <w:tcW w:w="7710" w:type="dxa"/>
          </w:tcPr>
          <w:p w:rsidR="0072451D" w:rsidRDefault="00E53687" w:rsidP="00EA1AD4">
            <w:pPr>
              <w:rPr>
                <w:i/>
                <w:iCs/>
              </w:rPr>
            </w:pPr>
            <w:r>
              <w:rPr>
                <w:i/>
                <w:iCs/>
              </w:rPr>
              <w:t xml:space="preserve">From previous meeting: </w:t>
            </w:r>
            <w:r w:rsidR="00EA1AD4">
              <w:rPr>
                <w:i/>
                <w:iCs/>
              </w:rPr>
              <w:t>Finalize the</w:t>
            </w:r>
            <w:r w:rsidR="00352635">
              <w:rPr>
                <w:i/>
                <w:iCs/>
              </w:rPr>
              <w:t xml:space="preserve"> </w:t>
            </w:r>
            <w:r w:rsidR="00352635" w:rsidRPr="00352635">
              <w:rPr>
                <w:i/>
                <w:iCs/>
              </w:rPr>
              <w:t>Rev</w:t>
            </w:r>
            <w:r w:rsidR="00352635">
              <w:rPr>
                <w:i/>
                <w:iCs/>
              </w:rPr>
              <w:t>ised new recommendation re:</w:t>
            </w:r>
            <w:r w:rsidR="0096217F">
              <w:rPr>
                <w:i/>
                <w:iCs/>
              </w:rPr>
              <w:t xml:space="preserve"> </w:t>
            </w:r>
            <w:r w:rsidR="00352635">
              <w:rPr>
                <w:i/>
                <w:iCs/>
              </w:rPr>
              <w:t>LGR</w:t>
            </w:r>
            <w:r w:rsidR="00EA1AD4">
              <w:rPr>
                <w:i/>
                <w:iCs/>
              </w:rPr>
              <w:t xml:space="preserve"> in Section 2.4 per the discussion on need for registries explaining deviation but not requiring them to do so.</w:t>
            </w:r>
          </w:p>
        </w:tc>
        <w:tc>
          <w:tcPr>
            <w:tcW w:w="836" w:type="dxa"/>
          </w:tcPr>
          <w:p w:rsidR="0072451D" w:rsidRDefault="002C1488" w:rsidP="001C698F">
            <w:r>
              <w:t>EC</w:t>
            </w:r>
          </w:p>
        </w:tc>
        <w:bookmarkStart w:id="0" w:name="_GoBack"/>
        <w:bookmarkEnd w:id="0"/>
      </w:tr>
      <w:tr w:rsidR="00A316DE" w:rsidTr="001C698F">
        <w:tc>
          <w:tcPr>
            <w:tcW w:w="804" w:type="dxa"/>
          </w:tcPr>
          <w:p w:rsidR="00A316DE" w:rsidRDefault="00A316DE" w:rsidP="001C698F">
            <w:r>
              <w:t>3</w:t>
            </w:r>
          </w:p>
        </w:tc>
        <w:tc>
          <w:tcPr>
            <w:tcW w:w="7710" w:type="dxa"/>
          </w:tcPr>
          <w:p w:rsidR="00A316DE" w:rsidRDefault="00EA1AD4" w:rsidP="001F5EB2">
            <w:pPr>
              <w:rPr>
                <w:i/>
                <w:iCs/>
              </w:rPr>
            </w:pPr>
            <w:r>
              <w:rPr>
                <w:i/>
                <w:iCs/>
              </w:rPr>
              <w:t xml:space="preserve">From previous meeting: </w:t>
            </w:r>
            <w:r w:rsidR="001F5EB2">
              <w:rPr>
                <w:i/>
                <w:iCs/>
              </w:rPr>
              <w:t>For the n</w:t>
            </w:r>
            <w:r w:rsidR="001F5EB2" w:rsidRPr="001F5EB2">
              <w:rPr>
                <w:i/>
                <w:iCs/>
              </w:rPr>
              <w:t>ew recommendation on registry collabora</w:t>
            </w:r>
            <w:r w:rsidR="001F5EB2">
              <w:rPr>
                <w:i/>
                <w:iCs/>
              </w:rPr>
              <w:t xml:space="preserve">tion at the end of Section 2.4., update to include script based tables, e.g. by introducing reference to RFC 5646 for language/script tags.  </w:t>
            </w:r>
          </w:p>
        </w:tc>
        <w:tc>
          <w:tcPr>
            <w:tcW w:w="836" w:type="dxa"/>
          </w:tcPr>
          <w:p w:rsidR="00A316DE" w:rsidRDefault="001F5EB2" w:rsidP="001C698F">
            <w:r>
              <w:t>MT</w:t>
            </w:r>
          </w:p>
        </w:tc>
      </w:tr>
      <w:tr w:rsidR="005369EC" w:rsidTr="001C698F">
        <w:tc>
          <w:tcPr>
            <w:tcW w:w="804" w:type="dxa"/>
          </w:tcPr>
          <w:p w:rsidR="005369EC" w:rsidRDefault="005369EC" w:rsidP="001C698F">
            <w:r>
              <w:t>4</w:t>
            </w:r>
          </w:p>
        </w:tc>
        <w:tc>
          <w:tcPr>
            <w:tcW w:w="7710" w:type="dxa"/>
          </w:tcPr>
          <w:p w:rsidR="005369EC" w:rsidRDefault="00E53687" w:rsidP="00E53687">
            <w:pPr>
              <w:rPr>
                <w:i/>
                <w:iCs/>
              </w:rPr>
            </w:pPr>
            <w:r>
              <w:rPr>
                <w:i/>
                <w:iCs/>
              </w:rPr>
              <w:t xml:space="preserve">Check for scheduling weekly calls, and generate a clean copy of the document with latest version of the recommendations.  </w:t>
            </w:r>
          </w:p>
        </w:tc>
        <w:tc>
          <w:tcPr>
            <w:tcW w:w="836" w:type="dxa"/>
          </w:tcPr>
          <w:p w:rsidR="005369EC" w:rsidRDefault="00EA1AD4" w:rsidP="001C698F">
            <w:r>
              <w:t>SH</w:t>
            </w:r>
          </w:p>
        </w:tc>
      </w:tr>
    </w:tbl>
    <w:p w:rsidR="0072451D" w:rsidRDefault="0072451D" w:rsidP="00E209AC">
      <w:pPr>
        <w:pStyle w:val="ListParagraph"/>
      </w:pPr>
    </w:p>
    <w:sectPr w:rsidR="007245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EDE" w:rsidRDefault="00A17EDE" w:rsidP="00876CE6">
      <w:pPr>
        <w:spacing w:after="0" w:line="240" w:lineRule="auto"/>
      </w:pPr>
      <w:r>
        <w:separator/>
      </w:r>
    </w:p>
  </w:endnote>
  <w:endnote w:type="continuationSeparator" w:id="0">
    <w:p w:rsidR="00A17EDE" w:rsidRDefault="00A17EDE" w:rsidP="008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260190"/>
      <w:docPartObj>
        <w:docPartGallery w:val="Page Numbers (Bottom of Page)"/>
        <w:docPartUnique/>
      </w:docPartObj>
    </w:sdtPr>
    <w:sdtEndPr>
      <w:rPr>
        <w:noProof/>
      </w:rPr>
    </w:sdtEndPr>
    <w:sdtContent>
      <w:p w:rsidR="00F9225C" w:rsidRDefault="00F9225C">
        <w:pPr>
          <w:pStyle w:val="Footer"/>
          <w:jc w:val="center"/>
        </w:pPr>
        <w:r>
          <w:fldChar w:fldCharType="begin"/>
        </w:r>
        <w:r>
          <w:instrText xml:space="preserve"> PAGE   \* MERGEFORMAT </w:instrText>
        </w:r>
        <w:r>
          <w:fldChar w:fldCharType="separate"/>
        </w:r>
        <w:r w:rsidR="0096217F">
          <w:rPr>
            <w:noProof/>
          </w:rPr>
          <w:t>1</w:t>
        </w:r>
        <w:r>
          <w:rPr>
            <w:noProof/>
          </w:rPr>
          <w:fldChar w:fldCharType="end"/>
        </w:r>
      </w:p>
    </w:sdtContent>
  </w:sdt>
  <w:p w:rsidR="00F9225C" w:rsidRDefault="00F9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EDE" w:rsidRDefault="00A17EDE" w:rsidP="00876CE6">
      <w:pPr>
        <w:spacing w:after="0" w:line="240" w:lineRule="auto"/>
      </w:pPr>
      <w:r>
        <w:separator/>
      </w:r>
    </w:p>
  </w:footnote>
  <w:footnote w:type="continuationSeparator" w:id="0">
    <w:p w:rsidR="00A17EDE" w:rsidRDefault="00A17EDE" w:rsidP="0087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6E8"/>
    <w:multiLevelType w:val="hybridMultilevel"/>
    <w:tmpl w:val="30662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75FA"/>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A4225"/>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05130B"/>
    <w:multiLevelType w:val="hybridMultilevel"/>
    <w:tmpl w:val="84FC4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E7147F"/>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E47650"/>
    <w:multiLevelType w:val="hybridMultilevel"/>
    <w:tmpl w:val="6BCE2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D17E22"/>
    <w:multiLevelType w:val="hybridMultilevel"/>
    <w:tmpl w:val="54EAE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385E74"/>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F9678A"/>
    <w:multiLevelType w:val="hybridMultilevel"/>
    <w:tmpl w:val="337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8"/>
  </w:num>
  <w:num w:numId="5">
    <w:abstractNumId w:val="0"/>
  </w:num>
  <w:num w:numId="6">
    <w:abstractNumId w:val="9"/>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FA"/>
    <w:rsid w:val="00032989"/>
    <w:rsid w:val="000362B2"/>
    <w:rsid w:val="000462EA"/>
    <w:rsid w:val="00057300"/>
    <w:rsid w:val="00065C6E"/>
    <w:rsid w:val="00066D26"/>
    <w:rsid w:val="00073921"/>
    <w:rsid w:val="00075303"/>
    <w:rsid w:val="0008294B"/>
    <w:rsid w:val="00096556"/>
    <w:rsid w:val="000A0618"/>
    <w:rsid w:val="000A669F"/>
    <w:rsid w:val="000B0252"/>
    <w:rsid w:val="000B3659"/>
    <w:rsid w:val="000C12C1"/>
    <w:rsid w:val="000C61EE"/>
    <w:rsid w:val="000D427F"/>
    <w:rsid w:val="000E3879"/>
    <w:rsid w:val="000E47F2"/>
    <w:rsid w:val="000F5B02"/>
    <w:rsid w:val="000F732B"/>
    <w:rsid w:val="00115AED"/>
    <w:rsid w:val="00142922"/>
    <w:rsid w:val="00143C59"/>
    <w:rsid w:val="00154E71"/>
    <w:rsid w:val="001936C7"/>
    <w:rsid w:val="00197FCA"/>
    <w:rsid w:val="001A6A50"/>
    <w:rsid w:val="001D110A"/>
    <w:rsid w:val="001E56F8"/>
    <w:rsid w:val="001F15CB"/>
    <w:rsid w:val="001F5EB2"/>
    <w:rsid w:val="0020153D"/>
    <w:rsid w:val="00212600"/>
    <w:rsid w:val="0021486A"/>
    <w:rsid w:val="0022283C"/>
    <w:rsid w:val="002245AE"/>
    <w:rsid w:val="0024576E"/>
    <w:rsid w:val="00250359"/>
    <w:rsid w:val="0025498E"/>
    <w:rsid w:val="002648C2"/>
    <w:rsid w:val="002712E5"/>
    <w:rsid w:val="002773ED"/>
    <w:rsid w:val="002815ED"/>
    <w:rsid w:val="002A3D56"/>
    <w:rsid w:val="002A7A6F"/>
    <w:rsid w:val="002B0AB0"/>
    <w:rsid w:val="002B55EC"/>
    <w:rsid w:val="002B61C9"/>
    <w:rsid w:val="002C1488"/>
    <w:rsid w:val="002D33E3"/>
    <w:rsid w:val="002D35E9"/>
    <w:rsid w:val="002F0DF7"/>
    <w:rsid w:val="002F3131"/>
    <w:rsid w:val="002F7CAC"/>
    <w:rsid w:val="00307446"/>
    <w:rsid w:val="00310935"/>
    <w:rsid w:val="00317820"/>
    <w:rsid w:val="00326C70"/>
    <w:rsid w:val="0033160D"/>
    <w:rsid w:val="00333121"/>
    <w:rsid w:val="003421E2"/>
    <w:rsid w:val="00350A9C"/>
    <w:rsid w:val="00352635"/>
    <w:rsid w:val="00373A16"/>
    <w:rsid w:val="00383AE4"/>
    <w:rsid w:val="003864D8"/>
    <w:rsid w:val="003870BE"/>
    <w:rsid w:val="00397D1C"/>
    <w:rsid w:val="003A354F"/>
    <w:rsid w:val="003A5A5E"/>
    <w:rsid w:val="003B2F9B"/>
    <w:rsid w:val="003B3FD3"/>
    <w:rsid w:val="003B7594"/>
    <w:rsid w:val="003C47C6"/>
    <w:rsid w:val="003D0519"/>
    <w:rsid w:val="003D1C6C"/>
    <w:rsid w:val="003D1E49"/>
    <w:rsid w:val="003E4628"/>
    <w:rsid w:val="003F0DC6"/>
    <w:rsid w:val="004044C6"/>
    <w:rsid w:val="00410A3C"/>
    <w:rsid w:val="00442EF1"/>
    <w:rsid w:val="0044418C"/>
    <w:rsid w:val="00446290"/>
    <w:rsid w:val="00452BC3"/>
    <w:rsid w:val="00452DC7"/>
    <w:rsid w:val="00454CA4"/>
    <w:rsid w:val="00457464"/>
    <w:rsid w:val="00461FDD"/>
    <w:rsid w:val="0047036F"/>
    <w:rsid w:val="0047143E"/>
    <w:rsid w:val="00481CC8"/>
    <w:rsid w:val="00486FA2"/>
    <w:rsid w:val="00492DF1"/>
    <w:rsid w:val="0049346E"/>
    <w:rsid w:val="00493A89"/>
    <w:rsid w:val="004A578F"/>
    <w:rsid w:val="004B19B3"/>
    <w:rsid w:val="004B4A8A"/>
    <w:rsid w:val="004C3A84"/>
    <w:rsid w:val="004C3ADC"/>
    <w:rsid w:val="004C566B"/>
    <w:rsid w:val="004C5F72"/>
    <w:rsid w:val="004D5A6B"/>
    <w:rsid w:val="004D71CD"/>
    <w:rsid w:val="004D734C"/>
    <w:rsid w:val="004E1C2C"/>
    <w:rsid w:val="004E6F2C"/>
    <w:rsid w:val="00511E91"/>
    <w:rsid w:val="0051491F"/>
    <w:rsid w:val="00515637"/>
    <w:rsid w:val="0052290D"/>
    <w:rsid w:val="00532F11"/>
    <w:rsid w:val="005369EC"/>
    <w:rsid w:val="005544E5"/>
    <w:rsid w:val="005662B9"/>
    <w:rsid w:val="005B35C3"/>
    <w:rsid w:val="005B6815"/>
    <w:rsid w:val="005C3115"/>
    <w:rsid w:val="005C3972"/>
    <w:rsid w:val="005D4028"/>
    <w:rsid w:val="005D4CD7"/>
    <w:rsid w:val="005E1272"/>
    <w:rsid w:val="005F488B"/>
    <w:rsid w:val="00602121"/>
    <w:rsid w:val="006027AC"/>
    <w:rsid w:val="006030AF"/>
    <w:rsid w:val="0061064A"/>
    <w:rsid w:val="0063564E"/>
    <w:rsid w:val="00636F7A"/>
    <w:rsid w:val="0066220B"/>
    <w:rsid w:val="006661AE"/>
    <w:rsid w:val="0067351E"/>
    <w:rsid w:val="00674402"/>
    <w:rsid w:val="0068668D"/>
    <w:rsid w:val="00687C8F"/>
    <w:rsid w:val="00696C91"/>
    <w:rsid w:val="006A00A3"/>
    <w:rsid w:val="006A2E71"/>
    <w:rsid w:val="006B1EE4"/>
    <w:rsid w:val="006C0D8D"/>
    <w:rsid w:val="006D29E8"/>
    <w:rsid w:val="006D56E5"/>
    <w:rsid w:val="007068CB"/>
    <w:rsid w:val="007100C7"/>
    <w:rsid w:val="00712F1A"/>
    <w:rsid w:val="0071526E"/>
    <w:rsid w:val="0072451D"/>
    <w:rsid w:val="00731C46"/>
    <w:rsid w:val="00736A05"/>
    <w:rsid w:val="00741271"/>
    <w:rsid w:val="007464EC"/>
    <w:rsid w:val="00757743"/>
    <w:rsid w:val="00764EC7"/>
    <w:rsid w:val="00775D67"/>
    <w:rsid w:val="00776A45"/>
    <w:rsid w:val="007816A6"/>
    <w:rsid w:val="00786384"/>
    <w:rsid w:val="007945CA"/>
    <w:rsid w:val="007A3B34"/>
    <w:rsid w:val="007A4EA1"/>
    <w:rsid w:val="007C1A9C"/>
    <w:rsid w:val="007C3BB9"/>
    <w:rsid w:val="007C74C8"/>
    <w:rsid w:val="007E3472"/>
    <w:rsid w:val="007E6AF4"/>
    <w:rsid w:val="007F4307"/>
    <w:rsid w:val="007F69F9"/>
    <w:rsid w:val="00800132"/>
    <w:rsid w:val="0080118F"/>
    <w:rsid w:val="00806706"/>
    <w:rsid w:val="0080673C"/>
    <w:rsid w:val="00827EC1"/>
    <w:rsid w:val="0083537E"/>
    <w:rsid w:val="008458F8"/>
    <w:rsid w:val="00846081"/>
    <w:rsid w:val="0085079E"/>
    <w:rsid w:val="00863ADD"/>
    <w:rsid w:val="00874D72"/>
    <w:rsid w:val="00876CE6"/>
    <w:rsid w:val="00880346"/>
    <w:rsid w:val="0089081A"/>
    <w:rsid w:val="008A7140"/>
    <w:rsid w:val="008C711B"/>
    <w:rsid w:val="008D3BFD"/>
    <w:rsid w:val="008D53DB"/>
    <w:rsid w:val="00904609"/>
    <w:rsid w:val="00912BE5"/>
    <w:rsid w:val="00915B26"/>
    <w:rsid w:val="00921B50"/>
    <w:rsid w:val="00921E47"/>
    <w:rsid w:val="00923BE8"/>
    <w:rsid w:val="00930A97"/>
    <w:rsid w:val="00934E8D"/>
    <w:rsid w:val="0095743A"/>
    <w:rsid w:val="0096217F"/>
    <w:rsid w:val="00964AAB"/>
    <w:rsid w:val="00971DFA"/>
    <w:rsid w:val="009757CD"/>
    <w:rsid w:val="00981A07"/>
    <w:rsid w:val="009902ED"/>
    <w:rsid w:val="009A7919"/>
    <w:rsid w:val="009C41AA"/>
    <w:rsid w:val="009D4314"/>
    <w:rsid w:val="009D556D"/>
    <w:rsid w:val="009F68F0"/>
    <w:rsid w:val="00A00CCA"/>
    <w:rsid w:val="00A0546C"/>
    <w:rsid w:val="00A11ACF"/>
    <w:rsid w:val="00A17EDE"/>
    <w:rsid w:val="00A316DE"/>
    <w:rsid w:val="00A61780"/>
    <w:rsid w:val="00A6436C"/>
    <w:rsid w:val="00A6678E"/>
    <w:rsid w:val="00A73ED4"/>
    <w:rsid w:val="00A7740D"/>
    <w:rsid w:val="00AA1F90"/>
    <w:rsid w:val="00AD0082"/>
    <w:rsid w:val="00AD157C"/>
    <w:rsid w:val="00AD4FEC"/>
    <w:rsid w:val="00AD7D6B"/>
    <w:rsid w:val="00AF68D4"/>
    <w:rsid w:val="00B00884"/>
    <w:rsid w:val="00B02826"/>
    <w:rsid w:val="00B10002"/>
    <w:rsid w:val="00B14B5B"/>
    <w:rsid w:val="00B310B0"/>
    <w:rsid w:val="00B33490"/>
    <w:rsid w:val="00B335FD"/>
    <w:rsid w:val="00B508DA"/>
    <w:rsid w:val="00B57C5A"/>
    <w:rsid w:val="00B61D6B"/>
    <w:rsid w:val="00B6339C"/>
    <w:rsid w:val="00B747A9"/>
    <w:rsid w:val="00B86BD4"/>
    <w:rsid w:val="00BA491F"/>
    <w:rsid w:val="00BC1169"/>
    <w:rsid w:val="00BC4E4A"/>
    <w:rsid w:val="00BD7190"/>
    <w:rsid w:val="00BF038D"/>
    <w:rsid w:val="00BF7EBE"/>
    <w:rsid w:val="00C0527D"/>
    <w:rsid w:val="00C05501"/>
    <w:rsid w:val="00C067F5"/>
    <w:rsid w:val="00C12F52"/>
    <w:rsid w:val="00C213E9"/>
    <w:rsid w:val="00C438BD"/>
    <w:rsid w:val="00C644D6"/>
    <w:rsid w:val="00C66ACE"/>
    <w:rsid w:val="00C853FD"/>
    <w:rsid w:val="00C85E99"/>
    <w:rsid w:val="00C92DF4"/>
    <w:rsid w:val="00C93BFD"/>
    <w:rsid w:val="00C97798"/>
    <w:rsid w:val="00CB3155"/>
    <w:rsid w:val="00CB4222"/>
    <w:rsid w:val="00CC5A4E"/>
    <w:rsid w:val="00CE15DD"/>
    <w:rsid w:val="00CF4B0B"/>
    <w:rsid w:val="00CF52B0"/>
    <w:rsid w:val="00CF74B5"/>
    <w:rsid w:val="00D0191F"/>
    <w:rsid w:val="00D056A3"/>
    <w:rsid w:val="00D15A8C"/>
    <w:rsid w:val="00D17F68"/>
    <w:rsid w:val="00D24655"/>
    <w:rsid w:val="00D24A2C"/>
    <w:rsid w:val="00D3016D"/>
    <w:rsid w:val="00D335E2"/>
    <w:rsid w:val="00D33720"/>
    <w:rsid w:val="00D36EAA"/>
    <w:rsid w:val="00D405A8"/>
    <w:rsid w:val="00D53964"/>
    <w:rsid w:val="00D70363"/>
    <w:rsid w:val="00D94224"/>
    <w:rsid w:val="00DB0CD5"/>
    <w:rsid w:val="00DC3BEB"/>
    <w:rsid w:val="00DC5B96"/>
    <w:rsid w:val="00DC7261"/>
    <w:rsid w:val="00DD2DA3"/>
    <w:rsid w:val="00DD4BC4"/>
    <w:rsid w:val="00DF1470"/>
    <w:rsid w:val="00DF3CBA"/>
    <w:rsid w:val="00DF74FC"/>
    <w:rsid w:val="00E04C4E"/>
    <w:rsid w:val="00E114AB"/>
    <w:rsid w:val="00E1488F"/>
    <w:rsid w:val="00E209AC"/>
    <w:rsid w:val="00E34B91"/>
    <w:rsid w:val="00E4365A"/>
    <w:rsid w:val="00E44242"/>
    <w:rsid w:val="00E51A12"/>
    <w:rsid w:val="00E53687"/>
    <w:rsid w:val="00E61F09"/>
    <w:rsid w:val="00E7535E"/>
    <w:rsid w:val="00E80306"/>
    <w:rsid w:val="00E857A8"/>
    <w:rsid w:val="00E90C27"/>
    <w:rsid w:val="00EA1AD4"/>
    <w:rsid w:val="00EA3B0A"/>
    <w:rsid w:val="00EB4C09"/>
    <w:rsid w:val="00EB5AC2"/>
    <w:rsid w:val="00EC0AC6"/>
    <w:rsid w:val="00EC279C"/>
    <w:rsid w:val="00ED2B41"/>
    <w:rsid w:val="00EE05D0"/>
    <w:rsid w:val="00F009FE"/>
    <w:rsid w:val="00F00A44"/>
    <w:rsid w:val="00F012E3"/>
    <w:rsid w:val="00F04826"/>
    <w:rsid w:val="00F159EE"/>
    <w:rsid w:val="00F265D7"/>
    <w:rsid w:val="00F317D4"/>
    <w:rsid w:val="00F32A4D"/>
    <w:rsid w:val="00F37D68"/>
    <w:rsid w:val="00F40C5A"/>
    <w:rsid w:val="00F53497"/>
    <w:rsid w:val="00F65D4A"/>
    <w:rsid w:val="00F71422"/>
    <w:rsid w:val="00F75FF6"/>
    <w:rsid w:val="00F80685"/>
    <w:rsid w:val="00F82306"/>
    <w:rsid w:val="00F9225C"/>
    <w:rsid w:val="00F97EED"/>
    <w:rsid w:val="00FB5032"/>
    <w:rsid w:val="00FB69FB"/>
    <w:rsid w:val="00FB6D2B"/>
    <w:rsid w:val="00FC1185"/>
    <w:rsid w:val="00FC2C3B"/>
    <w:rsid w:val="00FD1916"/>
    <w:rsid w:val="00FE0C6F"/>
    <w:rsid w:val="00FE4ABA"/>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E349C-B34C-464C-8788-1A38E3D3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80"/>
    <w:pPr>
      <w:ind w:left="720"/>
      <w:contextualSpacing/>
    </w:pPr>
  </w:style>
  <w:style w:type="paragraph" w:styleId="FootnoteText">
    <w:name w:val="footnote text"/>
    <w:basedOn w:val="Normal"/>
    <w:link w:val="FootnoteTextChar"/>
    <w:uiPriority w:val="99"/>
    <w:semiHidden/>
    <w:unhideWhenUsed/>
    <w:rsid w:val="0087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E6"/>
    <w:rPr>
      <w:sz w:val="20"/>
      <w:szCs w:val="20"/>
    </w:rPr>
  </w:style>
  <w:style w:type="character" w:styleId="FootnoteReference">
    <w:name w:val="footnote reference"/>
    <w:basedOn w:val="DefaultParagraphFont"/>
    <w:uiPriority w:val="99"/>
    <w:semiHidden/>
    <w:unhideWhenUsed/>
    <w:rsid w:val="00876CE6"/>
    <w:rPr>
      <w:vertAlign w:val="superscript"/>
    </w:rPr>
  </w:style>
  <w:style w:type="character" w:styleId="Hyperlink">
    <w:name w:val="Hyperlink"/>
    <w:basedOn w:val="DefaultParagraphFont"/>
    <w:uiPriority w:val="99"/>
    <w:unhideWhenUsed/>
    <w:rsid w:val="00876CE6"/>
    <w:rPr>
      <w:color w:val="0563C1" w:themeColor="hyperlink"/>
      <w:u w:val="single"/>
    </w:rPr>
  </w:style>
  <w:style w:type="character" w:styleId="FollowedHyperlink">
    <w:name w:val="FollowedHyperlink"/>
    <w:basedOn w:val="DefaultParagraphFont"/>
    <w:uiPriority w:val="99"/>
    <w:semiHidden/>
    <w:unhideWhenUsed/>
    <w:rsid w:val="00876CE6"/>
    <w:rPr>
      <w:color w:val="954F72" w:themeColor="followedHyperlink"/>
      <w:u w:val="single"/>
    </w:rPr>
  </w:style>
  <w:style w:type="table" w:styleId="TableGrid">
    <w:name w:val="Table Grid"/>
    <w:basedOn w:val="TableNormal"/>
    <w:uiPriority w:val="39"/>
    <w:rsid w:val="00B6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0"/>
    <w:rPr>
      <w:rFonts w:ascii="Segoe UI" w:hAnsi="Segoe UI" w:cs="Segoe UI"/>
      <w:sz w:val="18"/>
      <w:szCs w:val="18"/>
    </w:rPr>
  </w:style>
  <w:style w:type="paragraph" w:styleId="Header">
    <w:name w:val="header"/>
    <w:basedOn w:val="Normal"/>
    <w:link w:val="HeaderChar"/>
    <w:uiPriority w:val="99"/>
    <w:unhideWhenUsed/>
    <w:rsid w:val="00F9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ED"/>
  </w:style>
  <w:style w:type="paragraph" w:styleId="Footer">
    <w:name w:val="footer"/>
    <w:basedOn w:val="Normal"/>
    <w:link w:val="FooterChar"/>
    <w:uiPriority w:val="99"/>
    <w:unhideWhenUsed/>
    <w:rsid w:val="00F9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924B-6225-428B-BEBC-231311E4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Sarmad Hussain</cp:lastModifiedBy>
  <cp:revision>68</cp:revision>
  <dcterms:created xsi:type="dcterms:W3CDTF">2016-04-22T09:10:00Z</dcterms:created>
  <dcterms:modified xsi:type="dcterms:W3CDTF">2016-10-08T13:10:00Z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