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BD769C">
      <w:pPr>
        <w:rPr>
          <w:b/>
          <w:bCs/>
          <w:color w:val="000000" w:themeColor="text1"/>
        </w:rPr>
      </w:pPr>
      <w:r w:rsidRPr="00F75FF6">
        <w:rPr>
          <w:b/>
          <w:bCs/>
          <w:color w:val="000000" w:themeColor="text1"/>
        </w:rPr>
        <w:t xml:space="preserve">Notes from Meeting on </w:t>
      </w:r>
      <w:r w:rsidR="00BD769C">
        <w:rPr>
          <w:b/>
          <w:bCs/>
          <w:color w:val="000000" w:themeColor="text1"/>
        </w:rPr>
        <w:t>5</w:t>
      </w:r>
      <w:r w:rsidR="007026D2">
        <w:rPr>
          <w:b/>
          <w:bCs/>
          <w:color w:val="000000" w:themeColor="text1"/>
        </w:rPr>
        <w:t xml:space="preserve"> </w:t>
      </w:r>
      <w:r w:rsidR="00BD769C">
        <w:rPr>
          <w:b/>
          <w:bCs/>
          <w:color w:val="000000" w:themeColor="text1"/>
        </w:rPr>
        <w:t>January</w:t>
      </w:r>
      <w:r w:rsidR="00F04826">
        <w:rPr>
          <w:b/>
          <w:bCs/>
          <w:color w:val="000000" w:themeColor="text1"/>
        </w:rPr>
        <w:t>,</w:t>
      </w:r>
      <w:r w:rsidRPr="00F75FF6">
        <w:rPr>
          <w:b/>
          <w:bCs/>
          <w:color w:val="000000" w:themeColor="text1"/>
        </w:rPr>
        <w:t xml:space="preserve"> 201</w:t>
      </w:r>
      <w:r w:rsidR="00BD769C">
        <w:rPr>
          <w:b/>
          <w:bCs/>
          <w:color w:val="000000" w:themeColor="text1"/>
        </w:rPr>
        <w:t>7</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193AA0">
        <w:rPr>
          <w:color w:val="000000" w:themeColor="text1"/>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DA77FB" w:rsidRPr="00F75FF6" w:rsidRDefault="00DA77FB" w:rsidP="00DA77FB">
      <w:pPr>
        <w:pStyle w:val="ListParagraph"/>
        <w:numPr>
          <w:ilvl w:val="0"/>
          <w:numId w:val="2"/>
        </w:numPr>
        <w:rPr>
          <w:color w:val="000000" w:themeColor="text1"/>
        </w:rPr>
      </w:pPr>
      <w:r>
        <w:rPr>
          <w:color w:val="000000" w:themeColor="text1"/>
        </w:rPr>
        <w:t>Dennis Tanaka</w:t>
      </w:r>
    </w:p>
    <w:p w:rsidR="00E53687" w:rsidRDefault="009C5C1A" w:rsidP="00E53687">
      <w:pPr>
        <w:pStyle w:val="ListParagraph"/>
        <w:numPr>
          <w:ilvl w:val="0"/>
          <w:numId w:val="2"/>
        </w:numPr>
        <w:rPr>
          <w:color w:val="000000" w:themeColor="text1"/>
        </w:rPr>
      </w:pPr>
      <w:r>
        <w:rPr>
          <w:color w:val="000000" w:themeColor="text1"/>
        </w:rPr>
        <w:t>Mats Dufberg</w:t>
      </w:r>
    </w:p>
    <w:p w:rsidR="00241234" w:rsidRDefault="00241234" w:rsidP="00E53687">
      <w:pPr>
        <w:pStyle w:val="ListParagraph"/>
        <w:numPr>
          <w:ilvl w:val="0"/>
          <w:numId w:val="2"/>
        </w:numPr>
        <w:rPr>
          <w:color w:val="000000" w:themeColor="text1"/>
        </w:rPr>
      </w:pPr>
      <w:r>
        <w:rPr>
          <w:color w:val="000000" w:themeColor="text1"/>
        </w:rPr>
        <w:t>Satish Babu</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BD769C">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r w:rsidR="009C5C1A" w:rsidRPr="009C5C1A">
        <w:rPr>
          <w:color w:val="000000" w:themeColor="text1"/>
        </w:rPr>
        <w:t xml:space="preserve">Updated document </w:t>
      </w:r>
      <w:r w:rsidR="009C5C1A" w:rsidRPr="009C5C1A">
        <w:rPr>
          <w:i/>
          <w:iCs/>
          <w:color w:val="000000" w:themeColor="text1"/>
        </w:rPr>
        <w:t>IDN Guidelines 4.0 2016</w:t>
      </w:r>
      <w:r w:rsidR="00BD769C">
        <w:rPr>
          <w:i/>
          <w:iCs/>
          <w:color w:val="000000" w:themeColor="text1"/>
        </w:rPr>
        <w:t>0105</w:t>
      </w:r>
      <w:r w:rsidR="009C5C1A">
        <w:rPr>
          <w:i/>
          <w:iCs/>
          <w:color w:val="000000" w:themeColor="text1"/>
        </w:rPr>
        <w:t xml:space="preserve"> </w:t>
      </w:r>
      <w:r w:rsidR="009C5C1A" w:rsidRPr="009C5C1A">
        <w:rPr>
          <w:color w:val="000000" w:themeColor="text1"/>
        </w:rPr>
        <w:t>was discussed.</w:t>
      </w:r>
    </w:p>
    <w:p w:rsidR="0085120F" w:rsidRPr="00197356" w:rsidRDefault="0085120F" w:rsidP="00197356">
      <w:pPr>
        <w:pStyle w:val="ListParagraph"/>
        <w:numPr>
          <w:ilvl w:val="0"/>
          <w:numId w:val="1"/>
        </w:numPr>
        <w:rPr>
          <w:b/>
          <w:bCs/>
          <w:color w:val="000000" w:themeColor="text1"/>
        </w:rPr>
      </w:pPr>
      <w:r>
        <w:rPr>
          <w:b/>
          <w:bCs/>
          <w:color w:val="000000" w:themeColor="text1"/>
        </w:rPr>
        <w:t>Harmonization of IDN tables for a zone.</w:t>
      </w:r>
      <w:r>
        <w:rPr>
          <w:color w:val="000000" w:themeColor="text1"/>
        </w:rPr>
        <w:t xml:space="preserve"> </w:t>
      </w:r>
      <w:r w:rsidR="00331A0E">
        <w:rPr>
          <w:color w:val="000000" w:themeColor="text1"/>
        </w:rPr>
        <w:t xml:space="preserve"> The WG discussed </w:t>
      </w:r>
      <w:r w:rsidR="00197356">
        <w:rPr>
          <w:color w:val="000000" w:themeColor="text1"/>
        </w:rPr>
        <w:t>the revised text proposed</w:t>
      </w:r>
      <w:r w:rsidR="006A553E">
        <w:rPr>
          <w:color w:val="000000" w:themeColor="text1"/>
        </w:rPr>
        <w:t xml:space="preserve"> and comments received against it</w:t>
      </w:r>
      <w:r w:rsidR="00197356">
        <w:rPr>
          <w:color w:val="000000" w:themeColor="text1"/>
        </w:rPr>
        <w:t xml:space="preserve">.  The recommendation has three parts.  The first part is exactly the same as recommendation 5 from version 3.0.  The second part looks at within script variants and the last part looks at cross-script whole-label homoglyphs.  </w:t>
      </w:r>
    </w:p>
    <w:p w:rsidR="00197356" w:rsidRDefault="00197356" w:rsidP="00197356">
      <w:pPr>
        <w:pStyle w:val="ListParagraph"/>
        <w:rPr>
          <w:b/>
          <w:bCs/>
          <w:color w:val="000000" w:themeColor="text1"/>
        </w:rPr>
      </w:pPr>
    </w:p>
    <w:p w:rsidR="00B2170E" w:rsidRDefault="00B2170E" w:rsidP="00B2170E">
      <w:pPr>
        <w:pStyle w:val="ListParagraph"/>
        <w:rPr>
          <w:color w:val="000000" w:themeColor="text1"/>
        </w:rPr>
      </w:pPr>
      <w:r>
        <w:rPr>
          <w:color w:val="000000" w:themeColor="text1"/>
        </w:rPr>
        <w:t>There was a general discussion on</w:t>
      </w:r>
      <w:r>
        <w:rPr>
          <w:color w:val="000000" w:themeColor="text1"/>
        </w:rPr>
        <w:t xml:space="preserve"> </w:t>
      </w:r>
      <w:r>
        <w:rPr>
          <w:color w:val="000000" w:themeColor="text1"/>
        </w:rPr>
        <w:t>using</w:t>
      </w:r>
      <w:r>
        <w:rPr>
          <w:color w:val="000000" w:themeColor="text1"/>
        </w:rPr>
        <w:t xml:space="preserve"> “will” and whether “must” or “should” be used.  </w:t>
      </w:r>
    </w:p>
    <w:p w:rsidR="00B2170E" w:rsidRDefault="00B2170E" w:rsidP="004E4867">
      <w:pPr>
        <w:pStyle w:val="ListParagraph"/>
        <w:rPr>
          <w:color w:val="000000" w:themeColor="text1"/>
        </w:rPr>
      </w:pPr>
    </w:p>
    <w:p w:rsidR="00197356" w:rsidRDefault="000A33C2" w:rsidP="00AA64D2">
      <w:pPr>
        <w:pStyle w:val="ListParagraph"/>
        <w:rPr>
          <w:color w:val="000000" w:themeColor="text1"/>
        </w:rPr>
      </w:pPr>
      <w:r>
        <w:rPr>
          <w:color w:val="000000" w:themeColor="text1"/>
        </w:rPr>
        <w:t>The WG revisited the decision to drop the last sentence of recommendation 5 version 3.0.  As this last sentence is in the context of the first sentence of the recommendation, which focuses on a single label where multiple scripts are co-mingled, the WG decided it provides a unique case not covered by other recommendations</w:t>
      </w:r>
      <w:r w:rsidR="00AA64D2">
        <w:rPr>
          <w:color w:val="000000" w:themeColor="text1"/>
        </w:rPr>
        <w:t xml:space="preserve"> on harmonization</w:t>
      </w:r>
      <w:r>
        <w:rPr>
          <w:color w:val="000000" w:themeColor="text1"/>
        </w:rPr>
        <w:t>.  The WG agreed to keep the text with some</w:t>
      </w:r>
      <w:r w:rsidR="004E4867">
        <w:rPr>
          <w:color w:val="000000" w:themeColor="text1"/>
        </w:rPr>
        <w:t xml:space="preserve"> edits to clarify the last sentence, e.g. to </w:t>
      </w:r>
      <w:r w:rsidR="00AA64D2">
        <w:rPr>
          <w:color w:val="000000" w:themeColor="text1"/>
        </w:rPr>
        <w:t>change</w:t>
      </w:r>
      <w:r w:rsidR="004E4867">
        <w:rPr>
          <w:color w:val="000000" w:themeColor="text1"/>
        </w:rPr>
        <w:t xml:space="preserve"> text to say </w:t>
      </w:r>
      <w:r w:rsidR="004E4867" w:rsidRPr="004E4867">
        <w:rPr>
          <w:color w:val="000000" w:themeColor="text1"/>
        </w:rPr>
        <w:t>"</w:t>
      </w:r>
      <w:r w:rsidR="004E4867">
        <w:rPr>
          <w:color w:val="000000" w:themeColor="text1"/>
        </w:rPr>
        <w:t>…</w:t>
      </w:r>
      <w:r w:rsidR="004E4867" w:rsidRPr="004E4867">
        <w:rPr>
          <w:color w:val="000000" w:themeColor="text1"/>
        </w:rPr>
        <w:t>visually confusable characters from different scripts will not be allowed in</w:t>
      </w:r>
      <w:r w:rsidR="004E4867">
        <w:rPr>
          <w:color w:val="000000" w:themeColor="text1"/>
        </w:rPr>
        <w:t xml:space="preserve"> </w:t>
      </w:r>
      <w:r w:rsidR="004E4867" w:rsidRPr="004E4867">
        <w:rPr>
          <w:color w:val="000000" w:themeColor="text1"/>
        </w:rPr>
        <w:t>a single label unless such confusa</w:t>
      </w:r>
      <w:r w:rsidR="004E4867">
        <w:rPr>
          <w:color w:val="000000" w:themeColor="text1"/>
        </w:rPr>
        <w:t>bility is addressed by explicit</w:t>
      </w:r>
      <w:r w:rsidR="004E4867" w:rsidRPr="004E4867">
        <w:rPr>
          <w:color w:val="000000" w:themeColor="text1"/>
        </w:rPr>
        <w:t xml:space="preserve"> rules"</w:t>
      </w:r>
      <w:r w:rsidR="004E4867">
        <w:rPr>
          <w:color w:val="000000" w:themeColor="text1"/>
        </w:rPr>
        <w:t xml:space="preserve">.  The WG will </w:t>
      </w:r>
      <w:r w:rsidR="00AA64D2">
        <w:rPr>
          <w:color w:val="000000" w:themeColor="text1"/>
        </w:rPr>
        <w:t xml:space="preserve">keep but </w:t>
      </w:r>
      <w:r w:rsidR="004E4867">
        <w:rPr>
          <w:color w:val="000000" w:themeColor="text1"/>
        </w:rPr>
        <w:t xml:space="preserve">revise </w:t>
      </w:r>
      <w:r w:rsidR="00AA64D2">
        <w:rPr>
          <w:color w:val="000000" w:themeColor="text1"/>
        </w:rPr>
        <w:t>the last sentence of the</w:t>
      </w:r>
      <w:r w:rsidR="004E4867">
        <w:rPr>
          <w:color w:val="000000" w:themeColor="text1"/>
        </w:rPr>
        <w:t xml:space="preserve"> recommendation.</w:t>
      </w:r>
    </w:p>
    <w:p w:rsidR="004E4867" w:rsidRDefault="004E4867" w:rsidP="004E4867">
      <w:pPr>
        <w:pStyle w:val="ListParagraph"/>
        <w:rPr>
          <w:color w:val="000000" w:themeColor="text1"/>
        </w:rPr>
      </w:pPr>
    </w:p>
    <w:p w:rsidR="004E4867" w:rsidRDefault="00B2170E" w:rsidP="00AA64D2">
      <w:pPr>
        <w:pStyle w:val="ListParagraph"/>
        <w:rPr>
          <w:color w:val="000000" w:themeColor="text1"/>
        </w:rPr>
      </w:pPr>
      <w:r>
        <w:rPr>
          <w:color w:val="000000" w:themeColor="text1"/>
        </w:rPr>
        <w:t xml:space="preserve">The second </w:t>
      </w:r>
      <w:r w:rsidR="00AA64D2">
        <w:rPr>
          <w:color w:val="000000" w:themeColor="text1"/>
        </w:rPr>
        <w:t xml:space="preserve">part of </w:t>
      </w:r>
      <w:r>
        <w:rPr>
          <w:color w:val="000000" w:themeColor="text1"/>
        </w:rPr>
        <w:t>recommendation</w:t>
      </w:r>
      <w:r w:rsidR="00AA64D2">
        <w:rPr>
          <w:color w:val="000000" w:themeColor="text1"/>
        </w:rPr>
        <w:t xml:space="preserve"> on harmonization</w:t>
      </w:r>
      <w:r>
        <w:rPr>
          <w:color w:val="000000" w:themeColor="text1"/>
        </w:rPr>
        <w:t xml:space="preserve"> was </w:t>
      </w:r>
      <w:r w:rsidR="00AA64D2">
        <w:rPr>
          <w:color w:val="000000" w:themeColor="text1"/>
        </w:rPr>
        <w:t xml:space="preserve">also </w:t>
      </w:r>
      <w:r>
        <w:rPr>
          <w:color w:val="000000" w:themeColor="text1"/>
        </w:rPr>
        <w:t xml:space="preserve">discussed by the WG.  </w:t>
      </w:r>
      <w:r w:rsidR="00245F49">
        <w:rPr>
          <w:color w:val="000000" w:themeColor="text1"/>
        </w:rPr>
        <w:t xml:space="preserve">It was </w:t>
      </w:r>
      <w:r w:rsidR="00AA64D2">
        <w:rPr>
          <w:color w:val="000000" w:themeColor="text1"/>
        </w:rPr>
        <w:t>pointed out</w:t>
      </w:r>
      <w:r w:rsidR="00245F49">
        <w:rPr>
          <w:color w:val="000000" w:themeColor="text1"/>
        </w:rPr>
        <w:t xml:space="preserve"> that variants are dependent on and inherent to the script itself.  If a registry supports a script which has variants, it should support the corresponding variants as well.  The current text seemed to suggest that registry could decide either way.  </w:t>
      </w:r>
      <w:r w:rsidR="00802745">
        <w:rPr>
          <w:color w:val="000000" w:themeColor="text1"/>
        </w:rPr>
        <w:t>The WG also noted that there are two part of this recommendation.  First, if two different IDN language tables for the same script have their own set of variant rules, these rules must be harmonized</w:t>
      </w:r>
      <w:r w:rsidR="00AA64D2">
        <w:rPr>
          <w:color w:val="000000" w:themeColor="text1"/>
        </w:rPr>
        <w:t xml:space="preserve"> when both tables are supported</w:t>
      </w:r>
      <w:r w:rsidR="00802745">
        <w:rPr>
          <w:color w:val="000000" w:themeColor="text1"/>
        </w:rPr>
        <w:t>.  Second, even if an IDN language table is implemented and does not have variant</w:t>
      </w:r>
      <w:r w:rsidR="00AA64D2">
        <w:rPr>
          <w:color w:val="000000" w:themeColor="text1"/>
        </w:rPr>
        <w:t xml:space="preserve"> rule</w:t>
      </w:r>
      <w:r w:rsidR="00802745">
        <w:rPr>
          <w:color w:val="000000" w:themeColor="text1"/>
        </w:rPr>
        <w:t xml:space="preserve">s, the variants may still need to be </w:t>
      </w:r>
      <w:r w:rsidR="00AA64D2">
        <w:rPr>
          <w:color w:val="000000" w:themeColor="text1"/>
        </w:rPr>
        <w:t>introduced</w:t>
      </w:r>
      <w:r w:rsidR="00802745">
        <w:rPr>
          <w:color w:val="000000" w:themeColor="text1"/>
        </w:rPr>
        <w:t xml:space="preserve"> if another IDN table is added for a different language using the same script (e.g. Persian added after Arabic language is being supported).   Finally, the exception clause in this recommendation should be revised to clearly refer to the second sentence, i.e. the symmetry and transitivity.  </w:t>
      </w:r>
    </w:p>
    <w:p w:rsidR="004E4867" w:rsidRDefault="004E4867" w:rsidP="000A33C2">
      <w:pPr>
        <w:pStyle w:val="ListParagraph"/>
        <w:rPr>
          <w:color w:val="000000" w:themeColor="text1"/>
        </w:rPr>
      </w:pPr>
    </w:p>
    <w:p w:rsidR="00313B7B" w:rsidRPr="00987022" w:rsidRDefault="007F67B0" w:rsidP="00197356">
      <w:pPr>
        <w:pStyle w:val="ListParagraph"/>
        <w:numPr>
          <w:ilvl w:val="0"/>
          <w:numId w:val="1"/>
        </w:numPr>
        <w:rPr>
          <w:b/>
          <w:bCs/>
          <w:color w:val="000000" w:themeColor="text1"/>
        </w:rPr>
      </w:pPr>
      <w:r>
        <w:rPr>
          <w:b/>
          <w:bCs/>
          <w:color w:val="000000" w:themeColor="text1"/>
        </w:rPr>
        <w:lastRenderedPageBreak/>
        <w:t>Next meeting</w:t>
      </w:r>
      <w:r w:rsidR="00313B7B">
        <w:rPr>
          <w:b/>
          <w:bCs/>
          <w:color w:val="000000" w:themeColor="text1"/>
        </w:rPr>
        <w:t xml:space="preserve">.  </w:t>
      </w:r>
      <w:r w:rsidR="00313B7B">
        <w:rPr>
          <w:color w:val="000000" w:themeColor="text1"/>
        </w:rPr>
        <w:t xml:space="preserve"> The WG</w:t>
      </w:r>
      <w:r w:rsidR="00F006D0">
        <w:rPr>
          <w:color w:val="000000" w:themeColor="text1"/>
        </w:rPr>
        <w:t xml:space="preserve"> members</w:t>
      </w:r>
      <w:r w:rsidR="00313B7B">
        <w:rPr>
          <w:color w:val="000000" w:themeColor="text1"/>
        </w:rPr>
        <w:t xml:space="preserve"> </w:t>
      </w:r>
      <w:r w:rsidR="00F006D0">
        <w:rPr>
          <w:color w:val="000000" w:themeColor="text1"/>
        </w:rPr>
        <w:t xml:space="preserve">agreed to keep a weekly schedule, starting again on </w:t>
      </w:r>
      <w:r w:rsidR="00197356">
        <w:rPr>
          <w:color w:val="000000" w:themeColor="text1"/>
        </w:rPr>
        <w:t>12</w:t>
      </w:r>
      <w:r w:rsidR="00F006D0">
        <w:rPr>
          <w:color w:val="000000" w:themeColor="text1"/>
        </w:rPr>
        <w:t xml:space="preserve"> January, 2017.  </w:t>
      </w:r>
      <w:r w:rsidR="00313B7B">
        <w:rPr>
          <w:color w:val="000000" w:themeColor="text1"/>
        </w:rPr>
        <w:t xml:space="preserve">  </w:t>
      </w:r>
      <w:r w:rsidR="00313B7B">
        <w:rPr>
          <w:b/>
          <w:bCs/>
          <w:color w:val="000000" w:themeColor="text1"/>
        </w:rPr>
        <w:t xml:space="preserve">  </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6A553E" w:rsidRPr="0083537E" w:rsidTr="001C698F">
        <w:tc>
          <w:tcPr>
            <w:tcW w:w="804" w:type="dxa"/>
          </w:tcPr>
          <w:p w:rsidR="006A553E" w:rsidRPr="0083537E" w:rsidRDefault="006A553E" w:rsidP="006A553E">
            <w:pPr>
              <w:rPr>
                <w:b/>
                <w:bCs/>
              </w:rPr>
            </w:pPr>
            <w:r>
              <w:t>1</w:t>
            </w:r>
          </w:p>
        </w:tc>
        <w:tc>
          <w:tcPr>
            <w:tcW w:w="7710" w:type="dxa"/>
          </w:tcPr>
          <w:p w:rsidR="006A553E" w:rsidRPr="004C6C8C" w:rsidRDefault="006A553E" w:rsidP="006A553E">
            <w:pPr>
              <w:rPr>
                <w:i/>
                <w:iCs/>
              </w:rPr>
            </w:pPr>
            <w:r>
              <w:rPr>
                <w:i/>
                <w:iCs/>
              </w:rPr>
              <w:t>Update the recommendation on harmonization of LGRs/IDN tables for the registries</w:t>
            </w:r>
            <w:r w:rsidR="00AA64D2">
              <w:rPr>
                <w:i/>
                <w:iCs/>
              </w:rPr>
              <w:t xml:space="preserve"> as per the discussion</w:t>
            </w:r>
            <w:bookmarkStart w:id="0" w:name="_GoBack"/>
            <w:bookmarkEnd w:id="0"/>
          </w:p>
        </w:tc>
        <w:tc>
          <w:tcPr>
            <w:tcW w:w="836" w:type="dxa"/>
          </w:tcPr>
          <w:p w:rsidR="006A553E" w:rsidRPr="004C6C8C" w:rsidRDefault="006A553E" w:rsidP="006A553E">
            <w:r>
              <w:t>DT</w:t>
            </w:r>
          </w:p>
        </w:tc>
      </w:tr>
      <w:tr w:rsidR="006A553E" w:rsidRPr="0083537E" w:rsidTr="001C698F">
        <w:tc>
          <w:tcPr>
            <w:tcW w:w="804" w:type="dxa"/>
          </w:tcPr>
          <w:p w:rsidR="006A553E" w:rsidRPr="007A594A" w:rsidRDefault="006A553E" w:rsidP="006A553E">
            <w:r>
              <w:t>2</w:t>
            </w:r>
          </w:p>
        </w:tc>
        <w:tc>
          <w:tcPr>
            <w:tcW w:w="7710" w:type="dxa"/>
          </w:tcPr>
          <w:p w:rsidR="006A553E" w:rsidRDefault="006A553E" w:rsidP="006A553E">
            <w:pPr>
              <w:rPr>
                <w:i/>
                <w:iCs/>
              </w:rPr>
            </w:pPr>
            <w:r>
              <w:rPr>
                <w:i/>
                <w:iCs/>
              </w:rPr>
              <w:t xml:space="preserve">Pending </w:t>
            </w:r>
            <w:r>
              <w:rPr>
                <w:i/>
                <w:iCs/>
              </w:rPr>
              <w:t>from 20161222</w:t>
            </w:r>
            <w:r>
              <w:rPr>
                <w:i/>
                <w:iCs/>
              </w:rPr>
              <w:t xml:space="preserve"> - Re-write the recommendation on automatic activation based on the current input for further discussion</w:t>
            </w:r>
          </w:p>
        </w:tc>
        <w:tc>
          <w:tcPr>
            <w:tcW w:w="836" w:type="dxa"/>
          </w:tcPr>
          <w:p w:rsidR="006A553E" w:rsidRDefault="006A553E" w:rsidP="006A553E">
            <w:r>
              <w:t>EC</w:t>
            </w:r>
          </w:p>
        </w:tc>
      </w:tr>
      <w:tr w:rsidR="006A553E" w:rsidRPr="0083537E" w:rsidTr="001C698F">
        <w:tc>
          <w:tcPr>
            <w:tcW w:w="804" w:type="dxa"/>
          </w:tcPr>
          <w:p w:rsidR="006A553E" w:rsidRDefault="006A553E" w:rsidP="006A553E">
            <w:r>
              <w:t>3</w:t>
            </w:r>
          </w:p>
        </w:tc>
        <w:tc>
          <w:tcPr>
            <w:tcW w:w="7710" w:type="dxa"/>
          </w:tcPr>
          <w:p w:rsidR="006A553E" w:rsidRDefault="006A553E" w:rsidP="006A553E">
            <w:pPr>
              <w:rPr>
                <w:i/>
                <w:iCs/>
              </w:rPr>
            </w:pPr>
            <w:r>
              <w:rPr>
                <w:i/>
                <w:iCs/>
              </w:rPr>
              <w:t>Pending from 20161222 - Recommendation on grandfathering current registrations should be updated per the current discussion</w:t>
            </w:r>
          </w:p>
        </w:tc>
        <w:tc>
          <w:tcPr>
            <w:tcW w:w="836" w:type="dxa"/>
          </w:tcPr>
          <w:p w:rsidR="006A553E" w:rsidRDefault="006A553E" w:rsidP="006A553E">
            <w:r>
              <w:t>KF</w:t>
            </w:r>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D0" w:rsidRDefault="002961D0" w:rsidP="00876CE6">
      <w:pPr>
        <w:spacing w:after="0" w:line="240" w:lineRule="auto"/>
      </w:pPr>
      <w:r>
        <w:separator/>
      </w:r>
    </w:p>
  </w:endnote>
  <w:endnote w:type="continuationSeparator" w:id="0">
    <w:p w:rsidR="002961D0" w:rsidRDefault="002961D0"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AA64D2">
          <w:rPr>
            <w:noProof/>
          </w:rPr>
          <w:t>2</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D0" w:rsidRDefault="002961D0" w:rsidP="00876CE6">
      <w:pPr>
        <w:spacing w:after="0" w:line="240" w:lineRule="auto"/>
      </w:pPr>
      <w:r>
        <w:separator/>
      </w:r>
    </w:p>
  </w:footnote>
  <w:footnote w:type="continuationSeparator" w:id="0">
    <w:p w:rsidR="002961D0" w:rsidRDefault="002961D0"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16ED8"/>
    <w:rsid w:val="00032989"/>
    <w:rsid w:val="00034369"/>
    <w:rsid w:val="000362B2"/>
    <w:rsid w:val="0004538E"/>
    <w:rsid w:val="000462EA"/>
    <w:rsid w:val="00057300"/>
    <w:rsid w:val="00065C6E"/>
    <w:rsid w:val="0006668D"/>
    <w:rsid w:val="00066D26"/>
    <w:rsid w:val="000670E2"/>
    <w:rsid w:val="00073921"/>
    <w:rsid w:val="00075303"/>
    <w:rsid w:val="0008294B"/>
    <w:rsid w:val="00084F0E"/>
    <w:rsid w:val="00096556"/>
    <w:rsid w:val="000A0618"/>
    <w:rsid w:val="000A33C2"/>
    <w:rsid w:val="000A4D1B"/>
    <w:rsid w:val="000A669F"/>
    <w:rsid w:val="000B0252"/>
    <w:rsid w:val="000B3659"/>
    <w:rsid w:val="000C12C1"/>
    <w:rsid w:val="000C61EE"/>
    <w:rsid w:val="000D427F"/>
    <w:rsid w:val="000D51AD"/>
    <w:rsid w:val="000E3879"/>
    <w:rsid w:val="000E47F2"/>
    <w:rsid w:val="000E5382"/>
    <w:rsid w:val="000F2DF0"/>
    <w:rsid w:val="000F5B02"/>
    <w:rsid w:val="000F732B"/>
    <w:rsid w:val="001006ED"/>
    <w:rsid w:val="00102FA3"/>
    <w:rsid w:val="00115AED"/>
    <w:rsid w:val="00142922"/>
    <w:rsid w:val="00143C59"/>
    <w:rsid w:val="00154E71"/>
    <w:rsid w:val="001868B9"/>
    <w:rsid w:val="001936C7"/>
    <w:rsid w:val="00193AA0"/>
    <w:rsid w:val="00197356"/>
    <w:rsid w:val="00197FCA"/>
    <w:rsid w:val="001A6A50"/>
    <w:rsid w:val="001C36C8"/>
    <w:rsid w:val="001D110A"/>
    <w:rsid w:val="001E56F8"/>
    <w:rsid w:val="001E60AB"/>
    <w:rsid w:val="001F15CB"/>
    <w:rsid w:val="001F5EB2"/>
    <w:rsid w:val="0020153D"/>
    <w:rsid w:val="00212600"/>
    <w:rsid w:val="0021486A"/>
    <w:rsid w:val="0022283C"/>
    <w:rsid w:val="00223EF8"/>
    <w:rsid w:val="002245AE"/>
    <w:rsid w:val="00241234"/>
    <w:rsid w:val="00243272"/>
    <w:rsid w:val="0024576E"/>
    <w:rsid w:val="00245F49"/>
    <w:rsid w:val="00250359"/>
    <w:rsid w:val="0025498E"/>
    <w:rsid w:val="002648C2"/>
    <w:rsid w:val="002712E5"/>
    <w:rsid w:val="002773ED"/>
    <w:rsid w:val="002815ED"/>
    <w:rsid w:val="002961D0"/>
    <w:rsid w:val="002A0BBE"/>
    <w:rsid w:val="002A3D56"/>
    <w:rsid w:val="002A7A6F"/>
    <w:rsid w:val="002B0AB0"/>
    <w:rsid w:val="002B55EC"/>
    <w:rsid w:val="002B61C9"/>
    <w:rsid w:val="002C1488"/>
    <w:rsid w:val="002D33E3"/>
    <w:rsid w:val="002D35E9"/>
    <w:rsid w:val="002E5A3D"/>
    <w:rsid w:val="002F09C3"/>
    <w:rsid w:val="002F0DF7"/>
    <w:rsid w:val="002F3131"/>
    <w:rsid w:val="002F7CAC"/>
    <w:rsid w:val="00307446"/>
    <w:rsid w:val="00310935"/>
    <w:rsid w:val="00313B48"/>
    <w:rsid w:val="00313B7B"/>
    <w:rsid w:val="00317820"/>
    <w:rsid w:val="0032286B"/>
    <w:rsid w:val="00326C70"/>
    <w:rsid w:val="0033160D"/>
    <w:rsid w:val="00331A0E"/>
    <w:rsid w:val="00333121"/>
    <w:rsid w:val="003421E2"/>
    <w:rsid w:val="00344A89"/>
    <w:rsid w:val="00350A9C"/>
    <w:rsid w:val="0035238F"/>
    <w:rsid w:val="00352635"/>
    <w:rsid w:val="00373A16"/>
    <w:rsid w:val="00383AE4"/>
    <w:rsid w:val="003864D8"/>
    <w:rsid w:val="003870BE"/>
    <w:rsid w:val="00397D1C"/>
    <w:rsid w:val="003A354F"/>
    <w:rsid w:val="003A437E"/>
    <w:rsid w:val="003A5A5E"/>
    <w:rsid w:val="003B2F9B"/>
    <w:rsid w:val="003B3FD3"/>
    <w:rsid w:val="003B7594"/>
    <w:rsid w:val="003C47C6"/>
    <w:rsid w:val="003D0519"/>
    <w:rsid w:val="003D1C6C"/>
    <w:rsid w:val="003D1E49"/>
    <w:rsid w:val="003D50DF"/>
    <w:rsid w:val="003E4628"/>
    <w:rsid w:val="003F0DC6"/>
    <w:rsid w:val="004044C6"/>
    <w:rsid w:val="00410A3C"/>
    <w:rsid w:val="00430C67"/>
    <w:rsid w:val="00442EF1"/>
    <w:rsid w:val="0044418C"/>
    <w:rsid w:val="00445115"/>
    <w:rsid w:val="00446290"/>
    <w:rsid w:val="00452BC3"/>
    <w:rsid w:val="00452DC7"/>
    <w:rsid w:val="00454CA4"/>
    <w:rsid w:val="00457464"/>
    <w:rsid w:val="00461FDD"/>
    <w:rsid w:val="0047036F"/>
    <w:rsid w:val="0047143E"/>
    <w:rsid w:val="00474E79"/>
    <w:rsid w:val="00481CC8"/>
    <w:rsid w:val="00486FA2"/>
    <w:rsid w:val="00492DF1"/>
    <w:rsid w:val="0049346E"/>
    <w:rsid w:val="00493A89"/>
    <w:rsid w:val="004A578F"/>
    <w:rsid w:val="004B19B3"/>
    <w:rsid w:val="004B4A8A"/>
    <w:rsid w:val="004C3A84"/>
    <w:rsid w:val="004C3ADC"/>
    <w:rsid w:val="004C566B"/>
    <w:rsid w:val="004C5F72"/>
    <w:rsid w:val="004C6C8C"/>
    <w:rsid w:val="004D242C"/>
    <w:rsid w:val="004D5A6B"/>
    <w:rsid w:val="004D71CD"/>
    <w:rsid w:val="004D734C"/>
    <w:rsid w:val="004E1C2C"/>
    <w:rsid w:val="004E4867"/>
    <w:rsid w:val="004E6F2C"/>
    <w:rsid w:val="00511E91"/>
    <w:rsid w:val="0051491F"/>
    <w:rsid w:val="00515637"/>
    <w:rsid w:val="0052290D"/>
    <w:rsid w:val="00531DC0"/>
    <w:rsid w:val="00532F11"/>
    <w:rsid w:val="00535003"/>
    <w:rsid w:val="005369EC"/>
    <w:rsid w:val="005544E5"/>
    <w:rsid w:val="00565D7C"/>
    <w:rsid w:val="005662B9"/>
    <w:rsid w:val="0056656B"/>
    <w:rsid w:val="005713E8"/>
    <w:rsid w:val="00596BF1"/>
    <w:rsid w:val="005B35C3"/>
    <w:rsid w:val="005B6815"/>
    <w:rsid w:val="005C2B21"/>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A553E"/>
    <w:rsid w:val="006B1EE4"/>
    <w:rsid w:val="006B68DD"/>
    <w:rsid w:val="006B7655"/>
    <w:rsid w:val="006C0D8D"/>
    <w:rsid w:val="006D29E8"/>
    <w:rsid w:val="006D56E5"/>
    <w:rsid w:val="006E1C49"/>
    <w:rsid w:val="006E37D0"/>
    <w:rsid w:val="006F17D2"/>
    <w:rsid w:val="007026D2"/>
    <w:rsid w:val="00704767"/>
    <w:rsid w:val="007068CB"/>
    <w:rsid w:val="007100C7"/>
    <w:rsid w:val="00712F1A"/>
    <w:rsid w:val="0071526E"/>
    <w:rsid w:val="0072451D"/>
    <w:rsid w:val="00724F07"/>
    <w:rsid w:val="00731C46"/>
    <w:rsid w:val="00736A05"/>
    <w:rsid w:val="00741271"/>
    <w:rsid w:val="007464EC"/>
    <w:rsid w:val="00757743"/>
    <w:rsid w:val="00764EC7"/>
    <w:rsid w:val="00770EEA"/>
    <w:rsid w:val="00775D67"/>
    <w:rsid w:val="00776A45"/>
    <w:rsid w:val="007816A6"/>
    <w:rsid w:val="00786384"/>
    <w:rsid w:val="007945CA"/>
    <w:rsid w:val="007A3B34"/>
    <w:rsid w:val="007A4EA1"/>
    <w:rsid w:val="007A594A"/>
    <w:rsid w:val="007C1A9C"/>
    <w:rsid w:val="007C1C4A"/>
    <w:rsid w:val="007C3BB9"/>
    <w:rsid w:val="007C74C8"/>
    <w:rsid w:val="007E3472"/>
    <w:rsid w:val="007E6AF4"/>
    <w:rsid w:val="007F4307"/>
    <w:rsid w:val="007F67B0"/>
    <w:rsid w:val="007F69F9"/>
    <w:rsid w:val="00800132"/>
    <w:rsid w:val="0080118F"/>
    <w:rsid w:val="00802745"/>
    <w:rsid w:val="00802DAB"/>
    <w:rsid w:val="00806706"/>
    <w:rsid w:val="0080673C"/>
    <w:rsid w:val="00825EB0"/>
    <w:rsid w:val="00827EC1"/>
    <w:rsid w:val="0083537E"/>
    <w:rsid w:val="008458F8"/>
    <w:rsid w:val="00846081"/>
    <w:rsid w:val="008474EB"/>
    <w:rsid w:val="0085079E"/>
    <w:rsid w:val="0085120F"/>
    <w:rsid w:val="00863ADD"/>
    <w:rsid w:val="00874D72"/>
    <w:rsid w:val="00876CE6"/>
    <w:rsid w:val="00880346"/>
    <w:rsid w:val="0089081A"/>
    <w:rsid w:val="008A4E79"/>
    <w:rsid w:val="008A5D19"/>
    <w:rsid w:val="008A7140"/>
    <w:rsid w:val="008C1C19"/>
    <w:rsid w:val="008C711B"/>
    <w:rsid w:val="008D3BFD"/>
    <w:rsid w:val="008D53DB"/>
    <w:rsid w:val="00903927"/>
    <w:rsid w:val="00904609"/>
    <w:rsid w:val="00912BE5"/>
    <w:rsid w:val="00915B26"/>
    <w:rsid w:val="00921B50"/>
    <w:rsid w:val="00921E47"/>
    <w:rsid w:val="00923BE8"/>
    <w:rsid w:val="00930A97"/>
    <w:rsid w:val="009344ED"/>
    <w:rsid w:val="00934E8D"/>
    <w:rsid w:val="0095743A"/>
    <w:rsid w:val="0096217F"/>
    <w:rsid w:val="00964AAB"/>
    <w:rsid w:val="00971DFA"/>
    <w:rsid w:val="009757CD"/>
    <w:rsid w:val="00981A07"/>
    <w:rsid w:val="00987022"/>
    <w:rsid w:val="009902ED"/>
    <w:rsid w:val="009A7919"/>
    <w:rsid w:val="009C41AA"/>
    <w:rsid w:val="009C5C1A"/>
    <w:rsid w:val="009D4314"/>
    <w:rsid w:val="009D556D"/>
    <w:rsid w:val="009F68F0"/>
    <w:rsid w:val="00A00CCA"/>
    <w:rsid w:val="00A0546C"/>
    <w:rsid w:val="00A11ACF"/>
    <w:rsid w:val="00A17EDE"/>
    <w:rsid w:val="00A316DE"/>
    <w:rsid w:val="00A5732B"/>
    <w:rsid w:val="00A61780"/>
    <w:rsid w:val="00A6436C"/>
    <w:rsid w:val="00A6678E"/>
    <w:rsid w:val="00A73ED4"/>
    <w:rsid w:val="00A7740D"/>
    <w:rsid w:val="00AA1F90"/>
    <w:rsid w:val="00AA64D2"/>
    <w:rsid w:val="00AD0082"/>
    <w:rsid w:val="00AD157C"/>
    <w:rsid w:val="00AD4FEC"/>
    <w:rsid w:val="00AD7D6B"/>
    <w:rsid w:val="00AE3759"/>
    <w:rsid w:val="00AE389B"/>
    <w:rsid w:val="00AE5B0B"/>
    <w:rsid w:val="00AF68D4"/>
    <w:rsid w:val="00B00884"/>
    <w:rsid w:val="00B02826"/>
    <w:rsid w:val="00B10002"/>
    <w:rsid w:val="00B14B5B"/>
    <w:rsid w:val="00B2170E"/>
    <w:rsid w:val="00B310B0"/>
    <w:rsid w:val="00B33490"/>
    <w:rsid w:val="00B335FD"/>
    <w:rsid w:val="00B41638"/>
    <w:rsid w:val="00B508DA"/>
    <w:rsid w:val="00B53A1F"/>
    <w:rsid w:val="00B57C5A"/>
    <w:rsid w:val="00B61D6B"/>
    <w:rsid w:val="00B6339C"/>
    <w:rsid w:val="00B747A9"/>
    <w:rsid w:val="00B86BD4"/>
    <w:rsid w:val="00BA491F"/>
    <w:rsid w:val="00BA6580"/>
    <w:rsid w:val="00BC1169"/>
    <w:rsid w:val="00BC4D46"/>
    <w:rsid w:val="00BC4E4A"/>
    <w:rsid w:val="00BD7190"/>
    <w:rsid w:val="00BD769C"/>
    <w:rsid w:val="00BF038D"/>
    <w:rsid w:val="00BF175D"/>
    <w:rsid w:val="00BF7EBE"/>
    <w:rsid w:val="00C0527D"/>
    <w:rsid w:val="00C05501"/>
    <w:rsid w:val="00C067F5"/>
    <w:rsid w:val="00C12F52"/>
    <w:rsid w:val="00C213E9"/>
    <w:rsid w:val="00C438BD"/>
    <w:rsid w:val="00C644D6"/>
    <w:rsid w:val="00C66ACE"/>
    <w:rsid w:val="00C84A62"/>
    <w:rsid w:val="00C853FD"/>
    <w:rsid w:val="00C85E99"/>
    <w:rsid w:val="00C921FC"/>
    <w:rsid w:val="00C92DF4"/>
    <w:rsid w:val="00C93BFD"/>
    <w:rsid w:val="00C97798"/>
    <w:rsid w:val="00CB0F4A"/>
    <w:rsid w:val="00CB3155"/>
    <w:rsid w:val="00CB4222"/>
    <w:rsid w:val="00CC5A4E"/>
    <w:rsid w:val="00CD693F"/>
    <w:rsid w:val="00CE15DD"/>
    <w:rsid w:val="00CF4B0B"/>
    <w:rsid w:val="00CF52B0"/>
    <w:rsid w:val="00CF58FB"/>
    <w:rsid w:val="00CF74B5"/>
    <w:rsid w:val="00D0191F"/>
    <w:rsid w:val="00D04831"/>
    <w:rsid w:val="00D056A3"/>
    <w:rsid w:val="00D15A8C"/>
    <w:rsid w:val="00D17F68"/>
    <w:rsid w:val="00D24655"/>
    <w:rsid w:val="00D24A2C"/>
    <w:rsid w:val="00D3016D"/>
    <w:rsid w:val="00D335E2"/>
    <w:rsid w:val="00D33720"/>
    <w:rsid w:val="00D36C5A"/>
    <w:rsid w:val="00D36EAA"/>
    <w:rsid w:val="00D405A8"/>
    <w:rsid w:val="00D53964"/>
    <w:rsid w:val="00D70363"/>
    <w:rsid w:val="00D72609"/>
    <w:rsid w:val="00D74068"/>
    <w:rsid w:val="00D81089"/>
    <w:rsid w:val="00D860E6"/>
    <w:rsid w:val="00D91C03"/>
    <w:rsid w:val="00D92726"/>
    <w:rsid w:val="00D92C70"/>
    <w:rsid w:val="00D94224"/>
    <w:rsid w:val="00DA77FB"/>
    <w:rsid w:val="00DB0CD5"/>
    <w:rsid w:val="00DB14F7"/>
    <w:rsid w:val="00DC3BEB"/>
    <w:rsid w:val="00DC5B96"/>
    <w:rsid w:val="00DC7261"/>
    <w:rsid w:val="00DD2DA3"/>
    <w:rsid w:val="00DD4BC4"/>
    <w:rsid w:val="00DE50ED"/>
    <w:rsid w:val="00DF1470"/>
    <w:rsid w:val="00DF3CBA"/>
    <w:rsid w:val="00DF74FC"/>
    <w:rsid w:val="00E02C98"/>
    <w:rsid w:val="00E04C4E"/>
    <w:rsid w:val="00E114AB"/>
    <w:rsid w:val="00E12D7E"/>
    <w:rsid w:val="00E1488F"/>
    <w:rsid w:val="00E209AC"/>
    <w:rsid w:val="00E30607"/>
    <w:rsid w:val="00E34B91"/>
    <w:rsid w:val="00E4365A"/>
    <w:rsid w:val="00E44242"/>
    <w:rsid w:val="00E51A12"/>
    <w:rsid w:val="00E53687"/>
    <w:rsid w:val="00E6162C"/>
    <w:rsid w:val="00E61F09"/>
    <w:rsid w:val="00E7535E"/>
    <w:rsid w:val="00E80306"/>
    <w:rsid w:val="00E857A8"/>
    <w:rsid w:val="00E90C27"/>
    <w:rsid w:val="00EA1AD4"/>
    <w:rsid w:val="00EA3B0A"/>
    <w:rsid w:val="00EB4C09"/>
    <w:rsid w:val="00EB5AC2"/>
    <w:rsid w:val="00EC0AC6"/>
    <w:rsid w:val="00EC12BC"/>
    <w:rsid w:val="00EC279C"/>
    <w:rsid w:val="00ED2B41"/>
    <w:rsid w:val="00EE05D0"/>
    <w:rsid w:val="00F006D0"/>
    <w:rsid w:val="00F009FE"/>
    <w:rsid w:val="00F00A44"/>
    <w:rsid w:val="00F012E3"/>
    <w:rsid w:val="00F04826"/>
    <w:rsid w:val="00F07BF4"/>
    <w:rsid w:val="00F102E7"/>
    <w:rsid w:val="00F159EE"/>
    <w:rsid w:val="00F24DCB"/>
    <w:rsid w:val="00F265D7"/>
    <w:rsid w:val="00F317D4"/>
    <w:rsid w:val="00F32A4D"/>
    <w:rsid w:val="00F37D68"/>
    <w:rsid w:val="00F40C5A"/>
    <w:rsid w:val="00F53497"/>
    <w:rsid w:val="00F6532A"/>
    <w:rsid w:val="00F65D4A"/>
    <w:rsid w:val="00F71422"/>
    <w:rsid w:val="00F75FF6"/>
    <w:rsid w:val="00F80685"/>
    <w:rsid w:val="00F82306"/>
    <w:rsid w:val="00F90064"/>
    <w:rsid w:val="00F9225C"/>
    <w:rsid w:val="00F97EED"/>
    <w:rsid w:val="00FB1795"/>
    <w:rsid w:val="00FB5032"/>
    <w:rsid w:val="00FB69FB"/>
    <w:rsid w:val="00FB6D2B"/>
    <w:rsid w:val="00FC1185"/>
    <w:rsid w:val="00FC2C3B"/>
    <w:rsid w:val="00FC3DC2"/>
    <w:rsid w:val="00FD1916"/>
    <w:rsid w:val="00FE0C6F"/>
    <w:rsid w:val="00FE4ABA"/>
    <w:rsid w:val="00FE58A2"/>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9AA9-5116-43CB-A5B7-4A220D1C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115</cp:revision>
  <cp:lastPrinted>2016-12-10T19:59:00Z</cp:lastPrinted>
  <dcterms:created xsi:type="dcterms:W3CDTF">2016-04-22T09:10:00Z</dcterms:created>
  <dcterms:modified xsi:type="dcterms:W3CDTF">2017-01-06T12:55:00Z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