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7A6C" w14:textId="77777777" w:rsidR="00E469EB" w:rsidRPr="0094463B" w:rsidRDefault="00DD7D5C" w:rsidP="00EE2BFC">
      <w:pPr>
        <w:spacing w:before="100" w:beforeAutospacing="1" w:after="100" w:afterAutospacing="1"/>
        <w:rPr>
          <w:rFonts w:ascii="Arial" w:hAnsi="Arial" w:cs="Arial"/>
          <w:b/>
          <w:bCs/>
          <w:szCs w:val="22"/>
          <w:shd w:val="clear" w:color="auto" w:fill="FFFFFF"/>
        </w:rPr>
      </w:pPr>
      <w:r w:rsidRPr="0094463B">
        <w:rPr>
          <w:rFonts w:ascii="Arial" w:hAnsi="Arial" w:cs="Arial"/>
          <w:b/>
          <w:bCs/>
          <w:szCs w:val="22"/>
          <w:shd w:val="clear" w:color="auto" w:fill="FFFFFF"/>
        </w:rPr>
        <w:t>IDN Implementation Guidelines (IDNG) Working Group (WG)</w:t>
      </w:r>
    </w:p>
    <w:p w14:paraId="7680498A" w14:textId="7E741A24" w:rsidR="00DD7D5C" w:rsidRPr="0094463B" w:rsidRDefault="00DD7D5C" w:rsidP="00EE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271791">
        <w:rPr>
          <w:rFonts w:ascii="Arial" w:eastAsia="Times New Roman" w:hAnsi="Arial" w:cs="Arial"/>
          <w:b/>
          <w:bCs/>
          <w:szCs w:val="22"/>
          <w:lang w:eastAsia="en-SG"/>
        </w:rPr>
        <w:t xml:space="preserve">the </w:t>
      </w:r>
      <w:r w:rsidR="00814415">
        <w:rPr>
          <w:rFonts w:ascii="Arial" w:eastAsia="Times New Roman" w:hAnsi="Arial" w:cs="Arial"/>
          <w:b/>
          <w:bCs/>
          <w:szCs w:val="22"/>
          <w:lang w:eastAsia="en-SG"/>
        </w:rPr>
        <w:t>m</w:t>
      </w:r>
      <w:r w:rsidR="00814415"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eeting </w:t>
      </w: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773F7E">
        <w:rPr>
          <w:rFonts w:ascii="Arial" w:eastAsia="Times New Roman" w:hAnsi="Arial" w:cs="Arial"/>
          <w:b/>
          <w:bCs/>
          <w:szCs w:val="22"/>
          <w:lang w:eastAsia="en-SG"/>
        </w:rPr>
        <w:t>12 October</w:t>
      </w: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 2017</w:t>
      </w:r>
    </w:p>
    <w:p w14:paraId="329217D6" w14:textId="77777777" w:rsidR="00EE2BFC" w:rsidRPr="00EE2BFC" w:rsidRDefault="00EE2BFC" w:rsidP="00EE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u w:val="single"/>
          <w:lang w:eastAsia="en-SG"/>
        </w:rPr>
        <w:t>Meeting Attendees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(in alphabetical order)</w:t>
      </w:r>
    </w:p>
    <w:p w14:paraId="29A94B61" w14:textId="77777777" w:rsidR="00EE2BFC" w:rsidRPr="00EE2BFC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  <w:t>WG members:</w:t>
      </w:r>
    </w:p>
    <w:p w14:paraId="5EBD8B86" w14:textId="495A0D00" w:rsidR="00EE2BFC" w:rsidRPr="00EE2BFC" w:rsidRDefault="00EE2BFC" w:rsidP="00EE2B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>Dennis Tanaka</w:t>
      </w:r>
    </w:p>
    <w:p w14:paraId="549A8BDE" w14:textId="571887DB" w:rsidR="00773F7E" w:rsidRDefault="00773F7E" w:rsidP="00EE2B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Edmon Chung</w:t>
      </w:r>
    </w:p>
    <w:p w14:paraId="4E0089BB" w14:textId="1E91A603" w:rsidR="00D10670" w:rsidRDefault="00D10670" w:rsidP="00EE2B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Kal Feher</w:t>
      </w:r>
    </w:p>
    <w:p w14:paraId="45754DFF" w14:textId="43AAE671" w:rsidR="00D10670" w:rsidRDefault="00D10670" w:rsidP="00EE2BF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Satish Babu</w:t>
      </w:r>
    </w:p>
    <w:p w14:paraId="26BE72F6" w14:textId="47A3F09D" w:rsidR="00EE2BFC" w:rsidRPr="00EE2BFC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  <w:t>Staff:</w:t>
      </w:r>
    </w:p>
    <w:p w14:paraId="5C21C7BF" w14:textId="2A2F32F3" w:rsidR="004B6E45" w:rsidRDefault="004B6E45" w:rsidP="00EE2B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Sarmad Hussain </w:t>
      </w:r>
    </w:p>
    <w:p w14:paraId="6FC26EDA" w14:textId="78A00215" w:rsidR="00D10670" w:rsidRPr="00EE2BFC" w:rsidRDefault="00D10670" w:rsidP="00EE2B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7DA1271F" w14:textId="77777777" w:rsidR="00EE2BFC" w:rsidRPr="00C13C9D" w:rsidRDefault="00EE2BFC" w:rsidP="00EE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C13C9D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C13C9D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415370B5" w14:textId="444FAEAC" w:rsidR="00C13C9D" w:rsidRPr="00D10670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/>
          <w:szCs w:val="22"/>
          <w:cs/>
          <w:lang w:eastAsia="en-SG"/>
        </w:rPr>
      </w:pPr>
      <w:r w:rsidRPr="00C13C9D">
        <w:rPr>
          <w:rFonts w:ascii="Arial" w:eastAsia="Times New Roman" w:hAnsi="Arial" w:cs="Arial"/>
          <w:szCs w:val="22"/>
          <w:lang w:eastAsia="en-SG"/>
        </w:rPr>
        <w:t xml:space="preserve">The WG </w:t>
      </w:r>
      <w:r w:rsidR="00773F7E">
        <w:rPr>
          <w:rFonts w:ascii="Arial" w:eastAsia="Times New Roman" w:hAnsi="Arial" w:cs="Arial"/>
          <w:szCs w:val="22"/>
          <w:lang w:eastAsia="en-SG"/>
        </w:rPr>
        <w:t>discussed</w:t>
      </w:r>
      <w:r w:rsidR="002F31D4" w:rsidRPr="00C13C9D">
        <w:rPr>
          <w:rFonts w:ascii="Arial" w:eastAsia="Times New Roman" w:hAnsi="Arial" w:cs="Arial"/>
          <w:szCs w:val="22"/>
          <w:lang w:eastAsia="en-SG"/>
        </w:rPr>
        <w:t xml:space="preserve"> </w:t>
      </w:r>
      <w:r w:rsidR="00F859CE">
        <w:rPr>
          <w:rFonts w:ascii="Arial" w:eastAsia="Times New Roman" w:hAnsi="Arial" w:cs="Arial"/>
          <w:szCs w:val="22"/>
          <w:lang w:eastAsia="en-SG"/>
        </w:rPr>
        <w:t>the</w:t>
      </w:r>
      <w:r w:rsidR="00A00180">
        <w:rPr>
          <w:rFonts w:ascii="Arial" w:eastAsia="Times New Roman" w:hAnsi="Arial" w:cs="Arial"/>
          <w:szCs w:val="22"/>
          <w:lang w:eastAsia="en-SG"/>
        </w:rPr>
        <w:t xml:space="preserve"> following </w:t>
      </w:r>
      <w:r w:rsidR="00A93A76">
        <w:rPr>
          <w:rFonts w:ascii="Arial" w:eastAsia="Times New Roman" w:hAnsi="Arial" w:cs="Arial"/>
          <w:szCs w:val="22"/>
          <w:lang w:eastAsia="en-SG"/>
        </w:rPr>
        <w:t>items</w:t>
      </w:r>
      <w:r w:rsidR="00A00180">
        <w:rPr>
          <w:rFonts w:ascii="Arial" w:eastAsia="Times New Roman" w:hAnsi="Arial" w:cs="Arial"/>
          <w:szCs w:val="22"/>
          <w:lang w:eastAsia="en-SG"/>
        </w:rPr>
        <w:t xml:space="preserve">: </w:t>
      </w:r>
    </w:p>
    <w:p w14:paraId="744FBE3A" w14:textId="0703557B" w:rsidR="00D10670" w:rsidRDefault="00D10670" w:rsidP="00EE2BFC">
      <w:p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</w:p>
    <w:p w14:paraId="4EE53D9E" w14:textId="4751EDFF" w:rsidR="00A00180" w:rsidRPr="00A00180" w:rsidRDefault="00F859CE" w:rsidP="00A001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b/>
          <w:bCs/>
          <w:szCs w:val="22"/>
          <w:lang w:eastAsia="en-SG"/>
        </w:rPr>
        <w:t xml:space="preserve">Review and </w:t>
      </w:r>
      <w:r w:rsidR="00A93A76">
        <w:rPr>
          <w:rFonts w:ascii="Arial" w:eastAsia="Times New Roman" w:hAnsi="Arial"/>
          <w:b/>
          <w:bCs/>
          <w:szCs w:val="22"/>
          <w:lang w:eastAsia="en-SG"/>
        </w:rPr>
        <w:t>finalize</w:t>
      </w:r>
      <w:r w:rsidR="00A93A76" w:rsidRPr="00CD1EC5">
        <w:rPr>
          <w:rFonts w:ascii="Arial" w:eastAsia="Times New Roman" w:hAnsi="Arial"/>
          <w:b/>
          <w:bCs/>
          <w:szCs w:val="22"/>
          <w:lang w:eastAsia="en-SG"/>
        </w:rPr>
        <w:t xml:space="preserve"> </w:t>
      </w:r>
      <w:r w:rsidR="00A00180" w:rsidRPr="00CD1EC5">
        <w:rPr>
          <w:rFonts w:ascii="Arial" w:eastAsia="Times New Roman" w:hAnsi="Arial"/>
          <w:b/>
          <w:bCs/>
          <w:szCs w:val="22"/>
          <w:lang w:eastAsia="en-SG"/>
        </w:rPr>
        <w:t>the IDN Implementation Guidelines</w:t>
      </w:r>
      <w:r w:rsidR="00CD1EC5" w:rsidRPr="00CD1EC5">
        <w:rPr>
          <w:rFonts w:ascii="Arial" w:eastAsia="Times New Roman" w:hAnsi="Arial"/>
          <w:b/>
          <w:bCs/>
          <w:szCs w:val="22"/>
          <w:lang w:eastAsia="en-SG"/>
        </w:rPr>
        <w:t>.</w:t>
      </w:r>
      <w:r w:rsidR="00CD1EC5">
        <w:rPr>
          <w:rFonts w:ascii="Arial" w:eastAsia="Times New Roman" w:hAnsi="Arial"/>
          <w:szCs w:val="22"/>
          <w:lang w:eastAsia="en-SG"/>
        </w:rPr>
        <w:t xml:space="preserve"> The WG </w:t>
      </w:r>
      <w:r>
        <w:rPr>
          <w:rFonts w:ascii="Arial" w:eastAsia="Times New Roman" w:hAnsi="Arial"/>
          <w:szCs w:val="22"/>
          <w:lang w:eastAsia="en-SG"/>
        </w:rPr>
        <w:t>discussed</w:t>
      </w:r>
      <w:r w:rsidR="00CD1EC5">
        <w:rPr>
          <w:rFonts w:ascii="Arial" w:eastAsia="Times New Roman" w:hAnsi="Arial"/>
          <w:szCs w:val="22"/>
          <w:lang w:eastAsia="en-SG"/>
        </w:rPr>
        <w:t xml:space="preserve"> </w:t>
      </w:r>
      <w:r w:rsidR="00A00180" w:rsidRPr="00A00180">
        <w:rPr>
          <w:rFonts w:ascii="Arial" w:eastAsia="Times New Roman" w:hAnsi="Arial"/>
          <w:szCs w:val="22"/>
          <w:lang w:eastAsia="en-SG"/>
        </w:rPr>
        <w:t>draft</w:t>
      </w:r>
      <w:r w:rsidR="00CD1EC5">
        <w:rPr>
          <w:rFonts w:ascii="Arial" w:eastAsia="Times New Roman" w:hAnsi="Arial"/>
          <w:szCs w:val="22"/>
          <w:lang w:eastAsia="en-SG"/>
        </w:rPr>
        <w:t xml:space="preserve"> document version</w:t>
      </w:r>
      <w:r>
        <w:rPr>
          <w:rFonts w:ascii="Arial" w:eastAsia="Times New Roman" w:hAnsi="Arial"/>
          <w:szCs w:val="22"/>
          <w:lang w:eastAsia="en-SG"/>
        </w:rPr>
        <w:t xml:space="preserve"> 2.6:</w:t>
      </w:r>
    </w:p>
    <w:p w14:paraId="241ED1D1" w14:textId="44D55895" w:rsidR="00FC7F62" w:rsidRDefault="005F5381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b/>
          <w:bCs/>
          <w:szCs w:val="22"/>
          <w:lang w:eastAsia="en-SG"/>
        </w:rPr>
        <w:t xml:space="preserve">Introduction. </w:t>
      </w:r>
      <w:r w:rsidR="00FC7F62">
        <w:rPr>
          <w:rFonts w:ascii="Arial" w:eastAsia="Times New Roman" w:hAnsi="Arial"/>
          <w:szCs w:val="22"/>
          <w:lang w:eastAsia="en-SG"/>
        </w:rPr>
        <w:t xml:space="preserve">The WG agreed on the text </w:t>
      </w:r>
      <w:bookmarkStart w:id="0" w:name="_GoBack"/>
      <w:bookmarkEnd w:id="0"/>
      <w:r w:rsidR="00A93A76">
        <w:rPr>
          <w:rFonts w:ascii="Arial" w:eastAsia="Times New Roman" w:hAnsi="Arial"/>
          <w:szCs w:val="22"/>
          <w:lang w:eastAsia="en-SG"/>
        </w:rPr>
        <w:t xml:space="preserve">the </w:t>
      </w:r>
      <w:r w:rsidR="00FC7F62">
        <w:rPr>
          <w:rFonts w:ascii="Arial" w:eastAsia="Times New Roman" w:hAnsi="Arial"/>
          <w:szCs w:val="22"/>
          <w:lang w:eastAsia="en-SG"/>
        </w:rPr>
        <w:t>sections</w:t>
      </w:r>
      <w:r w:rsidR="00A93A76">
        <w:rPr>
          <w:rFonts w:ascii="Arial" w:eastAsia="Times New Roman" w:hAnsi="Arial"/>
          <w:szCs w:val="22"/>
          <w:lang w:eastAsia="en-SG"/>
        </w:rPr>
        <w:t xml:space="preserve"> on </w:t>
      </w:r>
      <w:r w:rsidR="00FC7F62">
        <w:rPr>
          <w:rFonts w:ascii="Arial" w:eastAsia="Times New Roman" w:hAnsi="Arial"/>
          <w:szCs w:val="22"/>
          <w:lang w:eastAsia="en-SG"/>
        </w:rPr>
        <w:t xml:space="preserve">Additional Notes and Glossary of Relevant Terms. </w:t>
      </w:r>
    </w:p>
    <w:p w14:paraId="0F59A17A" w14:textId="39F23CF8" w:rsidR="00FC7F62" w:rsidRDefault="001D441E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 w:rsidRPr="00A00180">
        <w:rPr>
          <w:rFonts w:ascii="Arial" w:eastAsia="Times New Roman" w:hAnsi="Arial"/>
          <w:b/>
          <w:bCs/>
          <w:szCs w:val="22"/>
          <w:lang w:eastAsia="en-SG"/>
        </w:rPr>
        <w:t>Scope</w:t>
      </w:r>
      <w:r w:rsidRPr="00A00180">
        <w:rPr>
          <w:rFonts w:ascii="Arial" w:eastAsia="Times New Roman" w:hAnsi="Arial"/>
          <w:szCs w:val="22"/>
          <w:lang w:eastAsia="en-SG"/>
        </w:rPr>
        <w:t xml:space="preserve">. </w:t>
      </w:r>
      <w:r w:rsidR="00FC7F62" w:rsidRPr="00A00180">
        <w:rPr>
          <w:rFonts w:ascii="Arial" w:eastAsia="Times New Roman" w:hAnsi="Arial"/>
          <w:szCs w:val="22"/>
          <w:lang w:eastAsia="en-SG"/>
        </w:rPr>
        <w:t>It was confirmed that t</w:t>
      </w:r>
      <w:r w:rsidRPr="00A00180">
        <w:rPr>
          <w:rFonts w:ascii="Arial" w:eastAsia="Times New Roman" w:hAnsi="Arial"/>
          <w:szCs w:val="22"/>
          <w:lang w:eastAsia="en-SG"/>
        </w:rPr>
        <w:t xml:space="preserve">he terminology </w:t>
      </w:r>
      <w:r w:rsidR="00FC7F62" w:rsidRPr="00A00180">
        <w:rPr>
          <w:rFonts w:ascii="Arial" w:eastAsia="Times New Roman" w:hAnsi="Arial"/>
          <w:szCs w:val="22"/>
          <w:lang w:eastAsia="en-SG"/>
        </w:rPr>
        <w:t xml:space="preserve">in this paragraph </w:t>
      </w:r>
      <w:r w:rsidR="00ED5DE2" w:rsidRPr="00A00180">
        <w:rPr>
          <w:rFonts w:ascii="Arial" w:eastAsia="Times New Roman" w:hAnsi="Arial"/>
          <w:szCs w:val="22"/>
          <w:lang w:eastAsia="en-SG"/>
        </w:rPr>
        <w:t xml:space="preserve">is common among technical </w:t>
      </w:r>
      <w:r w:rsidR="008F57D2" w:rsidRPr="00A00180">
        <w:rPr>
          <w:rFonts w:ascii="Arial" w:eastAsia="Times New Roman" w:hAnsi="Arial"/>
          <w:szCs w:val="22"/>
          <w:lang w:eastAsia="en-SG"/>
        </w:rPr>
        <w:t>community</w:t>
      </w:r>
      <w:r w:rsidR="00FC7F62" w:rsidRPr="00A00180">
        <w:rPr>
          <w:rFonts w:ascii="Arial" w:eastAsia="Times New Roman" w:hAnsi="Arial"/>
          <w:szCs w:val="22"/>
          <w:lang w:eastAsia="en-SG"/>
        </w:rPr>
        <w:t xml:space="preserve">. The WG agreed with the text. </w:t>
      </w:r>
    </w:p>
    <w:p w14:paraId="7C23EFF3" w14:textId="76E2C419" w:rsidR="00A00180" w:rsidRDefault="008F57D2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 w:rsidRPr="00A00180">
        <w:rPr>
          <w:rFonts w:ascii="Arial" w:eastAsia="Times New Roman" w:hAnsi="Arial"/>
          <w:b/>
          <w:bCs/>
          <w:szCs w:val="22"/>
          <w:lang w:eastAsia="en-SG"/>
        </w:rPr>
        <w:t>Guideline</w:t>
      </w:r>
      <w:r w:rsidR="00A93A76">
        <w:rPr>
          <w:rFonts w:ascii="Arial" w:eastAsia="Times New Roman" w:hAnsi="Arial"/>
          <w:b/>
          <w:bCs/>
          <w:szCs w:val="22"/>
          <w:lang w:eastAsia="en-SG"/>
        </w:rPr>
        <w:t>s</w:t>
      </w:r>
      <w:r w:rsidRPr="00A00180">
        <w:rPr>
          <w:rFonts w:ascii="Arial" w:eastAsia="Times New Roman" w:hAnsi="Arial"/>
          <w:b/>
          <w:bCs/>
          <w:szCs w:val="22"/>
          <w:lang w:eastAsia="en-SG"/>
        </w:rPr>
        <w:t xml:space="preserve"> 5 and 6. </w:t>
      </w:r>
      <w:r w:rsidRPr="00A00180">
        <w:rPr>
          <w:rFonts w:ascii="Arial" w:eastAsia="Times New Roman" w:hAnsi="Arial"/>
          <w:szCs w:val="22"/>
          <w:lang w:eastAsia="en-SG"/>
        </w:rPr>
        <w:t xml:space="preserve">The WG agreed to remove the last sentence </w:t>
      </w:r>
      <w:r w:rsidR="000E1F6D" w:rsidRPr="00A00180">
        <w:rPr>
          <w:rFonts w:ascii="Arial" w:eastAsia="Times New Roman" w:hAnsi="Arial"/>
          <w:szCs w:val="22"/>
          <w:lang w:eastAsia="en-SG"/>
        </w:rPr>
        <w:t xml:space="preserve">of guideline 5, as it </w:t>
      </w:r>
      <w:r w:rsidRPr="00A00180">
        <w:rPr>
          <w:rFonts w:ascii="Arial" w:eastAsia="Times New Roman" w:hAnsi="Arial"/>
          <w:szCs w:val="22"/>
          <w:lang w:eastAsia="en-SG"/>
        </w:rPr>
        <w:t>duplicate</w:t>
      </w:r>
      <w:r w:rsidR="000E1F6D" w:rsidRPr="00A00180">
        <w:rPr>
          <w:rFonts w:ascii="Arial" w:eastAsia="Times New Roman" w:hAnsi="Arial"/>
          <w:szCs w:val="22"/>
          <w:lang w:eastAsia="en-SG"/>
        </w:rPr>
        <w:t>d</w:t>
      </w:r>
      <w:r w:rsidRPr="00A00180">
        <w:rPr>
          <w:rFonts w:ascii="Arial" w:eastAsia="Times New Roman" w:hAnsi="Arial"/>
          <w:szCs w:val="22"/>
          <w:lang w:eastAsia="en-SG"/>
        </w:rPr>
        <w:t xml:space="preserve"> guideline 6(c)</w:t>
      </w:r>
      <w:r w:rsidR="00F859CE">
        <w:rPr>
          <w:rFonts w:ascii="Arial" w:eastAsia="Times New Roman" w:hAnsi="Arial"/>
          <w:szCs w:val="22"/>
          <w:lang w:eastAsia="en-SG"/>
        </w:rPr>
        <w:t>, and keep the guideline 6(c).</w:t>
      </w:r>
    </w:p>
    <w:p w14:paraId="3F9A6CD9" w14:textId="27FA8882" w:rsidR="00A00180" w:rsidRDefault="000E1F6D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 w:rsidRPr="00A00180">
        <w:rPr>
          <w:rFonts w:ascii="Arial" w:eastAsia="Times New Roman" w:hAnsi="Arial"/>
          <w:b/>
          <w:bCs/>
          <w:szCs w:val="22"/>
          <w:lang w:eastAsia="en-SG"/>
        </w:rPr>
        <w:t>Guideline 8.</w:t>
      </w:r>
      <w:r w:rsidRPr="00A00180">
        <w:rPr>
          <w:rFonts w:ascii="Arial" w:eastAsia="Times New Roman" w:hAnsi="Arial"/>
          <w:szCs w:val="22"/>
          <w:lang w:eastAsia="en-SG"/>
        </w:rPr>
        <w:t xml:space="preserve"> It was agreed to replace “registry operators” by “registries”</w:t>
      </w:r>
      <w:r w:rsidR="00F859CE">
        <w:rPr>
          <w:rFonts w:ascii="Arial" w:eastAsia="Times New Roman" w:hAnsi="Arial"/>
          <w:szCs w:val="22"/>
          <w:lang w:eastAsia="en-SG"/>
        </w:rPr>
        <w:t>.</w:t>
      </w:r>
    </w:p>
    <w:p w14:paraId="71ABE13C" w14:textId="7302C122" w:rsidR="00A00180" w:rsidRDefault="000E1F6D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 w:rsidRPr="00A00180">
        <w:rPr>
          <w:rFonts w:ascii="Arial" w:eastAsia="Times New Roman" w:hAnsi="Arial"/>
          <w:b/>
          <w:bCs/>
          <w:szCs w:val="22"/>
          <w:lang w:eastAsia="en-SG"/>
        </w:rPr>
        <w:t xml:space="preserve">Guideline </w:t>
      </w:r>
      <w:r w:rsidR="001D441E" w:rsidRPr="00A00180">
        <w:rPr>
          <w:rFonts w:ascii="Arial" w:eastAsia="Times New Roman" w:hAnsi="Arial"/>
          <w:b/>
          <w:bCs/>
          <w:szCs w:val="22"/>
          <w:lang w:eastAsia="en-SG"/>
        </w:rPr>
        <w:t>14</w:t>
      </w:r>
      <w:r w:rsidRPr="00A00180">
        <w:rPr>
          <w:rFonts w:ascii="Arial" w:eastAsia="Times New Roman" w:hAnsi="Arial"/>
          <w:b/>
          <w:bCs/>
          <w:szCs w:val="22"/>
          <w:lang w:eastAsia="en-SG"/>
        </w:rPr>
        <w:t>.</w:t>
      </w:r>
      <w:r w:rsidR="001D441E" w:rsidRPr="00A00180">
        <w:rPr>
          <w:rFonts w:ascii="Arial" w:eastAsia="Times New Roman" w:hAnsi="Arial"/>
          <w:szCs w:val="22"/>
          <w:lang w:eastAsia="en-SG"/>
        </w:rPr>
        <w:t xml:space="preserve"> </w:t>
      </w:r>
      <w:r w:rsidRPr="00A00180">
        <w:rPr>
          <w:rFonts w:ascii="Arial" w:eastAsia="Times New Roman" w:hAnsi="Arial"/>
          <w:szCs w:val="22"/>
          <w:lang w:eastAsia="en-SG"/>
        </w:rPr>
        <w:t>The WG agreed with the proposed text which narrow</w:t>
      </w:r>
      <w:r w:rsidR="00A93A76">
        <w:rPr>
          <w:rFonts w:ascii="Arial" w:eastAsia="Times New Roman" w:hAnsi="Arial"/>
          <w:szCs w:val="22"/>
          <w:lang w:eastAsia="en-SG"/>
        </w:rPr>
        <w:t>s</w:t>
      </w:r>
      <w:r w:rsidRPr="00A00180">
        <w:rPr>
          <w:rFonts w:ascii="Arial" w:eastAsia="Times New Roman" w:hAnsi="Arial"/>
          <w:szCs w:val="22"/>
          <w:lang w:eastAsia="en-SG"/>
        </w:rPr>
        <w:t xml:space="preserve"> down the scope to homoglyphs. </w:t>
      </w:r>
    </w:p>
    <w:p w14:paraId="25C3E85D" w14:textId="60EC398A" w:rsidR="00A00180" w:rsidRDefault="000E1F6D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 w:rsidRPr="00A00180">
        <w:rPr>
          <w:rFonts w:ascii="Arial" w:eastAsia="Times New Roman" w:hAnsi="Arial"/>
          <w:b/>
          <w:bCs/>
          <w:szCs w:val="22"/>
          <w:lang w:eastAsia="en-SG"/>
        </w:rPr>
        <w:t xml:space="preserve">Guideline 15. </w:t>
      </w:r>
      <w:r w:rsidRPr="00A00180">
        <w:rPr>
          <w:rFonts w:ascii="Arial" w:eastAsia="Times New Roman" w:hAnsi="Arial"/>
          <w:szCs w:val="22"/>
          <w:lang w:eastAsia="en-SG"/>
        </w:rPr>
        <w:t xml:space="preserve">It was agreed to use </w:t>
      </w:r>
      <w:r w:rsidR="00F859CE">
        <w:rPr>
          <w:rFonts w:ascii="Arial" w:eastAsia="Times New Roman" w:hAnsi="Arial"/>
          <w:szCs w:val="22"/>
          <w:lang w:eastAsia="en-SG"/>
        </w:rPr>
        <w:t xml:space="preserve">a </w:t>
      </w:r>
      <w:r w:rsidR="00F859CE" w:rsidRPr="00A00180">
        <w:rPr>
          <w:rFonts w:ascii="Arial" w:eastAsia="Times New Roman" w:hAnsi="Arial"/>
          <w:szCs w:val="22"/>
          <w:lang w:eastAsia="en-SG"/>
        </w:rPr>
        <w:t>Unicode terminology</w:t>
      </w:r>
      <w:r w:rsidR="00F859CE">
        <w:rPr>
          <w:rFonts w:ascii="Arial" w:eastAsia="Times New Roman" w:hAnsi="Arial"/>
          <w:szCs w:val="22"/>
          <w:lang w:eastAsia="en-SG"/>
        </w:rPr>
        <w:t xml:space="preserve"> --</w:t>
      </w:r>
      <w:r w:rsidR="00F859CE" w:rsidRPr="00A00180">
        <w:rPr>
          <w:rFonts w:ascii="Arial" w:eastAsia="Times New Roman" w:hAnsi="Arial"/>
          <w:szCs w:val="22"/>
          <w:lang w:eastAsia="en-SG"/>
        </w:rPr>
        <w:t xml:space="preserve"> </w:t>
      </w:r>
      <w:r w:rsidRPr="00A00180">
        <w:rPr>
          <w:rFonts w:ascii="Arial" w:eastAsia="Times New Roman" w:hAnsi="Arial"/>
          <w:szCs w:val="22"/>
          <w:lang w:eastAsia="en-SG"/>
        </w:rPr>
        <w:t>“Whole-</w:t>
      </w:r>
      <w:r w:rsidR="00A93A76">
        <w:rPr>
          <w:rFonts w:ascii="Arial" w:eastAsia="Times New Roman" w:hAnsi="Arial"/>
          <w:szCs w:val="22"/>
          <w:lang w:eastAsia="en-SG"/>
        </w:rPr>
        <w:t>S</w:t>
      </w:r>
      <w:r w:rsidR="00A93A76" w:rsidRPr="00A00180">
        <w:rPr>
          <w:rFonts w:ascii="Arial" w:eastAsia="Times New Roman" w:hAnsi="Arial"/>
          <w:szCs w:val="22"/>
          <w:lang w:eastAsia="en-SG"/>
        </w:rPr>
        <w:t xml:space="preserve">cript </w:t>
      </w:r>
      <w:r w:rsidR="00F859CE">
        <w:rPr>
          <w:rFonts w:ascii="Arial" w:eastAsia="Times New Roman" w:hAnsi="Arial"/>
          <w:szCs w:val="22"/>
          <w:lang w:eastAsia="en-SG"/>
        </w:rPr>
        <w:t>C</w:t>
      </w:r>
      <w:r w:rsidRPr="00A00180">
        <w:rPr>
          <w:rFonts w:ascii="Arial" w:eastAsia="Times New Roman" w:hAnsi="Arial"/>
          <w:szCs w:val="22"/>
          <w:lang w:eastAsia="en-SG"/>
        </w:rPr>
        <w:t xml:space="preserve">onfusables” </w:t>
      </w:r>
      <w:r w:rsidR="00F859CE">
        <w:rPr>
          <w:rFonts w:ascii="Arial" w:eastAsia="Times New Roman" w:hAnsi="Arial"/>
          <w:szCs w:val="22"/>
          <w:lang w:eastAsia="en-SG"/>
        </w:rPr>
        <w:t xml:space="preserve">in the </w:t>
      </w:r>
      <w:r w:rsidRPr="00A00180">
        <w:rPr>
          <w:rFonts w:ascii="Arial" w:eastAsia="Times New Roman" w:hAnsi="Arial"/>
          <w:szCs w:val="22"/>
          <w:lang w:eastAsia="en-SG"/>
        </w:rPr>
        <w:t>heading to match the guideline</w:t>
      </w:r>
      <w:r w:rsidR="00F859CE">
        <w:rPr>
          <w:rFonts w:ascii="Arial" w:eastAsia="Times New Roman" w:hAnsi="Arial"/>
          <w:szCs w:val="22"/>
          <w:lang w:eastAsia="en-SG"/>
        </w:rPr>
        <w:t>.</w:t>
      </w:r>
    </w:p>
    <w:p w14:paraId="6E2C7479" w14:textId="0EC18477" w:rsidR="00A00180" w:rsidRDefault="000E1F6D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 w:rsidRPr="00A00180">
        <w:rPr>
          <w:rFonts w:ascii="Arial" w:eastAsia="Times New Roman" w:hAnsi="Arial"/>
          <w:b/>
          <w:bCs/>
          <w:szCs w:val="22"/>
          <w:lang w:eastAsia="en-SG"/>
        </w:rPr>
        <w:t>Additional Notes</w:t>
      </w:r>
      <w:r w:rsidRPr="00A00180">
        <w:rPr>
          <w:rFonts w:ascii="Arial" w:eastAsia="Times New Roman" w:hAnsi="Arial"/>
          <w:szCs w:val="22"/>
          <w:lang w:eastAsia="en-SG"/>
        </w:rPr>
        <w:t>. Item II, ch</w:t>
      </w:r>
      <w:r w:rsidR="001D441E" w:rsidRPr="00A00180">
        <w:rPr>
          <w:rFonts w:ascii="Arial" w:eastAsia="Times New Roman" w:hAnsi="Arial"/>
          <w:szCs w:val="22"/>
          <w:lang w:eastAsia="en-SG"/>
        </w:rPr>
        <w:t xml:space="preserve">ange </w:t>
      </w:r>
      <w:r w:rsidRPr="00A00180">
        <w:rPr>
          <w:rFonts w:ascii="Arial" w:eastAsia="Times New Roman" w:hAnsi="Arial"/>
          <w:szCs w:val="22"/>
          <w:lang w:eastAsia="en-SG"/>
        </w:rPr>
        <w:t>“</w:t>
      </w:r>
      <w:r w:rsidR="001D441E" w:rsidRPr="00A00180">
        <w:rPr>
          <w:rFonts w:ascii="Arial" w:eastAsia="Times New Roman" w:hAnsi="Arial"/>
          <w:szCs w:val="22"/>
          <w:lang w:eastAsia="en-SG"/>
        </w:rPr>
        <w:t>variant</w:t>
      </w:r>
      <w:r w:rsidRPr="00A00180">
        <w:rPr>
          <w:rFonts w:ascii="Arial" w:eastAsia="Times New Roman" w:hAnsi="Arial"/>
          <w:szCs w:val="22"/>
          <w:lang w:eastAsia="en-SG"/>
        </w:rPr>
        <w:t>”</w:t>
      </w:r>
      <w:r w:rsidR="001D441E" w:rsidRPr="00A00180">
        <w:rPr>
          <w:rFonts w:ascii="Arial" w:eastAsia="Times New Roman" w:hAnsi="Arial"/>
          <w:szCs w:val="22"/>
          <w:lang w:eastAsia="en-SG"/>
        </w:rPr>
        <w:t xml:space="preserve"> to </w:t>
      </w:r>
      <w:r w:rsidRPr="00A00180">
        <w:rPr>
          <w:rFonts w:ascii="Arial" w:eastAsia="Times New Roman" w:hAnsi="Arial"/>
          <w:szCs w:val="22"/>
          <w:lang w:eastAsia="en-SG"/>
        </w:rPr>
        <w:t>“</w:t>
      </w:r>
      <w:r w:rsidR="001D441E" w:rsidRPr="00A00180">
        <w:rPr>
          <w:rFonts w:ascii="Arial" w:eastAsia="Times New Roman" w:hAnsi="Arial"/>
          <w:szCs w:val="22"/>
          <w:lang w:eastAsia="en-SG"/>
        </w:rPr>
        <w:t>non-variant</w:t>
      </w:r>
      <w:r w:rsidRPr="00A00180">
        <w:rPr>
          <w:rFonts w:ascii="Arial" w:eastAsia="Times New Roman" w:hAnsi="Arial"/>
          <w:szCs w:val="22"/>
          <w:lang w:eastAsia="en-SG"/>
        </w:rPr>
        <w:t>”</w:t>
      </w:r>
      <w:r w:rsidR="001D441E" w:rsidRPr="00A00180">
        <w:rPr>
          <w:rFonts w:ascii="Arial" w:eastAsia="Times New Roman" w:hAnsi="Arial"/>
          <w:szCs w:val="22"/>
          <w:lang w:eastAsia="en-SG"/>
        </w:rPr>
        <w:t xml:space="preserve"> </w:t>
      </w:r>
      <w:r w:rsidR="00A00180" w:rsidRPr="00A00180">
        <w:rPr>
          <w:rFonts w:ascii="Arial" w:eastAsia="Times New Roman" w:hAnsi="Arial"/>
          <w:szCs w:val="22"/>
          <w:lang w:eastAsia="en-SG"/>
        </w:rPr>
        <w:t xml:space="preserve">in </w:t>
      </w:r>
      <w:r w:rsidR="00A93A76">
        <w:rPr>
          <w:rFonts w:ascii="Arial" w:eastAsia="Times New Roman" w:hAnsi="Arial"/>
          <w:szCs w:val="22"/>
          <w:lang w:eastAsia="en-SG"/>
        </w:rPr>
        <w:t>the second part of the phrase, as it was intended</w:t>
      </w:r>
      <w:r w:rsidR="00A00180" w:rsidRPr="00A00180">
        <w:rPr>
          <w:rFonts w:ascii="Arial" w:eastAsia="Times New Roman" w:hAnsi="Arial"/>
          <w:szCs w:val="22"/>
          <w:lang w:eastAsia="en-SG"/>
        </w:rPr>
        <w:t xml:space="preserve">. </w:t>
      </w:r>
    </w:p>
    <w:p w14:paraId="24520F81" w14:textId="1BFBFD98" w:rsidR="00CD1EC5" w:rsidRPr="00CD1EC5" w:rsidRDefault="00A00180" w:rsidP="00A93A76">
      <w:pPr>
        <w:pStyle w:val="ListParagraph"/>
        <w:numPr>
          <w:ilvl w:val="1"/>
          <w:numId w:val="20"/>
        </w:numPr>
        <w:shd w:val="clear" w:color="auto" w:fill="FFFFFF"/>
        <w:spacing w:before="120" w:after="0" w:line="240" w:lineRule="auto"/>
        <w:contextualSpacing w:val="0"/>
        <w:rPr>
          <w:rFonts w:ascii="Arial" w:eastAsia="Times New Roman" w:hAnsi="Arial"/>
          <w:szCs w:val="22"/>
          <w:lang w:eastAsia="en-SG"/>
        </w:rPr>
      </w:pPr>
      <w:r w:rsidRPr="00A00180">
        <w:rPr>
          <w:rFonts w:ascii="Arial" w:eastAsia="Times New Roman" w:hAnsi="Arial"/>
          <w:b/>
          <w:bCs/>
          <w:szCs w:val="22"/>
          <w:lang w:eastAsia="en-SG"/>
        </w:rPr>
        <w:t xml:space="preserve">Glossary. </w:t>
      </w:r>
      <w:r>
        <w:rPr>
          <w:rFonts w:ascii="Arial" w:eastAsia="Times New Roman" w:hAnsi="Arial"/>
          <w:szCs w:val="22"/>
          <w:lang w:eastAsia="en-SG"/>
        </w:rPr>
        <w:t xml:space="preserve">It was noted that the term Whole-Script Confusables derived from Unicode Technical Report </w:t>
      </w:r>
      <w:r w:rsidR="00CD1EC5">
        <w:rPr>
          <w:rFonts w:ascii="Arial" w:eastAsia="Times New Roman" w:hAnsi="Arial"/>
          <w:szCs w:val="22"/>
          <w:lang w:eastAsia="en-SG"/>
        </w:rPr>
        <w:t>#36</w:t>
      </w:r>
      <w:r w:rsidR="00A93A76">
        <w:rPr>
          <w:rFonts w:ascii="Arial" w:eastAsia="Times New Roman" w:hAnsi="Arial"/>
          <w:szCs w:val="22"/>
          <w:lang w:eastAsia="en-SG"/>
        </w:rPr>
        <w:t xml:space="preserve"> and so reference to this technical report would be maintained</w:t>
      </w:r>
      <w:r w:rsidR="00CD1EC5">
        <w:rPr>
          <w:rFonts w:ascii="Arial" w:eastAsia="Times New Roman" w:hAnsi="Arial"/>
          <w:szCs w:val="22"/>
          <w:lang w:eastAsia="en-SG"/>
        </w:rPr>
        <w:t xml:space="preserve">. </w:t>
      </w:r>
      <w:r w:rsidR="00A93A76">
        <w:rPr>
          <w:rFonts w:ascii="Arial" w:eastAsia="Times New Roman" w:hAnsi="Arial"/>
          <w:szCs w:val="22"/>
          <w:lang w:eastAsia="en-SG"/>
        </w:rPr>
        <w:t>The spelling of</w:t>
      </w:r>
      <w:r w:rsidR="00CD1EC5">
        <w:rPr>
          <w:rFonts w:ascii="Arial" w:eastAsia="Times New Roman" w:hAnsi="Arial"/>
          <w:szCs w:val="22"/>
          <w:lang w:eastAsia="en-SG"/>
        </w:rPr>
        <w:t xml:space="preserve"> “Confulables” </w:t>
      </w:r>
      <w:r w:rsidR="00A93A76">
        <w:rPr>
          <w:rFonts w:ascii="Arial" w:eastAsia="Times New Roman" w:hAnsi="Arial"/>
          <w:szCs w:val="22"/>
          <w:lang w:eastAsia="en-SG"/>
        </w:rPr>
        <w:t>needed to be fixed</w:t>
      </w:r>
      <w:r w:rsidR="00CD1EC5">
        <w:rPr>
          <w:rFonts w:ascii="Arial" w:eastAsia="Times New Roman" w:hAnsi="Arial"/>
          <w:szCs w:val="22"/>
          <w:lang w:eastAsia="en-SG"/>
        </w:rPr>
        <w:t xml:space="preserve">. </w:t>
      </w:r>
    </w:p>
    <w:p w14:paraId="5BAD7E63" w14:textId="77777777" w:rsidR="00620485" w:rsidRDefault="00620485" w:rsidP="0062048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</w:p>
    <w:p w14:paraId="4A47792F" w14:textId="3093062B" w:rsidR="00F859CE" w:rsidRDefault="00620485" w:rsidP="00F859C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 w:rsidRPr="00CD1EC5">
        <w:rPr>
          <w:rFonts w:ascii="Arial" w:eastAsia="Times New Roman" w:hAnsi="Arial"/>
          <w:b/>
          <w:bCs/>
          <w:szCs w:val="22"/>
          <w:lang w:eastAsia="en-SG"/>
        </w:rPr>
        <w:t>Next step</w:t>
      </w:r>
      <w:r w:rsidR="00D30BB6">
        <w:rPr>
          <w:rFonts w:ascii="Arial" w:eastAsia="Times New Roman" w:hAnsi="Arial"/>
          <w:b/>
          <w:bCs/>
          <w:szCs w:val="22"/>
          <w:lang w:eastAsia="en-SG"/>
        </w:rPr>
        <w:t>s</w:t>
      </w:r>
      <w:r w:rsidRPr="00CD1EC5">
        <w:rPr>
          <w:rFonts w:ascii="Arial" w:eastAsia="Times New Roman" w:hAnsi="Arial"/>
          <w:b/>
          <w:bCs/>
          <w:szCs w:val="22"/>
          <w:lang w:eastAsia="en-SG"/>
        </w:rPr>
        <w:t>.</w:t>
      </w:r>
      <w:r>
        <w:rPr>
          <w:rFonts w:ascii="Arial" w:eastAsia="Times New Roman" w:hAnsi="Arial"/>
          <w:szCs w:val="22"/>
          <w:lang w:eastAsia="en-SG"/>
        </w:rPr>
        <w:t xml:space="preserve"> </w:t>
      </w:r>
      <w:r w:rsidR="00CD1EC5">
        <w:rPr>
          <w:rFonts w:ascii="Arial" w:eastAsia="Times New Roman" w:hAnsi="Arial"/>
          <w:szCs w:val="22"/>
          <w:lang w:eastAsia="en-SG"/>
        </w:rPr>
        <w:t xml:space="preserve">The WG was informed that the </w:t>
      </w:r>
      <w:r w:rsidR="00F859CE">
        <w:rPr>
          <w:rFonts w:ascii="Arial" w:eastAsia="Times New Roman" w:hAnsi="Arial"/>
          <w:szCs w:val="22"/>
          <w:lang w:eastAsia="en-SG"/>
        </w:rPr>
        <w:t>next steps are</w:t>
      </w:r>
      <w:r w:rsidR="00CD1EC5">
        <w:rPr>
          <w:rFonts w:ascii="Arial" w:eastAsia="Times New Roman" w:hAnsi="Arial"/>
          <w:szCs w:val="22"/>
          <w:lang w:eastAsia="en-SG"/>
        </w:rPr>
        <w:t xml:space="preserve"> </w:t>
      </w:r>
      <w:r w:rsidR="008F25CD">
        <w:rPr>
          <w:rFonts w:ascii="Arial" w:eastAsia="Times New Roman" w:hAnsi="Arial"/>
          <w:szCs w:val="22"/>
          <w:lang w:eastAsia="en-SG"/>
        </w:rPr>
        <w:t>publish</w:t>
      </w:r>
      <w:r w:rsidR="00F859CE">
        <w:rPr>
          <w:rFonts w:ascii="Arial" w:eastAsia="Times New Roman" w:hAnsi="Arial"/>
          <w:szCs w:val="22"/>
          <w:lang w:eastAsia="en-SG"/>
        </w:rPr>
        <w:t>ing</w:t>
      </w:r>
      <w:r w:rsidR="008F25CD">
        <w:rPr>
          <w:rFonts w:ascii="Arial" w:eastAsia="Times New Roman" w:hAnsi="Arial"/>
          <w:szCs w:val="22"/>
          <w:lang w:eastAsia="en-SG"/>
        </w:rPr>
        <w:t xml:space="preserve"> the final </w:t>
      </w:r>
      <w:r w:rsidR="00A93A76">
        <w:rPr>
          <w:rFonts w:ascii="Arial" w:eastAsia="Times New Roman" w:hAnsi="Arial"/>
          <w:szCs w:val="22"/>
          <w:lang w:eastAsia="en-SG"/>
        </w:rPr>
        <w:t xml:space="preserve">version of the IDN </w:t>
      </w:r>
      <w:r w:rsidR="008F25CD">
        <w:rPr>
          <w:rFonts w:ascii="Arial" w:eastAsia="Times New Roman" w:hAnsi="Arial"/>
          <w:szCs w:val="22"/>
          <w:lang w:eastAsia="en-SG"/>
        </w:rPr>
        <w:t xml:space="preserve">Guidelines and </w:t>
      </w:r>
      <w:r w:rsidR="00F859CE">
        <w:rPr>
          <w:rFonts w:ascii="Arial" w:eastAsia="Times New Roman" w:hAnsi="Arial"/>
          <w:szCs w:val="22"/>
          <w:lang w:eastAsia="en-SG"/>
        </w:rPr>
        <w:t xml:space="preserve">then </w:t>
      </w:r>
      <w:r w:rsidR="00CD1EC5">
        <w:rPr>
          <w:rFonts w:ascii="Arial" w:eastAsia="Times New Roman" w:hAnsi="Arial"/>
          <w:szCs w:val="22"/>
          <w:lang w:eastAsia="en-SG"/>
        </w:rPr>
        <w:t xml:space="preserve">submit to the ICANN Board. </w:t>
      </w:r>
      <w:r w:rsidR="00CD1EC5" w:rsidRPr="00F859CE">
        <w:rPr>
          <w:rFonts w:ascii="Arial" w:eastAsia="Times New Roman" w:hAnsi="Arial"/>
          <w:szCs w:val="22"/>
          <w:lang w:eastAsia="en-SG"/>
        </w:rPr>
        <w:t>It was discussed and agreed</w:t>
      </w:r>
      <w:r w:rsidR="00F859CE" w:rsidRPr="00F859CE">
        <w:rPr>
          <w:rFonts w:ascii="Arial" w:eastAsia="Times New Roman" w:hAnsi="Arial"/>
          <w:szCs w:val="22"/>
          <w:lang w:eastAsia="en-SG"/>
        </w:rPr>
        <w:t xml:space="preserve"> that </w:t>
      </w:r>
      <w:r w:rsidR="00CD1EC5" w:rsidRPr="00F859CE">
        <w:rPr>
          <w:rFonts w:ascii="Arial" w:eastAsia="Times New Roman" w:hAnsi="Arial"/>
          <w:szCs w:val="22"/>
          <w:lang w:eastAsia="en-SG"/>
        </w:rPr>
        <w:t xml:space="preserve">the document should be released for the second-round </w:t>
      </w:r>
      <w:r w:rsidR="00A93A76">
        <w:rPr>
          <w:rFonts w:ascii="Arial" w:eastAsia="Times New Roman" w:hAnsi="Arial"/>
          <w:szCs w:val="22"/>
          <w:lang w:eastAsia="en-SG"/>
        </w:rPr>
        <w:t xml:space="preserve">of </w:t>
      </w:r>
      <w:r w:rsidR="00CD1EC5" w:rsidRPr="00F859CE">
        <w:rPr>
          <w:rFonts w:ascii="Arial" w:eastAsia="Times New Roman" w:hAnsi="Arial"/>
          <w:szCs w:val="22"/>
          <w:lang w:eastAsia="en-SG"/>
        </w:rPr>
        <w:t>Public C</w:t>
      </w:r>
      <w:r w:rsidRPr="00F859CE">
        <w:rPr>
          <w:rFonts w:ascii="Arial" w:eastAsia="Times New Roman" w:hAnsi="Arial"/>
          <w:szCs w:val="22"/>
          <w:lang w:eastAsia="en-SG"/>
        </w:rPr>
        <w:t>omment</w:t>
      </w:r>
      <w:r w:rsidR="00F859CE">
        <w:rPr>
          <w:rFonts w:ascii="Arial" w:eastAsia="Times New Roman" w:hAnsi="Arial"/>
          <w:szCs w:val="22"/>
          <w:lang w:eastAsia="en-SG"/>
        </w:rPr>
        <w:t xml:space="preserve">. </w:t>
      </w:r>
    </w:p>
    <w:p w14:paraId="55DCF615" w14:textId="77777777" w:rsidR="00F859CE" w:rsidRDefault="00F859CE" w:rsidP="00F859C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</w:p>
    <w:p w14:paraId="5527B603" w14:textId="42C1DA77" w:rsidR="00CD1EC5" w:rsidRPr="00F859CE" w:rsidRDefault="00F859CE" w:rsidP="00F859C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szCs w:val="22"/>
          <w:lang w:eastAsia="en-SG"/>
        </w:rPr>
        <w:t xml:space="preserve">It was agreed to start the </w:t>
      </w:r>
      <w:r w:rsidR="00CD1EC5" w:rsidRPr="00F859CE">
        <w:rPr>
          <w:rFonts w:ascii="Arial" w:eastAsia="Times New Roman" w:hAnsi="Arial"/>
          <w:szCs w:val="22"/>
          <w:lang w:eastAsia="en-SG"/>
        </w:rPr>
        <w:t xml:space="preserve">Public Comment </w:t>
      </w:r>
      <w:r>
        <w:rPr>
          <w:rFonts w:ascii="Arial" w:eastAsia="Times New Roman" w:hAnsi="Arial"/>
          <w:szCs w:val="22"/>
          <w:lang w:eastAsia="en-SG"/>
        </w:rPr>
        <w:t xml:space="preserve">period </w:t>
      </w:r>
      <w:r w:rsidR="00CD1EC5" w:rsidRPr="00F859CE">
        <w:rPr>
          <w:rFonts w:ascii="Arial" w:eastAsia="Times New Roman" w:hAnsi="Arial"/>
          <w:szCs w:val="22"/>
          <w:lang w:eastAsia="en-SG"/>
        </w:rPr>
        <w:t>before ICANN60.</w:t>
      </w:r>
      <w:r w:rsidR="008F25CD" w:rsidRPr="00F859CE">
        <w:rPr>
          <w:rFonts w:ascii="Arial" w:eastAsia="Times New Roman" w:hAnsi="Arial"/>
          <w:szCs w:val="22"/>
          <w:lang w:eastAsia="en-SG"/>
        </w:rPr>
        <w:t xml:space="preserve"> The normal period for Public Comment is 40 days, however, it was </w:t>
      </w:r>
      <w:r w:rsidR="00A93A76">
        <w:rPr>
          <w:rFonts w:ascii="Arial" w:eastAsia="Times New Roman" w:hAnsi="Arial"/>
          <w:szCs w:val="22"/>
          <w:lang w:eastAsia="en-SG"/>
        </w:rPr>
        <w:t>agreed</w:t>
      </w:r>
      <w:r w:rsidR="00A93A76" w:rsidRPr="00F859CE">
        <w:rPr>
          <w:rFonts w:ascii="Arial" w:eastAsia="Times New Roman" w:hAnsi="Arial"/>
          <w:szCs w:val="22"/>
          <w:lang w:eastAsia="en-SG"/>
        </w:rPr>
        <w:t xml:space="preserve"> </w:t>
      </w:r>
      <w:r w:rsidR="008F25CD" w:rsidRPr="00F859CE">
        <w:rPr>
          <w:rFonts w:ascii="Arial" w:eastAsia="Times New Roman" w:hAnsi="Arial"/>
          <w:szCs w:val="22"/>
          <w:lang w:eastAsia="en-SG"/>
        </w:rPr>
        <w:t xml:space="preserve">to extend </w:t>
      </w:r>
      <w:r>
        <w:rPr>
          <w:rFonts w:ascii="Arial" w:eastAsia="Times New Roman" w:hAnsi="Arial"/>
          <w:szCs w:val="22"/>
          <w:lang w:eastAsia="en-SG"/>
        </w:rPr>
        <w:t xml:space="preserve">to be 50 days </w:t>
      </w:r>
      <w:r w:rsidR="00A93A76">
        <w:rPr>
          <w:rFonts w:ascii="Arial" w:eastAsia="Times New Roman" w:hAnsi="Arial"/>
          <w:szCs w:val="22"/>
          <w:lang w:eastAsia="en-SG"/>
        </w:rPr>
        <w:t>to compensate for the intervening</w:t>
      </w:r>
      <w:r w:rsidR="008F25CD" w:rsidRPr="00F859CE">
        <w:rPr>
          <w:rFonts w:ascii="Arial" w:eastAsia="Times New Roman" w:hAnsi="Arial"/>
          <w:szCs w:val="22"/>
          <w:lang w:eastAsia="en-SG"/>
        </w:rPr>
        <w:t xml:space="preserve"> ICANN meeting. </w:t>
      </w:r>
      <w:r w:rsidR="00A93A76">
        <w:rPr>
          <w:rFonts w:ascii="Arial" w:eastAsia="Times New Roman" w:hAnsi="Arial"/>
          <w:szCs w:val="22"/>
          <w:lang w:eastAsia="en-SG"/>
        </w:rPr>
        <w:t xml:space="preserve"> </w:t>
      </w:r>
    </w:p>
    <w:p w14:paraId="0DEEE0B9" w14:textId="2338F07D" w:rsidR="00CD1EC5" w:rsidRDefault="00CD1EC5" w:rsidP="00CD1EC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/>
          <w:b/>
          <w:bCs/>
          <w:szCs w:val="22"/>
          <w:lang w:eastAsia="en-SG"/>
        </w:rPr>
      </w:pPr>
    </w:p>
    <w:p w14:paraId="5A6EB2D1" w14:textId="17486308" w:rsidR="00CD1EC5" w:rsidRPr="00CD1EC5" w:rsidRDefault="00CD1EC5" w:rsidP="00CD1EC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szCs w:val="22"/>
          <w:lang w:eastAsia="en-SG"/>
        </w:rPr>
        <w:t>The WG decided to keep ‘X’</w:t>
      </w:r>
      <w:r w:rsidR="00E65922">
        <w:rPr>
          <w:rFonts w:ascii="Arial" w:eastAsia="Times New Roman" w:hAnsi="Arial"/>
          <w:szCs w:val="22"/>
          <w:lang w:eastAsia="en-SG"/>
        </w:rPr>
        <w:t xml:space="preserve"> undefined</w:t>
      </w:r>
      <w:r>
        <w:rPr>
          <w:rFonts w:ascii="Arial" w:eastAsia="Times New Roman" w:hAnsi="Arial"/>
          <w:szCs w:val="22"/>
          <w:lang w:eastAsia="en-SG"/>
        </w:rPr>
        <w:t xml:space="preserve">, in the Additional Notes (I), </w:t>
      </w:r>
      <w:r w:rsidR="00E65922">
        <w:rPr>
          <w:rFonts w:ascii="Arial" w:eastAsia="Times New Roman" w:hAnsi="Arial"/>
          <w:szCs w:val="22"/>
          <w:lang w:eastAsia="en-SG"/>
        </w:rPr>
        <w:t>for the</w:t>
      </w:r>
      <w:r w:rsidR="008F25CD">
        <w:rPr>
          <w:rFonts w:ascii="Arial" w:eastAsia="Times New Roman" w:hAnsi="Arial"/>
          <w:szCs w:val="22"/>
          <w:lang w:eastAsia="en-SG"/>
        </w:rPr>
        <w:t xml:space="preserve"> the </w:t>
      </w:r>
      <w:r w:rsidR="00F859CE">
        <w:rPr>
          <w:rFonts w:ascii="Arial" w:eastAsia="Times New Roman" w:hAnsi="Arial"/>
          <w:szCs w:val="22"/>
          <w:lang w:eastAsia="en-SG"/>
        </w:rPr>
        <w:t>Public Comment</w:t>
      </w:r>
      <w:r w:rsidR="008F25CD">
        <w:rPr>
          <w:rFonts w:ascii="Arial" w:eastAsia="Times New Roman" w:hAnsi="Arial"/>
          <w:szCs w:val="22"/>
          <w:lang w:eastAsia="en-SG"/>
        </w:rPr>
        <w:t xml:space="preserve"> </w:t>
      </w:r>
      <w:r w:rsidR="00E65922">
        <w:rPr>
          <w:rFonts w:ascii="Arial" w:eastAsia="Times New Roman" w:hAnsi="Arial"/>
          <w:szCs w:val="22"/>
          <w:lang w:eastAsia="en-SG"/>
        </w:rPr>
        <w:t>to get community input</w:t>
      </w:r>
      <w:r w:rsidR="008F25CD">
        <w:rPr>
          <w:rFonts w:ascii="Arial" w:eastAsia="Times New Roman" w:hAnsi="Arial"/>
          <w:szCs w:val="22"/>
          <w:lang w:eastAsia="en-SG"/>
        </w:rPr>
        <w:t xml:space="preserve">. </w:t>
      </w:r>
    </w:p>
    <w:p w14:paraId="20075C9C" w14:textId="4C18F5CE" w:rsidR="00835E92" w:rsidRDefault="00835E92" w:rsidP="00835E92">
      <w:p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</w:p>
    <w:p w14:paraId="1D2388AD" w14:textId="3D699163" w:rsidR="00835E92" w:rsidRDefault="008F25CD" w:rsidP="008F25C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szCs w:val="22"/>
          <w:lang w:eastAsia="en-SG"/>
        </w:rPr>
        <w:t xml:space="preserve">A Public Comment </w:t>
      </w:r>
      <w:r w:rsidR="00E65922">
        <w:rPr>
          <w:rFonts w:ascii="Arial" w:eastAsia="Times New Roman" w:hAnsi="Arial"/>
          <w:szCs w:val="22"/>
          <w:lang w:eastAsia="en-SG"/>
        </w:rPr>
        <w:t xml:space="preserve">call </w:t>
      </w:r>
      <w:r>
        <w:rPr>
          <w:rFonts w:ascii="Arial" w:eastAsia="Times New Roman" w:hAnsi="Arial"/>
          <w:szCs w:val="22"/>
          <w:lang w:eastAsia="en-SG"/>
        </w:rPr>
        <w:t xml:space="preserve">will be drafted and finalized via mailing list. It </w:t>
      </w:r>
      <w:r w:rsidR="00E65922">
        <w:rPr>
          <w:rFonts w:ascii="Arial" w:eastAsia="Times New Roman" w:hAnsi="Arial"/>
          <w:szCs w:val="22"/>
          <w:lang w:eastAsia="en-SG"/>
        </w:rPr>
        <w:t>will be circulated over the weekend and is aimed for posting</w:t>
      </w:r>
      <w:r>
        <w:rPr>
          <w:rFonts w:ascii="Arial" w:eastAsia="Times New Roman" w:hAnsi="Arial"/>
          <w:szCs w:val="22"/>
          <w:lang w:eastAsia="en-SG"/>
        </w:rPr>
        <w:t xml:space="preserve"> on 18 October 2017</w:t>
      </w:r>
      <w:r w:rsidR="00E65922">
        <w:rPr>
          <w:rFonts w:ascii="Arial" w:eastAsia="Times New Roman" w:hAnsi="Arial"/>
          <w:szCs w:val="22"/>
          <w:lang w:eastAsia="en-SG"/>
        </w:rPr>
        <w:t>.</w:t>
      </w:r>
    </w:p>
    <w:p w14:paraId="7FCF55B6" w14:textId="77777777" w:rsidR="008F25CD" w:rsidRDefault="008F25CD" w:rsidP="008F25C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</w:p>
    <w:p w14:paraId="61FF89BC" w14:textId="061F0B1D" w:rsidR="00B958B3" w:rsidRDefault="008F25CD" w:rsidP="00B958B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b/>
          <w:bCs/>
          <w:szCs w:val="22"/>
          <w:lang w:eastAsia="en-SG"/>
        </w:rPr>
        <w:t>Review ICANN60 Presentation</w:t>
      </w:r>
      <w:r w:rsidRPr="00CD1EC5">
        <w:rPr>
          <w:rFonts w:ascii="Arial" w:eastAsia="Times New Roman" w:hAnsi="Arial"/>
          <w:b/>
          <w:bCs/>
          <w:szCs w:val="22"/>
          <w:lang w:eastAsia="en-SG"/>
        </w:rPr>
        <w:t>.</w:t>
      </w:r>
      <w:r>
        <w:rPr>
          <w:rFonts w:ascii="Arial" w:eastAsia="Times New Roman" w:hAnsi="Arial"/>
          <w:szCs w:val="22"/>
          <w:lang w:eastAsia="en-SG"/>
        </w:rPr>
        <w:t xml:space="preserve"> The WG agree</w:t>
      </w:r>
      <w:r w:rsidR="00B002D3">
        <w:rPr>
          <w:rFonts w:ascii="Arial" w:eastAsia="Times New Roman" w:hAnsi="Arial"/>
          <w:szCs w:val="22"/>
          <w:lang w:eastAsia="en-SG"/>
        </w:rPr>
        <w:t>d</w:t>
      </w:r>
      <w:r>
        <w:rPr>
          <w:rFonts w:ascii="Arial" w:eastAsia="Times New Roman" w:hAnsi="Arial"/>
          <w:szCs w:val="22"/>
          <w:lang w:eastAsia="en-SG"/>
        </w:rPr>
        <w:t xml:space="preserve"> to put name of co-chairs as presenters. </w:t>
      </w:r>
      <w:r w:rsidR="00B958B3">
        <w:rPr>
          <w:rFonts w:ascii="Arial" w:eastAsia="Times New Roman" w:hAnsi="Arial"/>
          <w:szCs w:val="22"/>
          <w:lang w:eastAsia="en-SG"/>
        </w:rPr>
        <w:t xml:space="preserve">The WG generally agreed with the presentation slide draft 0.1 and </w:t>
      </w:r>
      <w:r w:rsidR="00E65922">
        <w:rPr>
          <w:rFonts w:ascii="Arial" w:eastAsia="Times New Roman" w:hAnsi="Arial"/>
          <w:szCs w:val="22"/>
          <w:lang w:eastAsia="en-SG"/>
        </w:rPr>
        <w:t xml:space="preserve">suggested </w:t>
      </w:r>
      <w:r w:rsidR="00B958B3">
        <w:rPr>
          <w:rFonts w:ascii="Arial" w:eastAsia="Times New Roman" w:hAnsi="Arial"/>
          <w:szCs w:val="22"/>
          <w:lang w:eastAsia="en-SG"/>
        </w:rPr>
        <w:t>with the following edits:</w:t>
      </w:r>
    </w:p>
    <w:p w14:paraId="7CD4DC65" w14:textId="18726C77" w:rsidR="00B958B3" w:rsidRDefault="00B958B3" w:rsidP="00B958B3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b/>
          <w:bCs/>
          <w:szCs w:val="22"/>
          <w:lang w:eastAsia="en-SG"/>
        </w:rPr>
        <w:t>On Page</w:t>
      </w:r>
      <w:r w:rsidR="00D30BB6">
        <w:rPr>
          <w:rFonts w:ascii="Arial" w:eastAsia="Times New Roman" w:hAnsi="Arial"/>
          <w:b/>
          <w:bCs/>
          <w:szCs w:val="22"/>
          <w:lang w:eastAsia="en-SG"/>
        </w:rPr>
        <w:t xml:space="preserve"> </w:t>
      </w:r>
      <w:r>
        <w:rPr>
          <w:rFonts w:ascii="Arial" w:eastAsia="Times New Roman" w:hAnsi="Arial"/>
          <w:b/>
          <w:bCs/>
          <w:szCs w:val="22"/>
          <w:lang w:eastAsia="en-SG"/>
        </w:rPr>
        <w:t>3</w:t>
      </w:r>
      <w:r w:rsidR="00D30BB6">
        <w:rPr>
          <w:rFonts w:ascii="Arial" w:eastAsia="Times New Roman" w:hAnsi="Arial"/>
          <w:b/>
          <w:bCs/>
          <w:szCs w:val="22"/>
          <w:lang w:eastAsia="en-SG"/>
        </w:rPr>
        <w:t xml:space="preserve"> </w:t>
      </w:r>
      <w:r w:rsidR="00B002D3">
        <w:rPr>
          <w:rFonts w:ascii="Arial" w:eastAsia="Times New Roman" w:hAnsi="Arial"/>
          <w:b/>
          <w:bCs/>
          <w:szCs w:val="22"/>
          <w:lang w:eastAsia="en-SG"/>
        </w:rPr>
        <w:t>–</w:t>
      </w:r>
      <w:r w:rsidR="00D30BB6">
        <w:rPr>
          <w:rFonts w:ascii="Arial" w:eastAsia="Times New Roman" w:hAnsi="Arial"/>
          <w:b/>
          <w:bCs/>
          <w:szCs w:val="22"/>
          <w:lang w:eastAsia="en-SG"/>
        </w:rPr>
        <w:t xml:space="preserve"> Purpose</w:t>
      </w:r>
      <w:r w:rsidR="00B002D3">
        <w:rPr>
          <w:rFonts w:ascii="Arial" w:eastAsia="Times New Roman" w:hAnsi="Arial"/>
          <w:b/>
          <w:bCs/>
          <w:szCs w:val="22"/>
          <w:lang w:eastAsia="en-SG"/>
        </w:rPr>
        <w:t xml:space="preserve">. </w:t>
      </w:r>
      <w:r w:rsidR="00E65922">
        <w:rPr>
          <w:rFonts w:ascii="Arial" w:eastAsia="Times New Roman" w:hAnsi="Arial"/>
          <w:szCs w:val="22"/>
          <w:lang w:eastAsia="en-SG"/>
        </w:rPr>
        <w:t>Edit Relevance bullets to clarify that these are not applicable for all registry and registrar contracts.  May add the current references from contracts as examples.</w:t>
      </w:r>
    </w:p>
    <w:p w14:paraId="6D1AA59D" w14:textId="7DC16A23" w:rsidR="00D30BB6" w:rsidRDefault="00D30BB6" w:rsidP="00B958B3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b/>
          <w:bCs/>
          <w:szCs w:val="22"/>
          <w:lang w:eastAsia="en-SG"/>
        </w:rPr>
        <w:t xml:space="preserve">On Page 4 </w:t>
      </w:r>
      <w:r w:rsidR="00B002D3">
        <w:rPr>
          <w:rFonts w:ascii="Arial" w:eastAsia="Times New Roman" w:hAnsi="Arial"/>
          <w:b/>
          <w:bCs/>
          <w:szCs w:val="22"/>
          <w:lang w:eastAsia="en-SG"/>
        </w:rPr>
        <w:t>–</w:t>
      </w:r>
      <w:r>
        <w:rPr>
          <w:rFonts w:ascii="Arial" w:eastAsia="Times New Roman" w:hAnsi="Arial"/>
          <w:b/>
          <w:bCs/>
          <w:szCs w:val="22"/>
          <w:lang w:eastAsia="en-SG"/>
        </w:rPr>
        <w:t xml:space="preserve"> Status</w:t>
      </w:r>
      <w:r w:rsidR="00B002D3">
        <w:rPr>
          <w:rFonts w:ascii="Arial" w:eastAsia="Times New Roman" w:hAnsi="Arial"/>
          <w:b/>
          <w:bCs/>
          <w:szCs w:val="22"/>
          <w:lang w:eastAsia="en-SG"/>
        </w:rPr>
        <w:t>.</w:t>
      </w:r>
      <w:r>
        <w:rPr>
          <w:rFonts w:ascii="Arial" w:eastAsia="Times New Roman" w:hAnsi="Arial"/>
          <w:b/>
          <w:bCs/>
          <w:szCs w:val="22"/>
          <w:lang w:eastAsia="en-SG"/>
        </w:rPr>
        <w:t xml:space="preserve"> </w:t>
      </w:r>
      <w:r>
        <w:rPr>
          <w:rFonts w:ascii="Arial" w:eastAsia="Times New Roman" w:hAnsi="Arial"/>
          <w:szCs w:val="22"/>
          <w:lang w:eastAsia="en-SG"/>
        </w:rPr>
        <w:t xml:space="preserve">Change the last two bullets to </w:t>
      </w:r>
      <w:r w:rsidR="00E65922">
        <w:rPr>
          <w:rFonts w:ascii="Arial" w:eastAsia="Times New Roman" w:hAnsi="Arial"/>
          <w:szCs w:val="22"/>
          <w:lang w:eastAsia="en-SG"/>
        </w:rPr>
        <w:t>indicate the decision to go for second public c</w:t>
      </w:r>
      <w:r>
        <w:rPr>
          <w:rFonts w:ascii="Arial" w:eastAsia="Times New Roman" w:hAnsi="Arial"/>
          <w:szCs w:val="22"/>
          <w:lang w:eastAsia="en-SG"/>
        </w:rPr>
        <w:t xml:space="preserve">omment. </w:t>
      </w:r>
    </w:p>
    <w:p w14:paraId="08D967F4" w14:textId="06C58306" w:rsidR="00E65922" w:rsidRDefault="00E65922" w:rsidP="0032099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b/>
          <w:bCs/>
          <w:szCs w:val="22"/>
          <w:lang w:eastAsia="en-SG"/>
        </w:rPr>
        <w:t xml:space="preserve">Additional Notes. </w:t>
      </w:r>
      <w:r>
        <w:rPr>
          <w:rFonts w:ascii="Arial" w:eastAsia="Times New Roman" w:hAnsi="Arial"/>
          <w:szCs w:val="22"/>
          <w:lang w:eastAsia="en-SG"/>
        </w:rPr>
        <w:t xml:space="preserve">Highlight the </w:t>
      </w:r>
      <w:r w:rsidR="00D30BB6" w:rsidRPr="00D30BB6">
        <w:rPr>
          <w:rFonts w:ascii="Arial" w:eastAsia="Times New Roman" w:hAnsi="Arial"/>
          <w:szCs w:val="22"/>
          <w:lang w:eastAsia="en-SG"/>
        </w:rPr>
        <w:t>value ‘</w:t>
      </w:r>
      <w:r w:rsidR="00993889" w:rsidRPr="00D30BB6">
        <w:rPr>
          <w:rFonts w:ascii="Arial" w:eastAsia="Times New Roman" w:hAnsi="Arial"/>
          <w:szCs w:val="22"/>
          <w:lang w:eastAsia="en-SG"/>
        </w:rPr>
        <w:t>X</w:t>
      </w:r>
      <w:r w:rsidR="00D30BB6" w:rsidRPr="00D30BB6">
        <w:rPr>
          <w:rFonts w:ascii="Arial" w:eastAsia="Times New Roman" w:hAnsi="Arial"/>
          <w:szCs w:val="22"/>
          <w:lang w:eastAsia="en-SG"/>
        </w:rPr>
        <w:t>’</w:t>
      </w:r>
      <w:r w:rsidR="00D30BB6">
        <w:rPr>
          <w:rFonts w:ascii="Arial" w:eastAsia="Times New Roman" w:hAnsi="Arial"/>
          <w:szCs w:val="22"/>
          <w:lang w:eastAsia="en-SG"/>
        </w:rPr>
        <w:t xml:space="preserve"> </w:t>
      </w:r>
      <w:r>
        <w:rPr>
          <w:rFonts w:ascii="Arial" w:eastAsia="Times New Roman" w:hAnsi="Arial"/>
          <w:szCs w:val="22"/>
          <w:lang w:eastAsia="en-SG"/>
        </w:rPr>
        <w:t>to cue the presenters to raise this with audience at ICANN60.</w:t>
      </w:r>
    </w:p>
    <w:p w14:paraId="0F78ACD2" w14:textId="6BC97AF6" w:rsidR="00444D96" w:rsidRPr="00D30BB6" w:rsidRDefault="00E65922" w:rsidP="0032099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  <w:r>
        <w:rPr>
          <w:rFonts w:ascii="Arial" w:eastAsia="Times New Roman" w:hAnsi="Arial"/>
          <w:b/>
          <w:bCs/>
          <w:szCs w:val="22"/>
          <w:lang w:eastAsia="en-SG"/>
        </w:rPr>
        <w:t xml:space="preserve">On Page 31 – Next Steps. </w:t>
      </w:r>
      <w:r>
        <w:rPr>
          <w:rFonts w:ascii="Arial" w:eastAsia="Times New Roman" w:hAnsi="Arial"/>
          <w:szCs w:val="22"/>
          <w:lang w:eastAsia="en-SG"/>
        </w:rPr>
        <w:t>Update to include the information on public comment call</w:t>
      </w:r>
      <w:r w:rsidR="00D30BB6">
        <w:rPr>
          <w:rFonts w:ascii="Arial" w:eastAsia="Times New Roman" w:hAnsi="Arial"/>
          <w:szCs w:val="22"/>
          <w:lang w:eastAsia="en-SG"/>
        </w:rPr>
        <w:t xml:space="preserve">. </w:t>
      </w:r>
    </w:p>
    <w:p w14:paraId="501E5501" w14:textId="77777777" w:rsidR="00444D96" w:rsidRPr="00835E92" w:rsidRDefault="00444D96" w:rsidP="00835E92">
      <w:pPr>
        <w:shd w:val="clear" w:color="auto" w:fill="FFFFFF"/>
        <w:spacing w:after="0" w:line="240" w:lineRule="auto"/>
        <w:rPr>
          <w:rFonts w:ascii="Arial" w:eastAsia="Times New Roman" w:hAnsi="Arial"/>
          <w:szCs w:val="22"/>
          <w:lang w:eastAsia="en-SG"/>
        </w:rPr>
      </w:pPr>
    </w:p>
    <w:p w14:paraId="32590C86" w14:textId="5DC3EB82" w:rsidR="00EE2BFC" w:rsidRDefault="006C055A" w:rsidP="00D37E0F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1A7798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="00EE2BFC" w:rsidRPr="001A7798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1440"/>
      </w:tblGrid>
      <w:tr w:rsidR="00EE2BFC" w:rsidRPr="001D441E" w14:paraId="5A4F9832" w14:textId="77777777" w:rsidTr="00EE2BFC">
        <w:tc>
          <w:tcPr>
            <w:tcW w:w="985" w:type="dxa"/>
          </w:tcPr>
          <w:p w14:paraId="1D424A85" w14:textId="77777777" w:rsidR="00EE2BFC" w:rsidRPr="00D30BB6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0BB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300" w:type="dxa"/>
          </w:tcPr>
          <w:p w14:paraId="1331A1FE" w14:textId="77777777" w:rsidR="00EE2BFC" w:rsidRPr="00D30BB6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0BB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440" w:type="dxa"/>
          </w:tcPr>
          <w:p w14:paraId="7220404C" w14:textId="77777777" w:rsidR="00EE2BFC" w:rsidRPr="00D30BB6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D30BB6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ED4DF1" w:rsidRPr="001D441E" w14:paraId="0ED94BBC" w14:textId="77777777" w:rsidTr="009446BE">
        <w:tc>
          <w:tcPr>
            <w:tcW w:w="985" w:type="dxa"/>
          </w:tcPr>
          <w:p w14:paraId="75A882F0" w14:textId="77777777" w:rsidR="00ED4DF1" w:rsidRPr="00506E38" w:rsidRDefault="00ED4DF1" w:rsidP="009446BE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06E38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300" w:type="dxa"/>
          </w:tcPr>
          <w:p w14:paraId="5CB4373C" w14:textId="15FB48A7" w:rsidR="0007062E" w:rsidRPr="00506E38" w:rsidRDefault="00D55A65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Update the</w:t>
            </w:r>
            <w:r w:rsidR="00506E38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Guidelines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and </w:t>
            </w:r>
            <w:r w:rsidRPr="00D30BB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the presentations for ICANN 60 as discussed by the WG.</w:t>
            </w:r>
          </w:p>
        </w:tc>
        <w:tc>
          <w:tcPr>
            <w:tcW w:w="1440" w:type="dxa"/>
          </w:tcPr>
          <w:p w14:paraId="08B7D0FE" w14:textId="77777777" w:rsidR="00ED4DF1" w:rsidRPr="00506E38" w:rsidRDefault="00ED4DF1" w:rsidP="009446BE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506E38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SH</w:t>
            </w:r>
          </w:p>
        </w:tc>
      </w:tr>
      <w:tr w:rsidR="007B5762" w:rsidRPr="00D10670" w14:paraId="041500CD" w14:textId="77777777" w:rsidTr="00EE2BFC">
        <w:tc>
          <w:tcPr>
            <w:tcW w:w="985" w:type="dxa"/>
          </w:tcPr>
          <w:p w14:paraId="17F1A1D8" w14:textId="1BC37128" w:rsidR="007B5762" w:rsidRPr="00D30BB6" w:rsidRDefault="00ED4DF1" w:rsidP="00D37E0F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D30BB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300" w:type="dxa"/>
          </w:tcPr>
          <w:p w14:paraId="2BDA9E15" w14:textId="641EDF4B" w:rsidR="00D55A65" w:rsidRPr="00D30BB6" w:rsidRDefault="00D55A65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Draft the Public Comment </w:t>
            </w:r>
            <w:r w:rsidR="00E6592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call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and circulate via mailing list </w:t>
            </w:r>
            <w:r w:rsidR="00E6592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before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16 Oct. </w:t>
            </w:r>
            <w:r w:rsidR="00E65922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17. </w:t>
            </w:r>
          </w:p>
        </w:tc>
        <w:tc>
          <w:tcPr>
            <w:tcW w:w="1440" w:type="dxa"/>
          </w:tcPr>
          <w:p w14:paraId="7CEF5175" w14:textId="080F1592" w:rsidR="007B5762" w:rsidRPr="001A7798" w:rsidRDefault="000F2D01" w:rsidP="00D37E0F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D30BB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SH</w:t>
            </w:r>
          </w:p>
        </w:tc>
      </w:tr>
      <w:tr w:rsidR="00E65922" w:rsidRPr="00D10670" w14:paraId="3BBD9CD7" w14:textId="77777777" w:rsidTr="00EE2BFC">
        <w:tc>
          <w:tcPr>
            <w:tcW w:w="985" w:type="dxa"/>
          </w:tcPr>
          <w:p w14:paraId="24F30029" w14:textId="620692E4" w:rsidR="00E65922" w:rsidRPr="00D30BB6" w:rsidRDefault="00E65922" w:rsidP="00D37E0F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300" w:type="dxa"/>
          </w:tcPr>
          <w:p w14:paraId="1959F645" w14:textId="30C0E93D" w:rsidR="00E65922" w:rsidRDefault="00E65922" w:rsidP="00D90576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Review revised materials by 18 Oct. 2017</w:t>
            </w:r>
          </w:p>
        </w:tc>
        <w:tc>
          <w:tcPr>
            <w:tcW w:w="1440" w:type="dxa"/>
          </w:tcPr>
          <w:p w14:paraId="2B497296" w14:textId="1E6DD31A" w:rsidR="00E65922" w:rsidRPr="00D30BB6" w:rsidRDefault="00E65922" w:rsidP="00D37E0F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All Members</w:t>
            </w:r>
          </w:p>
        </w:tc>
      </w:tr>
      <w:tr w:rsidR="00E65922" w:rsidRPr="00D10670" w14:paraId="79EFF806" w14:textId="77777777" w:rsidTr="00EE2BFC">
        <w:tc>
          <w:tcPr>
            <w:tcW w:w="985" w:type="dxa"/>
          </w:tcPr>
          <w:p w14:paraId="1ED9290C" w14:textId="71563F57" w:rsidR="00E65922" w:rsidRPr="00D30BB6" w:rsidRDefault="00E65922" w:rsidP="00D37E0F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300" w:type="dxa"/>
          </w:tcPr>
          <w:p w14:paraId="0C086F07" w14:textId="7A5E67CD" w:rsidR="00E65922" w:rsidRDefault="00E65922" w:rsidP="00D90576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Publish updated version for Public Comment on 18 Oct. 2017</w:t>
            </w:r>
          </w:p>
        </w:tc>
        <w:tc>
          <w:tcPr>
            <w:tcW w:w="1440" w:type="dxa"/>
          </w:tcPr>
          <w:p w14:paraId="3A9825D4" w14:textId="1D7B3451" w:rsidR="00E65922" w:rsidRPr="00D30BB6" w:rsidRDefault="00E65922" w:rsidP="00D37E0F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SH</w:t>
            </w:r>
          </w:p>
        </w:tc>
      </w:tr>
    </w:tbl>
    <w:p w14:paraId="47604D83" w14:textId="77777777" w:rsidR="009F174F" w:rsidRPr="009F174F" w:rsidRDefault="009F174F" w:rsidP="00F21D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cs/>
          <w:lang w:eastAsia="en-SG"/>
        </w:rPr>
      </w:pPr>
    </w:p>
    <w:sectPr w:rsidR="009F174F" w:rsidRPr="009F174F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BB43" w14:textId="77777777" w:rsidR="009E28DD" w:rsidRDefault="009E28DD" w:rsidP="00EE2BFC">
      <w:pPr>
        <w:spacing w:after="0" w:line="240" w:lineRule="auto"/>
      </w:pPr>
      <w:r>
        <w:separator/>
      </w:r>
    </w:p>
  </w:endnote>
  <w:endnote w:type="continuationSeparator" w:id="0">
    <w:p w14:paraId="7CBE7FB1" w14:textId="77777777" w:rsidR="009E28DD" w:rsidRDefault="009E28DD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3EB1392" w:rsidR="00730FFD" w:rsidRDefault="00730FF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6793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730FFD" w:rsidRDefault="0073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A912" w14:textId="77777777" w:rsidR="009E28DD" w:rsidRDefault="009E28DD" w:rsidP="00EE2BFC">
      <w:pPr>
        <w:spacing w:after="0" w:line="240" w:lineRule="auto"/>
      </w:pPr>
      <w:r>
        <w:separator/>
      </w:r>
    </w:p>
  </w:footnote>
  <w:footnote w:type="continuationSeparator" w:id="0">
    <w:p w14:paraId="17ED6CB1" w14:textId="77777777" w:rsidR="009E28DD" w:rsidRDefault="009E28DD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92B05"/>
    <w:multiLevelType w:val="hybridMultilevel"/>
    <w:tmpl w:val="7804D616"/>
    <w:lvl w:ilvl="0" w:tplc="C232A3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B7DDF"/>
    <w:multiLevelType w:val="hybridMultilevel"/>
    <w:tmpl w:val="CC2A02EE"/>
    <w:lvl w:ilvl="0" w:tplc="3AC2A8A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965DE"/>
    <w:multiLevelType w:val="hybridMultilevel"/>
    <w:tmpl w:val="0DC0D720"/>
    <w:lvl w:ilvl="0" w:tplc="DE223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C1239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15C25"/>
    <w:multiLevelType w:val="hybridMultilevel"/>
    <w:tmpl w:val="C8A88A16"/>
    <w:lvl w:ilvl="0" w:tplc="2BFCC9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9469BF2">
      <w:start w:val="1"/>
      <w:numFmt w:val="lowerLetter"/>
      <w:lvlText w:val="(%2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90379"/>
    <w:multiLevelType w:val="hybridMultilevel"/>
    <w:tmpl w:val="84AE74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44E7"/>
    <w:multiLevelType w:val="hybridMultilevel"/>
    <w:tmpl w:val="CF7ED1E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86CAC"/>
    <w:multiLevelType w:val="hybridMultilevel"/>
    <w:tmpl w:val="3B7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971"/>
    <w:multiLevelType w:val="hybridMultilevel"/>
    <w:tmpl w:val="634CE4D4"/>
    <w:lvl w:ilvl="0" w:tplc="39469BF2">
      <w:start w:val="1"/>
      <w:numFmt w:val="lowerLetter"/>
      <w:lvlText w:val="(%1)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1D4C"/>
    <w:multiLevelType w:val="hybridMultilevel"/>
    <w:tmpl w:val="1AE2D43C"/>
    <w:lvl w:ilvl="0" w:tplc="7732450A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1AF1"/>
    <w:multiLevelType w:val="hybridMultilevel"/>
    <w:tmpl w:val="75B28D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60D0207"/>
    <w:multiLevelType w:val="hybridMultilevel"/>
    <w:tmpl w:val="022A55FE"/>
    <w:lvl w:ilvl="0" w:tplc="DE223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0610F5"/>
    <w:multiLevelType w:val="hybridMultilevel"/>
    <w:tmpl w:val="BC8A915E"/>
    <w:lvl w:ilvl="0" w:tplc="366E8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54E4A"/>
    <w:multiLevelType w:val="hybridMultilevel"/>
    <w:tmpl w:val="61E628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4"/>
  </w:num>
  <w:num w:numId="9">
    <w:abstractNumId w:val="2"/>
  </w:num>
  <w:num w:numId="10">
    <w:abstractNumId w:val="19"/>
  </w:num>
  <w:num w:numId="11">
    <w:abstractNumId w:val="18"/>
  </w:num>
  <w:num w:numId="12">
    <w:abstractNumId w:val="7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0051F1"/>
    <w:rsid w:val="00011773"/>
    <w:rsid w:val="0001663E"/>
    <w:rsid w:val="00043472"/>
    <w:rsid w:val="0006065C"/>
    <w:rsid w:val="000657A9"/>
    <w:rsid w:val="00066A4D"/>
    <w:rsid w:val="0007062E"/>
    <w:rsid w:val="000840D0"/>
    <w:rsid w:val="000845DC"/>
    <w:rsid w:val="000860F5"/>
    <w:rsid w:val="0008750A"/>
    <w:rsid w:val="00087737"/>
    <w:rsid w:val="0009394D"/>
    <w:rsid w:val="00095F72"/>
    <w:rsid w:val="000A0340"/>
    <w:rsid w:val="000A0E51"/>
    <w:rsid w:val="000C181C"/>
    <w:rsid w:val="000C4E0F"/>
    <w:rsid w:val="000C61C0"/>
    <w:rsid w:val="000C6AE4"/>
    <w:rsid w:val="000E1F6D"/>
    <w:rsid w:val="000E6B31"/>
    <w:rsid w:val="000F28B9"/>
    <w:rsid w:val="000F2D01"/>
    <w:rsid w:val="000F7BB4"/>
    <w:rsid w:val="00113BCF"/>
    <w:rsid w:val="00131AF5"/>
    <w:rsid w:val="00136C97"/>
    <w:rsid w:val="00142E6D"/>
    <w:rsid w:val="00163D83"/>
    <w:rsid w:val="00166B2A"/>
    <w:rsid w:val="00174244"/>
    <w:rsid w:val="001A1459"/>
    <w:rsid w:val="001A7798"/>
    <w:rsid w:val="001B51E0"/>
    <w:rsid w:val="001D3B80"/>
    <w:rsid w:val="001D3BE2"/>
    <w:rsid w:val="001D441E"/>
    <w:rsid w:val="001D4DF5"/>
    <w:rsid w:val="001D6267"/>
    <w:rsid w:val="002005CB"/>
    <w:rsid w:val="002009FD"/>
    <w:rsid w:val="00201D4C"/>
    <w:rsid w:val="002048CF"/>
    <w:rsid w:val="00232157"/>
    <w:rsid w:val="00233901"/>
    <w:rsid w:val="002671DA"/>
    <w:rsid w:val="00271791"/>
    <w:rsid w:val="002977D8"/>
    <w:rsid w:val="002C119E"/>
    <w:rsid w:val="002C33A3"/>
    <w:rsid w:val="002C5968"/>
    <w:rsid w:val="002D2A18"/>
    <w:rsid w:val="002D4D8D"/>
    <w:rsid w:val="002E2343"/>
    <w:rsid w:val="002E3CD5"/>
    <w:rsid w:val="002F31D4"/>
    <w:rsid w:val="002F627D"/>
    <w:rsid w:val="0031038B"/>
    <w:rsid w:val="00325BBD"/>
    <w:rsid w:val="003264C2"/>
    <w:rsid w:val="00330717"/>
    <w:rsid w:val="00330C6D"/>
    <w:rsid w:val="00330D8D"/>
    <w:rsid w:val="00341EF9"/>
    <w:rsid w:val="0034453B"/>
    <w:rsid w:val="00355802"/>
    <w:rsid w:val="0038784D"/>
    <w:rsid w:val="00390265"/>
    <w:rsid w:val="00390476"/>
    <w:rsid w:val="00390C79"/>
    <w:rsid w:val="00393ACF"/>
    <w:rsid w:val="003A5B52"/>
    <w:rsid w:val="003B1F3A"/>
    <w:rsid w:val="003B4EEA"/>
    <w:rsid w:val="003C7384"/>
    <w:rsid w:val="003E7D7A"/>
    <w:rsid w:val="003F5F5D"/>
    <w:rsid w:val="003F6448"/>
    <w:rsid w:val="003F75A2"/>
    <w:rsid w:val="003F7BA1"/>
    <w:rsid w:val="00402EFD"/>
    <w:rsid w:val="00406826"/>
    <w:rsid w:val="004076EC"/>
    <w:rsid w:val="004266AE"/>
    <w:rsid w:val="00433F1B"/>
    <w:rsid w:val="00434F8A"/>
    <w:rsid w:val="00442221"/>
    <w:rsid w:val="00444D96"/>
    <w:rsid w:val="004517A5"/>
    <w:rsid w:val="00452234"/>
    <w:rsid w:val="00457169"/>
    <w:rsid w:val="00462909"/>
    <w:rsid w:val="00467F07"/>
    <w:rsid w:val="00470106"/>
    <w:rsid w:val="004815B0"/>
    <w:rsid w:val="004848BC"/>
    <w:rsid w:val="00486850"/>
    <w:rsid w:val="004A0F13"/>
    <w:rsid w:val="004A0F66"/>
    <w:rsid w:val="004A62AA"/>
    <w:rsid w:val="004A7D39"/>
    <w:rsid w:val="004B6E45"/>
    <w:rsid w:val="004D4107"/>
    <w:rsid w:val="004E06A0"/>
    <w:rsid w:val="004F74E3"/>
    <w:rsid w:val="0050358B"/>
    <w:rsid w:val="00506E38"/>
    <w:rsid w:val="00516D87"/>
    <w:rsid w:val="00534731"/>
    <w:rsid w:val="00534FCF"/>
    <w:rsid w:val="00537D5A"/>
    <w:rsid w:val="005434C9"/>
    <w:rsid w:val="00552B4C"/>
    <w:rsid w:val="00560D96"/>
    <w:rsid w:val="00561ED8"/>
    <w:rsid w:val="00562E00"/>
    <w:rsid w:val="00563113"/>
    <w:rsid w:val="0057756B"/>
    <w:rsid w:val="00580467"/>
    <w:rsid w:val="0058468E"/>
    <w:rsid w:val="005935CA"/>
    <w:rsid w:val="005A2BC5"/>
    <w:rsid w:val="005A4988"/>
    <w:rsid w:val="005B3899"/>
    <w:rsid w:val="005C2CFB"/>
    <w:rsid w:val="005C455F"/>
    <w:rsid w:val="005D03E2"/>
    <w:rsid w:val="005D617B"/>
    <w:rsid w:val="005F0B20"/>
    <w:rsid w:val="005F19DD"/>
    <w:rsid w:val="005F4594"/>
    <w:rsid w:val="005F5381"/>
    <w:rsid w:val="005F5D12"/>
    <w:rsid w:val="005F6B58"/>
    <w:rsid w:val="005F749F"/>
    <w:rsid w:val="006106DF"/>
    <w:rsid w:val="00615FE0"/>
    <w:rsid w:val="00620485"/>
    <w:rsid w:val="0062055E"/>
    <w:rsid w:val="00624BEF"/>
    <w:rsid w:val="0063255A"/>
    <w:rsid w:val="00661B0D"/>
    <w:rsid w:val="00664CB2"/>
    <w:rsid w:val="00694981"/>
    <w:rsid w:val="006A78D8"/>
    <w:rsid w:val="006B0E0B"/>
    <w:rsid w:val="006B2356"/>
    <w:rsid w:val="006C055A"/>
    <w:rsid w:val="006D0D9F"/>
    <w:rsid w:val="006D331C"/>
    <w:rsid w:val="006E7E04"/>
    <w:rsid w:val="00707BD5"/>
    <w:rsid w:val="0071508B"/>
    <w:rsid w:val="00723E38"/>
    <w:rsid w:val="00730FFD"/>
    <w:rsid w:val="0073238E"/>
    <w:rsid w:val="00732D9B"/>
    <w:rsid w:val="00734B21"/>
    <w:rsid w:val="00736E94"/>
    <w:rsid w:val="00740759"/>
    <w:rsid w:val="00751C6A"/>
    <w:rsid w:val="00754E36"/>
    <w:rsid w:val="00773F7E"/>
    <w:rsid w:val="007763EC"/>
    <w:rsid w:val="0078355E"/>
    <w:rsid w:val="00791874"/>
    <w:rsid w:val="007A1C15"/>
    <w:rsid w:val="007B5762"/>
    <w:rsid w:val="007B6769"/>
    <w:rsid w:val="007C77A6"/>
    <w:rsid w:val="007E26E3"/>
    <w:rsid w:val="007E4904"/>
    <w:rsid w:val="007E72A7"/>
    <w:rsid w:val="007F6FB6"/>
    <w:rsid w:val="00814415"/>
    <w:rsid w:val="00814BD8"/>
    <w:rsid w:val="00817477"/>
    <w:rsid w:val="008226F0"/>
    <w:rsid w:val="008254B3"/>
    <w:rsid w:val="00835E92"/>
    <w:rsid w:val="00840DEE"/>
    <w:rsid w:val="00841393"/>
    <w:rsid w:val="00850607"/>
    <w:rsid w:val="00853BB5"/>
    <w:rsid w:val="008608B4"/>
    <w:rsid w:val="00875565"/>
    <w:rsid w:val="008805A6"/>
    <w:rsid w:val="008977AA"/>
    <w:rsid w:val="008D3959"/>
    <w:rsid w:val="008D73F6"/>
    <w:rsid w:val="008D7B5C"/>
    <w:rsid w:val="008F25CD"/>
    <w:rsid w:val="008F3812"/>
    <w:rsid w:val="008F57D2"/>
    <w:rsid w:val="0090326B"/>
    <w:rsid w:val="00907E9E"/>
    <w:rsid w:val="00912FF6"/>
    <w:rsid w:val="00937E52"/>
    <w:rsid w:val="00943F03"/>
    <w:rsid w:val="0094463B"/>
    <w:rsid w:val="00954F54"/>
    <w:rsid w:val="0096100A"/>
    <w:rsid w:val="00980D5E"/>
    <w:rsid w:val="00983521"/>
    <w:rsid w:val="00992F02"/>
    <w:rsid w:val="00993889"/>
    <w:rsid w:val="00993AC4"/>
    <w:rsid w:val="009A0667"/>
    <w:rsid w:val="009A1FCC"/>
    <w:rsid w:val="009B5322"/>
    <w:rsid w:val="009C0FAB"/>
    <w:rsid w:val="009C4A54"/>
    <w:rsid w:val="009C5F08"/>
    <w:rsid w:val="009C6EE3"/>
    <w:rsid w:val="009D29CD"/>
    <w:rsid w:val="009D3308"/>
    <w:rsid w:val="009E28DD"/>
    <w:rsid w:val="009E3AC8"/>
    <w:rsid w:val="009F174F"/>
    <w:rsid w:val="009F3C47"/>
    <w:rsid w:val="009F6760"/>
    <w:rsid w:val="00A00180"/>
    <w:rsid w:val="00A13C8E"/>
    <w:rsid w:val="00A35209"/>
    <w:rsid w:val="00A45F75"/>
    <w:rsid w:val="00A46124"/>
    <w:rsid w:val="00A47391"/>
    <w:rsid w:val="00A50960"/>
    <w:rsid w:val="00A51177"/>
    <w:rsid w:val="00A52CDE"/>
    <w:rsid w:val="00A60D8F"/>
    <w:rsid w:val="00A70FCD"/>
    <w:rsid w:val="00A71B4C"/>
    <w:rsid w:val="00A93A76"/>
    <w:rsid w:val="00A95026"/>
    <w:rsid w:val="00AA47FA"/>
    <w:rsid w:val="00AA5AE3"/>
    <w:rsid w:val="00AC0B3D"/>
    <w:rsid w:val="00AE323C"/>
    <w:rsid w:val="00AE482D"/>
    <w:rsid w:val="00AE50D1"/>
    <w:rsid w:val="00AF0939"/>
    <w:rsid w:val="00B002D3"/>
    <w:rsid w:val="00B01EF6"/>
    <w:rsid w:val="00B024EF"/>
    <w:rsid w:val="00B11D61"/>
    <w:rsid w:val="00B15E48"/>
    <w:rsid w:val="00B23803"/>
    <w:rsid w:val="00B30421"/>
    <w:rsid w:val="00B32039"/>
    <w:rsid w:val="00B373DA"/>
    <w:rsid w:val="00B4495A"/>
    <w:rsid w:val="00B56254"/>
    <w:rsid w:val="00B6623B"/>
    <w:rsid w:val="00B7661D"/>
    <w:rsid w:val="00B825BD"/>
    <w:rsid w:val="00B83EC0"/>
    <w:rsid w:val="00B8497A"/>
    <w:rsid w:val="00B958B3"/>
    <w:rsid w:val="00BA1878"/>
    <w:rsid w:val="00BB0465"/>
    <w:rsid w:val="00BB7E22"/>
    <w:rsid w:val="00BE4FFE"/>
    <w:rsid w:val="00C13C9D"/>
    <w:rsid w:val="00C141C2"/>
    <w:rsid w:val="00C30122"/>
    <w:rsid w:val="00C3625E"/>
    <w:rsid w:val="00C40183"/>
    <w:rsid w:val="00C4181B"/>
    <w:rsid w:val="00C47599"/>
    <w:rsid w:val="00C631F7"/>
    <w:rsid w:val="00C67933"/>
    <w:rsid w:val="00C74821"/>
    <w:rsid w:val="00C80E92"/>
    <w:rsid w:val="00C826BB"/>
    <w:rsid w:val="00C97B14"/>
    <w:rsid w:val="00CA1A51"/>
    <w:rsid w:val="00CA1C25"/>
    <w:rsid w:val="00CB639A"/>
    <w:rsid w:val="00CD1EC5"/>
    <w:rsid w:val="00CD2D93"/>
    <w:rsid w:val="00CD7567"/>
    <w:rsid w:val="00CD79D7"/>
    <w:rsid w:val="00CE6C34"/>
    <w:rsid w:val="00CF03FB"/>
    <w:rsid w:val="00CF2833"/>
    <w:rsid w:val="00CF2BC6"/>
    <w:rsid w:val="00D0521F"/>
    <w:rsid w:val="00D103CA"/>
    <w:rsid w:val="00D10670"/>
    <w:rsid w:val="00D21281"/>
    <w:rsid w:val="00D21EB9"/>
    <w:rsid w:val="00D30BB6"/>
    <w:rsid w:val="00D34B14"/>
    <w:rsid w:val="00D3523A"/>
    <w:rsid w:val="00D37E0F"/>
    <w:rsid w:val="00D45B9D"/>
    <w:rsid w:val="00D55A65"/>
    <w:rsid w:val="00D56013"/>
    <w:rsid w:val="00D644B1"/>
    <w:rsid w:val="00D668F4"/>
    <w:rsid w:val="00D72818"/>
    <w:rsid w:val="00D73E01"/>
    <w:rsid w:val="00D77B06"/>
    <w:rsid w:val="00D90576"/>
    <w:rsid w:val="00DC762B"/>
    <w:rsid w:val="00DD7D5C"/>
    <w:rsid w:val="00DE0647"/>
    <w:rsid w:val="00DE57B1"/>
    <w:rsid w:val="00DE6BD7"/>
    <w:rsid w:val="00E01466"/>
    <w:rsid w:val="00E14594"/>
    <w:rsid w:val="00E2638C"/>
    <w:rsid w:val="00E31A90"/>
    <w:rsid w:val="00E37A74"/>
    <w:rsid w:val="00E423BC"/>
    <w:rsid w:val="00E45783"/>
    <w:rsid w:val="00E45CB2"/>
    <w:rsid w:val="00E469EB"/>
    <w:rsid w:val="00E50728"/>
    <w:rsid w:val="00E63A96"/>
    <w:rsid w:val="00E65922"/>
    <w:rsid w:val="00E72031"/>
    <w:rsid w:val="00E76987"/>
    <w:rsid w:val="00E80763"/>
    <w:rsid w:val="00E86066"/>
    <w:rsid w:val="00E92C9B"/>
    <w:rsid w:val="00E9669F"/>
    <w:rsid w:val="00EA060A"/>
    <w:rsid w:val="00EA3784"/>
    <w:rsid w:val="00EB5AC6"/>
    <w:rsid w:val="00EB5FE9"/>
    <w:rsid w:val="00EC0DB1"/>
    <w:rsid w:val="00EC656C"/>
    <w:rsid w:val="00ED2926"/>
    <w:rsid w:val="00ED2CFF"/>
    <w:rsid w:val="00ED4DF1"/>
    <w:rsid w:val="00ED5DE2"/>
    <w:rsid w:val="00EE26A2"/>
    <w:rsid w:val="00EE2BFC"/>
    <w:rsid w:val="00EF7354"/>
    <w:rsid w:val="00F03823"/>
    <w:rsid w:val="00F10A47"/>
    <w:rsid w:val="00F21D67"/>
    <w:rsid w:val="00F250B5"/>
    <w:rsid w:val="00F56672"/>
    <w:rsid w:val="00F57099"/>
    <w:rsid w:val="00F73713"/>
    <w:rsid w:val="00F753CD"/>
    <w:rsid w:val="00F82003"/>
    <w:rsid w:val="00F859CE"/>
    <w:rsid w:val="00FB4B01"/>
    <w:rsid w:val="00FC608E"/>
    <w:rsid w:val="00FC7F62"/>
    <w:rsid w:val="00FD49EB"/>
    <w:rsid w:val="00FD7EA8"/>
    <w:rsid w:val="00FE0855"/>
    <w:rsid w:val="00FE2273"/>
    <w:rsid w:val="00FE5527"/>
    <w:rsid w:val="00FE5D6E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</cp:revision>
  <cp:lastPrinted>2017-10-04T10:59:00Z</cp:lastPrinted>
  <dcterms:created xsi:type="dcterms:W3CDTF">2017-10-15T15:43:00Z</dcterms:created>
  <dcterms:modified xsi:type="dcterms:W3CDTF">2017-10-15T15:43:00Z</dcterms:modified>
</cp:coreProperties>
</file>