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89D9" w14:textId="198831E5" w:rsidR="00DB6B42" w:rsidRPr="00C327CD" w:rsidRDefault="000B3833" w:rsidP="006C2ABE">
      <w:pPr>
        <w:spacing w:before="57" w:after="0" w:line="240" w:lineRule="auto"/>
        <w:ind w:right="-20"/>
        <w:rPr>
          <w:rFonts w:ascii="Helvetica" w:eastAsia="Calibri" w:hAnsi="Helvetica" w:cstheme="minorHAnsi"/>
          <w:sz w:val="24"/>
          <w:szCs w:val="24"/>
        </w:rPr>
      </w:pPr>
      <w:bookmarkStart w:id="0" w:name="_GoBack"/>
      <w:r w:rsidRPr="00C327CD">
        <w:rPr>
          <w:rFonts w:ascii="Helvetica" w:eastAsia="Calibri" w:hAnsi="Helvetica" w:cstheme="minorHAnsi"/>
          <w:b/>
          <w:bCs/>
          <w:w w:val="99"/>
          <w:sz w:val="24"/>
          <w:szCs w:val="24"/>
        </w:rPr>
        <w:t xml:space="preserve">Panelists </w:t>
      </w:r>
      <w:bookmarkEnd w:id="0"/>
      <w:r w:rsidRPr="00C327CD">
        <w:rPr>
          <w:rFonts w:ascii="Helvetica" w:eastAsia="Calibri" w:hAnsi="Helvetica" w:cstheme="minorHAnsi"/>
          <w:b/>
          <w:bCs/>
          <w:w w:val="99"/>
          <w:sz w:val="24"/>
          <w:szCs w:val="24"/>
        </w:rPr>
        <w:t>Sought for ICANN Inde</w:t>
      </w:r>
      <w:r w:rsidRPr="00C327CD">
        <w:rPr>
          <w:rFonts w:ascii="Helvetica" w:eastAsia="Calibri" w:hAnsi="Helvetica" w:cstheme="minorHAnsi"/>
          <w:b/>
          <w:bCs/>
          <w:sz w:val="24"/>
          <w:szCs w:val="24"/>
        </w:rPr>
        <w:t>pe</w:t>
      </w:r>
      <w:r w:rsidRPr="00C327CD">
        <w:rPr>
          <w:rFonts w:ascii="Helvetica" w:eastAsia="Calibri" w:hAnsi="Helvetica" w:cstheme="minorHAnsi"/>
          <w:b/>
          <w:bCs/>
          <w:w w:val="99"/>
          <w:sz w:val="24"/>
          <w:szCs w:val="24"/>
        </w:rPr>
        <w:t xml:space="preserve">ndent Review Process </w:t>
      </w:r>
      <w:r w:rsidRPr="00C327CD">
        <w:rPr>
          <w:rFonts w:ascii="Helvetica" w:eastAsia="Calibri" w:hAnsi="Helvetica" w:cstheme="minorHAnsi"/>
          <w:b/>
          <w:bCs/>
          <w:sz w:val="24"/>
          <w:szCs w:val="24"/>
        </w:rPr>
        <w:t xml:space="preserve"> </w:t>
      </w:r>
    </w:p>
    <w:p w14:paraId="0D151FA1" w14:textId="77777777" w:rsidR="00DB6B42" w:rsidRPr="00C327CD" w:rsidRDefault="00DB6B42" w:rsidP="006C2ABE">
      <w:pPr>
        <w:spacing w:before="5" w:after="0" w:line="240" w:lineRule="auto"/>
        <w:rPr>
          <w:rFonts w:ascii="Helvetica" w:hAnsi="Helvetica" w:cstheme="minorHAnsi"/>
          <w:sz w:val="24"/>
          <w:szCs w:val="24"/>
        </w:rPr>
      </w:pPr>
    </w:p>
    <w:p w14:paraId="7E6B1623" w14:textId="1E80CCB1" w:rsidR="00DB6B42" w:rsidRPr="00C327CD" w:rsidRDefault="000B3833" w:rsidP="006C2ABE">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u w:val="single" w:color="000000"/>
        </w:rPr>
        <w:t xml:space="preserve">Panelist </w:t>
      </w:r>
      <w:r w:rsidRPr="00C327CD">
        <w:rPr>
          <w:rFonts w:ascii="Helvetica" w:eastAsia="Calibri" w:hAnsi="Helvetica" w:cstheme="minorHAnsi"/>
          <w:w w:val="99"/>
          <w:sz w:val="24"/>
          <w:szCs w:val="24"/>
          <w:u w:val="single" w:color="000000"/>
        </w:rPr>
        <w:t>P</w:t>
      </w:r>
      <w:r w:rsidRPr="00C327CD">
        <w:rPr>
          <w:rFonts w:ascii="Helvetica" w:eastAsia="Calibri" w:hAnsi="Helvetica" w:cstheme="minorHAnsi"/>
          <w:sz w:val="24"/>
          <w:szCs w:val="24"/>
          <w:u w:val="single" w:color="000000"/>
        </w:rPr>
        <w:t>osition D</w:t>
      </w:r>
      <w:r w:rsidRPr="00C327CD">
        <w:rPr>
          <w:rFonts w:ascii="Helvetica" w:eastAsia="Calibri" w:hAnsi="Helvetica" w:cstheme="minorHAnsi"/>
          <w:w w:val="99"/>
          <w:sz w:val="24"/>
          <w:szCs w:val="24"/>
          <w:u w:val="single" w:color="000000"/>
        </w:rPr>
        <w:t>e</w:t>
      </w:r>
      <w:r w:rsidRPr="00C327CD">
        <w:rPr>
          <w:rFonts w:ascii="Helvetica" w:eastAsia="Calibri" w:hAnsi="Helvetica" w:cstheme="minorHAnsi"/>
          <w:sz w:val="24"/>
          <w:szCs w:val="24"/>
          <w:u w:val="single" w:color="000000"/>
        </w:rPr>
        <w:t>s</w:t>
      </w:r>
      <w:r w:rsidRPr="00C327CD">
        <w:rPr>
          <w:rFonts w:ascii="Helvetica" w:eastAsia="Calibri" w:hAnsi="Helvetica" w:cstheme="minorHAnsi"/>
          <w:w w:val="99"/>
          <w:sz w:val="24"/>
          <w:szCs w:val="24"/>
          <w:u w:val="single" w:color="000000"/>
        </w:rPr>
        <w:t>cr</w:t>
      </w:r>
      <w:r w:rsidRPr="00C327CD">
        <w:rPr>
          <w:rFonts w:ascii="Helvetica" w:eastAsia="Calibri" w:hAnsi="Helvetica" w:cstheme="minorHAnsi"/>
          <w:sz w:val="24"/>
          <w:szCs w:val="24"/>
          <w:u w:val="single" w:color="000000"/>
        </w:rPr>
        <w:t>iption</w:t>
      </w:r>
      <w:r w:rsidRPr="00C327CD">
        <w:rPr>
          <w:rFonts w:ascii="Helvetica" w:eastAsia="Calibri" w:hAnsi="Helvetica" w:cstheme="minorHAnsi"/>
          <w:sz w:val="24"/>
          <w:szCs w:val="24"/>
        </w:rPr>
        <w:t xml:space="preserve"> </w:t>
      </w:r>
    </w:p>
    <w:p w14:paraId="60206315" w14:textId="77777777" w:rsidR="00DB6B42" w:rsidRPr="00C327CD" w:rsidRDefault="00DB6B42" w:rsidP="006C2ABE">
      <w:pPr>
        <w:spacing w:after="0" w:line="240" w:lineRule="auto"/>
        <w:rPr>
          <w:rFonts w:ascii="Helvetica" w:hAnsi="Helvetica" w:cstheme="minorHAnsi"/>
          <w:sz w:val="24"/>
          <w:szCs w:val="24"/>
        </w:rPr>
      </w:pPr>
    </w:p>
    <w:p w14:paraId="734AD0FF" w14:textId="2BB66CC6" w:rsidR="00F954F0" w:rsidRDefault="00F954F0" w:rsidP="006C2ABE">
      <w:pPr>
        <w:spacing w:before="18" w:after="0" w:line="240" w:lineRule="auto"/>
        <w:ind w:right="138"/>
        <w:rPr>
          <w:rFonts w:ascii="Helvetica" w:eastAsia="Calibri" w:hAnsi="Helvetica" w:cstheme="minorHAnsi"/>
          <w:sz w:val="24"/>
          <w:szCs w:val="24"/>
        </w:rPr>
      </w:pPr>
      <w:r w:rsidRPr="00C327CD">
        <w:rPr>
          <w:rFonts w:ascii="Helvetica" w:eastAsia="Calibri" w:hAnsi="Helvetica" w:cstheme="minorHAnsi"/>
          <w:sz w:val="24"/>
          <w:szCs w:val="24"/>
        </w:rPr>
        <w:t>The Internet Corporation for Assigned Names and Numbers (</w:t>
      </w:r>
      <w:r w:rsidRPr="00FA6B21">
        <w:rPr>
          <w:rFonts w:ascii="Helvetica" w:eastAsia="Calibri" w:hAnsi="Helvetica" w:cstheme="minorHAnsi"/>
          <w:bCs/>
          <w:sz w:val="24"/>
          <w:szCs w:val="24"/>
        </w:rPr>
        <w:t>ICANN</w:t>
      </w:r>
      <w:proofErr w:type="gramStart"/>
      <w:r w:rsidRPr="00C327CD">
        <w:rPr>
          <w:rFonts w:ascii="Helvetica" w:eastAsia="Calibri" w:hAnsi="Helvetica" w:cstheme="minorHAnsi"/>
          <w:sz w:val="24"/>
          <w:szCs w:val="24"/>
        </w:rPr>
        <w:t>),</w:t>
      </w:r>
      <w:proofErr w:type="gramEnd"/>
      <w:r w:rsidRPr="00C327CD">
        <w:rPr>
          <w:rStyle w:val="FootnoteReference"/>
          <w:rFonts w:ascii="Helvetica" w:eastAsia="Calibri" w:hAnsi="Helvetica" w:cstheme="minorHAnsi"/>
          <w:sz w:val="24"/>
          <w:szCs w:val="24"/>
        </w:rPr>
        <w:footnoteReference w:id="1"/>
      </w:r>
      <w:r>
        <w:rPr>
          <w:rFonts w:ascii="Helvetica" w:eastAsia="Calibri" w:hAnsi="Helvetica" w:cstheme="minorHAnsi"/>
          <w:sz w:val="24"/>
          <w:szCs w:val="24"/>
        </w:rPr>
        <w:t xml:space="preserve"> maintains an Independent Review Process (IRP)</w:t>
      </w:r>
      <w:r w:rsidRPr="00C327CD">
        <w:rPr>
          <w:rFonts w:ascii="Helvetica" w:eastAsia="Calibri" w:hAnsi="Helvetica" w:cstheme="minorHAnsi"/>
          <w:sz w:val="24"/>
          <w:szCs w:val="24"/>
        </w:rPr>
        <w:t xml:space="preserve"> is a procedure for independent third-party review of ICANN actions alleged by an affected party to be inconsistent with the Articles of Incorporation or Bylaws.</w:t>
      </w:r>
      <w:r>
        <w:rPr>
          <w:rStyle w:val="FootnoteReference"/>
          <w:rFonts w:ascii="Helvetica" w:eastAsia="Calibri" w:hAnsi="Helvetica" w:cstheme="minorHAnsi"/>
          <w:sz w:val="24"/>
          <w:szCs w:val="24"/>
        </w:rPr>
        <w:footnoteReference w:id="2"/>
      </w:r>
      <w:r w:rsidRPr="00C327CD">
        <w:rPr>
          <w:rFonts w:ascii="Helvetica" w:eastAsia="Calibri" w:hAnsi="Helvetica" w:cstheme="minorHAnsi"/>
          <w:sz w:val="24"/>
          <w:szCs w:val="24"/>
        </w:rPr>
        <w:t xml:space="preserve"> </w:t>
      </w:r>
      <w:r>
        <w:rPr>
          <w:rFonts w:ascii="Helvetica" w:eastAsia="Calibri" w:hAnsi="Helvetica" w:cstheme="minorHAnsi"/>
          <w:sz w:val="24"/>
          <w:szCs w:val="24"/>
        </w:rPr>
        <w:t xml:space="preserve">The IRP </w:t>
      </w:r>
      <w:r w:rsidRPr="00C327CD">
        <w:rPr>
          <w:rFonts w:ascii="Helvetica" w:eastAsia="Calibri" w:hAnsi="Helvetica" w:cstheme="minorHAnsi"/>
          <w:sz w:val="24"/>
          <w:szCs w:val="24"/>
        </w:rPr>
        <w:t>is intended to ensure, together with other accountability procedures and mechanisms, that the decisions, actions and/or inactions by ICANN are consistent with ICANN’s Bylaws and Articles of Incorporation.</w:t>
      </w:r>
    </w:p>
    <w:p w14:paraId="1840B23D" w14:textId="77777777" w:rsidR="00F954F0" w:rsidRDefault="00F954F0" w:rsidP="006C2ABE">
      <w:pPr>
        <w:spacing w:before="18" w:after="0" w:line="240" w:lineRule="auto"/>
        <w:ind w:right="138"/>
        <w:rPr>
          <w:rFonts w:ascii="Helvetica" w:eastAsia="Calibri" w:hAnsi="Helvetica" w:cstheme="minorHAnsi"/>
          <w:sz w:val="24"/>
          <w:szCs w:val="24"/>
        </w:rPr>
      </w:pPr>
    </w:p>
    <w:p w14:paraId="55861423" w14:textId="75F066D3" w:rsidR="00DB6B42" w:rsidRDefault="000B3833" w:rsidP="006C2ABE">
      <w:pPr>
        <w:spacing w:before="18" w:after="0" w:line="240" w:lineRule="auto"/>
        <w:ind w:right="138"/>
        <w:rPr>
          <w:rFonts w:ascii="Helvetica" w:eastAsia="Calibri" w:hAnsi="Helvetica" w:cstheme="minorHAnsi"/>
          <w:sz w:val="24"/>
          <w:szCs w:val="24"/>
        </w:rPr>
      </w:pPr>
      <w:commentRangeStart w:id="1"/>
      <w:r w:rsidRPr="00F44A10">
        <w:rPr>
          <w:rFonts w:ascii="Helvetica" w:eastAsia="Calibri" w:hAnsi="Helvetica" w:cstheme="minorHAnsi"/>
          <w:bCs/>
          <w:sz w:val="24"/>
          <w:szCs w:val="24"/>
        </w:rPr>
        <w:t>ICANN</w:t>
      </w:r>
      <w:r w:rsidR="00856AC9">
        <w:rPr>
          <w:rFonts w:ascii="Helvetica" w:eastAsia="Calibri" w:hAnsi="Helvetica" w:cstheme="minorHAnsi"/>
          <w:bCs/>
          <w:sz w:val="24"/>
          <w:szCs w:val="24"/>
        </w:rPr>
        <w:t xml:space="preserve"> </w:t>
      </w:r>
      <w:commentRangeEnd w:id="1"/>
      <w:r w:rsidRPr="00C327CD">
        <w:rPr>
          <w:rFonts w:ascii="Helvetica" w:eastAsia="Calibri" w:hAnsi="Helvetica" w:cstheme="minorHAnsi"/>
          <w:sz w:val="24"/>
          <w:szCs w:val="24"/>
        </w:rPr>
        <w:t>seeks</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 xml:space="preserve">to identify </w:t>
      </w:r>
      <w:r w:rsidRPr="00C327CD">
        <w:rPr>
          <w:rFonts w:ascii="Helvetica" w:eastAsia="Calibri" w:hAnsi="Helvetica" w:cstheme="minorHAnsi"/>
          <w:spacing w:val="-6"/>
          <w:sz w:val="24"/>
          <w:szCs w:val="24"/>
        </w:rPr>
        <w:t xml:space="preserve">individuals </w:t>
      </w:r>
      <w:r w:rsidRPr="00C327CD">
        <w:rPr>
          <w:rFonts w:ascii="Helvetica" w:eastAsia="Calibri" w:hAnsi="Helvetica" w:cstheme="minorHAnsi"/>
          <w:sz w:val="24"/>
          <w:szCs w:val="24"/>
        </w:rPr>
        <w:t>to serve</w:t>
      </w:r>
      <w:r w:rsidRPr="00C327CD">
        <w:rPr>
          <w:rFonts w:ascii="Helvetica" w:eastAsia="Calibri" w:hAnsi="Helvetica" w:cstheme="minorHAnsi"/>
          <w:spacing w:val="-5"/>
          <w:sz w:val="24"/>
          <w:szCs w:val="24"/>
        </w:rPr>
        <w:t xml:space="preserve"> </w:t>
      </w:r>
      <w:r w:rsidRPr="00C327CD">
        <w:rPr>
          <w:rFonts w:ascii="Helvetica" w:eastAsia="Calibri" w:hAnsi="Helvetica" w:cstheme="minorHAnsi"/>
          <w:sz w:val="24"/>
          <w:szCs w:val="24"/>
        </w:rPr>
        <w:t>as panelists of the</w:t>
      </w:r>
      <w:r w:rsidRPr="00C327CD">
        <w:rPr>
          <w:rFonts w:ascii="Helvetica" w:eastAsia="Calibri" w:hAnsi="Helvetica" w:cstheme="minorHAnsi"/>
          <w:spacing w:val="-1"/>
          <w:sz w:val="24"/>
          <w:szCs w:val="24"/>
        </w:rPr>
        <w:t xml:space="preserve"> omnibus standing panel </w:t>
      </w:r>
      <w:r w:rsidR="00AD4D1F">
        <w:rPr>
          <w:rFonts w:ascii="Helvetica" w:eastAsia="Calibri" w:hAnsi="Helvetica" w:cstheme="minorHAnsi"/>
          <w:spacing w:val="-1"/>
          <w:sz w:val="24"/>
          <w:szCs w:val="24"/>
        </w:rPr>
        <w:t>for the IR</w:t>
      </w:r>
      <w:r w:rsidR="00F954F0">
        <w:rPr>
          <w:rFonts w:ascii="Helvetica" w:eastAsia="Calibri" w:hAnsi="Helvetica" w:cstheme="minorHAnsi"/>
          <w:spacing w:val="-1"/>
          <w:sz w:val="24"/>
          <w:szCs w:val="24"/>
        </w:rPr>
        <w:t>P</w:t>
      </w:r>
      <w:r w:rsidRPr="00C327CD">
        <w:rPr>
          <w:rFonts w:ascii="Helvetica" w:eastAsia="Calibri" w:hAnsi="Helvetica" w:cstheme="minorHAnsi"/>
          <w:spacing w:val="-1"/>
          <w:sz w:val="24"/>
          <w:szCs w:val="24"/>
        </w:rPr>
        <w:t xml:space="preserve">.  </w:t>
      </w:r>
      <w:r w:rsidR="00F2766F">
        <w:rPr>
          <w:rFonts w:ascii="Helvetica" w:eastAsia="Calibri" w:hAnsi="Helvetica" w:cstheme="minorHAnsi"/>
          <w:spacing w:val="-1"/>
          <w:sz w:val="24"/>
          <w:szCs w:val="24"/>
        </w:rPr>
        <w:t>Each</w:t>
      </w:r>
      <w:r w:rsidR="00F2766F" w:rsidRPr="00C327CD">
        <w:rPr>
          <w:rFonts w:ascii="Helvetica" w:eastAsia="Calibri" w:hAnsi="Helvetica" w:cstheme="minorHAnsi"/>
          <w:spacing w:val="-1"/>
          <w:sz w:val="24"/>
          <w:szCs w:val="24"/>
        </w:rPr>
        <w:t xml:space="preserve"> </w:t>
      </w:r>
      <w:r w:rsidR="00571411" w:rsidRPr="00C327CD">
        <w:rPr>
          <w:rFonts w:ascii="Helvetica" w:eastAsia="Calibri" w:hAnsi="Helvetica" w:cstheme="minorHAnsi"/>
          <w:spacing w:val="-1"/>
          <w:sz w:val="24"/>
          <w:szCs w:val="24"/>
        </w:rPr>
        <w:t>panelist</w:t>
      </w:r>
      <w:r w:rsidRPr="00C327CD">
        <w:rPr>
          <w:rFonts w:ascii="Helvetica" w:eastAsia="Calibri" w:hAnsi="Helvetica" w:cstheme="minorHAnsi"/>
          <w:spacing w:val="-1"/>
          <w:sz w:val="24"/>
          <w:szCs w:val="24"/>
        </w:rPr>
        <w:t xml:space="preserve"> </w:t>
      </w:r>
      <w:r w:rsidR="008457E5">
        <w:rPr>
          <w:rFonts w:ascii="Helvetica" w:eastAsia="Calibri" w:hAnsi="Helvetica" w:cstheme="minorHAnsi"/>
          <w:spacing w:val="-1"/>
          <w:sz w:val="24"/>
          <w:szCs w:val="24"/>
        </w:rPr>
        <w:t>s</w:t>
      </w:r>
      <w:r w:rsidR="00F2766F">
        <w:rPr>
          <w:rFonts w:ascii="Helvetica" w:eastAsia="Calibri" w:hAnsi="Helvetica" w:cstheme="minorHAnsi"/>
          <w:spacing w:val="-1"/>
          <w:sz w:val="24"/>
          <w:szCs w:val="24"/>
        </w:rPr>
        <w:t xml:space="preserve">hall serve a five-year term, </w:t>
      </w:r>
      <w:r w:rsidR="00F2766F" w:rsidRPr="009016DF">
        <w:rPr>
          <w:rFonts w:ascii="Helvetica" w:eastAsia="Calibri" w:hAnsi="Helvetica" w:cstheme="minorHAnsi"/>
          <w:spacing w:val="-1"/>
          <w:sz w:val="24"/>
          <w:szCs w:val="24"/>
          <w:highlight w:val="yellow"/>
        </w:rPr>
        <w:t>except that the initial terms of the members of the first standing panel shall be staggered.</w:t>
      </w:r>
      <w:r w:rsidR="00856AC9">
        <w:rPr>
          <w:rStyle w:val="FootnoteReference"/>
          <w:rFonts w:ascii="Helvetica" w:eastAsia="Calibri" w:hAnsi="Helvetica" w:cstheme="minorHAnsi"/>
          <w:spacing w:val="-1"/>
          <w:sz w:val="24"/>
          <w:szCs w:val="24"/>
        </w:rPr>
        <w:footnoteReference w:id="3"/>
      </w:r>
      <w:r w:rsidR="00F2766F">
        <w:rPr>
          <w:rFonts w:ascii="Helvetica" w:eastAsia="Calibri" w:hAnsi="Helvetica" w:cstheme="minorHAnsi"/>
          <w:spacing w:val="-1"/>
          <w:sz w:val="24"/>
          <w:szCs w:val="24"/>
        </w:rPr>
        <w:t xml:space="preserve"> The panelists </w:t>
      </w:r>
      <w:r w:rsidRPr="00C327CD">
        <w:rPr>
          <w:rFonts w:ascii="Helvetica" w:eastAsia="Calibri" w:hAnsi="Helvetica" w:cstheme="minorHAnsi"/>
          <w:spacing w:val="-1"/>
          <w:sz w:val="24"/>
          <w:szCs w:val="24"/>
        </w:rPr>
        <w:t>shall be</w:t>
      </w:r>
      <w:r w:rsidR="00421D32">
        <w:rPr>
          <w:rFonts w:ascii="Helvetica" w:eastAsia="Calibri" w:hAnsi="Helvetica" w:cstheme="minorHAnsi"/>
          <w:spacing w:val="-1"/>
          <w:sz w:val="24"/>
          <w:szCs w:val="24"/>
        </w:rPr>
        <w:t xml:space="preserve"> available for</w:t>
      </w:r>
      <w:r w:rsidRPr="00C327CD">
        <w:rPr>
          <w:rFonts w:ascii="Helvetica" w:eastAsia="Calibri" w:hAnsi="Helvetica" w:cstheme="minorHAnsi"/>
          <w:spacing w:val="-1"/>
          <w:sz w:val="24"/>
          <w:szCs w:val="24"/>
        </w:rPr>
        <w:t xml:space="preserve"> appoint</w:t>
      </w:r>
      <w:r w:rsidR="00421D32">
        <w:rPr>
          <w:rFonts w:ascii="Helvetica" w:eastAsia="Calibri" w:hAnsi="Helvetica" w:cstheme="minorHAnsi"/>
          <w:spacing w:val="-1"/>
          <w:sz w:val="24"/>
          <w:szCs w:val="24"/>
        </w:rPr>
        <w:t>ment</w:t>
      </w:r>
      <w:r w:rsidRPr="00C327CD">
        <w:rPr>
          <w:rFonts w:ascii="Helvetica" w:eastAsia="Calibri" w:hAnsi="Helvetica" w:cstheme="minorHAnsi"/>
          <w:spacing w:val="-1"/>
          <w:sz w:val="24"/>
          <w:szCs w:val="24"/>
        </w:rPr>
        <w:t xml:space="preserve"> to serve on individual panels for requests for Independent Review.  The panelists shall act pursuant to the terms of the </w:t>
      </w:r>
      <w:r w:rsidR="0042711E">
        <w:rPr>
          <w:rFonts w:ascii="Helvetica" w:eastAsia="Calibri" w:hAnsi="Helvetica" w:cstheme="minorHAnsi"/>
          <w:spacing w:val="-1"/>
          <w:sz w:val="24"/>
          <w:szCs w:val="24"/>
        </w:rPr>
        <w:t xml:space="preserve">ICANN </w:t>
      </w:r>
      <w:r w:rsidRPr="00C327CD">
        <w:rPr>
          <w:rFonts w:ascii="Helvetica" w:eastAsia="Calibri" w:hAnsi="Helvetica" w:cstheme="minorHAnsi"/>
          <w:spacing w:val="-1"/>
          <w:sz w:val="24"/>
          <w:szCs w:val="24"/>
        </w:rPr>
        <w:t>Bylaws</w:t>
      </w:r>
      <w:r w:rsidR="0042711E">
        <w:rPr>
          <w:rFonts w:ascii="Helvetica" w:eastAsia="Calibri" w:hAnsi="Helvetica" w:cstheme="minorHAnsi"/>
          <w:spacing w:val="-1"/>
          <w:sz w:val="24"/>
          <w:szCs w:val="24"/>
        </w:rPr>
        <w:t xml:space="preserve"> and </w:t>
      </w:r>
      <w:r w:rsidR="00E46FB8" w:rsidRPr="00C327CD">
        <w:rPr>
          <w:rFonts w:ascii="Helvetica" w:eastAsia="Calibri" w:hAnsi="Helvetica" w:cstheme="minorHAnsi"/>
          <w:spacing w:val="-1"/>
          <w:sz w:val="24"/>
          <w:szCs w:val="24"/>
        </w:rPr>
        <w:t xml:space="preserve">the IRP Updated Supplementary Procedures </w:t>
      </w:r>
      <w:r w:rsidRPr="00C327CD">
        <w:rPr>
          <w:rFonts w:ascii="Helvetica" w:eastAsia="Calibri" w:hAnsi="Helvetica" w:cstheme="minorHAnsi"/>
          <w:spacing w:val="-1"/>
          <w:sz w:val="24"/>
          <w:szCs w:val="24"/>
        </w:rPr>
        <w:t>(the “</w:t>
      </w:r>
      <w:r w:rsidR="00D01D6F" w:rsidRPr="009016DF">
        <w:rPr>
          <w:rFonts w:ascii="Helvetica" w:eastAsia="Calibri" w:hAnsi="Helvetica" w:cstheme="minorHAnsi"/>
          <w:spacing w:val="-1"/>
          <w:sz w:val="24"/>
          <w:szCs w:val="24"/>
        </w:rPr>
        <w:t xml:space="preserve">Updated Supplemental </w:t>
      </w:r>
      <w:r w:rsidRPr="009016DF">
        <w:rPr>
          <w:rFonts w:ascii="Helvetica" w:eastAsia="Calibri" w:hAnsi="Helvetica" w:cstheme="minorHAnsi"/>
          <w:bCs/>
          <w:spacing w:val="-1"/>
          <w:sz w:val="24"/>
          <w:szCs w:val="24"/>
        </w:rPr>
        <w:t>IRP Procedures</w:t>
      </w:r>
      <w:r w:rsidRPr="00C327CD">
        <w:rPr>
          <w:rFonts w:ascii="Helvetica" w:eastAsia="Calibri" w:hAnsi="Helvetica" w:cstheme="minorHAnsi"/>
          <w:spacing w:val="-1"/>
          <w:sz w:val="24"/>
          <w:szCs w:val="24"/>
        </w:rPr>
        <w:t xml:space="preserve">”) which supplement the </w:t>
      </w:r>
      <w:hyperlink r:id="rId8" w:history="1">
        <w:r w:rsidR="003B1B61">
          <w:rPr>
            <w:rStyle w:val="Hyperlink"/>
            <w:rFonts w:ascii="Helvetica" w:eastAsia="Calibri" w:hAnsi="Helvetica" w:cstheme="minorHAnsi"/>
            <w:spacing w:val="-1"/>
            <w:sz w:val="24"/>
            <w:szCs w:val="24"/>
          </w:rPr>
          <w:t>International Centre for Dispute Resolution's (ICDR) International Dispute Resolution Procedures</w:t>
        </w:r>
      </w:hyperlink>
      <w:r w:rsidRPr="00C327CD">
        <w:rPr>
          <w:rFonts w:ascii="Helvetica" w:eastAsia="Calibri" w:hAnsi="Helvetica" w:cstheme="minorHAnsi"/>
          <w:sz w:val="24"/>
          <w:szCs w:val="24"/>
        </w:rPr>
        <w:t>.</w:t>
      </w:r>
      <w:r w:rsidR="00856AC9" w:rsidRPr="00856AC9">
        <w:rPr>
          <w:rStyle w:val="FootnoteReference"/>
          <w:rFonts w:ascii="Helvetica" w:eastAsia="Calibri" w:hAnsi="Helvetica" w:cstheme="minorHAnsi"/>
          <w:spacing w:val="-4"/>
          <w:sz w:val="24"/>
          <w:szCs w:val="24"/>
        </w:rPr>
        <w:t xml:space="preserve"> </w:t>
      </w:r>
      <w:r w:rsidR="00856AC9" w:rsidRPr="00C327CD">
        <w:rPr>
          <w:rStyle w:val="FootnoteReference"/>
          <w:rFonts w:ascii="Helvetica" w:eastAsia="Calibri" w:hAnsi="Helvetica" w:cstheme="minorHAnsi"/>
          <w:spacing w:val="-4"/>
          <w:sz w:val="24"/>
          <w:szCs w:val="24"/>
        </w:rPr>
        <w:footnoteReference w:id="4"/>
      </w:r>
      <w:r w:rsidRPr="00C327CD">
        <w:rPr>
          <w:rFonts w:ascii="Helvetica" w:eastAsia="Calibri" w:hAnsi="Helvetica" w:cstheme="minorHAnsi"/>
          <w:sz w:val="24"/>
          <w:szCs w:val="24"/>
        </w:rPr>
        <w:t xml:space="preserve">  </w:t>
      </w:r>
    </w:p>
    <w:p w14:paraId="13BF780E" w14:textId="77777777" w:rsidR="00DB6B42" w:rsidRPr="00C327CD" w:rsidRDefault="00DB6B42" w:rsidP="006C2ABE">
      <w:pPr>
        <w:spacing w:before="3" w:after="0" w:line="240" w:lineRule="auto"/>
        <w:rPr>
          <w:rFonts w:ascii="Helvetica" w:hAnsi="Helvetica" w:cstheme="minorHAnsi"/>
          <w:sz w:val="24"/>
          <w:szCs w:val="24"/>
        </w:rPr>
      </w:pPr>
    </w:p>
    <w:p w14:paraId="094CDC3E" w14:textId="32EB9329" w:rsidR="00DB6B42" w:rsidRPr="007E4AA1" w:rsidRDefault="000B3833" w:rsidP="007E4AA1">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t>The panelists shall</w:t>
      </w:r>
      <w:r w:rsidRPr="00C327CD">
        <w:rPr>
          <w:rFonts w:ascii="Helvetica" w:eastAsia="Calibri" w:hAnsi="Helvetica" w:cstheme="minorHAnsi"/>
          <w:w w:val="99"/>
          <w:sz w:val="24"/>
          <w:szCs w:val="24"/>
        </w:rPr>
        <w:t>:</w:t>
      </w:r>
      <w:r w:rsidRPr="00C327CD">
        <w:rPr>
          <w:rFonts w:ascii="Helvetica" w:eastAsia="Calibri" w:hAnsi="Helvetica" w:cstheme="minorHAnsi"/>
          <w:sz w:val="24"/>
          <w:szCs w:val="24"/>
        </w:rPr>
        <w:t xml:space="preserve"> </w:t>
      </w:r>
    </w:p>
    <w:p w14:paraId="64A9F4C9" w14:textId="7B61AD18" w:rsidR="00DB6B42" w:rsidRPr="00C327CD" w:rsidRDefault="000B3833" w:rsidP="006C2ABE">
      <w:pPr>
        <w:tabs>
          <w:tab w:val="left" w:pos="1540"/>
        </w:tabs>
        <w:spacing w:before="240" w:after="0" w:line="240" w:lineRule="auto"/>
        <w:ind w:left="360" w:right="-14" w:hanging="360"/>
        <w:rPr>
          <w:rFonts w:ascii="Helvetica" w:eastAsia="Calibri" w:hAnsi="Helvetica" w:cstheme="minorHAnsi"/>
          <w:sz w:val="24"/>
          <w:szCs w:val="24"/>
        </w:rPr>
      </w:pPr>
      <w:r w:rsidRPr="00C327CD">
        <w:rPr>
          <w:rFonts w:ascii="Helvetica" w:eastAsia="Arial" w:hAnsi="Helvetica" w:cstheme="minorHAnsi"/>
          <w:w w:val="131"/>
          <w:sz w:val="24"/>
          <w:szCs w:val="24"/>
        </w:rPr>
        <w:t>•</w:t>
      </w:r>
      <w:r w:rsidRPr="00C327CD">
        <w:rPr>
          <w:rFonts w:ascii="Helvetica" w:eastAsia="Arial" w:hAnsi="Helvetica" w:cstheme="minorHAnsi"/>
          <w:sz w:val="24"/>
          <w:szCs w:val="24"/>
        </w:rPr>
        <w:tab/>
      </w:r>
      <w:proofErr w:type="gramStart"/>
      <w:r w:rsidRPr="00C327CD">
        <w:rPr>
          <w:rFonts w:ascii="Helvetica" w:eastAsia="Calibri" w:hAnsi="Helvetica" w:cstheme="minorHAnsi"/>
          <w:w w:val="99"/>
          <w:sz w:val="24"/>
          <w:szCs w:val="24"/>
        </w:rPr>
        <w:t>be</w:t>
      </w:r>
      <w:proofErr w:type="gramEnd"/>
      <w:r w:rsidRPr="00C327CD">
        <w:rPr>
          <w:rFonts w:ascii="Helvetica" w:eastAsia="Calibri" w:hAnsi="Helvetica" w:cstheme="minorHAnsi"/>
          <w:sz w:val="24"/>
          <w:szCs w:val="24"/>
        </w:rPr>
        <w:t xml:space="preserve"> i</w:t>
      </w:r>
      <w:r w:rsidRPr="00C327CD">
        <w:rPr>
          <w:rFonts w:ascii="Helvetica" w:eastAsia="Calibri" w:hAnsi="Helvetica" w:cstheme="minorHAnsi"/>
          <w:w w:val="99"/>
          <w:sz w:val="24"/>
          <w:szCs w:val="24"/>
        </w:rPr>
        <w:t>m</w:t>
      </w:r>
      <w:r w:rsidRPr="00C327CD">
        <w:rPr>
          <w:rFonts w:ascii="Helvetica" w:eastAsia="Calibri" w:hAnsi="Helvetica" w:cstheme="minorHAnsi"/>
          <w:sz w:val="24"/>
          <w:szCs w:val="24"/>
        </w:rPr>
        <w:t>p</w:t>
      </w:r>
      <w:r w:rsidRPr="00C327CD">
        <w:rPr>
          <w:rFonts w:ascii="Helvetica" w:eastAsia="Calibri" w:hAnsi="Helvetica" w:cstheme="minorHAnsi"/>
          <w:w w:val="99"/>
          <w:sz w:val="24"/>
          <w:szCs w:val="24"/>
        </w:rPr>
        <w:t>ar</w:t>
      </w:r>
      <w:r w:rsidRPr="00C327CD">
        <w:rPr>
          <w:rFonts w:ascii="Helvetica" w:eastAsia="Calibri" w:hAnsi="Helvetica" w:cstheme="minorHAnsi"/>
          <w:sz w:val="24"/>
          <w:szCs w:val="24"/>
        </w:rPr>
        <w:t>tial and independent</w:t>
      </w:r>
      <w:r w:rsidRPr="00C327CD">
        <w:rPr>
          <w:rFonts w:ascii="Helvetica" w:eastAsia="Calibri" w:hAnsi="Helvetica" w:cstheme="minorHAnsi"/>
          <w:w w:val="99"/>
          <w:sz w:val="24"/>
          <w:szCs w:val="24"/>
        </w:rPr>
        <w:t>,</w:t>
      </w:r>
      <w:r w:rsidRPr="00C327CD">
        <w:rPr>
          <w:rFonts w:ascii="Helvetica" w:eastAsia="Calibri" w:hAnsi="Helvetica" w:cstheme="minorHAnsi"/>
          <w:sz w:val="24"/>
          <w:szCs w:val="24"/>
        </w:rPr>
        <w:t xml:space="preserve"> unaffili</w:t>
      </w:r>
      <w:r w:rsidRPr="00C327CD">
        <w:rPr>
          <w:rFonts w:ascii="Helvetica" w:eastAsia="Calibri" w:hAnsi="Helvetica" w:cstheme="minorHAnsi"/>
          <w:w w:val="99"/>
          <w:sz w:val="24"/>
          <w:szCs w:val="24"/>
        </w:rPr>
        <w:t>ate</w:t>
      </w:r>
      <w:r w:rsidRPr="00C327CD">
        <w:rPr>
          <w:rFonts w:ascii="Helvetica" w:eastAsia="Calibri" w:hAnsi="Helvetica" w:cstheme="minorHAnsi"/>
          <w:sz w:val="24"/>
          <w:szCs w:val="24"/>
        </w:rPr>
        <w:t xml:space="preserve">d </w:t>
      </w:r>
      <w:r w:rsidRPr="00C327CD">
        <w:rPr>
          <w:rFonts w:ascii="Helvetica" w:eastAsia="Calibri" w:hAnsi="Helvetica" w:cstheme="minorHAnsi"/>
          <w:w w:val="99"/>
          <w:sz w:val="24"/>
          <w:szCs w:val="24"/>
        </w:rPr>
        <w:t>w</w:t>
      </w:r>
      <w:r w:rsidRPr="00C327CD">
        <w:rPr>
          <w:rFonts w:ascii="Helvetica" w:eastAsia="Calibri" w:hAnsi="Helvetica" w:cstheme="minorHAnsi"/>
          <w:sz w:val="24"/>
          <w:szCs w:val="24"/>
        </w:rPr>
        <w:t>ith an</w:t>
      </w:r>
      <w:r w:rsidRPr="00C327CD">
        <w:rPr>
          <w:rFonts w:ascii="Helvetica" w:eastAsia="Calibri" w:hAnsi="Helvetica" w:cstheme="minorHAnsi"/>
          <w:w w:val="99"/>
          <w:sz w:val="24"/>
          <w:szCs w:val="24"/>
        </w:rPr>
        <w:t>y</w:t>
      </w:r>
      <w:r w:rsidR="00F954F0">
        <w:rPr>
          <w:rFonts w:ascii="Helvetica" w:eastAsia="Calibri" w:hAnsi="Helvetica" w:cstheme="minorHAnsi"/>
          <w:w w:val="99"/>
          <w:sz w:val="24"/>
          <w:szCs w:val="24"/>
        </w:rPr>
        <w:t>:</w:t>
      </w:r>
      <w:r w:rsidRPr="00C327CD">
        <w:rPr>
          <w:rFonts w:ascii="Helvetica" w:eastAsia="Calibri" w:hAnsi="Helvetica" w:cstheme="minorHAnsi"/>
          <w:sz w:val="24"/>
          <w:szCs w:val="24"/>
        </w:rPr>
        <w:t xml:space="preserve"> </w:t>
      </w:r>
      <w:r w:rsidR="00F954F0" w:rsidRPr="00C327CD">
        <w:rPr>
          <w:rFonts w:ascii="Helvetica" w:eastAsia="Calibri" w:hAnsi="Helvetica" w:cstheme="minorHAnsi"/>
          <w:sz w:val="24"/>
          <w:szCs w:val="24"/>
        </w:rPr>
        <w:t>contracted parties</w:t>
      </w:r>
      <w:r w:rsidR="00F954F0">
        <w:rPr>
          <w:rFonts w:ascii="Helvetica" w:eastAsia="Calibri" w:hAnsi="Helvetica" w:cstheme="minorHAnsi"/>
          <w:sz w:val="24"/>
          <w:szCs w:val="24"/>
        </w:rPr>
        <w:t xml:space="preserve">; </w:t>
      </w:r>
      <w:r w:rsidR="00F954F0" w:rsidRPr="00C327CD">
        <w:rPr>
          <w:rFonts w:ascii="Helvetica" w:eastAsia="Calibri" w:hAnsi="Helvetica" w:cstheme="minorHAnsi"/>
          <w:w w:val="99"/>
          <w:sz w:val="24"/>
          <w:szCs w:val="24"/>
        </w:rPr>
        <w:t xml:space="preserve"> </w:t>
      </w:r>
      <w:r w:rsidR="00F954F0" w:rsidRPr="00C327CD">
        <w:rPr>
          <w:rFonts w:ascii="Helvetica" w:eastAsia="Calibri" w:hAnsi="Helvetica" w:cstheme="minorHAnsi"/>
          <w:sz w:val="24"/>
          <w:szCs w:val="24"/>
        </w:rPr>
        <w:t>structure or body within the ICANN Organization</w:t>
      </w:r>
      <w:r w:rsidR="00F954F0">
        <w:rPr>
          <w:rFonts w:ascii="Helvetica" w:eastAsia="Calibri" w:hAnsi="Helvetica" w:cstheme="minorHAnsi"/>
          <w:sz w:val="24"/>
          <w:szCs w:val="24"/>
        </w:rPr>
        <w:t>; or</w:t>
      </w:r>
      <w:r w:rsidR="00F954F0" w:rsidRPr="00C327CD">
        <w:rPr>
          <w:rFonts w:ascii="Helvetica" w:eastAsia="Calibri" w:hAnsi="Helvetica" w:cstheme="minorHAnsi"/>
          <w:w w:val="99"/>
          <w:sz w:val="24"/>
          <w:szCs w:val="24"/>
        </w:rPr>
        <w:t xml:space="preserve"> </w:t>
      </w:r>
      <w:r w:rsidRPr="00C327CD">
        <w:rPr>
          <w:rFonts w:ascii="Helvetica" w:eastAsia="Calibri" w:hAnsi="Helvetica" w:cstheme="minorHAnsi"/>
          <w:w w:val="99"/>
          <w:sz w:val="24"/>
          <w:szCs w:val="24"/>
        </w:rPr>
        <w:t>kn</w:t>
      </w:r>
      <w:r w:rsidRPr="00C327CD">
        <w:rPr>
          <w:rFonts w:ascii="Helvetica" w:eastAsia="Calibri" w:hAnsi="Helvetica" w:cstheme="minorHAnsi"/>
          <w:sz w:val="24"/>
          <w:szCs w:val="24"/>
        </w:rPr>
        <w:t>own po</w:t>
      </w:r>
      <w:r w:rsidRPr="00C327CD">
        <w:rPr>
          <w:rFonts w:ascii="Helvetica" w:eastAsia="Calibri" w:hAnsi="Helvetica" w:cstheme="minorHAnsi"/>
          <w:w w:val="99"/>
          <w:sz w:val="24"/>
          <w:szCs w:val="24"/>
        </w:rPr>
        <w:t>te</w:t>
      </w:r>
      <w:r w:rsidRPr="00C327CD">
        <w:rPr>
          <w:rFonts w:ascii="Helvetica" w:eastAsia="Calibri" w:hAnsi="Helvetica" w:cstheme="minorHAnsi"/>
          <w:sz w:val="24"/>
          <w:szCs w:val="24"/>
        </w:rPr>
        <w:t xml:space="preserve">ntial or actual </w:t>
      </w:r>
      <w:r w:rsidR="0042711E">
        <w:rPr>
          <w:rFonts w:ascii="Helvetica" w:eastAsia="Calibri" w:hAnsi="Helvetica" w:cstheme="minorHAnsi"/>
          <w:sz w:val="24"/>
          <w:szCs w:val="24"/>
        </w:rPr>
        <w:t>top level domain (</w:t>
      </w:r>
      <w:r w:rsidRPr="00C327CD">
        <w:rPr>
          <w:rFonts w:ascii="Helvetica" w:eastAsia="Calibri" w:hAnsi="Helvetica" w:cstheme="minorHAnsi"/>
          <w:sz w:val="24"/>
          <w:szCs w:val="24"/>
        </w:rPr>
        <w:t>TLD</w:t>
      </w:r>
      <w:r w:rsidR="0042711E">
        <w:rPr>
          <w:rFonts w:ascii="Helvetica" w:eastAsia="Calibri" w:hAnsi="Helvetica" w:cstheme="minorHAnsi"/>
          <w:sz w:val="24"/>
          <w:szCs w:val="24"/>
        </w:rPr>
        <w:t>)</w:t>
      </w:r>
      <w:r w:rsidRPr="00C327CD">
        <w:rPr>
          <w:rFonts w:ascii="Helvetica" w:eastAsia="Calibri" w:hAnsi="Helvetica" w:cstheme="minorHAnsi"/>
          <w:sz w:val="24"/>
          <w:szCs w:val="24"/>
        </w:rPr>
        <w:t xml:space="preserve"> appli</w:t>
      </w:r>
      <w:r w:rsidRPr="00C327CD">
        <w:rPr>
          <w:rFonts w:ascii="Helvetica" w:eastAsia="Calibri" w:hAnsi="Helvetica" w:cstheme="minorHAnsi"/>
          <w:w w:val="99"/>
          <w:sz w:val="24"/>
          <w:szCs w:val="24"/>
        </w:rPr>
        <w:t>c</w:t>
      </w:r>
      <w:r w:rsidRPr="00C327CD">
        <w:rPr>
          <w:rFonts w:ascii="Helvetica" w:eastAsia="Calibri" w:hAnsi="Helvetica" w:cstheme="minorHAnsi"/>
          <w:sz w:val="24"/>
          <w:szCs w:val="24"/>
        </w:rPr>
        <w:t>ants</w:t>
      </w:r>
      <w:r w:rsidRPr="00C327CD">
        <w:rPr>
          <w:rFonts w:ascii="Helvetica" w:eastAsia="Calibri" w:hAnsi="Helvetica" w:cstheme="minorHAnsi"/>
          <w:w w:val="99"/>
          <w:sz w:val="24"/>
          <w:szCs w:val="24"/>
        </w:rPr>
        <w:t>;</w:t>
      </w:r>
      <w:r w:rsidRPr="00C327CD">
        <w:rPr>
          <w:rFonts w:ascii="Helvetica" w:eastAsia="Calibri" w:hAnsi="Helvetica" w:cstheme="minorHAnsi"/>
          <w:sz w:val="24"/>
          <w:szCs w:val="24"/>
        </w:rPr>
        <w:t xml:space="preserve"> </w:t>
      </w:r>
    </w:p>
    <w:p w14:paraId="6720C10C" w14:textId="28130826" w:rsidR="00DB6B42" w:rsidRPr="00C327CD" w:rsidRDefault="000B3833" w:rsidP="006C2ABE">
      <w:pPr>
        <w:tabs>
          <w:tab w:val="left" w:pos="1540"/>
        </w:tabs>
        <w:spacing w:before="240" w:after="0" w:line="240" w:lineRule="auto"/>
        <w:ind w:left="360" w:right="-14" w:hanging="360"/>
        <w:rPr>
          <w:rFonts w:ascii="Helvetica" w:eastAsia="Calibri" w:hAnsi="Helvetica" w:cstheme="minorHAnsi"/>
          <w:sz w:val="24"/>
          <w:szCs w:val="24"/>
        </w:rPr>
      </w:pPr>
      <w:r w:rsidRPr="00C327CD">
        <w:rPr>
          <w:rFonts w:ascii="Helvetica" w:eastAsia="Arial" w:hAnsi="Helvetica" w:cstheme="minorHAnsi"/>
          <w:w w:val="131"/>
          <w:sz w:val="24"/>
          <w:szCs w:val="24"/>
        </w:rPr>
        <w:t>•</w:t>
      </w:r>
      <w:r w:rsidRPr="00C327CD">
        <w:rPr>
          <w:rFonts w:ascii="Helvetica" w:eastAsia="Arial" w:hAnsi="Helvetica" w:cstheme="minorHAnsi"/>
          <w:sz w:val="24"/>
          <w:szCs w:val="24"/>
        </w:rPr>
        <w:tab/>
      </w:r>
      <w:proofErr w:type="gramStart"/>
      <w:r w:rsidRPr="00C327CD">
        <w:rPr>
          <w:rFonts w:ascii="Helvetica" w:eastAsia="Calibri" w:hAnsi="Helvetica" w:cstheme="minorHAnsi"/>
          <w:w w:val="99"/>
          <w:sz w:val="24"/>
          <w:szCs w:val="24"/>
        </w:rPr>
        <w:t>make</w:t>
      </w:r>
      <w:proofErr w:type="gramEnd"/>
      <w:r w:rsidRPr="00C327CD">
        <w:rPr>
          <w:rFonts w:ascii="Helvetica" w:eastAsia="Calibri" w:hAnsi="Helvetica" w:cstheme="minorHAnsi"/>
          <w:sz w:val="24"/>
          <w:szCs w:val="24"/>
        </w:rPr>
        <w:t xml:space="preserve"> a tho</w:t>
      </w:r>
      <w:r w:rsidRPr="00C327CD">
        <w:rPr>
          <w:rFonts w:ascii="Helvetica" w:eastAsia="Calibri" w:hAnsi="Helvetica" w:cstheme="minorHAnsi"/>
          <w:w w:val="99"/>
          <w:sz w:val="24"/>
          <w:szCs w:val="24"/>
        </w:rPr>
        <w:t>r</w:t>
      </w:r>
      <w:r w:rsidRPr="00C327CD">
        <w:rPr>
          <w:rFonts w:ascii="Helvetica" w:eastAsia="Calibri" w:hAnsi="Helvetica" w:cstheme="minorHAnsi"/>
          <w:sz w:val="24"/>
          <w:szCs w:val="24"/>
        </w:rPr>
        <w:t>ou</w:t>
      </w:r>
      <w:r w:rsidRPr="00C327CD">
        <w:rPr>
          <w:rFonts w:ascii="Helvetica" w:eastAsia="Calibri" w:hAnsi="Helvetica" w:cstheme="minorHAnsi"/>
          <w:w w:val="99"/>
          <w:sz w:val="24"/>
          <w:szCs w:val="24"/>
        </w:rPr>
        <w:t>g</w:t>
      </w:r>
      <w:r w:rsidRPr="00C327CD">
        <w:rPr>
          <w:rFonts w:ascii="Helvetica" w:eastAsia="Calibri" w:hAnsi="Helvetica" w:cstheme="minorHAnsi"/>
          <w:sz w:val="24"/>
          <w:szCs w:val="24"/>
        </w:rPr>
        <w:t>h s</w:t>
      </w:r>
      <w:r w:rsidRPr="00C327CD">
        <w:rPr>
          <w:rFonts w:ascii="Helvetica" w:eastAsia="Calibri" w:hAnsi="Helvetica" w:cstheme="minorHAnsi"/>
          <w:w w:val="99"/>
          <w:sz w:val="24"/>
          <w:szCs w:val="24"/>
        </w:rPr>
        <w:t>tateme</w:t>
      </w:r>
      <w:r w:rsidRPr="00C327CD">
        <w:rPr>
          <w:rFonts w:ascii="Helvetica" w:eastAsia="Calibri" w:hAnsi="Helvetica" w:cstheme="minorHAnsi"/>
          <w:sz w:val="24"/>
          <w:szCs w:val="24"/>
        </w:rPr>
        <w:t>nt of in</w:t>
      </w:r>
      <w:r w:rsidRPr="00C327CD">
        <w:rPr>
          <w:rFonts w:ascii="Helvetica" w:eastAsia="Calibri" w:hAnsi="Helvetica" w:cstheme="minorHAnsi"/>
          <w:w w:val="99"/>
          <w:sz w:val="24"/>
          <w:szCs w:val="24"/>
        </w:rPr>
        <w:t>tere</w:t>
      </w:r>
      <w:r w:rsidRPr="00C327CD">
        <w:rPr>
          <w:rFonts w:ascii="Helvetica" w:eastAsia="Calibri" w:hAnsi="Helvetica" w:cstheme="minorHAnsi"/>
          <w:sz w:val="24"/>
          <w:szCs w:val="24"/>
        </w:rPr>
        <w:t>s</w:t>
      </w:r>
      <w:r w:rsidRPr="00C327CD">
        <w:rPr>
          <w:rFonts w:ascii="Helvetica" w:eastAsia="Calibri" w:hAnsi="Helvetica" w:cstheme="minorHAnsi"/>
          <w:w w:val="99"/>
          <w:sz w:val="24"/>
          <w:szCs w:val="24"/>
        </w:rPr>
        <w:t>t</w:t>
      </w:r>
      <w:r w:rsidR="00421D32">
        <w:rPr>
          <w:rFonts w:ascii="Helvetica" w:eastAsia="Calibri" w:hAnsi="Helvetica" w:cstheme="minorHAnsi"/>
          <w:w w:val="99"/>
          <w:sz w:val="24"/>
          <w:szCs w:val="24"/>
        </w:rPr>
        <w:t xml:space="preserve"> for assessment of potential conflicts of interest</w:t>
      </w:r>
      <w:r w:rsidRPr="00C327CD">
        <w:rPr>
          <w:rFonts w:ascii="Helvetica" w:eastAsia="Calibri" w:hAnsi="Helvetica" w:cstheme="minorHAnsi"/>
          <w:w w:val="99"/>
          <w:sz w:val="24"/>
          <w:szCs w:val="24"/>
        </w:rPr>
        <w:t>;</w:t>
      </w:r>
    </w:p>
    <w:p w14:paraId="6E9AD720" w14:textId="3DBA7B2D" w:rsidR="00DB6B42" w:rsidRPr="00C327CD" w:rsidRDefault="000B3833" w:rsidP="006C2ABE">
      <w:pPr>
        <w:tabs>
          <w:tab w:val="left" w:pos="1530"/>
        </w:tabs>
        <w:spacing w:before="240" w:after="0" w:line="240" w:lineRule="auto"/>
        <w:ind w:left="360" w:right="-14" w:hanging="360"/>
        <w:rPr>
          <w:rFonts w:ascii="Helvetica" w:eastAsia="Calibri" w:hAnsi="Helvetica" w:cstheme="minorHAnsi"/>
          <w:sz w:val="24"/>
          <w:szCs w:val="24"/>
        </w:rPr>
      </w:pPr>
      <w:r w:rsidRPr="00C327CD">
        <w:rPr>
          <w:rFonts w:ascii="Helvetica" w:eastAsia="Arial" w:hAnsi="Helvetica" w:cstheme="minorHAnsi"/>
          <w:w w:val="131"/>
          <w:sz w:val="24"/>
          <w:szCs w:val="24"/>
        </w:rPr>
        <w:lastRenderedPageBreak/>
        <w:t>•</w:t>
      </w:r>
      <w:r w:rsidRPr="00C327CD">
        <w:rPr>
          <w:rFonts w:ascii="Helvetica" w:eastAsia="Arial" w:hAnsi="Helvetica" w:cstheme="minorHAnsi"/>
          <w:sz w:val="24"/>
          <w:szCs w:val="24"/>
        </w:rPr>
        <w:tab/>
      </w:r>
      <w:proofErr w:type="gramStart"/>
      <w:r w:rsidRPr="00C327CD">
        <w:rPr>
          <w:rFonts w:ascii="Helvetica" w:eastAsia="Calibri" w:hAnsi="Helvetica" w:cstheme="minorHAnsi"/>
          <w:sz w:val="24"/>
          <w:szCs w:val="24"/>
        </w:rPr>
        <w:t>have</w:t>
      </w:r>
      <w:proofErr w:type="gramEnd"/>
      <w:r w:rsidRPr="00C327CD">
        <w:rPr>
          <w:rFonts w:ascii="Helvetica" w:eastAsia="Calibri" w:hAnsi="Helvetica" w:cstheme="minorHAnsi"/>
          <w:sz w:val="24"/>
          <w:szCs w:val="24"/>
        </w:rPr>
        <w:t xml:space="preserve"> substantive expertise in dispute resolution procedures through experience in judicial proceedings and alternative dispute resolution proceedings</w:t>
      </w:r>
      <w:r w:rsidR="008E6C58" w:rsidRPr="00C327CD">
        <w:rPr>
          <w:rFonts w:ascii="Helvetica" w:eastAsia="Calibri" w:hAnsi="Helvetica" w:cstheme="minorHAnsi"/>
          <w:sz w:val="24"/>
          <w:szCs w:val="24"/>
        </w:rPr>
        <w:t>, including, but not limited to, experience in commercial disputes involving allegations of breach of Bylaws and/or Articles of Incorporations and allegations of conflicts of interests</w:t>
      </w:r>
      <w:r w:rsidRPr="00C327CD">
        <w:rPr>
          <w:rFonts w:ascii="Helvetica" w:eastAsia="Calibri" w:hAnsi="Helvetica" w:cstheme="minorHAnsi"/>
          <w:sz w:val="24"/>
          <w:szCs w:val="24"/>
        </w:rPr>
        <w:t xml:space="preserve">; </w:t>
      </w:r>
    </w:p>
    <w:p w14:paraId="26AB7DD6" w14:textId="4064CB4F" w:rsidR="00DB6B42" w:rsidRPr="00C327CD" w:rsidRDefault="000B3833" w:rsidP="006C2ABE">
      <w:pPr>
        <w:tabs>
          <w:tab w:val="left" w:pos="1540"/>
        </w:tabs>
        <w:spacing w:before="240" w:after="0" w:line="240" w:lineRule="auto"/>
        <w:ind w:left="360" w:right="-14" w:hanging="360"/>
        <w:rPr>
          <w:rFonts w:ascii="Helvetica" w:eastAsia="Calibri" w:hAnsi="Helvetica" w:cstheme="minorHAnsi"/>
          <w:sz w:val="24"/>
          <w:szCs w:val="24"/>
        </w:rPr>
      </w:pPr>
      <w:r w:rsidRPr="00C327CD">
        <w:rPr>
          <w:rFonts w:ascii="Helvetica" w:eastAsia="Arial" w:hAnsi="Helvetica" w:cstheme="minorHAnsi"/>
          <w:w w:val="131"/>
          <w:sz w:val="24"/>
          <w:szCs w:val="24"/>
        </w:rPr>
        <w:t>•</w:t>
      </w:r>
      <w:r w:rsidRPr="00C327CD">
        <w:rPr>
          <w:rFonts w:ascii="Helvetica" w:eastAsia="Arial" w:hAnsi="Helvetica" w:cstheme="minorHAnsi"/>
          <w:sz w:val="24"/>
          <w:szCs w:val="24"/>
        </w:rPr>
        <w:tab/>
      </w:r>
      <w:proofErr w:type="gramStart"/>
      <w:r w:rsidRPr="00C327CD">
        <w:rPr>
          <w:rFonts w:ascii="Helvetica" w:eastAsia="Calibri" w:hAnsi="Helvetica" w:cstheme="minorHAnsi"/>
          <w:sz w:val="24"/>
          <w:szCs w:val="24"/>
        </w:rPr>
        <w:t>have</w:t>
      </w:r>
      <w:proofErr w:type="gramEnd"/>
      <w:r w:rsidRPr="00C327CD">
        <w:rPr>
          <w:rFonts w:ascii="Helvetica" w:eastAsia="Calibri" w:hAnsi="Helvetica" w:cstheme="minorHAnsi"/>
          <w:sz w:val="24"/>
          <w:szCs w:val="24"/>
        </w:rPr>
        <w:t xml:space="preserve"> general knowledge of the Internet, and of ICANN's mission and work</w:t>
      </w:r>
      <w:r w:rsidR="00525419" w:rsidRPr="00C327CD">
        <w:rPr>
          <w:rFonts w:ascii="Helvetica" w:eastAsia="Calibri" w:hAnsi="Helvetica" w:cstheme="minorHAnsi"/>
          <w:sz w:val="24"/>
          <w:szCs w:val="24"/>
        </w:rPr>
        <w:t>, policies, practices, and procedures</w:t>
      </w:r>
      <w:r w:rsidRPr="00C327CD">
        <w:rPr>
          <w:rFonts w:ascii="Helvetica" w:eastAsia="Calibri" w:hAnsi="Helvetica" w:cstheme="minorHAnsi"/>
          <w:sz w:val="24"/>
          <w:szCs w:val="24"/>
        </w:rPr>
        <w:t>;</w:t>
      </w:r>
    </w:p>
    <w:p w14:paraId="36F8158D" w14:textId="6D3A5CCA" w:rsidR="003C77A1" w:rsidRPr="00C327CD" w:rsidRDefault="000B3833" w:rsidP="006C2ABE">
      <w:pPr>
        <w:tabs>
          <w:tab w:val="left" w:pos="1540"/>
        </w:tabs>
        <w:spacing w:before="240" w:after="0" w:line="240" w:lineRule="auto"/>
        <w:ind w:left="360" w:right="-14" w:hanging="360"/>
        <w:rPr>
          <w:rFonts w:ascii="Helvetica" w:eastAsia="Calibri" w:hAnsi="Helvetica" w:cstheme="minorHAnsi"/>
          <w:sz w:val="24"/>
          <w:szCs w:val="24"/>
        </w:rPr>
      </w:pPr>
      <w:r w:rsidRPr="00C327CD">
        <w:rPr>
          <w:rFonts w:ascii="Helvetica" w:eastAsia="Arial" w:hAnsi="Helvetica" w:cstheme="minorHAnsi"/>
          <w:w w:val="131"/>
          <w:sz w:val="24"/>
          <w:szCs w:val="24"/>
        </w:rPr>
        <w:t>•</w:t>
      </w:r>
      <w:r w:rsidRPr="00C327CD">
        <w:rPr>
          <w:rFonts w:ascii="Helvetica" w:eastAsia="Arial" w:hAnsi="Helvetica" w:cstheme="minorHAnsi"/>
          <w:sz w:val="24"/>
          <w:szCs w:val="24"/>
        </w:rPr>
        <w:tab/>
      </w:r>
      <w:proofErr w:type="gramStart"/>
      <w:r w:rsidRPr="00C327CD">
        <w:rPr>
          <w:rFonts w:ascii="Helvetica" w:eastAsia="Calibri" w:hAnsi="Helvetica" w:cstheme="minorHAnsi"/>
          <w:sz w:val="24"/>
          <w:szCs w:val="24"/>
        </w:rPr>
        <w:t>be</w:t>
      </w:r>
      <w:proofErr w:type="gramEnd"/>
      <w:r w:rsidRPr="00C327CD">
        <w:rPr>
          <w:rFonts w:ascii="Helvetica" w:eastAsia="Calibri" w:hAnsi="Helvetica" w:cstheme="minorHAnsi"/>
          <w:sz w:val="24"/>
          <w:szCs w:val="24"/>
        </w:rPr>
        <w:t xml:space="preserve"> able to assess relevant principles of international law, international conventions, local law, and have knowledge of common law and civil law systems. </w:t>
      </w:r>
    </w:p>
    <w:p w14:paraId="6636235C" w14:textId="77777777" w:rsidR="006C2ABE" w:rsidRDefault="000B3833" w:rsidP="00F44A10">
      <w:pPr>
        <w:keepNext/>
        <w:widowControl/>
        <w:tabs>
          <w:tab w:val="left" w:pos="1540"/>
        </w:tabs>
        <w:spacing w:before="240" w:after="0" w:line="240" w:lineRule="auto"/>
        <w:ind w:left="360" w:right="-14" w:hanging="360"/>
        <w:rPr>
          <w:rFonts w:ascii="Helvetica" w:eastAsia="Calibri" w:hAnsi="Helvetica" w:cstheme="minorHAnsi"/>
          <w:sz w:val="24"/>
          <w:szCs w:val="24"/>
        </w:rPr>
      </w:pPr>
      <w:r w:rsidRPr="00C327CD">
        <w:rPr>
          <w:rFonts w:ascii="Helvetica" w:eastAsia="Calibri" w:hAnsi="Helvetica" w:cstheme="minorHAnsi"/>
          <w:sz w:val="24"/>
          <w:szCs w:val="24"/>
          <w:u w:val="single" w:color="000000"/>
        </w:rPr>
        <w:t>Required</w:t>
      </w:r>
      <w:r w:rsidRPr="00C327CD">
        <w:rPr>
          <w:rFonts w:ascii="Helvetica" w:eastAsia="Times New Roman" w:hAnsi="Helvetica" w:cstheme="minorHAnsi"/>
          <w:spacing w:val="-11"/>
          <w:sz w:val="24"/>
          <w:szCs w:val="24"/>
          <w:u w:val="single" w:color="000000"/>
        </w:rPr>
        <w:t xml:space="preserve"> </w:t>
      </w:r>
      <w:r w:rsidRPr="00C327CD">
        <w:rPr>
          <w:rFonts w:ascii="Helvetica" w:eastAsia="Calibri" w:hAnsi="Helvetica" w:cstheme="minorHAnsi"/>
          <w:sz w:val="24"/>
          <w:szCs w:val="24"/>
          <w:u w:val="single" w:color="000000"/>
        </w:rPr>
        <w:t>or</w:t>
      </w:r>
      <w:r w:rsidRPr="00C327CD">
        <w:rPr>
          <w:rFonts w:ascii="Helvetica" w:eastAsia="Times New Roman" w:hAnsi="Helvetica" w:cstheme="minorHAnsi"/>
          <w:spacing w:val="-7"/>
          <w:sz w:val="24"/>
          <w:szCs w:val="24"/>
          <w:u w:val="single" w:color="000000"/>
        </w:rPr>
        <w:t xml:space="preserve"> </w:t>
      </w:r>
      <w:r w:rsidRPr="00C327CD">
        <w:rPr>
          <w:rFonts w:ascii="Helvetica" w:eastAsia="Calibri" w:hAnsi="Helvetica" w:cstheme="minorHAnsi"/>
          <w:sz w:val="24"/>
          <w:szCs w:val="24"/>
          <w:u w:val="single" w:color="000000"/>
        </w:rPr>
        <w:t>Highly</w:t>
      </w:r>
      <w:r w:rsidRPr="00C327CD">
        <w:rPr>
          <w:rFonts w:ascii="Helvetica" w:eastAsia="Times New Roman" w:hAnsi="Helvetica" w:cstheme="minorHAnsi"/>
          <w:spacing w:val="-8"/>
          <w:sz w:val="24"/>
          <w:szCs w:val="24"/>
          <w:u w:val="single" w:color="000000"/>
        </w:rPr>
        <w:t xml:space="preserve"> </w:t>
      </w:r>
      <w:r w:rsidRPr="00C327CD">
        <w:rPr>
          <w:rFonts w:ascii="Helvetica" w:eastAsia="Calibri" w:hAnsi="Helvetica" w:cstheme="minorHAnsi"/>
          <w:sz w:val="24"/>
          <w:szCs w:val="24"/>
          <w:u w:val="single" w:color="000000"/>
        </w:rPr>
        <w:t>Preferred</w:t>
      </w:r>
      <w:r w:rsidRPr="00C327CD">
        <w:rPr>
          <w:rFonts w:ascii="Helvetica" w:eastAsia="Times New Roman" w:hAnsi="Helvetica" w:cstheme="minorHAnsi"/>
          <w:spacing w:val="-13"/>
          <w:sz w:val="24"/>
          <w:szCs w:val="24"/>
          <w:u w:val="single" w:color="000000"/>
        </w:rPr>
        <w:t xml:space="preserve"> </w:t>
      </w:r>
      <w:r w:rsidRPr="00C327CD">
        <w:rPr>
          <w:rFonts w:ascii="Helvetica" w:eastAsia="Calibri" w:hAnsi="Helvetica" w:cstheme="minorHAnsi"/>
          <w:sz w:val="24"/>
          <w:szCs w:val="24"/>
          <w:u w:val="single" w:color="000000"/>
        </w:rPr>
        <w:t>Skills</w:t>
      </w:r>
    </w:p>
    <w:p w14:paraId="610AC0D4" w14:textId="428A11BF" w:rsidR="00DB6B42" w:rsidRPr="006C2ABE" w:rsidRDefault="000B3833" w:rsidP="006C2ABE">
      <w:pPr>
        <w:keepNext/>
        <w:keepLines/>
        <w:widowControl/>
        <w:spacing w:before="240" w:after="0" w:line="240" w:lineRule="auto"/>
        <w:ind w:right="-20"/>
        <w:rPr>
          <w:rFonts w:ascii="Helvetica" w:eastAsia="Calibri" w:hAnsi="Helvetica" w:cstheme="minorHAnsi"/>
          <w:sz w:val="24"/>
          <w:szCs w:val="24"/>
        </w:rPr>
      </w:pPr>
      <w:r w:rsidRPr="00C327CD">
        <w:rPr>
          <w:rFonts w:ascii="Helvetica" w:hAnsi="Helvetica" w:cstheme="minorHAnsi"/>
          <w:sz w:val="24"/>
          <w:szCs w:val="24"/>
        </w:rPr>
        <w:t>The Bylaws require that ICANN select panelists with a variety of expertise.  Factors that ICANN would view to be relevant in assessing a panelist’s application include the following:</w:t>
      </w:r>
    </w:p>
    <w:p w14:paraId="7ED5C311" w14:textId="79DF03C8" w:rsidR="006C2ABE" w:rsidRDefault="003E58B5" w:rsidP="006C2ABE">
      <w:pPr>
        <w:pStyle w:val="ListParagraph"/>
        <w:keepNext/>
        <w:keepLines/>
        <w:widowControl/>
        <w:numPr>
          <w:ilvl w:val="0"/>
          <w:numId w:val="13"/>
        </w:numPr>
        <w:tabs>
          <w:tab w:val="left" w:pos="820"/>
        </w:tabs>
        <w:spacing w:before="240" w:after="0" w:line="240" w:lineRule="auto"/>
        <w:ind w:right="302"/>
        <w:contextualSpacing w:val="0"/>
        <w:rPr>
          <w:rFonts w:ascii="Helvetica" w:eastAsia="Arial" w:hAnsi="Helvetica" w:cstheme="minorHAnsi"/>
          <w:sz w:val="24"/>
          <w:szCs w:val="24"/>
        </w:rPr>
      </w:pPr>
      <w:r w:rsidRPr="006C2ABE">
        <w:rPr>
          <w:rFonts w:ascii="Helvetica" w:eastAsia="Calibri" w:hAnsi="Helvetica" w:cstheme="minorHAnsi"/>
          <w:sz w:val="24"/>
          <w:szCs w:val="24"/>
        </w:rPr>
        <w:t>Significant</w:t>
      </w:r>
      <w:r w:rsidRPr="006C2ABE">
        <w:rPr>
          <w:rFonts w:ascii="Helvetica" w:eastAsia="Arial" w:hAnsi="Helvetica" w:cstheme="minorHAnsi"/>
          <w:sz w:val="24"/>
          <w:szCs w:val="24"/>
        </w:rPr>
        <w:t xml:space="preserve"> legal </w:t>
      </w:r>
      <w:r w:rsidR="007E4AA1" w:rsidRPr="006C2ABE">
        <w:rPr>
          <w:rFonts w:ascii="Helvetica" w:eastAsia="Arial" w:hAnsi="Helvetica" w:cstheme="minorHAnsi"/>
          <w:sz w:val="24"/>
          <w:szCs w:val="24"/>
        </w:rPr>
        <w:t>expertise</w:t>
      </w:r>
      <w:r w:rsidRPr="006C2ABE">
        <w:rPr>
          <w:rFonts w:ascii="Helvetica" w:eastAsia="Arial" w:hAnsi="Helvetica" w:cstheme="minorHAnsi"/>
          <w:sz w:val="24"/>
          <w:szCs w:val="24"/>
        </w:rPr>
        <w:t xml:space="preserve"> in one or more of the following areas: international law, corporate governance, judicial systems, alternative dispute resolution</w:t>
      </w:r>
      <w:r w:rsidR="00F954F0">
        <w:rPr>
          <w:rFonts w:ascii="Helvetica" w:eastAsia="Arial" w:hAnsi="Helvetica" w:cstheme="minorHAnsi"/>
          <w:sz w:val="24"/>
          <w:szCs w:val="24"/>
        </w:rPr>
        <w:t>,</w:t>
      </w:r>
      <w:r w:rsidRPr="006C2ABE">
        <w:rPr>
          <w:rFonts w:ascii="Helvetica" w:eastAsia="Arial" w:hAnsi="Helvetica" w:cstheme="minorHAnsi"/>
          <w:sz w:val="24"/>
          <w:szCs w:val="24"/>
        </w:rPr>
        <w:t xml:space="preserve"> and/or arbitration.</w:t>
      </w:r>
    </w:p>
    <w:p w14:paraId="7D692DCF" w14:textId="69A95211" w:rsidR="00DB6B42" w:rsidRPr="006C2ABE" w:rsidRDefault="000B3833" w:rsidP="006C2ABE">
      <w:pPr>
        <w:pStyle w:val="ListParagraph"/>
        <w:keepNext/>
        <w:keepLines/>
        <w:widowControl/>
        <w:numPr>
          <w:ilvl w:val="0"/>
          <w:numId w:val="13"/>
        </w:numPr>
        <w:tabs>
          <w:tab w:val="left" w:pos="820"/>
        </w:tabs>
        <w:spacing w:before="240" w:after="0" w:line="240" w:lineRule="auto"/>
        <w:ind w:right="302"/>
        <w:contextualSpacing w:val="0"/>
        <w:rPr>
          <w:rFonts w:ascii="Helvetica" w:eastAsia="Arial" w:hAnsi="Helvetica" w:cstheme="minorHAnsi"/>
          <w:sz w:val="24"/>
          <w:szCs w:val="24"/>
        </w:rPr>
      </w:pPr>
      <w:r w:rsidRPr="006C2ABE">
        <w:rPr>
          <w:rFonts w:ascii="Helvetica" w:eastAsia="Calibri" w:hAnsi="Helvetica" w:cstheme="minorHAnsi"/>
          <w:sz w:val="24"/>
          <w:szCs w:val="24"/>
        </w:rPr>
        <w:t xml:space="preserve">Demonstrated ability to show impartiality in </w:t>
      </w:r>
      <w:proofErr w:type="gramStart"/>
      <w:r w:rsidRPr="006C2ABE">
        <w:rPr>
          <w:rFonts w:ascii="Helvetica" w:eastAsia="Calibri" w:hAnsi="Helvetica" w:cstheme="minorHAnsi"/>
          <w:sz w:val="24"/>
          <w:szCs w:val="24"/>
        </w:rPr>
        <w:t>decision</w:t>
      </w:r>
      <w:r w:rsidR="003E58B5" w:rsidRPr="006C2ABE">
        <w:rPr>
          <w:rFonts w:ascii="Helvetica" w:eastAsia="Calibri" w:hAnsi="Helvetica" w:cstheme="minorHAnsi"/>
          <w:sz w:val="24"/>
          <w:szCs w:val="24"/>
        </w:rPr>
        <w:t xml:space="preserve"> </w:t>
      </w:r>
      <w:r w:rsidRPr="006C2ABE">
        <w:rPr>
          <w:rFonts w:ascii="Helvetica" w:eastAsia="Calibri" w:hAnsi="Helvetica" w:cstheme="minorHAnsi"/>
          <w:sz w:val="24"/>
          <w:szCs w:val="24"/>
        </w:rPr>
        <w:t>making</w:t>
      </w:r>
      <w:proofErr w:type="gramEnd"/>
      <w:r w:rsidR="003E58B5" w:rsidRPr="006C2ABE">
        <w:rPr>
          <w:rFonts w:ascii="Helvetica" w:eastAsia="Calibri" w:hAnsi="Helvetica" w:cstheme="minorHAnsi"/>
          <w:sz w:val="24"/>
          <w:szCs w:val="24"/>
        </w:rPr>
        <w:t>.</w:t>
      </w:r>
    </w:p>
    <w:p w14:paraId="34E758AE" w14:textId="7999DF3B" w:rsidR="00DB6B42" w:rsidRPr="006C2ABE" w:rsidRDefault="000B3833" w:rsidP="006C2ABE">
      <w:pPr>
        <w:pStyle w:val="ListParagraph"/>
        <w:keepNext/>
        <w:keepLines/>
        <w:widowControl/>
        <w:numPr>
          <w:ilvl w:val="0"/>
          <w:numId w:val="13"/>
        </w:numPr>
        <w:tabs>
          <w:tab w:val="left" w:pos="820"/>
        </w:tabs>
        <w:spacing w:before="240" w:after="0" w:line="240" w:lineRule="auto"/>
        <w:ind w:right="302"/>
        <w:contextualSpacing w:val="0"/>
        <w:rPr>
          <w:rFonts w:ascii="Helvetica" w:eastAsia="Calibri" w:hAnsi="Helvetica" w:cstheme="minorHAnsi"/>
          <w:sz w:val="24"/>
          <w:szCs w:val="24"/>
        </w:rPr>
      </w:pPr>
      <w:r w:rsidRPr="006C2ABE">
        <w:rPr>
          <w:rFonts w:ascii="Helvetica" w:eastAsia="Calibri" w:hAnsi="Helvetica" w:cstheme="minorHAnsi"/>
          <w:sz w:val="24"/>
          <w:szCs w:val="24"/>
        </w:rPr>
        <w:t xml:space="preserve">Ability to objectively review and analyze submissions, and ensure that such submissions </w:t>
      </w:r>
      <w:proofErr w:type="gramStart"/>
      <w:r w:rsidRPr="006C2ABE">
        <w:rPr>
          <w:rFonts w:ascii="Helvetica" w:eastAsia="Calibri" w:hAnsi="Helvetica" w:cstheme="minorHAnsi"/>
          <w:sz w:val="24"/>
          <w:szCs w:val="24"/>
        </w:rPr>
        <w:t>are</w:t>
      </w:r>
      <w:proofErr w:type="gramEnd"/>
      <w:r w:rsidRPr="006C2ABE">
        <w:rPr>
          <w:rFonts w:ascii="Helvetica" w:eastAsia="Calibri" w:hAnsi="Helvetica" w:cstheme="minorHAnsi"/>
          <w:sz w:val="24"/>
          <w:szCs w:val="24"/>
        </w:rPr>
        <w:t xml:space="preserve"> fully and objectively considered when making decisions</w:t>
      </w:r>
      <w:r w:rsidR="003E58B5" w:rsidRPr="006C2ABE">
        <w:rPr>
          <w:rFonts w:ascii="Helvetica" w:eastAsia="Calibri" w:hAnsi="Helvetica" w:cstheme="minorHAnsi"/>
          <w:sz w:val="24"/>
          <w:szCs w:val="24"/>
        </w:rPr>
        <w:t>.</w:t>
      </w:r>
    </w:p>
    <w:p w14:paraId="3DC90C36" w14:textId="6BC42C1F" w:rsidR="00DB6B42" w:rsidRPr="006C2ABE" w:rsidRDefault="000B3833" w:rsidP="006C2ABE">
      <w:pPr>
        <w:pStyle w:val="ListParagraph"/>
        <w:keepNext/>
        <w:keepLines/>
        <w:widowControl/>
        <w:numPr>
          <w:ilvl w:val="0"/>
          <w:numId w:val="13"/>
        </w:numPr>
        <w:tabs>
          <w:tab w:val="left" w:pos="820"/>
        </w:tabs>
        <w:spacing w:before="240" w:after="0" w:line="240" w:lineRule="auto"/>
        <w:ind w:right="302"/>
        <w:contextualSpacing w:val="0"/>
        <w:rPr>
          <w:rFonts w:ascii="Helvetica" w:eastAsia="Calibri" w:hAnsi="Helvetica" w:cstheme="minorHAnsi"/>
          <w:sz w:val="24"/>
          <w:szCs w:val="24"/>
        </w:rPr>
      </w:pPr>
      <w:r w:rsidRPr="006C2ABE">
        <w:rPr>
          <w:rFonts w:ascii="Helvetica" w:eastAsia="Calibri" w:hAnsi="Helvetica" w:cstheme="minorHAnsi"/>
          <w:sz w:val="24"/>
          <w:szCs w:val="24"/>
        </w:rPr>
        <w:t xml:space="preserve">Ability to review detailed information, </w:t>
      </w:r>
      <w:proofErr w:type="gramStart"/>
      <w:r w:rsidRPr="006C2ABE">
        <w:rPr>
          <w:rFonts w:ascii="Helvetica" w:eastAsia="Calibri" w:hAnsi="Helvetica" w:cstheme="minorHAnsi"/>
          <w:sz w:val="24"/>
          <w:szCs w:val="24"/>
        </w:rPr>
        <w:t>perform</w:t>
      </w:r>
      <w:proofErr w:type="gramEnd"/>
      <w:r w:rsidRPr="006C2ABE">
        <w:rPr>
          <w:rFonts w:ascii="Helvetica" w:eastAsia="Calibri" w:hAnsi="Helvetica" w:cstheme="minorHAnsi"/>
          <w:sz w:val="24"/>
          <w:szCs w:val="24"/>
        </w:rPr>
        <w:t xml:space="preserve"> a comprehensive analysis, and provide a reasoned opinio</w:t>
      </w:r>
      <w:r w:rsidR="003E58B5" w:rsidRPr="006C2ABE">
        <w:rPr>
          <w:rFonts w:ascii="Helvetica" w:eastAsia="Calibri" w:hAnsi="Helvetica" w:cstheme="minorHAnsi"/>
          <w:sz w:val="24"/>
          <w:szCs w:val="24"/>
        </w:rPr>
        <w:t>n.</w:t>
      </w:r>
    </w:p>
    <w:p w14:paraId="744A1B3F" w14:textId="79423460" w:rsidR="00DB6B42" w:rsidRPr="006C2ABE" w:rsidRDefault="000B3833" w:rsidP="006C2ABE">
      <w:pPr>
        <w:pStyle w:val="ListParagraph"/>
        <w:keepNext/>
        <w:keepLines/>
        <w:widowControl/>
        <w:numPr>
          <w:ilvl w:val="0"/>
          <w:numId w:val="13"/>
        </w:numPr>
        <w:tabs>
          <w:tab w:val="left" w:pos="820"/>
        </w:tabs>
        <w:spacing w:before="240" w:after="0" w:line="240" w:lineRule="auto"/>
        <w:ind w:right="302"/>
        <w:contextualSpacing w:val="0"/>
        <w:rPr>
          <w:rFonts w:ascii="Helvetica" w:eastAsia="Calibri" w:hAnsi="Helvetica" w:cstheme="minorHAnsi"/>
          <w:sz w:val="24"/>
          <w:szCs w:val="24"/>
        </w:rPr>
      </w:pPr>
      <w:r w:rsidRPr="006C2ABE">
        <w:rPr>
          <w:rFonts w:ascii="Helvetica" w:eastAsia="Calibri" w:hAnsi="Helvetica" w:cstheme="minorHAnsi"/>
          <w:sz w:val="24"/>
          <w:szCs w:val="24"/>
        </w:rPr>
        <w:t xml:space="preserve">Experience in disputes involving allegations of breach of </w:t>
      </w:r>
      <w:r w:rsidR="003E58B5" w:rsidRPr="006C2ABE">
        <w:rPr>
          <w:rFonts w:ascii="Helvetica" w:eastAsia="Calibri" w:hAnsi="Helvetica" w:cstheme="minorHAnsi"/>
          <w:sz w:val="24"/>
          <w:szCs w:val="24"/>
        </w:rPr>
        <w:t>Bylaws</w:t>
      </w:r>
      <w:r w:rsidRPr="006C2ABE">
        <w:rPr>
          <w:rFonts w:ascii="Helvetica" w:eastAsia="Calibri" w:hAnsi="Helvetica" w:cstheme="minorHAnsi"/>
          <w:sz w:val="24"/>
          <w:szCs w:val="24"/>
        </w:rPr>
        <w:t xml:space="preserve"> and/or Articles of Incorporations and allega</w:t>
      </w:r>
      <w:r w:rsidR="003E58B5" w:rsidRPr="006C2ABE">
        <w:rPr>
          <w:rFonts w:ascii="Helvetica" w:eastAsia="Calibri" w:hAnsi="Helvetica" w:cstheme="minorHAnsi"/>
          <w:sz w:val="24"/>
          <w:szCs w:val="24"/>
        </w:rPr>
        <w:t>tions of conflicts of interests.</w:t>
      </w:r>
    </w:p>
    <w:p w14:paraId="70C51C8B" w14:textId="30C668FE" w:rsidR="00DB6B42" w:rsidRPr="006C2ABE" w:rsidRDefault="000B3833" w:rsidP="006C2ABE">
      <w:pPr>
        <w:pStyle w:val="ListParagraph"/>
        <w:keepNext/>
        <w:keepLines/>
        <w:widowControl/>
        <w:numPr>
          <w:ilvl w:val="0"/>
          <w:numId w:val="13"/>
        </w:numPr>
        <w:tabs>
          <w:tab w:val="left" w:pos="820"/>
        </w:tabs>
        <w:spacing w:before="240" w:after="0" w:line="240" w:lineRule="auto"/>
        <w:ind w:right="302"/>
        <w:contextualSpacing w:val="0"/>
        <w:rPr>
          <w:rFonts w:ascii="Helvetica" w:eastAsia="Calibri" w:hAnsi="Helvetica" w:cstheme="minorHAnsi"/>
          <w:sz w:val="24"/>
          <w:szCs w:val="24"/>
        </w:rPr>
      </w:pPr>
      <w:r w:rsidRPr="006C2ABE">
        <w:rPr>
          <w:rFonts w:ascii="Helvetica" w:eastAsia="Calibri" w:hAnsi="Helvetica" w:cstheme="minorHAnsi"/>
          <w:sz w:val="24"/>
          <w:szCs w:val="24"/>
        </w:rPr>
        <w:t>Strong communication skills, including an ability to communicate effectively with individuals from various backgrounds and cultures.</w:t>
      </w:r>
    </w:p>
    <w:p w14:paraId="525E1C72" w14:textId="19A7ABE7" w:rsidR="00DB6B42" w:rsidRPr="006C2ABE" w:rsidRDefault="000B3833" w:rsidP="006C2ABE">
      <w:pPr>
        <w:pStyle w:val="ListParagraph"/>
        <w:keepNext/>
        <w:keepLines/>
        <w:widowControl/>
        <w:numPr>
          <w:ilvl w:val="0"/>
          <w:numId w:val="13"/>
        </w:numPr>
        <w:tabs>
          <w:tab w:val="left" w:pos="820"/>
        </w:tabs>
        <w:spacing w:before="240" w:after="0" w:line="240" w:lineRule="auto"/>
        <w:ind w:right="-20"/>
        <w:contextualSpacing w:val="0"/>
        <w:rPr>
          <w:rFonts w:ascii="Helvetica" w:eastAsia="Calibri" w:hAnsi="Helvetica" w:cstheme="minorHAnsi"/>
          <w:sz w:val="24"/>
          <w:szCs w:val="24"/>
        </w:rPr>
      </w:pPr>
      <w:r w:rsidRPr="006C2ABE">
        <w:rPr>
          <w:rFonts w:ascii="Helvetica" w:eastAsia="Calibri" w:hAnsi="Helvetica" w:cstheme="minorHAnsi"/>
          <w:sz w:val="24"/>
          <w:szCs w:val="24"/>
        </w:rPr>
        <w:t>Demonstrated</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awareness</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of</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how</w:t>
      </w:r>
      <w:r w:rsidRPr="006C2ABE">
        <w:rPr>
          <w:rFonts w:ascii="Helvetica" w:eastAsia="Calibri" w:hAnsi="Helvetica" w:cstheme="minorHAnsi"/>
          <w:spacing w:val="2"/>
          <w:sz w:val="24"/>
          <w:szCs w:val="24"/>
        </w:rPr>
        <w:t xml:space="preserve"> ICANN’s Board </w:t>
      </w:r>
      <w:r w:rsidRPr="006C2ABE">
        <w:rPr>
          <w:rFonts w:ascii="Helvetica" w:eastAsia="Calibri" w:hAnsi="Helvetica" w:cstheme="minorHAnsi"/>
          <w:sz w:val="24"/>
          <w:szCs w:val="24"/>
        </w:rPr>
        <w:t>decisions</w:t>
      </w:r>
      <w:r w:rsidRPr="006C2ABE">
        <w:rPr>
          <w:rFonts w:ascii="Helvetica" w:eastAsia="Calibri" w:hAnsi="Helvetica" w:cstheme="minorHAnsi"/>
          <w:spacing w:val="2"/>
          <w:sz w:val="24"/>
          <w:szCs w:val="24"/>
        </w:rPr>
        <w:t xml:space="preserve"> may </w:t>
      </w:r>
      <w:r w:rsidRPr="006C2ABE">
        <w:rPr>
          <w:rFonts w:ascii="Helvetica" w:eastAsia="Calibri" w:hAnsi="Helvetica" w:cstheme="minorHAnsi"/>
          <w:sz w:val="24"/>
          <w:szCs w:val="24"/>
        </w:rPr>
        <w:t>impact</w:t>
      </w:r>
      <w:r w:rsidRPr="006C2ABE">
        <w:rPr>
          <w:rFonts w:ascii="Helvetica" w:eastAsia="Calibri" w:hAnsi="Helvetica" w:cstheme="minorHAnsi"/>
          <w:spacing w:val="-1"/>
          <w:sz w:val="24"/>
          <w:szCs w:val="24"/>
        </w:rPr>
        <w:t xml:space="preserve"> the party filing the IRP Request, third parties, </w:t>
      </w:r>
      <w:r w:rsidRPr="006C2ABE">
        <w:rPr>
          <w:rFonts w:ascii="Helvetica" w:eastAsia="Calibri" w:hAnsi="Helvetica" w:cstheme="minorHAnsi"/>
          <w:sz w:val="24"/>
          <w:szCs w:val="24"/>
        </w:rPr>
        <w:t>the</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public</w:t>
      </w:r>
      <w:r w:rsidRPr="006C2ABE">
        <w:rPr>
          <w:rFonts w:ascii="Helvetica" w:eastAsia="Calibri" w:hAnsi="Helvetica" w:cstheme="minorHAnsi"/>
          <w:spacing w:val="3"/>
          <w:sz w:val="24"/>
          <w:szCs w:val="24"/>
        </w:rPr>
        <w:t xml:space="preserve"> in general </w:t>
      </w:r>
      <w:r w:rsidRPr="006C2ABE">
        <w:rPr>
          <w:rFonts w:ascii="Helvetica" w:eastAsia="Calibri" w:hAnsi="Helvetica" w:cstheme="minorHAnsi"/>
          <w:sz w:val="24"/>
          <w:szCs w:val="24"/>
        </w:rPr>
        <w:t>and</w:t>
      </w:r>
      <w:r w:rsidRPr="006C2ABE">
        <w:rPr>
          <w:rFonts w:ascii="Helvetica" w:eastAsia="Calibri" w:hAnsi="Helvetica" w:cstheme="minorHAnsi"/>
          <w:spacing w:val="4"/>
          <w:sz w:val="24"/>
          <w:szCs w:val="24"/>
        </w:rPr>
        <w:t xml:space="preserve"> the </w:t>
      </w:r>
      <w:r w:rsidRPr="006C2ABE">
        <w:rPr>
          <w:rFonts w:ascii="Helvetica" w:eastAsia="Calibri" w:hAnsi="Helvetica" w:cstheme="minorHAnsi"/>
          <w:sz w:val="24"/>
          <w:szCs w:val="24"/>
        </w:rPr>
        <w:t>Internet.</w:t>
      </w:r>
    </w:p>
    <w:p w14:paraId="73256595" w14:textId="7BC82909" w:rsidR="00DB6B42" w:rsidRPr="006C2ABE" w:rsidRDefault="000B3833" w:rsidP="006C2ABE">
      <w:pPr>
        <w:pStyle w:val="ListParagraph"/>
        <w:numPr>
          <w:ilvl w:val="0"/>
          <w:numId w:val="13"/>
        </w:numPr>
        <w:tabs>
          <w:tab w:val="left" w:pos="820"/>
        </w:tabs>
        <w:spacing w:before="240" w:after="0" w:line="240" w:lineRule="auto"/>
        <w:ind w:right="393"/>
        <w:contextualSpacing w:val="0"/>
        <w:rPr>
          <w:rFonts w:ascii="Helvetica" w:eastAsia="Calibri" w:hAnsi="Helvetica" w:cstheme="minorHAnsi"/>
          <w:sz w:val="24"/>
          <w:szCs w:val="24"/>
        </w:rPr>
      </w:pPr>
      <w:r w:rsidRPr="006C2ABE">
        <w:rPr>
          <w:rFonts w:ascii="Helvetica" w:eastAsia="Calibri" w:hAnsi="Helvetica" w:cstheme="minorHAnsi"/>
          <w:sz w:val="24"/>
          <w:szCs w:val="24"/>
        </w:rPr>
        <w:t>Understanding</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how</w:t>
      </w:r>
      <w:r w:rsidRPr="006C2ABE">
        <w:rPr>
          <w:rFonts w:ascii="Helvetica" w:eastAsia="Calibri" w:hAnsi="Helvetica" w:cstheme="minorHAnsi"/>
          <w:spacing w:val="-2"/>
          <w:sz w:val="24"/>
          <w:szCs w:val="24"/>
        </w:rPr>
        <w:t xml:space="preserve"> international law, </w:t>
      </w:r>
      <w:r w:rsidRPr="006C2ABE">
        <w:rPr>
          <w:rFonts w:ascii="Helvetica" w:eastAsia="Calibri" w:hAnsi="Helvetica" w:cstheme="minorHAnsi"/>
          <w:sz w:val="24"/>
          <w:szCs w:val="24"/>
        </w:rPr>
        <w:t>national laws,</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rules</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and regulations</w:t>
      </w:r>
      <w:r w:rsidRPr="006C2ABE">
        <w:rPr>
          <w:rFonts w:ascii="Helvetica" w:eastAsia="Calibri" w:hAnsi="Helvetica" w:cstheme="minorHAnsi"/>
          <w:spacing w:val="-3"/>
          <w:sz w:val="24"/>
          <w:szCs w:val="24"/>
        </w:rPr>
        <w:t xml:space="preserve"> may be relevant to assess the consistency of actions or inactions by ICANN’s</w:t>
      </w:r>
      <w:r w:rsidR="003E58B5" w:rsidRPr="006C2ABE">
        <w:rPr>
          <w:rFonts w:ascii="Helvetica" w:eastAsia="Calibri" w:hAnsi="Helvetica" w:cstheme="minorHAnsi"/>
          <w:spacing w:val="-3"/>
          <w:sz w:val="24"/>
          <w:szCs w:val="24"/>
        </w:rPr>
        <w:t xml:space="preserve"> Board of Directors with its By</w:t>
      </w:r>
      <w:r w:rsidRPr="006C2ABE">
        <w:rPr>
          <w:rFonts w:ascii="Helvetica" w:eastAsia="Calibri" w:hAnsi="Helvetica" w:cstheme="minorHAnsi"/>
          <w:spacing w:val="-3"/>
          <w:sz w:val="24"/>
          <w:szCs w:val="24"/>
        </w:rPr>
        <w:t>laws and Articles of Incorporation</w:t>
      </w:r>
      <w:r w:rsidRPr="006C2ABE">
        <w:rPr>
          <w:rFonts w:ascii="Helvetica" w:eastAsia="Calibri" w:hAnsi="Helvetica" w:cstheme="minorHAnsi"/>
          <w:sz w:val="24"/>
          <w:szCs w:val="24"/>
        </w:rPr>
        <w:t>.</w:t>
      </w:r>
    </w:p>
    <w:p w14:paraId="114C428C" w14:textId="48DB3A47" w:rsidR="00DB6B42" w:rsidRPr="006C2ABE" w:rsidRDefault="000B3833" w:rsidP="006C2ABE">
      <w:pPr>
        <w:spacing w:before="240" w:after="0" w:line="240" w:lineRule="auto"/>
        <w:ind w:left="100" w:right="-20"/>
        <w:rPr>
          <w:rFonts w:ascii="Helvetica" w:eastAsia="Calibri" w:hAnsi="Helvetica" w:cstheme="minorHAnsi"/>
          <w:sz w:val="24"/>
          <w:szCs w:val="24"/>
        </w:rPr>
      </w:pPr>
      <w:r w:rsidRPr="00C327CD">
        <w:rPr>
          <w:rFonts w:ascii="Helvetica" w:eastAsia="Calibri" w:hAnsi="Helvetica" w:cstheme="minorHAnsi"/>
          <w:sz w:val="24"/>
          <w:szCs w:val="24"/>
          <w:u w:val="single" w:color="000000"/>
        </w:rPr>
        <w:t>Required</w:t>
      </w:r>
      <w:r w:rsidRPr="00C327CD">
        <w:rPr>
          <w:rFonts w:ascii="Helvetica" w:eastAsia="Times New Roman" w:hAnsi="Helvetica" w:cstheme="minorHAnsi"/>
          <w:spacing w:val="-11"/>
          <w:sz w:val="24"/>
          <w:szCs w:val="24"/>
          <w:u w:val="single" w:color="000000"/>
        </w:rPr>
        <w:t xml:space="preserve"> </w:t>
      </w:r>
      <w:r w:rsidRPr="00C327CD">
        <w:rPr>
          <w:rFonts w:ascii="Helvetica" w:eastAsia="Calibri" w:hAnsi="Helvetica" w:cstheme="minorHAnsi"/>
          <w:sz w:val="24"/>
          <w:szCs w:val="24"/>
          <w:u w:val="single" w:color="000000"/>
        </w:rPr>
        <w:t>or</w:t>
      </w:r>
      <w:r w:rsidRPr="00C327CD">
        <w:rPr>
          <w:rFonts w:ascii="Helvetica" w:eastAsia="Times New Roman" w:hAnsi="Helvetica" w:cstheme="minorHAnsi"/>
          <w:spacing w:val="-7"/>
          <w:sz w:val="24"/>
          <w:szCs w:val="24"/>
          <w:u w:val="single" w:color="000000"/>
        </w:rPr>
        <w:t xml:space="preserve"> </w:t>
      </w:r>
      <w:r w:rsidRPr="00C327CD">
        <w:rPr>
          <w:rFonts w:ascii="Helvetica" w:eastAsia="Calibri" w:hAnsi="Helvetica" w:cstheme="minorHAnsi"/>
          <w:sz w:val="24"/>
          <w:szCs w:val="24"/>
          <w:u w:val="single" w:color="000000"/>
        </w:rPr>
        <w:t>Highly</w:t>
      </w:r>
      <w:r w:rsidRPr="00C327CD">
        <w:rPr>
          <w:rFonts w:ascii="Helvetica" w:eastAsia="Times New Roman" w:hAnsi="Helvetica" w:cstheme="minorHAnsi"/>
          <w:spacing w:val="-8"/>
          <w:sz w:val="24"/>
          <w:szCs w:val="24"/>
          <w:u w:val="single" w:color="000000"/>
        </w:rPr>
        <w:t xml:space="preserve"> </w:t>
      </w:r>
      <w:r w:rsidRPr="00C327CD">
        <w:rPr>
          <w:rFonts w:ascii="Helvetica" w:eastAsia="Calibri" w:hAnsi="Helvetica" w:cstheme="minorHAnsi"/>
          <w:sz w:val="24"/>
          <w:szCs w:val="24"/>
          <w:u w:val="single" w:color="000000"/>
        </w:rPr>
        <w:t>Preferred</w:t>
      </w:r>
      <w:r w:rsidRPr="00C327CD">
        <w:rPr>
          <w:rFonts w:ascii="Helvetica" w:eastAsia="Times New Roman" w:hAnsi="Helvetica" w:cstheme="minorHAnsi"/>
          <w:spacing w:val="-13"/>
          <w:sz w:val="24"/>
          <w:szCs w:val="24"/>
          <w:u w:val="single" w:color="000000"/>
        </w:rPr>
        <w:t xml:space="preserve"> </w:t>
      </w:r>
      <w:r w:rsidRPr="00C327CD">
        <w:rPr>
          <w:rFonts w:ascii="Helvetica" w:eastAsia="Calibri" w:hAnsi="Helvetica" w:cstheme="minorHAnsi"/>
          <w:sz w:val="24"/>
          <w:szCs w:val="24"/>
          <w:u w:val="single" w:color="000000"/>
        </w:rPr>
        <w:t>Experience</w:t>
      </w:r>
    </w:p>
    <w:p w14:paraId="55F4708E" w14:textId="58A0CE21" w:rsidR="00DB6B42" w:rsidRPr="006C2ABE" w:rsidRDefault="000B3833" w:rsidP="006C2ABE">
      <w:pPr>
        <w:pStyle w:val="ListParagraph"/>
        <w:numPr>
          <w:ilvl w:val="0"/>
          <w:numId w:val="13"/>
        </w:numPr>
        <w:tabs>
          <w:tab w:val="left" w:pos="820"/>
        </w:tabs>
        <w:spacing w:before="240" w:after="0" w:line="240" w:lineRule="auto"/>
        <w:ind w:right="-20"/>
        <w:contextualSpacing w:val="0"/>
        <w:rPr>
          <w:rFonts w:ascii="Helvetica" w:eastAsia="Calibri" w:hAnsi="Helvetica" w:cstheme="minorHAnsi"/>
          <w:sz w:val="24"/>
          <w:szCs w:val="24"/>
        </w:rPr>
      </w:pPr>
      <w:r w:rsidRPr="006C2ABE">
        <w:rPr>
          <w:rFonts w:ascii="Helvetica" w:eastAsia="Calibri" w:hAnsi="Helvetica" w:cstheme="minorHAnsi"/>
          <w:sz w:val="24"/>
          <w:szCs w:val="24"/>
        </w:rPr>
        <w:t>Familiarity</w:t>
      </w:r>
      <w:r w:rsidRPr="006C2ABE">
        <w:rPr>
          <w:rFonts w:ascii="Helvetica" w:eastAsia="Calibri" w:hAnsi="Helvetica" w:cstheme="minorHAnsi"/>
          <w:spacing w:val="-7"/>
          <w:sz w:val="24"/>
          <w:szCs w:val="24"/>
        </w:rPr>
        <w:t xml:space="preserve"> </w:t>
      </w:r>
      <w:r w:rsidRPr="006C2ABE">
        <w:rPr>
          <w:rFonts w:ascii="Helvetica" w:eastAsia="Calibri" w:hAnsi="Helvetica" w:cstheme="minorHAnsi"/>
          <w:sz w:val="24"/>
          <w:szCs w:val="24"/>
        </w:rPr>
        <w:t>with</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the</w:t>
      </w:r>
      <w:r w:rsidRPr="006C2ABE">
        <w:rPr>
          <w:rFonts w:ascii="Helvetica" w:eastAsia="Calibri" w:hAnsi="Helvetica" w:cstheme="minorHAnsi"/>
          <w:spacing w:val="-1"/>
          <w:sz w:val="24"/>
          <w:szCs w:val="24"/>
        </w:rPr>
        <w:t xml:space="preserve"> </w:t>
      </w:r>
      <w:r w:rsidRPr="006C2ABE">
        <w:rPr>
          <w:rFonts w:ascii="Helvetica" w:eastAsia="Calibri" w:hAnsi="Helvetica" w:cstheme="minorHAnsi"/>
          <w:sz w:val="24"/>
          <w:szCs w:val="24"/>
        </w:rPr>
        <w:t>Internet</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and ICANN’s</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role,</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as well</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as some</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understanding</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of the</w:t>
      </w:r>
      <w:r w:rsidR="006C2ABE" w:rsidRPr="006C2ABE">
        <w:rPr>
          <w:rFonts w:ascii="Helvetica" w:eastAsia="Calibri" w:hAnsi="Helvetica" w:cstheme="minorHAnsi"/>
          <w:sz w:val="24"/>
          <w:szCs w:val="24"/>
        </w:rPr>
        <w:t xml:space="preserve"> </w:t>
      </w:r>
      <w:r w:rsidRPr="006C2ABE">
        <w:rPr>
          <w:rFonts w:ascii="Helvetica" w:eastAsia="Calibri" w:hAnsi="Helvetica" w:cstheme="minorHAnsi"/>
          <w:sz w:val="24"/>
          <w:szCs w:val="24"/>
        </w:rPr>
        <w:t>New</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gTLD</w:t>
      </w:r>
      <w:r w:rsidRPr="006C2ABE">
        <w:rPr>
          <w:rFonts w:ascii="Helvetica" w:eastAsia="Calibri" w:hAnsi="Helvetica" w:cstheme="minorHAnsi"/>
          <w:spacing w:val="-1"/>
          <w:sz w:val="24"/>
          <w:szCs w:val="24"/>
        </w:rPr>
        <w:t xml:space="preserve"> </w:t>
      </w:r>
      <w:r w:rsidRPr="006C2ABE">
        <w:rPr>
          <w:rFonts w:ascii="Helvetica" w:eastAsia="Calibri" w:hAnsi="Helvetica" w:cstheme="minorHAnsi"/>
          <w:sz w:val="24"/>
          <w:szCs w:val="24"/>
        </w:rPr>
        <w:t>Program’s</w:t>
      </w:r>
      <w:r w:rsidRPr="006C2ABE">
        <w:rPr>
          <w:rFonts w:ascii="Helvetica" w:eastAsia="Calibri" w:hAnsi="Helvetica" w:cstheme="minorHAnsi"/>
          <w:spacing w:val="-9"/>
          <w:sz w:val="24"/>
          <w:szCs w:val="24"/>
        </w:rPr>
        <w:t xml:space="preserve"> </w:t>
      </w:r>
      <w:r w:rsidRPr="006C2ABE">
        <w:rPr>
          <w:rFonts w:ascii="Helvetica" w:eastAsia="Calibri" w:hAnsi="Helvetica" w:cstheme="minorHAnsi"/>
          <w:sz w:val="24"/>
          <w:szCs w:val="24"/>
        </w:rPr>
        <w:t>Objection</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and Dispute</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Resolution</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Procedures.</w:t>
      </w:r>
    </w:p>
    <w:p w14:paraId="0E550E1F" w14:textId="5583E965" w:rsidR="00DB6B42" w:rsidRPr="006C2ABE" w:rsidRDefault="000B3833" w:rsidP="006C2ABE">
      <w:pPr>
        <w:pStyle w:val="ListParagraph"/>
        <w:numPr>
          <w:ilvl w:val="0"/>
          <w:numId w:val="13"/>
        </w:numPr>
        <w:tabs>
          <w:tab w:val="left" w:pos="820"/>
        </w:tabs>
        <w:spacing w:before="240" w:after="0" w:line="240" w:lineRule="auto"/>
        <w:ind w:right="-20"/>
        <w:contextualSpacing w:val="0"/>
        <w:rPr>
          <w:rFonts w:ascii="Helvetica" w:eastAsia="Calibri" w:hAnsi="Helvetica" w:cstheme="minorHAnsi"/>
          <w:sz w:val="24"/>
          <w:szCs w:val="24"/>
        </w:rPr>
      </w:pPr>
      <w:r w:rsidRPr="006C2ABE">
        <w:rPr>
          <w:rFonts w:ascii="Helvetica" w:eastAsia="Calibri" w:hAnsi="Helvetica" w:cstheme="minorHAnsi"/>
          <w:sz w:val="24"/>
          <w:szCs w:val="24"/>
        </w:rPr>
        <w:t>Extensive</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experience</w:t>
      </w:r>
      <w:r w:rsidRPr="006C2ABE">
        <w:rPr>
          <w:rFonts w:ascii="Helvetica" w:eastAsia="Calibri" w:hAnsi="Helvetica" w:cstheme="minorHAnsi"/>
          <w:spacing w:val="-7"/>
          <w:sz w:val="24"/>
          <w:szCs w:val="24"/>
        </w:rPr>
        <w:t xml:space="preserve"> </w:t>
      </w:r>
      <w:r w:rsidRPr="006C2ABE">
        <w:rPr>
          <w:rFonts w:ascii="Helvetica" w:eastAsia="Calibri" w:hAnsi="Helvetica" w:cstheme="minorHAnsi"/>
          <w:sz w:val="24"/>
          <w:szCs w:val="24"/>
        </w:rPr>
        <w:t>working</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with</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multinational</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organizations.</w:t>
      </w:r>
    </w:p>
    <w:p w14:paraId="035BE68D" w14:textId="49D17E44" w:rsidR="00DB6B42" w:rsidRPr="006C2ABE" w:rsidRDefault="000B3833" w:rsidP="006C2ABE">
      <w:pPr>
        <w:pStyle w:val="ListParagraph"/>
        <w:numPr>
          <w:ilvl w:val="0"/>
          <w:numId w:val="13"/>
        </w:numPr>
        <w:tabs>
          <w:tab w:val="left" w:pos="820"/>
        </w:tabs>
        <w:spacing w:before="240" w:after="0" w:line="240" w:lineRule="auto"/>
        <w:ind w:right="-20"/>
        <w:contextualSpacing w:val="0"/>
        <w:rPr>
          <w:rFonts w:ascii="Helvetica" w:eastAsia="Calibri" w:hAnsi="Helvetica" w:cstheme="minorHAnsi"/>
          <w:sz w:val="24"/>
          <w:szCs w:val="24"/>
        </w:rPr>
      </w:pPr>
      <w:r w:rsidRPr="006C2ABE">
        <w:rPr>
          <w:rFonts w:ascii="Helvetica" w:eastAsia="Calibri" w:hAnsi="Helvetica" w:cstheme="minorHAnsi"/>
          <w:sz w:val="24"/>
          <w:szCs w:val="24"/>
        </w:rPr>
        <w:lastRenderedPageBreak/>
        <w:t>Awareness</w:t>
      </w:r>
      <w:r w:rsidRPr="006C2ABE">
        <w:rPr>
          <w:rFonts w:ascii="Helvetica" w:eastAsia="Calibri" w:hAnsi="Helvetica" w:cstheme="minorHAnsi"/>
          <w:spacing w:val="-7"/>
          <w:sz w:val="24"/>
          <w:szCs w:val="24"/>
        </w:rPr>
        <w:t xml:space="preserve"> </w:t>
      </w:r>
      <w:r w:rsidRPr="006C2ABE">
        <w:rPr>
          <w:rFonts w:ascii="Helvetica" w:eastAsia="Calibri" w:hAnsi="Helvetica" w:cstheme="minorHAnsi"/>
          <w:sz w:val="24"/>
          <w:szCs w:val="24"/>
        </w:rPr>
        <w:t>and understanding</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of a variety</w:t>
      </w:r>
      <w:r w:rsidRPr="006C2ABE">
        <w:rPr>
          <w:rFonts w:ascii="Helvetica" w:eastAsia="Calibri" w:hAnsi="Helvetica" w:cstheme="minorHAnsi"/>
          <w:spacing w:val="-6"/>
          <w:sz w:val="24"/>
          <w:szCs w:val="24"/>
        </w:rPr>
        <w:t xml:space="preserve"> </w:t>
      </w:r>
      <w:r w:rsidRPr="006C2ABE">
        <w:rPr>
          <w:rFonts w:ascii="Helvetica" w:eastAsia="Calibri" w:hAnsi="Helvetica" w:cstheme="minorHAnsi"/>
          <w:sz w:val="24"/>
          <w:szCs w:val="24"/>
        </w:rPr>
        <w:t>of cultures.</w:t>
      </w:r>
    </w:p>
    <w:p w14:paraId="0F4FDC30" w14:textId="11AB1D08" w:rsidR="00DB6B42" w:rsidRPr="006C2ABE" w:rsidRDefault="000B3833" w:rsidP="006C2ABE">
      <w:pPr>
        <w:pStyle w:val="ListParagraph"/>
        <w:numPr>
          <w:ilvl w:val="0"/>
          <w:numId w:val="13"/>
        </w:numPr>
        <w:tabs>
          <w:tab w:val="left" w:pos="820"/>
        </w:tabs>
        <w:spacing w:before="240" w:after="0" w:line="240" w:lineRule="auto"/>
        <w:ind w:right="215"/>
        <w:contextualSpacing w:val="0"/>
        <w:rPr>
          <w:rFonts w:ascii="Helvetica" w:eastAsia="Calibri" w:hAnsi="Helvetica" w:cstheme="minorHAnsi"/>
          <w:sz w:val="24"/>
          <w:szCs w:val="24"/>
        </w:rPr>
      </w:pPr>
      <w:r w:rsidRPr="006C2ABE">
        <w:rPr>
          <w:rFonts w:ascii="Helvetica" w:eastAsia="Calibri" w:hAnsi="Helvetica" w:cstheme="minorHAnsi"/>
          <w:sz w:val="24"/>
          <w:szCs w:val="24"/>
        </w:rPr>
        <w:t>Proven</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ability</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to communicate</w:t>
      </w:r>
      <w:r w:rsidRPr="006C2ABE">
        <w:rPr>
          <w:rFonts w:ascii="Helvetica" w:eastAsia="Calibri" w:hAnsi="Helvetica" w:cstheme="minorHAnsi"/>
          <w:spacing w:val="-9"/>
          <w:sz w:val="24"/>
          <w:szCs w:val="24"/>
        </w:rPr>
        <w:t xml:space="preserve"> </w:t>
      </w:r>
      <w:r w:rsidRPr="006C2ABE">
        <w:rPr>
          <w:rFonts w:ascii="Helvetica" w:eastAsia="Calibri" w:hAnsi="Helvetica" w:cstheme="minorHAnsi"/>
          <w:sz w:val="24"/>
          <w:szCs w:val="24"/>
        </w:rPr>
        <w:t>complex</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and often</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controversial</w:t>
      </w:r>
      <w:r w:rsidRPr="006C2ABE">
        <w:rPr>
          <w:rFonts w:ascii="Helvetica" w:eastAsia="Calibri" w:hAnsi="Helvetica" w:cstheme="minorHAnsi"/>
          <w:spacing w:val="-6"/>
          <w:sz w:val="24"/>
          <w:szCs w:val="24"/>
        </w:rPr>
        <w:t xml:space="preserve"> </w:t>
      </w:r>
      <w:r w:rsidRPr="006C2ABE">
        <w:rPr>
          <w:rFonts w:ascii="Helvetica" w:eastAsia="Calibri" w:hAnsi="Helvetica" w:cstheme="minorHAnsi"/>
          <w:sz w:val="24"/>
          <w:szCs w:val="24"/>
        </w:rPr>
        <w:t>information,</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concepts, and positions,</w:t>
      </w:r>
      <w:r w:rsidRPr="006C2ABE">
        <w:rPr>
          <w:rFonts w:ascii="Helvetica" w:eastAsia="Calibri" w:hAnsi="Helvetica" w:cstheme="minorHAnsi"/>
          <w:spacing w:val="-1"/>
          <w:sz w:val="24"/>
          <w:szCs w:val="24"/>
        </w:rPr>
        <w:t xml:space="preserve"> </w:t>
      </w:r>
      <w:r w:rsidRPr="006C2ABE">
        <w:rPr>
          <w:rFonts w:ascii="Helvetica" w:eastAsia="Calibri" w:hAnsi="Helvetica" w:cstheme="minorHAnsi"/>
          <w:sz w:val="24"/>
          <w:szCs w:val="24"/>
        </w:rPr>
        <w:t>both verbally</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and in writing,</w:t>
      </w:r>
      <w:r w:rsidRPr="006C2ABE">
        <w:rPr>
          <w:rFonts w:ascii="Helvetica" w:eastAsia="Calibri" w:hAnsi="Helvetica" w:cstheme="minorHAnsi"/>
          <w:spacing w:val="-4"/>
          <w:sz w:val="24"/>
          <w:szCs w:val="24"/>
        </w:rPr>
        <w:t xml:space="preserve"> </w:t>
      </w:r>
      <w:r w:rsidRPr="006C2ABE">
        <w:rPr>
          <w:rFonts w:ascii="Helvetica" w:eastAsia="Calibri" w:hAnsi="Helvetica" w:cstheme="minorHAnsi"/>
          <w:sz w:val="24"/>
          <w:szCs w:val="24"/>
        </w:rPr>
        <w:t>to co-panelists and counsel.</w:t>
      </w:r>
    </w:p>
    <w:p w14:paraId="072A529C" w14:textId="11C16F1B" w:rsidR="00DB6B42" w:rsidRPr="006C2ABE" w:rsidRDefault="000B3833" w:rsidP="006C2ABE">
      <w:pPr>
        <w:pStyle w:val="ListParagraph"/>
        <w:numPr>
          <w:ilvl w:val="0"/>
          <w:numId w:val="13"/>
        </w:numPr>
        <w:tabs>
          <w:tab w:val="left" w:pos="820"/>
        </w:tabs>
        <w:spacing w:before="240" w:after="0" w:line="240" w:lineRule="auto"/>
        <w:ind w:right="347"/>
        <w:contextualSpacing w:val="0"/>
        <w:rPr>
          <w:rFonts w:ascii="Helvetica" w:eastAsia="Calibri" w:hAnsi="Helvetica" w:cstheme="minorHAnsi"/>
          <w:sz w:val="24"/>
          <w:szCs w:val="24"/>
        </w:rPr>
      </w:pPr>
      <w:r w:rsidRPr="006C2ABE">
        <w:rPr>
          <w:rFonts w:ascii="Helvetica" w:eastAsia="Calibri" w:hAnsi="Helvetica" w:cstheme="minorHAnsi"/>
          <w:sz w:val="24"/>
          <w:szCs w:val="24"/>
        </w:rPr>
        <w:t>Ability</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to participate</w:t>
      </w:r>
      <w:r w:rsidRPr="006C2ABE">
        <w:rPr>
          <w:rFonts w:ascii="Helvetica" w:eastAsia="Calibri" w:hAnsi="Helvetica" w:cstheme="minorHAnsi"/>
          <w:spacing w:val="-6"/>
          <w:sz w:val="24"/>
          <w:szCs w:val="24"/>
        </w:rPr>
        <w:t xml:space="preserve"> effectively and timely </w:t>
      </w:r>
      <w:r w:rsidRPr="006C2ABE">
        <w:rPr>
          <w:rFonts w:ascii="Helvetica" w:eastAsia="Calibri" w:hAnsi="Helvetica" w:cstheme="minorHAnsi"/>
          <w:sz w:val="24"/>
          <w:szCs w:val="24"/>
        </w:rPr>
        <w:t>in dispute</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resolution</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proceedings,</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and to work collaboratively</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with</w:t>
      </w:r>
      <w:r w:rsidRPr="006C2ABE">
        <w:rPr>
          <w:rFonts w:ascii="Helvetica" w:eastAsia="Calibri" w:hAnsi="Helvetica" w:cstheme="minorHAnsi"/>
          <w:spacing w:val="-2"/>
          <w:sz w:val="24"/>
          <w:szCs w:val="24"/>
        </w:rPr>
        <w:t xml:space="preserve"> co-panelists and </w:t>
      </w:r>
      <w:r w:rsidRPr="006C2ABE">
        <w:rPr>
          <w:rFonts w:ascii="Helvetica" w:eastAsia="Calibri" w:hAnsi="Helvetica" w:cstheme="minorHAnsi"/>
          <w:sz w:val="24"/>
          <w:szCs w:val="24"/>
        </w:rPr>
        <w:t>counsel</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to manage</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the</w:t>
      </w:r>
      <w:r w:rsidRPr="006C2ABE">
        <w:rPr>
          <w:rFonts w:ascii="Helvetica" w:eastAsia="Calibri" w:hAnsi="Helvetica" w:cstheme="minorHAnsi"/>
          <w:spacing w:val="-1"/>
          <w:sz w:val="24"/>
          <w:szCs w:val="24"/>
        </w:rPr>
        <w:t xml:space="preserve"> IRP proceedings </w:t>
      </w:r>
      <w:r w:rsidRPr="006C2ABE">
        <w:rPr>
          <w:rFonts w:ascii="Helvetica" w:eastAsia="Calibri" w:hAnsi="Helvetica" w:cstheme="minorHAnsi"/>
          <w:sz w:val="24"/>
          <w:szCs w:val="24"/>
        </w:rPr>
        <w:t>through</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the</w:t>
      </w:r>
      <w:r w:rsidRPr="006C2ABE">
        <w:rPr>
          <w:rFonts w:ascii="Helvetica" w:eastAsia="Calibri" w:hAnsi="Helvetica" w:cstheme="minorHAnsi"/>
          <w:spacing w:val="-1"/>
          <w:sz w:val="24"/>
          <w:szCs w:val="24"/>
        </w:rPr>
        <w:t xml:space="preserve"> </w:t>
      </w:r>
      <w:r w:rsidRPr="006C2ABE">
        <w:rPr>
          <w:rFonts w:ascii="Helvetica" w:eastAsia="Calibri" w:hAnsi="Helvetica" w:cstheme="minorHAnsi"/>
          <w:sz w:val="24"/>
          <w:szCs w:val="24"/>
        </w:rPr>
        <w:t>dispute</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resolution process.</w:t>
      </w:r>
    </w:p>
    <w:p w14:paraId="7DAFEB7B" w14:textId="4F0BB702" w:rsidR="00DB6B42" w:rsidRPr="006C2ABE" w:rsidRDefault="000B3833" w:rsidP="006C2ABE">
      <w:pPr>
        <w:pStyle w:val="ListParagraph"/>
        <w:numPr>
          <w:ilvl w:val="0"/>
          <w:numId w:val="13"/>
        </w:numPr>
        <w:tabs>
          <w:tab w:val="left" w:pos="820"/>
        </w:tabs>
        <w:spacing w:before="240" w:after="0" w:line="240" w:lineRule="auto"/>
        <w:ind w:right="-20"/>
        <w:contextualSpacing w:val="0"/>
        <w:rPr>
          <w:rFonts w:ascii="Helvetica" w:eastAsia="Calibri" w:hAnsi="Helvetica" w:cstheme="minorHAnsi"/>
          <w:sz w:val="24"/>
          <w:szCs w:val="24"/>
        </w:rPr>
      </w:pPr>
      <w:r w:rsidRPr="006C2ABE">
        <w:rPr>
          <w:rFonts w:ascii="Helvetica" w:eastAsia="Calibri" w:hAnsi="Helvetica" w:cstheme="minorHAnsi"/>
          <w:sz w:val="24"/>
          <w:szCs w:val="24"/>
        </w:rPr>
        <w:t>Fluency</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in English</w:t>
      </w:r>
      <w:r w:rsidRPr="006C2ABE">
        <w:rPr>
          <w:rFonts w:ascii="Helvetica" w:eastAsia="Calibri" w:hAnsi="Helvetica" w:cstheme="minorHAnsi"/>
          <w:spacing w:val="-1"/>
          <w:sz w:val="24"/>
          <w:szCs w:val="24"/>
        </w:rPr>
        <w:t xml:space="preserve"> </w:t>
      </w:r>
      <w:r w:rsidRPr="006C2ABE">
        <w:rPr>
          <w:rFonts w:ascii="Helvetica" w:eastAsia="Calibri" w:hAnsi="Helvetica" w:cstheme="minorHAnsi"/>
          <w:sz w:val="24"/>
          <w:szCs w:val="24"/>
        </w:rPr>
        <w:t>and knowledge of one</w:t>
      </w:r>
      <w:r w:rsidRPr="006C2ABE">
        <w:rPr>
          <w:rFonts w:ascii="Helvetica" w:eastAsia="Calibri" w:hAnsi="Helvetica" w:cstheme="minorHAnsi"/>
          <w:spacing w:val="-1"/>
          <w:sz w:val="24"/>
          <w:szCs w:val="24"/>
        </w:rPr>
        <w:t xml:space="preserve"> </w:t>
      </w:r>
      <w:r w:rsidRPr="006C2ABE">
        <w:rPr>
          <w:rFonts w:ascii="Helvetica" w:eastAsia="Calibri" w:hAnsi="Helvetica" w:cstheme="minorHAnsi"/>
          <w:sz w:val="24"/>
          <w:szCs w:val="24"/>
        </w:rPr>
        <w:t>other</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major</w:t>
      </w:r>
      <w:r w:rsidRPr="006C2ABE">
        <w:rPr>
          <w:rFonts w:ascii="Helvetica" w:eastAsia="Calibri" w:hAnsi="Helvetica" w:cstheme="minorHAnsi"/>
          <w:spacing w:val="-3"/>
          <w:sz w:val="24"/>
          <w:szCs w:val="24"/>
        </w:rPr>
        <w:t xml:space="preserve"> </w:t>
      </w:r>
      <w:r w:rsidRPr="006C2ABE">
        <w:rPr>
          <w:rFonts w:ascii="Helvetica" w:eastAsia="Calibri" w:hAnsi="Helvetica" w:cstheme="minorHAnsi"/>
          <w:sz w:val="24"/>
          <w:szCs w:val="24"/>
        </w:rPr>
        <w:t>language.</w:t>
      </w:r>
    </w:p>
    <w:p w14:paraId="60E9D274" w14:textId="3920B907" w:rsidR="00DB6B42" w:rsidRPr="006C2ABE" w:rsidRDefault="000B3833" w:rsidP="006C2ABE">
      <w:pPr>
        <w:pStyle w:val="ListParagraph"/>
        <w:numPr>
          <w:ilvl w:val="0"/>
          <w:numId w:val="13"/>
        </w:numPr>
        <w:tabs>
          <w:tab w:val="left" w:pos="820"/>
        </w:tabs>
        <w:spacing w:before="240" w:after="0" w:line="240" w:lineRule="auto"/>
        <w:ind w:right="2894"/>
        <w:contextualSpacing w:val="0"/>
        <w:rPr>
          <w:rFonts w:ascii="Helvetica" w:eastAsia="Calibri" w:hAnsi="Helvetica" w:cstheme="minorHAnsi"/>
          <w:sz w:val="24"/>
          <w:szCs w:val="24"/>
        </w:rPr>
      </w:pPr>
      <w:r w:rsidRPr="006C2ABE">
        <w:rPr>
          <w:rFonts w:ascii="Helvetica" w:eastAsia="Calibri" w:hAnsi="Helvetica" w:cstheme="minorHAnsi"/>
          <w:sz w:val="24"/>
          <w:szCs w:val="24"/>
        </w:rPr>
        <w:t>Experience</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working</w:t>
      </w:r>
      <w:r w:rsidRPr="006C2ABE">
        <w:rPr>
          <w:rFonts w:ascii="Helvetica" w:eastAsia="Calibri" w:hAnsi="Helvetica" w:cstheme="minorHAnsi"/>
          <w:spacing w:val="-5"/>
          <w:sz w:val="24"/>
          <w:szCs w:val="24"/>
        </w:rPr>
        <w:t xml:space="preserve"> </w:t>
      </w:r>
      <w:r w:rsidRPr="006C2ABE">
        <w:rPr>
          <w:rFonts w:ascii="Helvetica" w:eastAsia="Calibri" w:hAnsi="Helvetica" w:cstheme="minorHAnsi"/>
          <w:sz w:val="24"/>
          <w:szCs w:val="24"/>
        </w:rPr>
        <w:t>with</w:t>
      </w:r>
      <w:r w:rsidRPr="006C2ABE">
        <w:rPr>
          <w:rFonts w:ascii="Helvetica" w:eastAsia="Calibri" w:hAnsi="Helvetica" w:cstheme="minorHAnsi"/>
          <w:spacing w:val="-2"/>
          <w:sz w:val="24"/>
          <w:szCs w:val="24"/>
        </w:rPr>
        <w:t xml:space="preserve"> </w:t>
      </w:r>
      <w:r w:rsidRPr="006C2ABE">
        <w:rPr>
          <w:rFonts w:ascii="Helvetica" w:eastAsia="Calibri" w:hAnsi="Helvetica" w:cstheme="minorHAnsi"/>
          <w:sz w:val="24"/>
          <w:szCs w:val="24"/>
        </w:rPr>
        <w:t>non</w:t>
      </w:r>
      <w:r w:rsidRPr="006C2ABE">
        <w:rPr>
          <w:rFonts w:ascii="Helvetica" w:eastAsia="Calibri" w:hAnsi="Helvetica" w:cstheme="minorHAnsi"/>
          <w:w w:val="33"/>
          <w:sz w:val="24"/>
          <w:szCs w:val="24"/>
        </w:rPr>
        <w:t>-­‐</w:t>
      </w:r>
      <w:r w:rsidRPr="006C2ABE">
        <w:rPr>
          <w:rFonts w:ascii="Helvetica" w:eastAsia="Calibri" w:hAnsi="Helvetica" w:cstheme="minorHAnsi"/>
          <w:sz w:val="24"/>
          <w:szCs w:val="24"/>
        </w:rPr>
        <w:t>p</w:t>
      </w:r>
      <w:r w:rsidRPr="006C2ABE">
        <w:rPr>
          <w:rFonts w:ascii="Helvetica" w:eastAsia="Calibri" w:hAnsi="Helvetica" w:cstheme="minorHAnsi"/>
          <w:w w:val="99"/>
          <w:sz w:val="24"/>
          <w:szCs w:val="24"/>
        </w:rPr>
        <w:t>r</w:t>
      </w:r>
      <w:r w:rsidRPr="006C2ABE">
        <w:rPr>
          <w:rFonts w:ascii="Helvetica" w:eastAsia="Calibri" w:hAnsi="Helvetica" w:cstheme="minorHAnsi"/>
          <w:sz w:val="24"/>
          <w:szCs w:val="24"/>
        </w:rPr>
        <w:t>ofi</w:t>
      </w:r>
      <w:r w:rsidRPr="006C2ABE">
        <w:rPr>
          <w:rFonts w:ascii="Helvetica" w:eastAsia="Calibri" w:hAnsi="Helvetica" w:cstheme="minorHAnsi"/>
          <w:w w:val="99"/>
          <w:sz w:val="24"/>
          <w:szCs w:val="24"/>
        </w:rPr>
        <w:t>t</w:t>
      </w:r>
      <w:r w:rsidRPr="006C2ABE">
        <w:rPr>
          <w:rFonts w:ascii="Helvetica" w:eastAsia="Calibri" w:hAnsi="Helvetica" w:cstheme="minorHAnsi"/>
          <w:sz w:val="24"/>
          <w:szCs w:val="24"/>
        </w:rPr>
        <w:t xml:space="preserve"> organizations. </w:t>
      </w:r>
    </w:p>
    <w:p w14:paraId="3AAE623B" w14:textId="77777777" w:rsidR="003C77A1" w:rsidRDefault="003C77A1" w:rsidP="003C77A1">
      <w:pPr>
        <w:spacing w:after="0" w:line="240" w:lineRule="auto"/>
        <w:ind w:right="-20"/>
        <w:rPr>
          <w:rFonts w:ascii="Helvetica" w:eastAsia="Calibri" w:hAnsi="Helvetica" w:cstheme="minorHAnsi"/>
          <w:sz w:val="24"/>
          <w:szCs w:val="24"/>
          <w:u w:val="single" w:color="000000"/>
        </w:rPr>
      </w:pPr>
    </w:p>
    <w:p w14:paraId="484421D2" w14:textId="77777777" w:rsidR="003C77A1" w:rsidRPr="007E4AA1" w:rsidRDefault="003C77A1" w:rsidP="003C77A1">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u w:val="single" w:color="000000"/>
        </w:rPr>
        <w:t>Tim</w:t>
      </w:r>
      <w:r w:rsidRPr="00C327CD">
        <w:rPr>
          <w:rFonts w:ascii="Helvetica" w:eastAsia="Calibri" w:hAnsi="Helvetica" w:cstheme="minorHAnsi"/>
          <w:w w:val="99"/>
          <w:sz w:val="24"/>
          <w:szCs w:val="24"/>
          <w:u w:val="single" w:color="000000"/>
        </w:rPr>
        <w:t>e</w:t>
      </w:r>
      <w:r w:rsidRPr="00C327CD">
        <w:rPr>
          <w:rFonts w:ascii="Helvetica" w:eastAsia="Calibri" w:hAnsi="Helvetica" w:cstheme="minorHAnsi"/>
          <w:sz w:val="24"/>
          <w:szCs w:val="24"/>
          <w:u w:val="single" w:color="000000"/>
        </w:rPr>
        <w:t xml:space="preserve"> </w:t>
      </w:r>
      <w:r w:rsidRPr="00C327CD">
        <w:rPr>
          <w:rFonts w:ascii="Helvetica" w:eastAsia="Calibri" w:hAnsi="Helvetica" w:cstheme="minorHAnsi"/>
          <w:sz w:val="24"/>
          <w:szCs w:val="24"/>
          <w:u w:val="single"/>
        </w:rPr>
        <w:t>Co</w:t>
      </w:r>
      <w:r w:rsidRPr="00C327CD">
        <w:rPr>
          <w:rFonts w:ascii="Helvetica" w:eastAsia="Calibri" w:hAnsi="Helvetica" w:cstheme="minorHAnsi"/>
          <w:w w:val="99"/>
          <w:sz w:val="24"/>
          <w:szCs w:val="24"/>
          <w:u w:val="single"/>
        </w:rPr>
        <w:t>mm</w:t>
      </w:r>
      <w:r w:rsidRPr="00C327CD">
        <w:rPr>
          <w:rFonts w:ascii="Helvetica" w:eastAsia="Calibri" w:hAnsi="Helvetica" w:cstheme="minorHAnsi"/>
          <w:sz w:val="24"/>
          <w:szCs w:val="24"/>
          <w:u w:val="single"/>
        </w:rPr>
        <w:t>i</w:t>
      </w:r>
      <w:r w:rsidRPr="00C327CD">
        <w:rPr>
          <w:rFonts w:ascii="Helvetica" w:eastAsia="Calibri" w:hAnsi="Helvetica" w:cstheme="minorHAnsi"/>
          <w:w w:val="99"/>
          <w:sz w:val="24"/>
          <w:szCs w:val="24"/>
          <w:u w:val="single"/>
        </w:rPr>
        <w:t>tme</w:t>
      </w:r>
      <w:r w:rsidRPr="00C327CD">
        <w:rPr>
          <w:rFonts w:ascii="Helvetica" w:eastAsia="Calibri" w:hAnsi="Helvetica" w:cstheme="minorHAnsi"/>
          <w:sz w:val="24"/>
          <w:szCs w:val="24"/>
          <w:u w:val="single"/>
        </w:rPr>
        <w:t>n</w:t>
      </w:r>
      <w:r w:rsidRPr="00C327CD">
        <w:rPr>
          <w:rFonts w:ascii="Helvetica" w:eastAsia="Calibri" w:hAnsi="Helvetica" w:cstheme="minorHAnsi"/>
          <w:w w:val="99"/>
          <w:sz w:val="24"/>
          <w:szCs w:val="24"/>
          <w:u w:val="single"/>
        </w:rPr>
        <w:t>t</w:t>
      </w:r>
      <w:r w:rsidRPr="00C327CD">
        <w:rPr>
          <w:rFonts w:ascii="Helvetica" w:eastAsia="Calibri" w:hAnsi="Helvetica" w:cstheme="minorHAnsi"/>
          <w:sz w:val="24"/>
          <w:szCs w:val="24"/>
        </w:rPr>
        <w:t xml:space="preserve"> </w:t>
      </w:r>
    </w:p>
    <w:p w14:paraId="78D263E1" w14:textId="0266593E" w:rsidR="003C77A1" w:rsidRPr="006C2ABE" w:rsidRDefault="003C77A1" w:rsidP="003C77A1">
      <w:pPr>
        <w:spacing w:before="240"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t xml:space="preserve">The panelists will </w:t>
      </w:r>
      <w:r w:rsidRPr="00C327CD">
        <w:rPr>
          <w:rFonts w:ascii="Helvetica" w:eastAsia="Calibri" w:hAnsi="Helvetica" w:cstheme="minorHAnsi"/>
          <w:w w:val="99"/>
          <w:sz w:val="24"/>
          <w:szCs w:val="24"/>
        </w:rPr>
        <w:t>be</w:t>
      </w:r>
      <w:r w:rsidRPr="00C327CD">
        <w:rPr>
          <w:rFonts w:ascii="Helvetica" w:eastAsia="Calibri" w:hAnsi="Helvetica" w:cstheme="minorHAnsi"/>
          <w:sz w:val="24"/>
          <w:szCs w:val="24"/>
        </w:rPr>
        <w:t xml:space="preserve"> </w:t>
      </w:r>
      <w:r w:rsidRPr="00C327CD">
        <w:rPr>
          <w:rFonts w:ascii="Helvetica" w:eastAsia="Calibri" w:hAnsi="Helvetica" w:cstheme="minorHAnsi"/>
          <w:w w:val="99"/>
          <w:sz w:val="24"/>
          <w:szCs w:val="24"/>
        </w:rPr>
        <w:t>e</w:t>
      </w:r>
      <w:r w:rsidRPr="00C327CD">
        <w:rPr>
          <w:rFonts w:ascii="Helvetica" w:eastAsia="Calibri" w:hAnsi="Helvetica" w:cstheme="minorHAnsi"/>
          <w:sz w:val="24"/>
          <w:szCs w:val="24"/>
        </w:rPr>
        <w:t>xp</w:t>
      </w:r>
      <w:r w:rsidRPr="00C327CD">
        <w:rPr>
          <w:rFonts w:ascii="Helvetica" w:eastAsia="Calibri" w:hAnsi="Helvetica" w:cstheme="minorHAnsi"/>
          <w:w w:val="99"/>
          <w:sz w:val="24"/>
          <w:szCs w:val="24"/>
        </w:rPr>
        <w:t>ecte</w:t>
      </w:r>
      <w:r w:rsidRPr="00C327CD">
        <w:rPr>
          <w:rFonts w:ascii="Helvetica" w:eastAsia="Calibri" w:hAnsi="Helvetica" w:cstheme="minorHAnsi"/>
          <w:sz w:val="24"/>
          <w:szCs w:val="24"/>
        </w:rPr>
        <w:t xml:space="preserve">d to </w:t>
      </w:r>
      <w:r w:rsidRPr="00C327CD">
        <w:rPr>
          <w:rFonts w:ascii="Helvetica" w:eastAsia="Calibri" w:hAnsi="Helvetica" w:cstheme="minorHAnsi"/>
          <w:w w:val="99"/>
          <w:sz w:val="24"/>
          <w:szCs w:val="24"/>
        </w:rPr>
        <w:t>make</w:t>
      </w:r>
      <w:r w:rsidRPr="00C327CD">
        <w:rPr>
          <w:rFonts w:ascii="Helvetica" w:eastAsia="Calibri" w:hAnsi="Helvetica" w:cstheme="minorHAnsi"/>
          <w:sz w:val="24"/>
          <w:szCs w:val="24"/>
        </w:rPr>
        <w:t xml:space="preserve"> a five-year </w:t>
      </w:r>
      <w:r w:rsidRPr="00C327CD">
        <w:rPr>
          <w:rFonts w:ascii="Helvetica" w:eastAsia="Calibri" w:hAnsi="Helvetica" w:cstheme="minorHAnsi"/>
          <w:w w:val="99"/>
          <w:sz w:val="24"/>
          <w:szCs w:val="24"/>
        </w:rPr>
        <w:t>c</w:t>
      </w:r>
      <w:r w:rsidRPr="00C327CD">
        <w:rPr>
          <w:rFonts w:ascii="Helvetica" w:eastAsia="Calibri" w:hAnsi="Helvetica" w:cstheme="minorHAnsi"/>
          <w:sz w:val="24"/>
          <w:szCs w:val="24"/>
        </w:rPr>
        <w:t>o</w:t>
      </w:r>
      <w:r w:rsidRPr="00C327CD">
        <w:rPr>
          <w:rFonts w:ascii="Helvetica" w:eastAsia="Calibri" w:hAnsi="Helvetica" w:cstheme="minorHAnsi"/>
          <w:w w:val="99"/>
          <w:sz w:val="24"/>
          <w:szCs w:val="24"/>
        </w:rPr>
        <w:t>mm</w:t>
      </w:r>
      <w:r w:rsidRPr="00C327CD">
        <w:rPr>
          <w:rFonts w:ascii="Helvetica" w:eastAsia="Calibri" w:hAnsi="Helvetica" w:cstheme="minorHAnsi"/>
          <w:sz w:val="24"/>
          <w:szCs w:val="24"/>
        </w:rPr>
        <w:t>i</w:t>
      </w:r>
      <w:r w:rsidRPr="00C327CD">
        <w:rPr>
          <w:rFonts w:ascii="Helvetica" w:eastAsia="Calibri" w:hAnsi="Helvetica" w:cstheme="minorHAnsi"/>
          <w:w w:val="99"/>
          <w:sz w:val="24"/>
          <w:szCs w:val="24"/>
        </w:rPr>
        <w:t>tme</w:t>
      </w:r>
      <w:r w:rsidRPr="00C327CD">
        <w:rPr>
          <w:rFonts w:ascii="Helvetica" w:eastAsia="Calibri" w:hAnsi="Helvetica" w:cstheme="minorHAnsi"/>
          <w:sz w:val="24"/>
          <w:szCs w:val="24"/>
        </w:rPr>
        <w:t xml:space="preserve">nt.  </w:t>
      </w:r>
    </w:p>
    <w:p w14:paraId="3A4EB2D6" w14:textId="23C3FDD0" w:rsidR="003C77A1" w:rsidRPr="00C327CD" w:rsidRDefault="003C77A1" w:rsidP="003C77A1">
      <w:pPr>
        <w:spacing w:before="240" w:after="0" w:line="240" w:lineRule="auto"/>
        <w:ind w:right="299"/>
        <w:rPr>
          <w:rFonts w:ascii="Helvetica" w:eastAsia="Calibri" w:hAnsi="Helvetica" w:cstheme="minorHAnsi"/>
          <w:spacing w:val="-1"/>
          <w:sz w:val="24"/>
          <w:szCs w:val="24"/>
        </w:rPr>
      </w:pPr>
      <w:r w:rsidRPr="00C327CD">
        <w:rPr>
          <w:rFonts w:ascii="Helvetica" w:eastAsia="Calibri" w:hAnsi="Helvetica" w:cstheme="minorHAnsi"/>
          <w:sz w:val="24"/>
          <w:szCs w:val="24"/>
        </w:rPr>
        <w:t>The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amount</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of time</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needed</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 xml:space="preserve">to </w:t>
      </w:r>
      <w:r w:rsidR="00AD4D1F">
        <w:rPr>
          <w:rFonts w:ascii="Helvetica" w:eastAsia="Calibri" w:hAnsi="Helvetica" w:cstheme="minorHAnsi"/>
          <w:sz w:val="24"/>
          <w:szCs w:val="24"/>
        </w:rPr>
        <w:t>carry out a panelist’s duties in an IRP proceeding</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will</w:t>
      </w:r>
      <w:r w:rsidRPr="00C327CD">
        <w:rPr>
          <w:rFonts w:ascii="Helvetica" w:eastAsia="Calibri" w:hAnsi="Helvetica" w:cstheme="minorHAnsi"/>
          <w:spacing w:val="-2"/>
          <w:sz w:val="24"/>
          <w:szCs w:val="24"/>
        </w:rPr>
        <w:t xml:space="preserve"> </w:t>
      </w:r>
      <w:r w:rsidRPr="00C327CD">
        <w:rPr>
          <w:rFonts w:ascii="Helvetica" w:eastAsia="Calibri" w:hAnsi="Helvetica" w:cstheme="minorHAnsi"/>
          <w:sz w:val="24"/>
          <w:szCs w:val="24"/>
        </w:rPr>
        <w:t>be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at the discretion</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of the</w:t>
      </w:r>
      <w:r w:rsidRPr="00C327CD">
        <w:rPr>
          <w:rFonts w:ascii="Helvetica" w:eastAsia="Calibri" w:hAnsi="Helvetica" w:cstheme="minorHAnsi"/>
          <w:spacing w:val="-1"/>
          <w:sz w:val="24"/>
          <w:szCs w:val="24"/>
        </w:rPr>
        <w:t xml:space="preserve"> panelists.</w:t>
      </w:r>
      <w:r w:rsidRPr="00C327CD">
        <w:rPr>
          <w:rFonts w:ascii="Helvetica" w:eastAsia="Calibri" w:hAnsi="Helvetica" w:cstheme="minorHAnsi"/>
          <w:spacing w:val="-4"/>
          <w:sz w:val="24"/>
          <w:szCs w:val="24"/>
        </w:rPr>
        <w:t xml:space="preserve">  Pursuant to Article 5 of the Updated Supplemental </w:t>
      </w:r>
      <w:r w:rsidRPr="00C327CD">
        <w:rPr>
          <w:rFonts w:ascii="Helvetica" w:eastAsia="Calibri" w:hAnsi="Helvetica" w:cstheme="minorHAnsi"/>
          <w:spacing w:val="-1"/>
          <w:sz w:val="24"/>
          <w:szCs w:val="24"/>
        </w:rPr>
        <w:t xml:space="preserve">IRP Procedures, panelists shall conduct IRP proceedings by electronic means to the extent feasible.  </w:t>
      </w:r>
    </w:p>
    <w:p w14:paraId="61175A73" w14:textId="55CF46B2" w:rsidR="00B77617" w:rsidRDefault="003C77A1" w:rsidP="00F44A10">
      <w:pPr>
        <w:spacing w:before="240" w:after="0" w:line="240" w:lineRule="auto"/>
        <w:ind w:right="299"/>
        <w:rPr>
          <w:rFonts w:ascii="Helvetica" w:eastAsia="Calibri" w:hAnsi="Helvetica" w:cstheme="minorHAnsi"/>
          <w:sz w:val="24"/>
          <w:szCs w:val="24"/>
        </w:rPr>
      </w:pPr>
      <w:r w:rsidRPr="00C327CD">
        <w:rPr>
          <w:rFonts w:ascii="Helvetica" w:eastAsia="Calibri" w:hAnsi="Helvetica" w:cstheme="minorHAnsi"/>
          <w:spacing w:val="-1"/>
          <w:sz w:val="24"/>
          <w:szCs w:val="24"/>
        </w:rPr>
        <w:t>T</w:t>
      </w:r>
      <w:r w:rsidRPr="00C327CD">
        <w:rPr>
          <w:rFonts w:ascii="Helvetica" w:eastAsia="Calibri" w:hAnsi="Helvetica" w:cstheme="minorHAnsi"/>
          <w:sz w:val="24"/>
          <w:szCs w:val="24"/>
        </w:rPr>
        <w:t>he</w:t>
      </w:r>
      <w:r w:rsidRPr="00C327CD">
        <w:rPr>
          <w:rFonts w:ascii="Helvetica" w:eastAsia="Calibri" w:hAnsi="Helvetica" w:cstheme="minorHAnsi"/>
          <w:spacing w:val="-1"/>
          <w:sz w:val="24"/>
          <w:szCs w:val="24"/>
        </w:rPr>
        <w:t xml:space="preserve"> panelists </w:t>
      </w:r>
      <w:r w:rsidRPr="00C327CD">
        <w:rPr>
          <w:rFonts w:ascii="Helvetica" w:eastAsia="Calibri" w:hAnsi="Helvetica" w:cstheme="minorHAnsi"/>
          <w:sz w:val="24"/>
          <w:szCs w:val="24"/>
        </w:rPr>
        <w:t>will</w:t>
      </w:r>
      <w:r w:rsidRPr="00C327CD">
        <w:rPr>
          <w:rFonts w:ascii="Helvetica" w:eastAsia="Calibri" w:hAnsi="Helvetica" w:cstheme="minorHAnsi"/>
          <w:spacing w:val="-2"/>
          <w:sz w:val="24"/>
          <w:szCs w:val="24"/>
        </w:rPr>
        <w:t xml:space="preserve"> </w:t>
      </w:r>
      <w:r w:rsidRPr="00C327CD">
        <w:rPr>
          <w:rFonts w:ascii="Helvetica" w:eastAsia="Calibri" w:hAnsi="Helvetica" w:cstheme="minorHAnsi"/>
          <w:sz w:val="24"/>
          <w:szCs w:val="24"/>
        </w:rPr>
        <w:t>be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required</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 xml:space="preserve">to agree </w:t>
      </w:r>
      <w:r w:rsidRPr="00C327CD">
        <w:rPr>
          <w:rFonts w:ascii="Helvetica" w:eastAsia="Calibri" w:hAnsi="Helvetica" w:cstheme="minorHAnsi"/>
          <w:w w:val="99"/>
          <w:sz w:val="24"/>
          <w:szCs w:val="24"/>
        </w:rPr>
        <w:t>c</w:t>
      </w:r>
      <w:r w:rsidRPr="00C327CD">
        <w:rPr>
          <w:rFonts w:ascii="Helvetica" w:eastAsia="Calibri" w:hAnsi="Helvetica" w:cstheme="minorHAnsi"/>
          <w:sz w:val="24"/>
          <w:szCs w:val="24"/>
        </w:rPr>
        <w:t>on</w:t>
      </w:r>
      <w:r w:rsidRPr="00C327CD">
        <w:rPr>
          <w:rFonts w:ascii="Helvetica" w:eastAsia="Calibri" w:hAnsi="Helvetica" w:cstheme="minorHAnsi"/>
          <w:w w:val="99"/>
          <w:sz w:val="24"/>
          <w:szCs w:val="24"/>
        </w:rPr>
        <w:t>trac</w:t>
      </w:r>
      <w:r w:rsidRPr="00C327CD">
        <w:rPr>
          <w:rFonts w:ascii="Helvetica" w:eastAsia="Calibri" w:hAnsi="Helvetica" w:cstheme="minorHAnsi"/>
          <w:sz w:val="24"/>
          <w:szCs w:val="24"/>
        </w:rPr>
        <w:t>tuall</w:t>
      </w:r>
      <w:r w:rsidRPr="00C327CD">
        <w:rPr>
          <w:rFonts w:ascii="Helvetica" w:eastAsia="Calibri" w:hAnsi="Helvetica" w:cstheme="minorHAnsi"/>
          <w:w w:val="99"/>
          <w:sz w:val="24"/>
          <w:szCs w:val="24"/>
        </w:rPr>
        <w:t>y</w:t>
      </w:r>
      <w:r w:rsidRPr="00C327CD">
        <w:rPr>
          <w:rFonts w:ascii="Helvetica" w:eastAsia="Calibri" w:hAnsi="Helvetica" w:cstheme="minorHAnsi"/>
          <w:sz w:val="24"/>
          <w:szCs w:val="24"/>
        </w:rPr>
        <w:t xml:space="preserve"> to p</w:t>
      </w:r>
      <w:r w:rsidRPr="00C327CD">
        <w:rPr>
          <w:rFonts w:ascii="Helvetica" w:eastAsia="Calibri" w:hAnsi="Helvetica" w:cstheme="minorHAnsi"/>
          <w:w w:val="99"/>
          <w:sz w:val="24"/>
          <w:szCs w:val="24"/>
        </w:rPr>
        <w:t>er</w:t>
      </w:r>
      <w:r w:rsidRPr="00C327CD">
        <w:rPr>
          <w:rFonts w:ascii="Helvetica" w:eastAsia="Calibri" w:hAnsi="Helvetica" w:cstheme="minorHAnsi"/>
          <w:sz w:val="24"/>
          <w:szCs w:val="24"/>
        </w:rPr>
        <w:t>fo</w:t>
      </w:r>
      <w:r w:rsidRPr="00C327CD">
        <w:rPr>
          <w:rFonts w:ascii="Helvetica" w:eastAsia="Calibri" w:hAnsi="Helvetica" w:cstheme="minorHAnsi"/>
          <w:w w:val="99"/>
          <w:sz w:val="24"/>
          <w:szCs w:val="24"/>
        </w:rPr>
        <w:t>r</w:t>
      </w:r>
      <w:r w:rsidRPr="00C327CD">
        <w:rPr>
          <w:rFonts w:ascii="Helvetica" w:eastAsia="Calibri" w:hAnsi="Helvetica" w:cstheme="minorHAnsi"/>
          <w:sz w:val="24"/>
          <w:szCs w:val="24"/>
        </w:rPr>
        <w:t>m s</w:t>
      </w:r>
      <w:r w:rsidRPr="00C327CD">
        <w:rPr>
          <w:rFonts w:ascii="Helvetica" w:eastAsia="Calibri" w:hAnsi="Helvetica" w:cstheme="minorHAnsi"/>
          <w:w w:val="99"/>
          <w:sz w:val="24"/>
          <w:szCs w:val="24"/>
        </w:rPr>
        <w:t>erv</w:t>
      </w:r>
      <w:r w:rsidRPr="00C327CD">
        <w:rPr>
          <w:rFonts w:ascii="Helvetica" w:eastAsia="Calibri" w:hAnsi="Helvetica" w:cstheme="minorHAnsi"/>
          <w:sz w:val="24"/>
          <w:szCs w:val="24"/>
        </w:rPr>
        <w:t>i</w:t>
      </w:r>
      <w:r w:rsidRPr="00C327CD">
        <w:rPr>
          <w:rFonts w:ascii="Helvetica" w:eastAsia="Calibri" w:hAnsi="Helvetica" w:cstheme="minorHAnsi"/>
          <w:w w:val="99"/>
          <w:sz w:val="24"/>
          <w:szCs w:val="24"/>
        </w:rPr>
        <w:t>ce</w:t>
      </w:r>
      <w:r w:rsidRPr="00C327CD">
        <w:rPr>
          <w:rFonts w:ascii="Helvetica" w:eastAsia="Calibri" w:hAnsi="Helvetica" w:cstheme="minorHAnsi"/>
          <w:sz w:val="24"/>
          <w:szCs w:val="24"/>
        </w:rPr>
        <w:t>s in a fi</w:t>
      </w:r>
      <w:r w:rsidRPr="00C327CD">
        <w:rPr>
          <w:rFonts w:ascii="Helvetica" w:eastAsia="Calibri" w:hAnsi="Helvetica" w:cstheme="minorHAnsi"/>
          <w:w w:val="99"/>
          <w:sz w:val="24"/>
          <w:szCs w:val="24"/>
        </w:rPr>
        <w:t>r</w:t>
      </w:r>
      <w:r w:rsidRPr="00C327CD">
        <w:rPr>
          <w:rFonts w:ascii="Helvetica" w:eastAsia="Calibri" w:hAnsi="Helvetica" w:cstheme="minorHAnsi"/>
          <w:sz w:val="24"/>
          <w:szCs w:val="24"/>
        </w:rPr>
        <w:t>s</w:t>
      </w:r>
      <w:r w:rsidRPr="00C327CD">
        <w:rPr>
          <w:rFonts w:ascii="Helvetica" w:eastAsia="Calibri" w:hAnsi="Helvetica" w:cstheme="minorHAnsi"/>
          <w:w w:val="99"/>
          <w:sz w:val="24"/>
          <w:szCs w:val="24"/>
        </w:rPr>
        <w:t>t</w:t>
      </w:r>
      <w:r w:rsidRPr="00C327CD">
        <w:rPr>
          <w:rFonts w:ascii="Helvetica" w:eastAsia="Calibri" w:hAnsi="Helvetica" w:cstheme="minorHAnsi"/>
          <w:w w:val="33"/>
          <w:sz w:val="24"/>
          <w:szCs w:val="24"/>
        </w:rPr>
        <w:t>-­‐</w:t>
      </w:r>
      <w:r w:rsidRPr="00C327CD">
        <w:rPr>
          <w:rFonts w:ascii="Helvetica" w:eastAsia="Calibri" w:hAnsi="Helvetica" w:cstheme="minorHAnsi"/>
          <w:w w:val="99"/>
          <w:sz w:val="24"/>
          <w:szCs w:val="24"/>
        </w:rPr>
        <w:t>rate</w:t>
      </w:r>
      <w:r w:rsidRPr="00C327CD">
        <w:rPr>
          <w:rFonts w:ascii="Helvetica" w:eastAsia="Calibri" w:hAnsi="Helvetica" w:cstheme="minorHAnsi"/>
          <w:sz w:val="24"/>
          <w:szCs w:val="24"/>
        </w:rPr>
        <w:t xml:space="preserve"> </w:t>
      </w:r>
      <w:r w:rsidRPr="00C327CD">
        <w:rPr>
          <w:rFonts w:ascii="Helvetica" w:eastAsia="Calibri" w:hAnsi="Helvetica" w:cstheme="minorHAnsi"/>
          <w:w w:val="99"/>
          <w:sz w:val="24"/>
          <w:szCs w:val="24"/>
        </w:rPr>
        <w:t>m</w:t>
      </w:r>
      <w:r w:rsidRPr="00C327CD">
        <w:rPr>
          <w:rFonts w:ascii="Helvetica" w:eastAsia="Calibri" w:hAnsi="Helvetica" w:cstheme="minorHAnsi"/>
          <w:sz w:val="24"/>
          <w:szCs w:val="24"/>
        </w:rPr>
        <w:t>ann</w:t>
      </w:r>
      <w:r w:rsidRPr="00C327CD">
        <w:rPr>
          <w:rFonts w:ascii="Helvetica" w:eastAsia="Calibri" w:hAnsi="Helvetica" w:cstheme="minorHAnsi"/>
          <w:w w:val="99"/>
          <w:sz w:val="24"/>
          <w:szCs w:val="24"/>
        </w:rPr>
        <w:t>er</w:t>
      </w:r>
      <w:r w:rsidRPr="00C327CD">
        <w:rPr>
          <w:rFonts w:ascii="Helvetica" w:eastAsia="Calibri" w:hAnsi="Helvetica" w:cstheme="minorHAnsi"/>
          <w:sz w:val="24"/>
          <w:szCs w:val="24"/>
        </w:rPr>
        <w:t xml:space="preserve">. </w:t>
      </w:r>
    </w:p>
    <w:p w14:paraId="2146968D" w14:textId="1BCE9C3C" w:rsidR="00C7768A" w:rsidRPr="00C327CD" w:rsidRDefault="00C7768A" w:rsidP="00C7768A">
      <w:pPr>
        <w:keepNext/>
        <w:keepLines/>
        <w:widowControl/>
        <w:tabs>
          <w:tab w:val="left" w:pos="820"/>
        </w:tabs>
        <w:spacing w:before="240" w:after="0" w:line="240" w:lineRule="auto"/>
        <w:ind w:right="2894"/>
        <w:rPr>
          <w:rFonts w:ascii="Helvetica" w:eastAsia="Calibri" w:hAnsi="Helvetica" w:cstheme="minorHAnsi"/>
          <w:sz w:val="24"/>
          <w:szCs w:val="24"/>
        </w:rPr>
      </w:pPr>
      <w:r w:rsidRPr="00C327CD">
        <w:rPr>
          <w:rFonts w:ascii="Helvetica" w:eastAsia="Calibri" w:hAnsi="Helvetica" w:cstheme="minorHAnsi"/>
          <w:sz w:val="24"/>
          <w:szCs w:val="24"/>
          <w:u w:val="single"/>
        </w:rPr>
        <w:t>Compensation</w:t>
      </w:r>
      <w:r w:rsidR="00AD4D1F">
        <w:rPr>
          <w:rFonts w:ascii="Helvetica" w:eastAsia="Calibri" w:hAnsi="Helvetica" w:cstheme="minorHAnsi"/>
          <w:sz w:val="24"/>
          <w:szCs w:val="24"/>
          <w:u w:val="single" w:color="000000"/>
        </w:rPr>
        <w:t xml:space="preserve"> and Selection of P</w:t>
      </w:r>
      <w:r w:rsidRPr="00C327CD">
        <w:rPr>
          <w:rFonts w:ascii="Helvetica" w:eastAsia="Calibri" w:hAnsi="Helvetica" w:cstheme="minorHAnsi"/>
          <w:sz w:val="24"/>
          <w:szCs w:val="24"/>
          <w:u w:val="single" w:color="000000"/>
        </w:rPr>
        <w:t xml:space="preserve">anelists in </w:t>
      </w:r>
      <w:r w:rsidR="00AD4D1F">
        <w:rPr>
          <w:rFonts w:ascii="Helvetica" w:eastAsia="Calibri" w:hAnsi="Helvetica" w:cstheme="minorHAnsi"/>
          <w:sz w:val="24"/>
          <w:szCs w:val="24"/>
          <w:u w:val="single" w:color="000000"/>
        </w:rPr>
        <w:t>IRP P</w:t>
      </w:r>
      <w:r w:rsidRPr="00C327CD">
        <w:rPr>
          <w:rFonts w:ascii="Helvetica" w:eastAsia="Calibri" w:hAnsi="Helvetica" w:cstheme="minorHAnsi"/>
          <w:sz w:val="24"/>
          <w:szCs w:val="24"/>
          <w:u w:val="single" w:color="000000"/>
        </w:rPr>
        <w:t>roceedings</w:t>
      </w:r>
    </w:p>
    <w:p w14:paraId="23237743" w14:textId="375AE93E" w:rsidR="00C7768A" w:rsidRDefault="00C7768A" w:rsidP="00F44A10">
      <w:pPr>
        <w:keepNext/>
        <w:keepLines/>
        <w:widowControl/>
        <w:spacing w:before="240" w:after="0" w:line="240" w:lineRule="auto"/>
        <w:ind w:right="153"/>
        <w:rPr>
          <w:rFonts w:ascii="Helvetica" w:eastAsia="Calibri" w:hAnsi="Helvetica" w:cstheme="minorHAnsi"/>
          <w:sz w:val="24"/>
          <w:szCs w:val="24"/>
        </w:rPr>
      </w:pPr>
      <w:r w:rsidRPr="00C327CD">
        <w:rPr>
          <w:rFonts w:ascii="Helvetica" w:eastAsia="Calibri" w:hAnsi="Helvetica" w:cstheme="minorHAnsi"/>
          <w:sz w:val="24"/>
          <w:szCs w:val="24"/>
        </w:rPr>
        <w:t xml:space="preserve">Consistent with the Bylaws, a three-member IRP Panel shall be selected from </w:t>
      </w:r>
      <w:r w:rsidR="00F954F0">
        <w:rPr>
          <w:rFonts w:ascii="Helvetica" w:eastAsia="Calibri" w:hAnsi="Helvetica" w:cstheme="minorHAnsi"/>
          <w:sz w:val="24"/>
          <w:szCs w:val="24"/>
        </w:rPr>
        <w:t xml:space="preserve">the </w:t>
      </w:r>
      <w:r w:rsidRPr="00C327CD">
        <w:rPr>
          <w:rFonts w:ascii="Helvetica" w:eastAsia="Calibri" w:hAnsi="Helvetica" w:cstheme="minorHAnsi"/>
          <w:sz w:val="24"/>
          <w:szCs w:val="24"/>
        </w:rPr>
        <w:t xml:space="preserve">standing panel to hear a specific dispute. </w:t>
      </w:r>
      <w:r w:rsidR="00AD4D1F">
        <w:rPr>
          <w:rFonts w:ascii="Helvetica" w:eastAsia="Calibri" w:hAnsi="Helvetica" w:cstheme="minorHAnsi"/>
          <w:sz w:val="24"/>
          <w:szCs w:val="24"/>
        </w:rPr>
        <w:t>Assignment from the standing p</w:t>
      </w:r>
      <w:r w:rsidRPr="00974321">
        <w:rPr>
          <w:rFonts w:ascii="Helvetica" w:eastAsia="Calibri" w:hAnsi="Helvetica" w:cstheme="minorHAnsi"/>
          <w:sz w:val="24"/>
          <w:szCs w:val="24"/>
        </w:rPr>
        <w:t>anel to IRP Panels sha</w:t>
      </w:r>
      <w:r w:rsidR="00AD4D1F">
        <w:rPr>
          <w:rFonts w:ascii="Helvetica" w:eastAsia="Calibri" w:hAnsi="Helvetica" w:cstheme="minorHAnsi"/>
          <w:sz w:val="24"/>
          <w:szCs w:val="24"/>
        </w:rPr>
        <w:t>ll take into consideration the standing p</w:t>
      </w:r>
      <w:r w:rsidRPr="00974321">
        <w:rPr>
          <w:rFonts w:ascii="Helvetica" w:eastAsia="Calibri" w:hAnsi="Helvetica" w:cstheme="minorHAnsi"/>
          <w:sz w:val="24"/>
          <w:szCs w:val="24"/>
        </w:rPr>
        <w:t>anel members' individual experience</w:t>
      </w:r>
      <w:r w:rsidR="00F954F0">
        <w:rPr>
          <w:rFonts w:ascii="Helvetica" w:eastAsia="Calibri" w:hAnsi="Helvetica" w:cstheme="minorHAnsi"/>
          <w:sz w:val="24"/>
          <w:szCs w:val="24"/>
        </w:rPr>
        <w:t>s</w:t>
      </w:r>
      <w:r w:rsidRPr="00974321">
        <w:rPr>
          <w:rFonts w:ascii="Helvetica" w:eastAsia="Calibri" w:hAnsi="Helvetica" w:cstheme="minorHAnsi"/>
          <w:sz w:val="24"/>
          <w:szCs w:val="24"/>
        </w:rPr>
        <w:t xml:space="preserve"> and expertise in issues related to highly technical, civil society, business, diplomatic, and regulatory skills as needed by each specific proceeding, and such requests from the parties for any particular expertise.</w:t>
      </w:r>
      <w:r>
        <w:rPr>
          <w:rFonts w:ascii="Helvetica" w:eastAsia="Calibri" w:hAnsi="Helvetica" w:cstheme="minorHAnsi"/>
          <w:sz w:val="24"/>
          <w:szCs w:val="24"/>
        </w:rPr>
        <w:t xml:space="preserve">  </w:t>
      </w:r>
      <w:r w:rsidRPr="00C327CD">
        <w:rPr>
          <w:rFonts w:ascii="Helvetica" w:eastAsia="Calibri" w:hAnsi="Helvetica" w:cstheme="minorHAnsi"/>
          <w:sz w:val="24"/>
          <w:szCs w:val="24"/>
        </w:rPr>
        <w:t xml:space="preserve">The panelists of the omnibus standing panel will be compensated based on hourly rates pursuant to the ICDR Arbitration Rules. </w:t>
      </w:r>
    </w:p>
    <w:p w14:paraId="18300BC0" w14:textId="77777777" w:rsidR="003C77A1" w:rsidRDefault="003C77A1" w:rsidP="00F44A10">
      <w:pPr>
        <w:spacing w:after="0" w:line="240" w:lineRule="auto"/>
        <w:ind w:right="-20"/>
        <w:rPr>
          <w:rFonts w:ascii="Helvetica" w:eastAsia="Calibri" w:hAnsi="Helvetica" w:cstheme="minorHAnsi"/>
          <w:sz w:val="24"/>
          <w:szCs w:val="24"/>
        </w:rPr>
      </w:pPr>
    </w:p>
    <w:p w14:paraId="4CA60237" w14:textId="4D790953" w:rsidR="003C77A1" w:rsidRPr="00F44A10" w:rsidRDefault="003C77A1" w:rsidP="00F44A10">
      <w:pPr>
        <w:spacing w:after="0" w:line="240" w:lineRule="auto"/>
        <w:ind w:right="-20"/>
        <w:rPr>
          <w:rFonts w:ascii="Helvetica" w:eastAsia="Calibri" w:hAnsi="Helvetica" w:cstheme="minorHAnsi"/>
          <w:sz w:val="24"/>
          <w:szCs w:val="24"/>
          <w:u w:val="single"/>
        </w:rPr>
      </w:pPr>
      <w:r w:rsidRPr="00F44A10">
        <w:rPr>
          <w:rFonts w:ascii="Helvetica" w:eastAsia="Calibri" w:hAnsi="Helvetica" w:cstheme="minorHAnsi"/>
          <w:sz w:val="24"/>
          <w:szCs w:val="24"/>
          <w:u w:val="single"/>
        </w:rPr>
        <w:t>How to apply</w:t>
      </w:r>
    </w:p>
    <w:p w14:paraId="17AFC72F" w14:textId="77777777" w:rsidR="003C77A1" w:rsidRDefault="003C77A1" w:rsidP="00F44A10">
      <w:pPr>
        <w:spacing w:after="0" w:line="240" w:lineRule="auto"/>
        <w:ind w:right="-20"/>
        <w:rPr>
          <w:rFonts w:ascii="Helvetica" w:eastAsia="Calibri" w:hAnsi="Helvetica" w:cstheme="minorHAnsi"/>
          <w:sz w:val="24"/>
          <w:szCs w:val="24"/>
        </w:rPr>
      </w:pPr>
    </w:p>
    <w:p w14:paraId="063F8185" w14:textId="7B1B8C0E" w:rsidR="003C77A1" w:rsidRDefault="003C77A1" w:rsidP="00F44A10">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t xml:space="preserve">Candidates for the </w:t>
      </w:r>
      <w:r w:rsidR="00AD4D1F">
        <w:rPr>
          <w:rFonts w:ascii="Helvetica" w:eastAsia="Calibri" w:hAnsi="Helvetica" w:cstheme="minorHAnsi"/>
          <w:sz w:val="24"/>
          <w:szCs w:val="24"/>
        </w:rPr>
        <w:t xml:space="preserve">IRP </w:t>
      </w:r>
      <w:r w:rsidRPr="00C327CD">
        <w:rPr>
          <w:rFonts w:ascii="Helvetica" w:eastAsia="Calibri" w:hAnsi="Helvetica" w:cstheme="minorHAnsi"/>
          <w:sz w:val="24"/>
          <w:szCs w:val="24"/>
        </w:rPr>
        <w:t>omnibus standing panel shall describe in their Expressions of Interest how they meet the required or highly desired skills and experience outlined in the above position description.</w:t>
      </w:r>
    </w:p>
    <w:p w14:paraId="0A10D921" w14:textId="77777777" w:rsidR="003C77A1" w:rsidRDefault="003C77A1" w:rsidP="00F44A10">
      <w:pPr>
        <w:spacing w:after="0" w:line="240" w:lineRule="auto"/>
        <w:ind w:right="-20"/>
        <w:rPr>
          <w:rFonts w:ascii="Helvetica" w:eastAsia="Calibri" w:hAnsi="Helvetica" w:cstheme="minorHAnsi"/>
          <w:sz w:val="24"/>
          <w:szCs w:val="24"/>
        </w:rPr>
      </w:pPr>
    </w:p>
    <w:p w14:paraId="3354EB69" w14:textId="77777777" w:rsidR="00B77617" w:rsidRDefault="00B77617" w:rsidP="00F44A10">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t>Candidates are also asked to submit any additional information they think should be considered when selecting candidates.</w:t>
      </w:r>
    </w:p>
    <w:p w14:paraId="22A314D7" w14:textId="77777777" w:rsidR="00C7768A" w:rsidRDefault="00C7768A" w:rsidP="00F44A10">
      <w:pPr>
        <w:spacing w:after="0" w:line="240" w:lineRule="auto"/>
        <w:ind w:right="-20"/>
        <w:rPr>
          <w:rFonts w:ascii="Helvetica" w:eastAsia="Calibri" w:hAnsi="Helvetica" w:cstheme="minorHAnsi"/>
          <w:sz w:val="24"/>
          <w:szCs w:val="24"/>
        </w:rPr>
      </w:pPr>
    </w:p>
    <w:p w14:paraId="0531EC7E" w14:textId="77777777" w:rsidR="00B77617" w:rsidRPr="00C327CD" w:rsidRDefault="00B77617" w:rsidP="00F44A10">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t xml:space="preserve">The deadline for Expressions of Interest </w:t>
      </w:r>
      <w:r>
        <w:rPr>
          <w:rFonts w:ascii="Helvetica" w:eastAsia="Calibri" w:hAnsi="Helvetica" w:cstheme="minorHAnsi"/>
          <w:sz w:val="24"/>
          <w:szCs w:val="24"/>
        </w:rPr>
        <w:t>is [insert date]</w:t>
      </w:r>
      <w:r w:rsidRPr="00C327CD">
        <w:rPr>
          <w:rFonts w:ascii="Helvetica" w:eastAsia="Calibri" w:hAnsi="Helvetica" w:cstheme="minorHAnsi"/>
          <w:sz w:val="24"/>
          <w:szCs w:val="24"/>
        </w:rPr>
        <w:t xml:space="preserve">, 23:59 UTC. </w:t>
      </w:r>
    </w:p>
    <w:p w14:paraId="65634B3A" w14:textId="77777777" w:rsidR="00C7768A" w:rsidRDefault="00C7768A" w:rsidP="00F44A10">
      <w:pPr>
        <w:spacing w:after="0" w:line="240" w:lineRule="auto"/>
        <w:ind w:right="-20"/>
        <w:rPr>
          <w:rFonts w:ascii="Helvetica" w:eastAsia="Calibri" w:hAnsi="Helvetica" w:cstheme="minorHAnsi"/>
          <w:sz w:val="24"/>
          <w:szCs w:val="24"/>
        </w:rPr>
      </w:pPr>
    </w:p>
    <w:p w14:paraId="7C4A4775" w14:textId="61327A81" w:rsidR="00B77617" w:rsidRDefault="00B77617" w:rsidP="00F44A10">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lastRenderedPageBreak/>
        <w:t xml:space="preserve">Expressions of Interest should be submitted to </w:t>
      </w:r>
      <w:hyperlink r:id="rId9" w:history="1">
        <w:r w:rsidR="00AD4D1F" w:rsidRPr="002A2269">
          <w:rPr>
            <w:rStyle w:val="Hyperlink"/>
            <w:rFonts w:ascii="Helvetica" w:eastAsia="Calibri" w:hAnsi="Helvetica" w:cstheme="minorHAnsi"/>
            <w:sz w:val="24"/>
            <w:szCs w:val="24"/>
          </w:rPr>
          <w:t>IRPstandingpanelEOI</w:t>
        </w:r>
        <w:r w:rsidR="00AD4D1F" w:rsidRPr="00F44A10">
          <w:rPr>
            <w:rStyle w:val="Hyperlink"/>
          </w:rPr>
          <w:t>@</w:t>
        </w:r>
        <w:r w:rsidR="00AD4D1F" w:rsidRPr="002A2269">
          <w:rPr>
            <w:rStyle w:val="Hyperlink"/>
            <w:rFonts w:ascii="Helvetica" w:eastAsia="Calibri" w:hAnsi="Helvetica" w:cstheme="minorHAnsi"/>
            <w:sz w:val="24"/>
            <w:szCs w:val="24"/>
          </w:rPr>
          <w:t>icann.org</w:t>
        </w:r>
      </w:hyperlink>
      <w:r w:rsidRPr="00C327CD">
        <w:rPr>
          <w:rFonts w:ascii="Helvetica" w:eastAsia="Calibri" w:hAnsi="Helvetica" w:cstheme="minorHAnsi"/>
          <w:sz w:val="24"/>
          <w:szCs w:val="24"/>
        </w:rPr>
        <w:t>.</w:t>
      </w:r>
    </w:p>
    <w:p w14:paraId="42236920" w14:textId="04B7C8E4" w:rsidR="00972D3E" w:rsidRDefault="00972D3E">
      <w:pPr>
        <w:rPr>
          <w:rFonts w:ascii="Helvetica" w:eastAsia="Calibri" w:hAnsi="Helvetica" w:cstheme="minorHAnsi"/>
          <w:sz w:val="24"/>
          <w:szCs w:val="24"/>
        </w:rPr>
      </w:pPr>
      <w:r>
        <w:rPr>
          <w:rFonts w:ascii="Helvetica" w:eastAsia="Calibri" w:hAnsi="Helvetica" w:cstheme="minorHAnsi"/>
          <w:sz w:val="24"/>
          <w:szCs w:val="24"/>
        </w:rPr>
        <w:br w:type="page"/>
      </w:r>
    </w:p>
    <w:p w14:paraId="1E94EAB7" w14:textId="77777777" w:rsidR="003245EE" w:rsidRDefault="003245EE" w:rsidP="003245EE">
      <w:pPr>
        <w:spacing w:after="0" w:line="240" w:lineRule="auto"/>
        <w:ind w:left="100" w:right="-20"/>
        <w:rPr>
          <w:rFonts w:ascii="Helvetica" w:eastAsia="Calibri" w:hAnsi="Helvetica" w:cstheme="minorHAnsi"/>
          <w:spacing w:val="-2"/>
          <w:sz w:val="24"/>
          <w:szCs w:val="24"/>
        </w:rPr>
      </w:pPr>
      <w:r>
        <w:rPr>
          <w:rFonts w:ascii="Helvetica" w:eastAsia="Calibri" w:hAnsi="Helvetica" w:cstheme="minorHAnsi"/>
          <w:sz w:val="24"/>
          <w:szCs w:val="24"/>
        </w:rPr>
        <w:lastRenderedPageBreak/>
        <w:t>ICANN’s By</w:t>
      </w:r>
      <w:r w:rsidRPr="00C327CD">
        <w:rPr>
          <w:rFonts w:ascii="Helvetica" w:eastAsia="Calibri" w:hAnsi="Helvetica" w:cstheme="minorHAnsi"/>
          <w:sz w:val="24"/>
          <w:szCs w:val="24"/>
        </w:rPr>
        <w:t>laws and Articles of Incorporation can be found at</w:t>
      </w:r>
      <w:r w:rsidRPr="00C327CD">
        <w:rPr>
          <w:rFonts w:ascii="Helvetica" w:eastAsia="Calibri" w:hAnsi="Helvetica" w:cstheme="minorHAnsi"/>
          <w:spacing w:val="-2"/>
          <w:sz w:val="24"/>
          <w:szCs w:val="24"/>
        </w:rPr>
        <w:t xml:space="preserve"> </w:t>
      </w:r>
      <w:hyperlink r:id="rId10" w:anchor="article4" w:history="1">
        <w:r w:rsidRPr="00933714">
          <w:rPr>
            <w:rStyle w:val="Hyperlink"/>
            <w:rFonts w:ascii="Helvetica" w:eastAsia="Calibri" w:hAnsi="Helvetica" w:cstheme="minorHAnsi"/>
            <w:spacing w:val="-2"/>
            <w:sz w:val="24"/>
            <w:szCs w:val="24"/>
          </w:rPr>
          <w:t>https://www.icann.org/resources/pages/governance/bylaws-en/#article4</w:t>
        </w:r>
      </w:hyperlink>
      <w:r>
        <w:rPr>
          <w:rFonts w:ascii="Helvetica" w:eastAsia="Calibri" w:hAnsi="Helvetica" w:cstheme="minorHAnsi"/>
          <w:spacing w:val="-2"/>
          <w:sz w:val="24"/>
          <w:szCs w:val="24"/>
        </w:rPr>
        <w:t xml:space="preserve"> and </w:t>
      </w:r>
      <w:hyperlink r:id="rId11" w:history="1">
        <w:r w:rsidRPr="00933714">
          <w:rPr>
            <w:rStyle w:val="Hyperlink"/>
            <w:rFonts w:ascii="Helvetica" w:eastAsia="Calibri" w:hAnsi="Helvetica" w:cstheme="minorHAnsi"/>
            <w:spacing w:val="-2"/>
            <w:sz w:val="24"/>
            <w:szCs w:val="24"/>
          </w:rPr>
          <w:t>https://www.icann.org/resources/pages/articles-2012-02-25-en</w:t>
        </w:r>
      </w:hyperlink>
      <w:r>
        <w:rPr>
          <w:rFonts w:ascii="Helvetica" w:eastAsia="Calibri" w:hAnsi="Helvetica" w:cstheme="minorHAnsi"/>
          <w:spacing w:val="-2"/>
          <w:sz w:val="24"/>
          <w:szCs w:val="24"/>
        </w:rPr>
        <w:t xml:space="preserve">, respectively.  </w:t>
      </w:r>
    </w:p>
    <w:p w14:paraId="51FD2D7F" w14:textId="77777777" w:rsidR="003245EE" w:rsidRDefault="003245EE" w:rsidP="003245EE">
      <w:pPr>
        <w:spacing w:after="0" w:line="240" w:lineRule="auto"/>
        <w:ind w:left="100" w:right="-20"/>
        <w:rPr>
          <w:rFonts w:ascii="Helvetica" w:eastAsia="Calibri" w:hAnsi="Helvetica" w:cstheme="minorHAnsi"/>
          <w:spacing w:val="-2"/>
          <w:sz w:val="24"/>
          <w:szCs w:val="24"/>
        </w:rPr>
      </w:pPr>
    </w:p>
    <w:p w14:paraId="78C731C2" w14:textId="77777777" w:rsidR="003245EE" w:rsidRPr="00C327CD" w:rsidRDefault="003245EE" w:rsidP="003245EE">
      <w:pPr>
        <w:spacing w:after="0" w:line="240" w:lineRule="auto"/>
        <w:ind w:left="100" w:right="-20"/>
        <w:rPr>
          <w:rFonts w:ascii="Helvetica" w:hAnsi="Helvetica" w:cstheme="minorHAnsi"/>
          <w:sz w:val="24"/>
          <w:szCs w:val="24"/>
        </w:rPr>
      </w:pPr>
      <w:r>
        <w:rPr>
          <w:rFonts w:ascii="Helvetica" w:eastAsia="Calibri" w:hAnsi="Helvetica" w:cstheme="minorHAnsi"/>
          <w:spacing w:val="-2"/>
          <w:sz w:val="24"/>
          <w:szCs w:val="24"/>
        </w:rPr>
        <w:t xml:space="preserve">Additional information about the IRP can be found at Article 4, Section 4.3 of the ICANN Bylaws, at </w:t>
      </w:r>
      <w:hyperlink r:id="rId12" w:anchor="article4" w:history="1">
        <w:r w:rsidRPr="002A2269">
          <w:rPr>
            <w:rStyle w:val="Hyperlink"/>
            <w:rFonts w:ascii="Helvetica" w:eastAsia="Calibri" w:hAnsi="Helvetica" w:cstheme="minorHAnsi"/>
            <w:spacing w:val="-2"/>
            <w:sz w:val="24"/>
            <w:szCs w:val="24"/>
          </w:rPr>
          <w:t>https://www.icann.org/resources/pages/governance/bylaws-en/#article4</w:t>
        </w:r>
      </w:hyperlink>
      <w:r>
        <w:rPr>
          <w:rFonts w:ascii="Helvetica" w:eastAsia="Calibri" w:hAnsi="Helvetica" w:cstheme="minorHAnsi"/>
          <w:spacing w:val="-2"/>
          <w:sz w:val="24"/>
          <w:szCs w:val="24"/>
        </w:rPr>
        <w:t xml:space="preserve">.  </w:t>
      </w:r>
    </w:p>
    <w:p w14:paraId="0CCCCA67" w14:textId="77777777" w:rsidR="003245EE" w:rsidRPr="00C327CD" w:rsidRDefault="003245EE" w:rsidP="003245EE">
      <w:pPr>
        <w:spacing w:after="0" w:line="240" w:lineRule="auto"/>
        <w:ind w:left="100" w:right="-20"/>
        <w:rPr>
          <w:rFonts w:ascii="Helvetica" w:eastAsia="Calibri" w:hAnsi="Helvetica" w:cstheme="minorHAnsi"/>
          <w:sz w:val="24"/>
          <w:szCs w:val="24"/>
        </w:rPr>
      </w:pPr>
    </w:p>
    <w:p w14:paraId="277D8CB0" w14:textId="77777777" w:rsidR="003245EE" w:rsidRPr="00C327CD" w:rsidRDefault="003245EE" w:rsidP="003245EE">
      <w:pPr>
        <w:spacing w:after="0" w:line="240" w:lineRule="auto"/>
        <w:ind w:left="100" w:right="-20"/>
        <w:rPr>
          <w:rFonts w:ascii="Helvetica" w:eastAsia="Calibri" w:hAnsi="Helvetica" w:cstheme="minorHAnsi"/>
          <w:sz w:val="24"/>
          <w:szCs w:val="24"/>
        </w:rPr>
      </w:pPr>
      <w:r w:rsidRPr="00C327CD">
        <w:rPr>
          <w:rFonts w:ascii="Helvetica" w:eastAsia="Calibri" w:hAnsi="Helvetica" w:cstheme="minorHAnsi"/>
          <w:sz w:val="24"/>
          <w:szCs w:val="24"/>
        </w:rPr>
        <w:t>ICDR’s Internationa</w:t>
      </w:r>
      <w:r>
        <w:rPr>
          <w:rFonts w:ascii="Helvetica" w:eastAsia="Calibri" w:hAnsi="Helvetica" w:cstheme="minorHAnsi"/>
          <w:sz w:val="24"/>
          <w:szCs w:val="24"/>
        </w:rPr>
        <w:t xml:space="preserve">l Dispute Resolution Procedures, as </w:t>
      </w:r>
      <w:r w:rsidRPr="00C327CD">
        <w:rPr>
          <w:rFonts w:ascii="Helvetica" w:eastAsia="Calibri" w:hAnsi="Helvetica" w:cstheme="minorHAnsi"/>
          <w:sz w:val="24"/>
          <w:szCs w:val="24"/>
        </w:rPr>
        <w:t xml:space="preserve">amended and effective </w:t>
      </w:r>
      <w:r>
        <w:rPr>
          <w:rFonts w:ascii="Helvetica" w:eastAsia="Calibri" w:hAnsi="Helvetica" w:cstheme="minorHAnsi"/>
          <w:sz w:val="24"/>
          <w:szCs w:val="24"/>
        </w:rPr>
        <w:t>1June</w:t>
      </w:r>
      <w:r w:rsidRPr="00C327CD">
        <w:rPr>
          <w:rFonts w:ascii="Helvetica" w:eastAsia="Calibri" w:hAnsi="Helvetica" w:cstheme="minorHAnsi"/>
          <w:sz w:val="24"/>
          <w:szCs w:val="24"/>
        </w:rPr>
        <w:t xml:space="preserve"> 2014, and Fee Schedule, amended and effective </w:t>
      </w:r>
      <w:r>
        <w:rPr>
          <w:rFonts w:ascii="Helvetica" w:eastAsia="Calibri" w:hAnsi="Helvetica" w:cstheme="minorHAnsi"/>
          <w:sz w:val="24"/>
          <w:szCs w:val="24"/>
        </w:rPr>
        <w:t>1 July 2016</w:t>
      </w:r>
      <w:r w:rsidRPr="00C327CD">
        <w:rPr>
          <w:rFonts w:ascii="Helvetica" w:eastAsia="Calibri" w:hAnsi="Helvetica" w:cstheme="minorHAnsi"/>
          <w:sz w:val="24"/>
          <w:szCs w:val="24"/>
        </w:rPr>
        <w:t xml:space="preserve"> can be found on ICDR website at </w:t>
      </w:r>
      <w:hyperlink r:id="rId13" w:history="1">
        <w:r w:rsidRPr="00C327CD">
          <w:rPr>
            <w:rStyle w:val="Hyperlink"/>
            <w:rFonts w:ascii="Helvetica" w:eastAsia="Calibri" w:hAnsi="Helvetica" w:cstheme="minorHAnsi"/>
            <w:sz w:val="24"/>
            <w:szCs w:val="24"/>
          </w:rPr>
          <w:t>https://www.icdr.org/</w:t>
        </w:r>
      </w:hyperlink>
      <w:r w:rsidRPr="00C327CD">
        <w:rPr>
          <w:rFonts w:ascii="Helvetica" w:eastAsia="Calibri" w:hAnsi="Helvetica" w:cstheme="minorHAnsi"/>
          <w:sz w:val="24"/>
          <w:szCs w:val="24"/>
        </w:rPr>
        <w:t xml:space="preserve"> under Rules &amp; Procedures. </w:t>
      </w:r>
    </w:p>
    <w:p w14:paraId="18DE2DEF" w14:textId="77777777" w:rsidR="003245EE" w:rsidRDefault="003245EE">
      <w:pPr>
        <w:rPr>
          <w:rFonts w:ascii="Helvetica" w:eastAsia="Calibri" w:hAnsi="Helvetica" w:cstheme="minorHAnsi"/>
          <w:sz w:val="24"/>
          <w:szCs w:val="24"/>
        </w:rPr>
      </w:pPr>
    </w:p>
    <w:p w14:paraId="168B096B" w14:textId="6EF4FA4D" w:rsidR="003245EE" w:rsidRDefault="003245EE">
      <w:pPr>
        <w:rPr>
          <w:rFonts w:ascii="Helvetica" w:eastAsia="Calibri" w:hAnsi="Helvetica" w:cstheme="minorHAnsi"/>
          <w:sz w:val="24"/>
          <w:szCs w:val="24"/>
        </w:rPr>
      </w:pPr>
      <w:r>
        <w:rPr>
          <w:rFonts w:ascii="Helvetica" w:eastAsia="Calibri" w:hAnsi="Helvetica" w:cstheme="minorHAnsi"/>
          <w:sz w:val="24"/>
          <w:szCs w:val="24"/>
        </w:rPr>
        <w:t>_______________________________________________________________________</w:t>
      </w:r>
    </w:p>
    <w:p w14:paraId="2655CAA3" w14:textId="77777777" w:rsidR="00DB6B42" w:rsidRPr="00C327CD" w:rsidRDefault="000B3833" w:rsidP="006C2ABE">
      <w:pPr>
        <w:spacing w:before="240"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u w:val="single" w:color="000000"/>
        </w:rPr>
        <w:t>Overview</w:t>
      </w:r>
      <w:r w:rsidRPr="00C327CD">
        <w:rPr>
          <w:rFonts w:ascii="Helvetica" w:eastAsia="Times New Roman" w:hAnsi="Helvetica" w:cstheme="minorHAnsi"/>
          <w:spacing w:val="-13"/>
          <w:sz w:val="24"/>
          <w:szCs w:val="24"/>
          <w:u w:val="single" w:color="000000"/>
        </w:rPr>
        <w:t xml:space="preserve"> </w:t>
      </w:r>
      <w:r w:rsidRPr="00C327CD">
        <w:rPr>
          <w:rFonts w:ascii="Helvetica" w:eastAsia="Calibri" w:hAnsi="Helvetica" w:cstheme="minorHAnsi"/>
          <w:sz w:val="24"/>
          <w:szCs w:val="24"/>
          <w:u w:val="single" w:color="000000"/>
        </w:rPr>
        <w:t>of</w:t>
      </w:r>
      <w:r w:rsidRPr="00C327CD">
        <w:rPr>
          <w:rFonts w:ascii="Helvetica" w:eastAsia="Times New Roman" w:hAnsi="Helvetica" w:cstheme="minorHAnsi"/>
          <w:spacing w:val="-6"/>
          <w:sz w:val="24"/>
          <w:szCs w:val="24"/>
          <w:u w:val="single" w:color="000000"/>
        </w:rPr>
        <w:t xml:space="preserve"> </w:t>
      </w:r>
      <w:r w:rsidRPr="00C327CD">
        <w:rPr>
          <w:rFonts w:ascii="Helvetica" w:eastAsia="Calibri" w:hAnsi="Helvetica" w:cstheme="minorHAnsi"/>
          <w:sz w:val="24"/>
          <w:szCs w:val="24"/>
          <w:u w:val="single" w:color="000000"/>
        </w:rPr>
        <w:t>ICANN</w:t>
      </w:r>
    </w:p>
    <w:p w14:paraId="58DDB199" w14:textId="39D17112" w:rsidR="00DB6B42" w:rsidRPr="00C327CD" w:rsidRDefault="000B3833" w:rsidP="006C2ABE">
      <w:pPr>
        <w:spacing w:before="240" w:after="0" w:line="240" w:lineRule="auto"/>
        <w:ind w:right="111"/>
        <w:rPr>
          <w:rFonts w:ascii="Helvetica" w:eastAsia="Calibri" w:hAnsi="Helvetica" w:cstheme="minorHAnsi"/>
          <w:sz w:val="24"/>
          <w:szCs w:val="24"/>
        </w:rPr>
      </w:pPr>
      <w:r w:rsidRPr="00C327CD">
        <w:rPr>
          <w:rFonts w:ascii="Helvetica" w:eastAsia="Calibri" w:hAnsi="Helvetica" w:cstheme="minorHAnsi"/>
          <w:sz w:val="24"/>
          <w:szCs w:val="24"/>
        </w:rPr>
        <w:t>ICANN</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is a no</w:t>
      </w:r>
      <w:r w:rsidRPr="00C327CD">
        <w:rPr>
          <w:rFonts w:ascii="Helvetica" w:eastAsia="Calibri" w:hAnsi="Helvetica" w:cstheme="minorHAnsi"/>
          <w:w w:val="99"/>
          <w:sz w:val="24"/>
          <w:szCs w:val="24"/>
        </w:rPr>
        <w:t>t</w:t>
      </w:r>
      <w:r w:rsidRPr="00C327CD">
        <w:rPr>
          <w:rFonts w:ascii="Helvetica" w:eastAsia="Calibri" w:hAnsi="Helvetica" w:cstheme="minorHAnsi"/>
          <w:w w:val="33"/>
          <w:sz w:val="24"/>
          <w:szCs w:val="24"/>
        </w:rPr>
        <w:t>-­‐</w:t>
      </w:r>
      <w:r w:rsidRPr="00C327CD">
        <w:rPr>
          <w:rFonts w:ascii="Helvetica" w:eastAsia="Calibri" w:hAnsi="Helvetica" w:cstheme="minorHAnsi"/>
          <w:sz w:val="24"/>
          <w:szCs w:val="24"/>
        </w:rPr>
        <w:t>for</w:t>
      </w:r>
      <w:r w:rsidRPr="00C327CD">
        <w:rPr>
          <w:rFonts w:ascii="Helvetica" w:eastAsia="Calibri" w:hAnsi="Helvetica" w:cstheme="minorHAnsi"/>
          <w:w w:val="33"/>
          <w:sz w:val="24"/>
          <w:szCs w:val="24"/>
        </w:rPr>
        <w:t>-­‐</w:t>
      </w:r>
      <w:r w:rsidRPr="00C327CD">
        <w:rPr>
          <w:rFonts w:ascii="Helvetica" w:eastAsia="Calibri" w:hAnsi="Helvetica" w:cstheme="minorHAnsi"/>
          <w:sz w:val="24"/>
          <w:szCs w:val="24"/>
        </w:rPr>
        <w:t>p</w:t>
      </w:r>
      <w:r w:rsidRPr="00C327CD">
        <w:rPr>
          <w:rFonts w:ascii="Helvetica" w:eastAsia="Calibri" w:hAnsi="Helvetica" w:cstheme="minorHAnsi"/>
          <w:w w:val="99"/>
          <w:sz w:val="24"/>
          <w:szCs w:val="24"/>
        </w:rPr>
        <w:t>r</w:t>
      </w:r>
      <w:r w:rsidRPr="00C327CD">
        <w:rPr>
          <w:rFonts w:ascii="Helvetica" w:eastAsia="Calibri" w:hAnsi="Helvetica" w:cstheme="minorHAnsi"/>
          <w:sz w:val="24"/>
          <w:szCs w:val="24"/>
        </w:rPr>
        <w:t>ofi</w:t>
      </w:r>
      <w:r w:rsidRPr="00C327CD">
        <w:rPr>
          <w:rFonts w:ascii="Helvetica" w:eastAsia="Calibri" w:hAnsi="Helvetica" w:cstheme="minorHAnsi"/>
          <w:w w:val="99"/>
          <w:sz w:val="24"/>
          <w:szCs w:val="24"/>
        </w:rPr>
        <w:t>t,</w:t>
      </w:r>
      <w:r w:rsidRPr="00C327CD">
        <w:rPr>
          <w:rFonts w:ascii="Helvetica" w:eastAsia="Calibri" w:hAnsi="Helvetica" w:cstheme="minorHAnsi"/>
          <w:sz w:val="24"/>
          <w:szCs w:val="24"/>
        </w:rPr>
        <w:t xml:space="preserve"> publi</w:t>
      </w:r>
      <w:r w:rsidRPr="00C327CD">
        <w:rPr>
          <w:rFonts w:ascii="Helvetica" w:eastAsia="Calibri" w:hAnsi="Helvetica" w:cstheme="minorHAnsi"/>
          <w:w w:val="99"/>
          <w:sz w:val="24"/>
          <w:szCs w:val="24"/>
        </w:rPr>
        <w:t>c</w:t>
      </w:r>
      <w:r w:rsidRPr="00C327CD">
        <w:rPr>
          <w:rFonts w:ascii="Helvetica" w:eastAsia="Calibri" w:hAnsi="Helvetica" w:cstheme="minorHAnsi"/>
          <w:w w:val="33"/>
          <w:sz w:val="24"/>
          <w:szCs w:val="24"/>
        </w:rPr>
        <w:t>-­‐</w:t>
      </w:r>
      <w:r w:rsidRPr="00C327CD">
        <w:rPr>
          <w:rFonts w:ascii="Helvetica" w:eastAsia="Calibri" w:hAnsi="Helvetica" w:cstheme="minorHAnsi"/>
          <w:sz w:val="24"/>
          <w:szCs w:val="24"/>
        </w:rPr>
        <w:t>b</w:t>
      </w:r>
      <w:r w:rsidRPr="00C327CD">
        <w:rPr>
          <w:rFonts w:ascii="Helvetica" w:eastAsia="Calibri" w:hAnsi="Helvetica" w:cstheme="minorHAnsi"/>
          <w:w w:val="99"/>
          <w:sz w:val="24"/>
          <w:szCs w:val="24"/>
        </w:rPr>
        <w:t>e</w:t>
      </w:r>
      <w:r w:rsidRPr="00C327CD">
        <w:rPr>
          <w:rFonts w:ascii="Helvetica" w:eastAsia="Calibri" w:hAnsi="Helvetica" w:cstheme="minorHAnsi"/>
          <w:sz w:val="24"/>
          <w:szCs w:val="24"/>
        </w:rPr>
        <w:t>n</w:t>
      </w:r>
      <w:r w:rsidRPr="00C327CD">
        <w:rPr>
          <w:rFonts w:ascii="Helvetica" w:eastAsia="Calibri" w:hAnsi="Helvetica" w:cstheme="minorHAnsi"/>
          <w:w w:val="99"/>
          <w:sz w:val="24"/>
          <w:szCs w:val="24"/>
        </w:rPr>
        <w:t>e</w:t>
      </w:r>
      <w:r w:rsidRPr="00C327CD">
        <w:rPr>
          <w:rFonts w:ascii="Helvetica" w:eastAsia="Calibri" w:hAnsi="Helvetica" w:cstheme="minorHAnsi"/>
          <w:sz w:val="24"/>
          <w:szCs w:val="24"/>
        </w:rPr>
        <w:t>fi</w:t>
      </w:r>
      <w:r w:rsidRPr="00C327CD">
        <w:rPr>
          <w:rFonts w:ascii="Helvetica" w:eastAsia="Calibri" w:hAnsi="Helvetica" w:cstheme="minorHAnsi"/>
          <w:w w:val="99"/>
          <w:sz w:val="24"/>
          <w:szCs w:val="24"/>
        </w:rPr>
        <w:t>t</w:t>
      </w:r>
      <w:r w:rsidRPr="00C327CD">
        <w:rPr>
          <w:rFonts w:ascii="Helvetica" w:eastAsia="Calibri" w:hAnsi="Helvetica" w:cstheme="minorHAnsi"/>
          <w:sz w:val="24"/>
          <w:szCs w:val="24"/>
        </w:rPr>
        <w:t xml:space="preserve"> corporation</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with</w:t>
      </w:r>
      <w:r w:rsidRPr="00C327CD">
        <w:rPr>
          <w:rFonts w:ascii="Helvetica" w:eastAsia="Calibri" w:hAnsi="Helvetica" w:cstheme="minorHAnsi"/>
          <w:spacing w:val="-2"/>
          <w:sz w:val="24"/>
          <w:szCs w:val="24"/>
        </w:rPr>
        <w:t xml:space="preserve"> </w:t>
      </w:r>
      <w:r w:rsidRPr="00C327CD">
        <w:rPr>
          <w:rFonts w:ascii="Helvetica" w:eastAsia="Calibri" w:hAnsi="Helvetica" w:cstheme="minorHAnsi"/>
          <w:sz w:val="24"/>
          <w:szCs w:val="24"/>
        </w:rPr>
        <w:t>stakeholders</w:t>
      </w:r>
      <w:r w:rsidRPr="00C327CD">
        <w:rPr>
          <w:rFonts w:ascii="Helvetica" w:eastAsia="Calibri" w:hAnsi="Helvetica" w:cstheme="minorHAnsi"/>
          <w:spacing w:val="-6"/>
          <w:sz w:val="24"/>
          <w:szCs w:val="24"/>
        </w:rPr>
        <w:t xml:space="preserve"> </w:t>
      </w:r>
      <w:r w:rsidRPr="00C327CD">
        <w:rPr>
          <w:rFonts w:ascii="Helvetica" w:eastAsia="Calibri" w:hAnsi="Helvetica" w:cstheme="minorHAnsi"/>
          <w:sz w:val="24"/>
          <w:szCs w:val="24"/>
        </w:rPr>
        <w:t>from</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around</w:t>
      </w:r>
      <w:r w:rsidRPr="00C327CD">
        <w:rPr>
          <w:rFonts w:ascii="Helvetica" w:eastAsia="Calibri" w:hAnsi="Helvetica" w:cstheme="minorHAnsi"/>
          <w:spacing w:val="-2"/>
          <w:sz w:val="24"/>
          <w:szCs w:val="24"/>
        </w:rPr>
        <w:t xml:space="preserve"> </w:t>
      </w:r>
      <w:r w:rsidRPr="00C327CD">
        <w:rPr>
          <w:rFonts w:ascii="Helvetica" w:eastAsia="Calibri" w:hAnsi="Helvetica" w:cstheme="minorHAnsi"/>
          <w:sz w:val="24"/>
          <w:szCs w:val="24"/>
        </w:rPr>
        <w:t>the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globe. ICANN</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 xml:space="preserve">mission is to </w:t>
      </w:r>
      <w:r w:rsidR="003A6683" w:rsidRPr="00C327CD">
        <w:rPr>
          <w:rFonts w:ascii="Helvetica" w:eastAsia="Calibri" w:hAnsi="Helvetica" w:cstheme="minorHAnsi"/>
          <w:sz w:val="24"/>
          <w:szCs w:val="24"/>
        </w:rPr>
        <w:t>“</w:t>
      </w:r>
      <w:r w:rsidR="007E4AA1" w:rsidRPr="00C327CD">
        <w:rPr>
          <w:rFonts w:ascii="Helvetica" w:eastAsia="Calibri" w:hAnsi="Helvetica" w:cstheme="minorHAnsi"/>
          <w:sz w:val="24"/>
          <w:szCs w:val="24"/>
        </w:rPr>
        <w:t>ensure</w:t>
      </w:r>
      <w:r w:rsidR="003A6683" w:rsidRPr="00C327CD">
        <w:rPr>
          <w:rFonts w:ascii="Helvetica" w:eastAsia="Calibri" w:hAnsi="Helvetica" w:cstheme="minorHAnsi"/>
          <w:sz w:val="24"/>
          <w:szCs w:val="24"/>
        </w:rPr>
        <w:t xml:space="preserve"> the stable and secure operation of the Internet’s </w:t>
      </w:r>
      <w:r w:rsidRPr="00C327CD">
        <w:rPr>
          <w:rFonts w:ascii="Helvetica" w:eastAsia="Calibri" w:hAnsi="Helvetica" w:cstheme="minorHAnsi"/>
          <w:sz w:val="24"/>
          <w:szCs w:val="24"/>
        </w:rPr>
        <w:t>unique identifiers,</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and in particular</w:t>
      </w:r>
      <w:r w:rsidRPr="00C327CD">
        <w:rPr>
          <w:rFonts w:ascii="Helvetica" w:eastAsia="Calibri" w:hAnsi="Helvetica" w:cstheme="minorHAnsi"/>
          <w:spacing w:val="-5"/>
          <w:sz w:val="24"/>
          <w:szCs w:val="24"/>
        </w:rPr>
        <w:t xml:space="preserve"> </w:t>
      </w:r>
      <w:r w:rsidRPr="00C327CD">
        <w:rPr>
          <w:rFonts w:ascii="Helvetica" w:eastAsia="Calibri" w:hAnsi="Helvetica" w:cstheme="minorHAnsi"/>
          <w:sz w:val="24"/>
          <w:szCs w:val="24"/>
        </w:rPr>
        <w:t>to ensure</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the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stable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and secure</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operation</w:t>
      </w:r>
      <w:r w:rsidRPr="00C327CD">
        <w:rPr>
          <w:rFonts w:ascii="Helvetica" w:eastAsia="Calibri" w:hAnsi="Helvetica" w:cstheme="minorHAnsi"/>
          <w:spacing w:val="-2"/>
          <w:sz w:val="24"/>
          <w:szCs w:val="24"/>
        </w:rPr>
        <w:t xml:space="preserve"> </w:t>
      </w:r>
      <w:r w:rsidRPr="00C327CD">
        <w:rPr>
          <w:rFonts w:ascii="Helvetica" w:eastAsia="Calibri" w:hAnsi="Helvetica" w:cstheme="minorHAnsi"/>
          <w:sz w:val="24"/>
          <w:szCs w:val="24"/>
        </w:rPr>
        <w:t>of the</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Internet's</w:t>
      </w:r>
      <w:r w:rsidRPr="00C327CD">
        <w:rPr>
          <w:rFonts w:ascii="Helvetica" w:eastAsia="Calibri" w:hAnsi="Helvetica" w:cstheme="minorHAnsi"/>
          <w:spacing w:val="-5"/>
          <w:sz w:val="24"/>
          <w:szCs w:val="24"/>
        </w:rPr>
        <w:t xml:space="preserve"> </w:t>
      </w:r>
      <w:r w:rsidRPr="00C327CD">
        <w:rPr>
          <w:rFonts w:ascii="Helvetica" w:eastAsia="Calibri" w:hAnsi="Helvetica" w:cstheme="minorHAnsi"/>
          <w:sz w:val="24"/>
          <w:szCs w:val="24"/>
        </w:rPr>
        <w:t>unique identifier</w:t>
      </w:r>
      <w:r w:rsidRPr="00C327CD">
        <w:rPr>
          <w:rFonts w:ascii="Helvetica" w:eastAsia="Calibri" w:hAnsi="Helvetica" w:cstheme="minorHAnsi"/>
          <w:spacing w:val="-3"/>
          <w:sz w:val="24"/>
          <w:szCs w:val="24"/>
        </w:rPr>
        <w:t xml:space="preserve"> </w:t>
      </w:r>
      <w:r w:rsidRPr="00C327CD">
        <w:rPr>
          <w:rFonts w:ascii="Helvetica" w:eastAsia="Calibri" w:hAnsi="Helvetica" w:cstheme="minorHAnsi"/>
          <w:sz w:val="24"/>
          <w:szCs w:val="24"/>
        </w:rPr>
        <w:t>systems.</w:t>
      </w:r>
      <w:r w:rsidR="003A6683" w:rsidRPr="00C327CD">
        <w:rPr>
          <w:rFonts w:ascii="Helvetica" w:eastAsia="Calibri" w:hAnsi="Helvetica" w:cstheme="minorHAnsi"/>
          <w:sz w:val="24"/>
          <w:szCs w:val="24"/>
        </w:rPr>
        <w:t>”</w:t>
      </w:r>
      <w:r w:rsidRPr="00C327CD">
        <w:rPr>
          <w:rFonts w:ascii="Helvetica" w:eastAsia="Calibri" w:hAnsi="Helvetica" w:cstheme="minorHAnsi"/>
          <w:spacing w:val="-5"/>
          <w:sz w:val="24"/>
          <w:szCs w:val="24"/>
        </w:rPr>
        <w:t xml:space="preserve"> </w:t>
      </w:r>
      <w:r w:rsidRPr="00C327CD">
        <w:rPr>
          <w:rFonts w:ascii="Helvetica" w:eastAsia="Calibri" w:hAnsi="Helvetica" w:cstheme="minorHAnsi"/>
          <w:sz w:val="24"/>
          <w:szCs w:val="24"/>
        </w:rPr>
        <w:t>In particular,</w:t>
      </w:r>
      <w:r w:rsidRPr="00C327CD">
        <w:rPr>
          <w:rFonts w:ascii="Helvetica" w:eastAsia="Calibri" w:hAnsi="Helvetica" w:cstheme="minorHAnsi"/>
          <w:spacing w:val="-6"/>
          <w:sz w:val="24"/>
          <w:szCs w:val="24"/>
        </w:rPr>
        <w:t xml:space="preserve"> </w:t>
      </w:r>
      <w:r w:rsidRPr="00C327CD">
        <w:rPr>
          <w:rFonts w:ascii="Helvetica" w:eastAsia="Calibri" w:hAnsi="Helvetica" w:cstheme="minorHAnsi"/>
          <w:sz w:val="24"/>
          <w:szCs w:val="24"/>
        </w:rPr>
        <w:t>ICANN:</w:t>
      </w:r>
    </w:p>
    <w:p w14:paraId="4BF31ACA" w14:textId="77777777" w:rsidR="00DB6B42" w:rsidRPr="00C327CD" w:rsidRDefault="00DB6B42" w:rsidP="006C2ABE">
      <w:pPr>
        <w:spacing w:before="17" w:after="0" w:line="240" w:lineRule="auto"/>
        <w:rPr>
          <w:rFonts w:ascii="Helvetica" w:hAnsi="Helvetica" w:cstheme="minorHAnsi"/>
          <w:sz w:val="24"/>
          <w:szCs w:val="24"/>
        </w:rPr>
      </w:pPr>
    </w:p>
    <w:p w14:paraId="3903BF4B" w14:textId="76ED42F8" w:rsidR="003A6683" w:rsidRPr="00C327CD" w:rsidRDefault="003A6683" w:rsidP="006C2ABE">
      <w:pPr>
        <w:pStyle w:val="ListParagraph"/>
        <w:numPr>
          <w:ilvl w:val="0"/>
          <w:numId w:val="4"/>
        </w:numPr>
        <w:spacing w:before="3" w:after="0" w:line="240" w:lineRule="auto"/>
        <w:rPr>
          <w:rFonts w:ascii="Helvetica" w:eastAsia="Calibri" w:hAnsi="Helvetica" w:cstheme="minorHAnsi"/>
          <w:sz w:val="24"/>
          <w:szCs w:val="24"/>
        </w:rPr>
      </w:pPr>
      <w:r w:rsidRPr="00C327CD">
        <w:rPr>
          <w:rFonts w:ascii="Helvetica" w:eastAsia="Calibri" w:hAnsi="Helvetica" w:cstheme="minorHAnsi"/>
          <w:sz w:val="24"/>
          <w:szCs w:val="24"/>
        </w:rPr>
        <w:t>Coordinates the allocation and assignment of names in the root zone of the Domain Name System ("</w:t>
      </w:r>
      <w:r w:rsidRPr="00C327CD">
        <w:rPr>
          <w:rFonts w:ascii="Helvetica" w:eastAsia="Calibri" w:hAnsi="Helvetica" w:cstheme="minorHAnsi"/>
          <w:bCs/>
          <w:sz w:val="24"/>
          <w:szCs w:val="24"/>
        </w:rPr>
        <w:t>DNS</w:t>
      </w:r>
      <w:r w:rsidRPr="00C327CD">
        <w:rPr>
          <w:rFonts w:ascii="Helvetica" w:eastAsia="Calibri" w:hAnsi="Helvetica" w:cstheme="minorHAnsi"/>
          <w:sz w:val="24"/>
          <w:szCs w:val="24"/>
        </w:rPr>
        <w:t>") and coordinates the development and implementation of policies concerning the registration of second-level domain names in generic top-level domains ("</w:t>
      </w:r>
      <w:r w:rsidRPr="00C327CD">
        <w:rPr>
          <w:rFonts w:ascii="Helvetica" w:eastAsia="Calibri" w:hAnsi="Helvetica" w:cstheme="minorHAnsi"/>
          <w:bCs/>
          <w:sz w:val="24"/>
          <w:szCs w:val="24"/>
        </w:rPr>
        <w:t>gTLDs</w:t>
      </w:r>
      <w:r w:rsidRPr="00C327CD">
        <w:rPr>
          <w:rFonts w:ascii="Helvetica" w:eastAsia="Calibri" w:hAnsi="Helvetica" w:cstheme="minorHAnsi"/>
          <w:sz w:val="24"/>
          <w:szCs w:val="24"/>
        </w:rPr>
        <w:t xml:space="preserve">"). </w:t>
      </w:r>
    </w:p>
    <w:p w14:paraId="1174AFFB" w14:textId="77777777" w:rsidR="00F054A5" w:rsidRPr="00C327CD" w:rsidRDefault="00F054A5" w:rsidP="006C2ABE">
      <w:pPr>
        <w:pStyle w:val="ListParagraph"/>
        <w:spacing w:before="3" w:after="0" w:line="240" w:lineRule="auto"/>
        <w:ind w:left="1440"/>
        <w:rPr>
          <w:rFonts w:ascii="Helvetica" w:eastAsia="Calibri" w:hAnsi="Helvetica" w:cstheme="minorHAnsi"/>
          <w:sz w:val="24"/>
          <w:szCs w:val="24"/>
        </w:rPr>
      </w:pPr>
    </w:p>
    <w:p w14:paraId="5FCE64F4" w14:textId="448FFBC9" w:rsidR="003A6683" w:rsidRPr="00C327CD" w:rsidRDefault="003A6683" w:rsidP="006C2ABE">
      <w:pPr>
        <w:pStyle w:val="ListParagraph"/>
        <w:numPr>
          <w:ilvl w:val="0"/>
          <w:numId w:val="4"/>
        </w:numPr>
        <w:spacing w:before="3" w:after="0" w:line="240" w:lineRule="auto"/>
        <w:rPr>
          <w:rFonts w:ascii="Helvetica" w:eastAsia="Calibri" w:hAnsi="Helvetica" w:cstheme="minorHAnsi"/>
          <w:sz w:val="24"/>
          <w:szCs w:val="24"/>
        </w:rPr>
      </w:pPr>
      <w:r w:rsidRPr="00C327CD">
        <w:rPr>
          <w:rFonts w:ascii="Helvetica" w:eastAsia="Calibri" w:hAnsi="Helvetica" w:cstheme="minorHAnsi"/>
          <w:sz w:val="24"/>
          <w:szCs w:val="24"/>
        </w:rPr>
        <w:t>Facilitates the coordination of the operation and evolution of the DNS root name server system.</w:t>
      </w:r>
    </w:p>
    <w:p w14:paraId="383FFC56" w14:textId="77777777" w:rsidR="00F054A5" w:rsidRPr="00C327CD" w:rsidRDefault="00F054A5" w:rsidP="006C2ABE">
      <w:pPr>
        <w:spacing w:before="3" w:after="0" w:line="240" w:lineRule="auto"/>
        <w:rPr>
          <w:rFonts w:ascii="Helvetica" w:eastAsia="Calibri" w:hAnsi="Helvetica" w:cstheme="minorHAnsi"/>
          <w:sz w:val="24"/>
          <w:szCs w:val="24"/>
        </w:rPr>
      </w:pPr>
    </w:p>
    <w:p w14:paraId="0C03D423" w14:textId="6E2F6328" w:rsidR="003A6683" w:rsidRPr="00C327CD" w:rsidRDefault="003A6683" w:rsidP="006C2ABE">
      <w:pPr>
        <w:pStyle w:val="ListParagraph"/>
        <w:numPr>
          <w:ilvl w:val="0"/>
          <w:numId w:val="4"/>
        </w:numPr>
        <w:spacing w:before="3" w:after="0" w:line="240" w:lineRule="auto"/>
        <w:rPr>
          <w:rFonts w:ascii="Helvetica" w:eastAsia="Calibri" w:hAnsi="Helvetica" w:cstheme="minorHAnsi"/>
          <w:sz w:val="24"/>
          <w:szCs w:val="24"/>
        </w:rPr>
      </w:pPr>
      <w:bookmarkStart w:id="2" w:name="_Ref444420864"/>
      <w:bookmarkEnd w:id="2"/>
      <w:r w:rsidRPr="00C327CD">
        <w:rPr>
          <w:rFonts w:ascii="Helvetica" w:eastAsia="Calibri" w:hAnsi="Helvetica" w:cstheme="minorHAnsi"/>
          <w:sz w:val="24"/>
          <w:szCs w:val="24"/>
        </w:rPr>
        <w:t>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w:t>
      </w:r>
      <w:r w:rsidRPr="00C327CD">
        <w:rPr>
          <w:rFonts w:ascii="Helvetica" w:eastAsia="Calibri" w:hAnsi="Helvetica" w:cstheme="minorHAnsi"/>
          <w:bCs/>
          <w:sz w:val="24"/>
          <w:szCs w:val="24"/>
        </w:rPr>
        <w:t>IETF</w:t>
      </w:r>
      <w:r w:rsidRPr="00C327CD">
        <w:rPr>
          <w:rFonts w:ascii="Helvetica" w:eastAsia="Calibri" w:hAnsi="Helvetica" w:cstheme="minorHAnsi"/>
          <w:sz w:val="24"/>
          <w:szCs w:val="24"/>
        </w:rPr>
        <w:t>") and the Regional Internet Registries ("</w:t>
      </w:r>
      <w:r w:rsidRPr="00C327CD">
        <w:rPr>
          <w:rFonts w:ascii="Helvetica" w:eastAsia="Calibri" w:hAnsi="Helvetica" w:cstheme="minorHAnsi"/>
          <w:bCs/>
          <w:sz w:val="24"/>
          <w:szCs w:val="24"/>
        </w:rPr>
        <w:t>RIRs</w:t>
      </w:r>
      <w:r w:rsidRPr="00C327CD">
        <w:rPr>
          <w:rFonts w:ascii="Helvetica" w:eastAsia="Calibri" w:hAnsi="Helvetica" w:cstheme="minorHAnsi"/>
          <w:sz w:val="24"/>
          <w:szCs w:val="24"/>
        </w:rPr>
        <w:t>") and (B) facilitates the development of global number registry policies by the affected community and other related tasks as agreed with the RIRs.</w:t>
      </w:r>
    </w:p>
    <w:p w14:paraId="31D56F47" w14:textId="77777777" w:rsidR="00F054A5" w:rsidRPr="00C327CD" w:rsidRDefault="00F054A5" w:rsidP="006C2ABE">
      <w:pPr>
        <w:spacing w:before="3" w:after="0" w:line="240" w:lineRule="auto"/>
        <w:rPr>
          <w:rFonts w:ascii="Helvetica" w:eastAsia="Calibri" w:hAnsi="Helvetica" w:cstheme="minorHAnsi"/>
          <w:sz w:val="24"/>
          <w:szCs w:val="24"/>
        </w:rPr>
      </w:pPr>
    </w:p>
    <w:p w14:paraId="09EE00FC" w14:textId="158635CC" w:rsidR="003A6683" w:rsidRPr="00C327CD" w:rsidRDefault="003A6683" w:rsidP="006C2ABE">
      <w:pPr>
        <w:pStyle w:val="ListParagraph"/>
        <w:numPr>
          <w:ilvl w:val="0"/>
          <w:numId w:val="4"/>
        </w:numPr>
        <w:spacing w:before="3" w:after="0" w:line="240" w:lineRule="auto"/>
        <w:rPr>
          <w:rFonts w:ascii="Helvetica" w:eastAsia="Calibri" w:hAnsi="Helvetica" w:cstheme="minorHAnsi"/>
          <w:sz w:val="24"/>
          <w:szCs w:val="24"/>
        </w:rPr>
      </w:pPr>
      <w:r w:rsidRPr="00C327CD">
        <w:rPr>
          <w:rFonts w:ascii="Helvetica" w:eastAsia="Calibri" w:hAnsi="Helvetica" w:cstheme="minorHAnsi"/>
          <w:sz w:val="24"/>
          <w:szCs w:val="24"/>
        </w:rPr>
        <w:t>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7258688D" w14:textId="77777777" w:rsidR="00DB6B42" w:rsidRPr="00C327CD" w:rsidRDefault="00DB6B42" w:rsidP="006C2ABE">
      <w:pPr>
        <w:spacing w:before="3" w:after="0" w:line="240" w:lineRule="auto"/>
        <w:rPr>
          <w:rFonts w:ascii="Helvetica" w:hAnsi="Helvetica" w:cstheme="minorHAnsi"/>
          <w:sz w:val="24"/>
          <w:szCs w:val="24"/>
        </w:rPr>
      </w:pPr>
    </w:p>
    <w:p w14:paraId="44AFDC76" w14:textId="77777777" w:rsidR="00DB6B42" w:rsidRPr="00C327CD" w:rsidRDefault="000B3833" w:rsidP="006C2ABE">
      <w:pPr>
        <w:spacing w:after="0" w:line="240" w:lineRule="auto"/>
        <w:ind w:left="100" w:right="45"/>
        <w:rPr>
          <w:rFonts w:ascii="Helvetica" w:eastAsia="Calibri" w:hAnsi="Helvetica" w:cstheme="minorHAnsi"/>
          <w:sz w:val="24"/>
          <w:szCs w:val="24"/>
        </w:rPr>
      </w:pPr>
      <w:r w:rsidRPr="00C327CD">
        <w:rPr>
          <w:rFonts w:ascii="Helvetica" w:eastAsia="Calibri" w:hAnsi="Helvetica" w:cstheme="minorHAnsi"/>
          <w:sz w:val="24"/>
          <w:szCs w:val="24"/>
        </w:rPr>
        <w:t>Please</w:t>
      </w:r>
      <w:r w:rsidRPr="00C327CD">
        <w:rPr>
          <w:rFonts w:ascii="Helvetica" w:eastAsia="Calibri" w:hAnsi="Helvetica" w:cstheme="minorHAnsi"/>
          <w:spacing w:val="-4"/>
          <w:sz w:val="24"/>
          <w:szCs w:val="24"/>
        </w:rPr>
        <w:t xml:space="preserve"> </w:t>
      </w:r>
      <w:r w:rsidRPr="00C327CD">
        <w:rPr>
          <w:rFonts w:ascii="Helvetica" w:eastAsia="Calibri" w:hAnsi="Helvetica" w:cstheme="minorHAnsi"/>
          <w:sz w:val="24"/>
          <w:szCs w:val="24"/>
        </w:rPr>
        <w:t>go</w:t>
      </w:r>
      <w:r w:rsidRPr="00C327CD">
        <w:rPr>
          <w:rFonts w:ascii="Helvetica" w:eastAsia="Calibri" w:hAnsi="Helvetica" w:cstheme="minorHAnsi"/>
          <w:spacing w:val="-1"/>
          <w:sz w:val="24"/>
          <w:szCs w:val="24"/>
        </w:rPr>
        <w:t xml:space="preserve"> </w:t>
      </w:r>
      <w:r w:rsidRPr="00C327CD">
        <w:rPr>
          <w:rFonts w:ascii="Helvetica" w:eastAsia="Calibri" w:hAnsi="Helvetica" w:cstheme="minorHAnsi"/>
          <w:sz w:val="24"/>
          <w:szCs w:val="24"/>
        </w:rPr>
        <w:t xml:space="preserve">to </w:t>
      </w:r>
      <w:hyperlink r:id="rId14">
        <w:r w:rsidRPr="00C327CD">
          <w:rPr>
            <w:rFonts w:ascii="Helvetica" w:eastAsia="Calibri" w:hAnsi="Helvetica" w:cstheme="minorHAnsi"/>
            <w:color w:val="0000FF"/>
            <w:sz w:val="24"/>
            <w:szCs w:val="24"/>
            <w:u w:val="single" w:color="0000FF"/>
          </w:rPr>
          <w:t>www.icann.org</w:t>
        </w:r>
        <w:r w:rsidRPr="00C327CD">
          <w:rPr>
            <w:rFonts w:ascii="Helvetica" w:eastAsia="Calibri" w:hAnsi="Helvetica" w:cstheme="minorHAnsi"/>
            <w:color w:val="0000FF"/>
            <w:spacing w:val="-8"/>
            <w:sz w:val="24"/>
            <w:szCs w:val="24"/>
          </w:rPr>
          <w:t xml:space="preserve"> </w:t>
        </w:r>
      </w:hyperlink>
      <w:r w:rsidRPr="00C327CD">
        <w:rPr>
          <w:rFonts w:ascii="Helvetica" w:eastAsia="Calibri" w:hAnsi="Helvetica" w:cstheme="minorHAnsi"/>
          <w:color w:val="000000"/>
          <w:sz w:val="24"/>
          <w:szCs w:val="24"/>
        </w:rPr>
        <w:t>for more</w:t>
      </w:r>
      <w:r w:rsidRPr="00C327CD">
        <w:rPr>
          <w:rFonts w:ascii="Helvetica" w:eastAsia="Calibri" w:hAnsi="Helvetica" w:cstheme="minorHAnsi"/>
          <w:color w:val="000000"/>
          <w:spacing w:val="-4"/>
          <w:sz w:val="24"/>
          <w:szCs w:val="24"/>
        </w:rPr>
        <w:t xml:space="preserve"> </w:t>
      </w:r>
      <w:r w:rsidRPr="00C327CD">
        <w:rPr>
          <w:rFonts w:ascii="Helvetica" w:eastAsia="Calibri" w:hAnsi="Helvetica" w:cstheme="minorHAnsi"/>
          <w:color w:val="000000"/>
          <w:sz w:val="24"/>
          <w:szCs w:val="24"/>
        </w:rPr>
        <w:t>information</w:t>
      </w:r>
      <w:r w:rsidRPr="00C327CD">
        <w:rPr>
          <w:rFonts w:ascii="Helvetica" w:eastAsia="Calibri" w:hAnsi="Helvetica" w:cstheme="minorHAnsi"/>
          <w:color w:val="000000"/>
          <w:spacing w:val="-3"/>
          <w:sz w:val="24"/>
          <w:szCs w:val="24"/>
        </w:rPr>
        <w:t xml:space="preserve"> </w:t>
      </w:r>
      <w:r w:rsidRPr="00C327CD">
        <w:rPr>
          <w:rFonts w:ascii="Helvetica" w:eastAsia="Calibri" w:hAnsi="Helvetica" w:cstheme="minorHAnsi"/>
          <w:color w:val="000000"/>
          <w:sz w:val="24"/>
          <w:szCs w:val="24"/>
        </w:rPr>
        <w:t>on ICANN’s</w:t>
      </w:r>
      <w:r w:rsidRPr="00C327CD">
        <w:rPr>
          <w:rFonts w:ascii="Helvetica" w:eastAsia="Calibri" w:hAnsi="Helvetica" w:cstheme="minorHAnsi"/>
          <w:color w:val="000000"/>
          <w:spacing w:val="-5"/>
          <w:sz w:val="24"/>
          <w:szCs w:val="24"/>
        </w:rPr>
        <w:t xml:space="preserve"> </w:t>
      </w:r>
      <w:r w:rsidRPr="00C327CD">
        <w:rPr>
          <w:rFonts w:ascii="Helvetica" w:eastAsia="Calibri" w:hAnsi="Helvetica" w:cstheme="minorHAnsi"/>
          <w:color w:val="000000"/>
          <w:sz w:val="24"/>
          <w:szCs w:val="24"/>
        </w:rPr>
        <w:t>core</w:t>
      </w:r>
      <w:r w:rsidRPr="00C327CD">
        <w:rPr>
          <w:rFonts w:ascii="Helvetica" w:eastAsia="Calibri" w:hAnsi="Helvetica" w:cstheme="minorHAnsi"/>
          <w:color w:val="000000"/>
          <w:spacing w:val="-3"/>
          <w:sz w:val="24"/>
          <w:szCs w:val="24"/>
        </w:rPr>
        <w:t xml:space="preserve"> </w:t>
      </w:r>
      <w:r w:rsidRPr="00C327CD">
        <w:rPr>
          <w:rFonts w:ascii="Helvetica" w:eastAsia="Calibri" w:hAnsi="Helvetica" w:cstheme="minorHAnsi"/>
          <w:color w:val="000000"/>
          <w:sz w:val="24"/>
          <w:szCs w:val="24"/>
        </w:rPr>
        <w:t>values,</w:t>
      </w:r>
      <w:r w:rsidRPr="00C327CD">
        <w:rPr>
          <w:rFonts w:ascii="Helvetica" w:eastAsia="Calibri" w:hAnsi="Helvetica" w:cstheme="minorHAnsi"/>
          <w:color w:val="000000"/>
          <w:spacing w:val="-3"/>
          <w:sz w:val="24"/>
          <w:szCs w:val="24"/>
        </w:rPr>
        <w:t xml:space="preserve"> </w:t>
      </w:r>
      <w:r w:rsidRPr="00C327CD">
        <w:rPr>
          <w:rFonts w:ascii="Helvetica" w:eastAsia="Calibri" w:hAnsi="Helvetica" w:cstheme="minorHAnsi"/>
          <w:color w:val="000000"/>
          <w:sz w:val="24"/>
          <w:szCs w:val="24"/>
        </w:rPr>
        <w:t>processes</w:t>
      </w:r>
      <w:r w:rsidRPr="00C327CD">
        <w:rPr>
          <w:rFonts w:ascii="Helvetica" w:eastAsia="Calibri" w:hAnsi="Helvetica" w:cstheme="minorHAnsi"/>
          <w:color w:val="000000"/>
          <w:spacing w:val="-4"/>
          <w:sz w:val="24"/>
          <w:szCs w:val="24"/>
        </w:rPr>
        <w:t xml:space="preserve"> </w:t>
      </w:r>
      <w:r w:rsidRPr="00C327CD">
        <w:rPr>
          <w:rFonts w:ascii="Helvetica" w:eastAsia="Calibri" w:hAnsi="Helvetica" w:cstheme="minorHAnsi"/>
          <w:color w:val="000000"/>
          <w:sz w:val="24"/>
          <w:szCs w:val="24"/>
        </w:rPr>
        <w:t>and scope of activities.</w:t>
      </w:r>
    </w:p>
    <w:p w14:paraId="29A982CB" w14:textId="77777777" w:rsidR="00DB6B42" w:rsidRPr="00C327CD" w:rsidRDefault="00DB6B42" w:rsidP="006C2ABE">
      <w:pPr>
        <w:spacing w:before="6" w:after="0" w:line="240" w:lineRule="auto"/>
        <w:rPr>
          <w:rFonts w:ascii="Helvetica" w:hAnsi="Helvetica" w:cstheme="minorHAnsi"/>
          <w:sz w:val="24"/>
          <w:szCs w:val="24"/>
        </w:rPr>
      </w:pPr>
    </w:p>
    <w:p w14:paraId="670B7D1C" w14:textId="67552969" w:rsidR="00DB6B42" w:rsidRPr="00C327CD" w:rsidRDefault="000B3833" w:rsidP="00F44A10">
      <w:pPr>
        <w:keepNext/>
        <w:keepLines/>
        <w:widowControl/>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u w:val="single" w:color="000000"/>
        </w:rPr>
        <w:lastRenderedPageBreak/>
        <w:t>Overview</w:t>
      </w:r>
      <w:r w:rsidRPr="00C327CD">
        <w:rPr>
          <w:rFonts w:ascii="Helvetica" w:eastAsia="Times New Roman" w:hAnsi="Helvetica" w:cstheme="minorHAnsi"/>
          <w:spacing w:val="-13"/>
          <w:sz w:val="24"/>
          <w:szCs w:val="24"/>
          <w:u w:val="single" w:color="000000"/>
        </w:rPr>
        <w:t xml:space="preserve"> </w:t>
      </w:r>
      <w:r w:rsidRPr="00C327CD">
        <w:rPr>
          <w:rFonts w:ascii="Helvetica" w:eastAsia="Calibri" w:hAnsi="Helvetica" w:cstheme="minorHAnsi"/>
          <w:sz w:val="24"/>
          <w:szCs w:val="24"/>
          <w:u w:val="single" w:color="000000"/>
        </w:rPr>
        <w:t>of</w:t>
      </w:r>
      <w:r w:rsidRPr="00C327CD">
        <w:rPr>
          <w:rFonts w:ascii="Helvetica" w:eastAsia="Times New Roman" w:hAnsi="Helvetica" w:cstheme="minorHAnsi"/>
          <w:spacing w:val="-6"/>
          <w:sz w:val="24"/>
          <w:szCs w:val="24"/>
          <w:u w:val="single" w:color="000000"/>
        </w:rPr>
        <w:t xml:space="preserve"> </w:t>
      </w:r>
      <w:r w:rsidRPr="00C327CD">
        <w:rPr>
          <w:rFonts w:ascii="Helvetica" w:eastAsia="Calibri" w:hAnsi="Helvetica" w:cstheme="minorHAnsi"/>
          <w:sz w:val="24"/>
          <w:szCs w:val="24"/>
          <w:u w:val="single" w:color="000000"/>
        </w:rPr>
        <w:t>the</w:t>
      </w:r>
      <w:r w:rsidRPr="00C327CD">
        <w:rPr>
          <w:rFonts w:ascii="Helvetica" w:eastAsia="Times New Roman" w:hAnsi="Helvetica" w:cstheme="minorHAnsi"/>
          <w:spacing w:val="-7"/>
          <w:sz w:val="24"/>
          <w:szCs w:val="24"/>
          <w:u w:val="single" w:color="000000"/>
        </w:rPr>
        <w:t xml:space="preserve"> </w:t>
      </w:r>
      <w:r w:rsidRPr="00C327CD">
        <w:rPr>
          <w:rFonts w:ascii="Helvetica" w:eastAsia="Calibri" w:hAnsi="Helvetica" w:cstheme="minorHAnsi"/>
          <w:sz w:val="24"/>
          <w:szCs w:val="24"/>
          <w:u w:val="single" w:color="000000"/>
        </w:rPr>
        <w:t>Independent</w:t>
      </w:r>
      <w:r w:rsidRPr="00C327CD">
        <w:rPr>
          <w:rFonts w:ascii="Helvetica" w:eastAsia="Times New Roman" w:hAnsi="Helvetica" w:cstheme="minorHAnsi"/>
          <w:spacing w:val="-11"/>
          <w:sz w:val="24"/>
          <w:szCs w:val="24"/>
          <w:u w:val="single" w:color="000000"/>
        </w:rPr>
        <w:t xml:space="preserve"> Review Process</w:t>
      </w:r>
    </w:p>
    <w:p w14:paraId="22E3D142" w14:textId="77777777" w:rsidR="00DB6B42" w:rsidRDefault="00DB6B42" w:rsidP="006C2ABE">
      <w:pPr>
        <w:keepNext/>
        <w:keepLines/>
        <w:widowControl/>
        <w:spacing w:after="0" w:line="240" w:lineRule="auto"/>
        <w:rPr>
          <w:rFonts w:ascii="Helvetica" w:hAnsi="Helvetica" w:cstheme="minorHAnsi"/>
          <w:sz w:val="24"/>
          <w:szCs w:val="24"/>
        </w:rPr>
      </w:pPr>
    </w:p>
    <w:p w14:paraId="71ECB4F0" w14:textId="492291FC" w:rsidR="003C77A1" w:rsidRDefault="003C77A1" w:rsidP="003C77A1">
      <w:pPr>
        <w:spacing w:after="0" w:line="240" w:lineRule="auto"/>
        <w:ind w:right="49"/>
        <w:rPr>
          <w:rFonts w:ascii="Helvetica" w:eastAsia="Calibri" w:hAnsi="Helvetica" w:cstheme="minorHAnsi"/>
          <w:sz w:val="24"/>
          <w:szCs w:val="24"/>
        </w:rPr>
      </w:pPr>
      <w:r w:rsidRPr="00C327CD">
        <w:rPr>
          <w:rFonts w:ascii="Helvetica" w:eastAsia="Calibri" w:hAnsi="Helvetica" w:cstheme="minorHAnsi"/>
          <w:sz w:val="24"/>
          <w:szCs w:val="24"/>
        </w:rPr>
        <w:t xml:space="preserve">The </w:t>
      </w:r>
      <w:r>
        <w:rPr>
          <w:rFonts w:ascii="Helvetica" w:eastAsia="Calibri" w:hAnsi="Helvetica" w:cstheme="minorHAnsi"/>
          <w:sz w:val="24"/>
          <w:szCs w:val="24"/>
        </w:rPr>
        <w:t>IRP</w:t>
      </w:r>
      <w:r w:rsidRPr="00C327CD">
        <w:rPr>
          <w:rFonts w:ascii="Helvetica" w:eastAsia="Calibri" w:hAnsi="Helvetica" w:cstheme="minorHAnsi"/>
          <w:sz w:val="24"/>
          <w:szCs w:val="24"/>
        </w:rPr>
        <w:t xml:space="preserve"> is a</w:t>
      </w:r>
      <w:r w:rsidR="003245EE">
        <w:rPr>
          <w:rFonts w:ascii="Helvetica" w:eastAsia="Calibri" w:hAnsi="Helvetica" w:cstheme="minorHAnsi"/>
          <w:sz w:val="24"/>
          <w:szCs w:val="24"/>
        </w:rPr>
        <w:t xml:space="preserve"> </w:t>
      </w:r>
      <w:r w:rsidRPr="00C327CD">
        <w:rPr>
          <w:rFonts w:ascii="Helvetica" w:eastAsia="Calibri" w:hAnsi="Helvetica" w:cstheme="minorHAnsi"/>
          <w:sz w:val="24"/>
          <w:szCs w:val="24"/>
        </w:rPr>
        <w:t>procedure for independent third-party review of ICANN actions alleged by an affected party to be inconsistent with the Articles of Incorporation or Bylaws. It is intended to ensure, together with other accountability procedures and mechanisms, that the decisions, actions and/or inactions by ICANN are consistent with ICANN’s Bylaws and Articles of Incorporation.  The IRP is intended to hear and resolve Disputes for the following purposes:</w:t>
      </w:r>
    </w:p>
    <w:p w14:paraId="20E65C71" w14:textId="77777777" w:rsidR="003C77A1" w:rsidRPr="00C327CD" w:rsidRDefault="003C77A1" w:rsidP="003C77A1">
      <w:pPr>
        <w:spacing w:after="0" w:line="240" w:lineRule="auto"/>
        <w:ind w:right="49"/>
        <w:rPr>
          <w:rFonts w:ascii="Helvetica" w:eastAsia="Calibri" w:hAnsi="Helvetica" w:cstheme="minorHAnsi"/>
          <w:sz w:val="24"/>
          <w:szCs w:val="24"/>
        </w:rPr>
      </w:pPr>
    </w:p>
    <w:p w14:paraId="40751B44"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Ensure that ICANN does not exceed the scope of its Mission and otherwise complies with its Articles of Incorporation and Bylaws.</w:t>
      </w:r>
    </w:p>
    <w:p w14:paraId="67A3CCBA"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Empower the global Internet community and Claimants to enforce compliance with the Articles of Incorporation and Bylaws through meaningful, affordable and accessible expert review of Covered Actions (as defined in </w:t>
      </w:r>
      <w:r w:rsidRPr="00C327CD">
        <w:rPr>
          <w:rFonts w:ascii="Helvetica" w:eastAsia="Calibri" w:hAnsi="Helvetica" w:cstheme="minorHAnsi"/>
          <w:sz w:val="24"/>
          <w:szCs w:val="24"/>
          <w:u w:val="single"/>
        </w:rPr>
        <w:t>Section 4.3(b)(</w:t>
      </w:r>
      <w:proofErr w:type="spellStart"/>
      <w:r w:rsidRPr="00C327CD">
        <w:rPr>
          <w:rFonts w:ascii="Helvetica" w:eastAsia="Calibri" w:hAnsi="Helvetica" w:cstheme="minorHAnsi"/>
          <w:sz w:val="24"/>
          <w:szCs w:val="24"/>
          <w:u w:val="single"/>
        </w:rPr>
        <w:t>i</w:t>
      </w:r>
      <w:proofErr w:type="spellEnd"/>
      <w:r w:rsidRPr="00C327CD">
        <w:rPr>
          <w:rFonts w:ascii="Helvetica" w:eastAsia="Calibri" w:hAnsi="Helvetica" w:cstheme="minorHAnsi"/>
          <w:sz w:val="24"/>
          <w:szCs w:val="24"/>
          <w:u w:val="single"/>
        </w:rPr>
        <w:t>)</w:t>
      </w:r>
      <w:r w:rsidRPr="00C327CD">
        <w:rPr>
          <w:rFonts w:ascii="Helvetica" w:eastAsia="Calibri" w:hAnsi="Helvetica" w:cstheme="minorHAnsi"/>
          <w:sz w:val="24"/>
          <w:szCs w:val="24"/>
        </w:rPr>
        <w:t>).</w:t>
      </w:r>
    </w:p>
    <w:p w14:paraId="11F1F149"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Ensure that ICANN is accountable to the global Internet community and Claimants.</w:t>
      </w:r>
    </w:p>
    <w:p w14:paraId="09C23EB6"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Address claims that ICANN has failed to enforce its rights under the IANA Naming Function Contract (as defined in </w:t>
      </w:r>
      <w:r w:rsidRPr="00C327CD">
        <w:rPr>
          <w:rFonts w:ascii="Helvetica" w:eastAsia="Calibri" w:hAnsi="Helvetica" w:cstheme="minorHAnsi"/>
          <w:sz w:val="24"/>
          <w:szCs w:val="24"/>
          <w:u w:val="single"/>
        </w:rPr>
        <w:t>Section 16.3(a)</w:t>
      </w:r>
      <w:r w:rsidRPr="00C327CD">
        <w:rPr>
          <w:rFonts w:ascii="Helvetica" w:eastAsia="Calibri" w:hAnsi="Helvetica" w:cstheme="minorHAnsi"/>
          <w:sz w:val="24"/>
          <w:szCs w:val="24"/>
        </w:rPr>
        <w:t>).</w:t>
      </w:r>
    </w:p>
    <w:p w14:paraId="7BEC80A3"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Provide a mechanism by which direct customers of the IANA naming functions may seek resolution of PTI (as defined in </w:t>
      </w:r>
      <w:r w:rsidRPr="00C327CD">
        <w:rPr>
          <w:rFonts w:ascii="Helvetica" w:eastAsia="Calibri" w:hAnsi="Helvetica" w:cstheme="minorHAnsi"/>
          <w:sz w:val="24"/>
          <w:szCs w:val="24"/>
          <w:u w:val="single"/>
        </w:rPr>
        <w:t>Section 16.1</w:t>
      </w:r>
      <w:r w:rsidRPr="00C327CD">
        <w:rPr>
          <w:rFonts w:ascii="Helvetica" w:eastAsia="Calibri" w:hAnsi="Helvetica" w:cstheme="minorHAnsi"/>
          <w:sz w:val="24"/>
          <w:szCs w:val="24"/>
        </w:rPr>
        <w:t>) service complaints that are not resolved through mediation.</w:t>
      </w:r>
    </w:p>
    <w:p w14:paraId="3B0FFA15"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Reduce Disputes by creating precedent to guide and inform the Board, Officers (as defined in </w:t>
      </w:r>
      <w:r w:rsidRPr="00C327CD">
        <w:rPr>
          <w:rFonts w:ascii="Helvetica" w:eastAsia="Calibri" w:hAnsi="Helvetica" w:cstheme="minorHAnsi"/>
          <w:sz w:val="24"/>
          <w:szCs w:val="24"/>
          <w:u w:val="single"/>
        </w:rPr>
        <w:t>Section 15.1</w:t>
      </w:r>
      <w:r w:rsidRPr="00C327CD">
        <w:rPr>
          <w:rFonts w:ascii="Helvetica" w:eastAsia="Calibri" w:hAnsi="Helvetica" w:cstheme="minorHAnsi"/>
          <w:sz w:val="24"/>
          <w:szCs w:val="24"/>
        </w:rPr>
        <w:t>), Staff members, Supporting Organizations, Advisory Committees, and the global Internet community in connection with policy development and implementation.</w:t>
      </w:r>
    </w:p>
    <w:p w14:paraId="6EF9BDAF"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Secure the accessible, transparent, efficient, consistent, coherent, and just resolution of Disputes.</w:t>
      </w:r>
    </w:p>
    <w:p w14:paraId="7DEEDC67" w14:textId="77777777" w:rsidR="003C77A1" w:rsidRPr="00C327CD"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Lead to binding, final resolutions consistent with international arbitration norms that are enforceable in any court with proper jurisdiction.</w:t>
      </w:r>
    </w:p>
    <w:p w14:paraId="4F8A691B" w14:textId="77777777" w:rsidR="003C77A1" w:rsidRPr="00677C4C" w:rsidRDefault="003C77A1" w:rsidP="003C77A1">
      <w:pPr>
        <w:pStyle w:val="ListParagraph"/>
        <w:numPr>
          <w:ilvl w:val="0"/>
          <w:numId w:val="8"/>
        </w:numPr>
        <w:spacing w:after="240" w:line="240" w:lineRule="auto"/>
        <w:ind w:right="43"/>
        <w:contextualSpacing w:val="0"/>
        <w:rPr>
          <w:rFonts w:ascii="Helvetica" w:eastAsia="Calibri" w:hAnsi="Helvetica" w:cstheme="minorHAnsi"/>
          <w:sz w:val="24"/>
          <w:szCs w:val="24"/>
        </w:rPr>
      </w:pPr>
      <w:r w:rsidRPr="00C327CD">
        <w:rPr>
          <w:rFonts w:ascii="Helvetica" w:eastAsia="Calibri" w:hAnsi="Helvetica" w:cstheme="minorHAnsi"/>
          <w:sz w:val="24"/>
          <w:szCs w:val="24"/>
        </w:rPr>
        <w:t>Provide a mechanism for the resolution of Disputes, as an alternative to legal action in the civil courts of the United States or other jurisdictions.</w:t>
      </w:r>
    </w:p>
    <w:p w14:paraId="0BEF1D3C" w14:textId="77777777" w:rsidR="003C77A1" w:rsidRPr="00C327CD" w:rsidRDefault="003C77A1" w:rsidP="003C77A1">
      <w:pPr>
        <w:spacing w:after="0" w:line="240" w:lineRule="auto"/>
        <w:ind w:left="100" w:right="49"/>
        <w:rPr>
          <w:rFonts w:ascii="Helvetica" w:eastAsia="Calibri" w:hAnsi="Helvetica" w:cstheme="minorHAnsi"/>
          <w:sz w:val="24"/>
          <w:szCs w:val="24"/>
        </w:rPr>
      </w:pPr>
      <w:r w:rsidRPr="00C327CD">
        <w:rPr>
          <w:rFonts w:ascii="Helvetica" w:eastAsia="Calibri" w:hAnsi="Helvetica" w:cstheme="minorHAnsi"/>
          <w:sz w:val="24"/>
          <w:szCs w:val="24"/>
        </w:rPr>
        <w:t>Any person</w:t>
      </w:r>
      <w:r>
        <w:rPr>
          <w:rFonts w:ascii="Helvetica" w:eastAsia="Calibri" w:hAnsi="Helvetica" w:cstheme="minorHAnsi"/>
          <w:sz w:val="24"/>
          <w:szCs w:val="24"/>
        </w:rPr>
        <w:t xml:space="preserve">, group, or </w:t>
      </w:r>
      <w:proofErr w:type="gramStart"/>
      <w:r>
        <w:rPr>
          <w:rFonts w:ascii="Helvetica" w:eastAsia="Calibri" w:hAnsi="Helvetica" w:cstheme="minorHAnsi"/>
          <w:sz w:val="24"/>
          <w:szCs w:val="24"/>
        </w:rPr>
        <w:t>entity, that</w:t>
      </w:r>
      <w:proofErr w:type="gramEnd"/>
      <w:r>
        <w:rPr>
          <w:rFonts w:ascii="Helvetica" w:eastAsia="Calibri" w:hAnsi="Helvetica" w:cstheme="minorHAnsi"/>
          <w:sz w:val="24"/>
          <w:szCs w:val="24"/>
        </w:rPr>
        <w:t xml:space="preserve"> has been</w:t>
      </w:r>
      <w:r w:rsidRPr="00C327CD">
        <w:rPr>
          <w:rFonts w:ascii="Helvetica" w:eastAsia="Calibri" w:hAnsi="Helvetica" w:cstheme="minorHAnsi"/>
          <w:sz w:val="24"/>
          <w:szCs w:val="24"/>
        </w:rPr>
        <w:t xml:space="preserve"> materially affected may submit a request for independent review of that decision or action. </w:t>
      </w:r>
    </w:p>
    <w:p w14:paraId="6F4133E7" w14:textId="77777777" w:rsidR="003C77A1" w:rsidRPr="00C327CD" w:rsidRDefault="003C77A1" w:rsidP="003C77A1">
      <w:pPr>
        <w:spacing w:after="0" w:line="240" w:lineRule="auto"/>
        <w:ind w:right="49"/>
        <w:rPr>
          <w:rFonts w:ascii="Helvetica" w:eastAsia="Calibri" w:hAnsi="Helvetica" w:cstheme="minorHAnsi"/>
          <w:sz w:val="24"/>
          <w:szCs w:val="24"/>
        </w:rPr>
      </w:pPr>
    </w:p>
    <w:p w14:paraId="33710C18" w14:textId="77777777" w:rsidR="003C77A1" w:rsidRPr="00C327CD" w:rsidRDefault="003C77A1" w:rsidP="003C77A1">
      <w:pPr>
        <w:keepNext/>
        <w:keepLines/>
        <w:widowControl/>
        <w:spacing w:after="0" w:line="240" w:lineRule="auto"/>
        <w:ind w:left="100" w:right="49"/>
        <w:rPr>
          <w:rFonts w:ascii="Helvetica" w:eastAsia="Calibri" w:hAnsi="Helvetica" w:cstheme="minorHAnsi"/>
          <w:sz w:val="24"/>
          <w:szCs w:val="24"/>
        </w:rPr>
      </w:pPr>
      <w:r w:rsidRPr="00C327CD">
        <w:rPr>
          <w:rFonts w:ascii="Helvetica" w:eastAsia="Calibri" w:hAnsi="Helvetica" w:cstheme="minorHAnsi"/>
          <w:sz w:val="24"/>
          <w:szCs w:val="24"/>
        </w:rPr>
        <w:t>An IRP Panel</w:t>
      </w:r>
      <w:r>
        <w:rPr>
          <w:rFonts w:ascii="Helvetica" w:eastAsia="Calibri" w:hAnsi="Helvetica" w:cstheme="minorHAnsi"/>
          <w:sz w:val="24"/>
          <w:szCs w:val="24"/>
        </w:rPr>
        <w:t xml:space="preserve"> shall conduct an objective, de novo examination of the dispute. </w:t>
      </w:r>
    </w:p>
    <w:p w14:paraId="12E9D335" w14:textId="77777777" w:rsidR="003C77A1" w:rsidRPr="00C327CD" w:rsidRDefault="003C77A1" w:rsidP="003C77A1">
      <w:pPr>
        <w:spacing w:after="0" w:line="240" w:lineRule="auto"/>
        <w:ind w:right="49"/>
        <w:rPr>
          <w:rFonts w:ascii="Helvetica" w:eastAsia="Calibri" w:hAnsi="Helvetica" w:cstheme="minorHAnsi"/>
          <w:sz w:val="24"/>
          <w:szCs w:val="24"/>
        </w:rPr>
      </w:pPr>
    </w:p>
    <w:p w14:paraId="2F584D9B" w14:textId="77777777" w:rsidR="003C77A1" w:rsidRPr="00C327CD" w:rsidRDefault="003C77A1" w:rsidP="003C77A1">
      <w:pPr>
        <w:spacing w:after="0" w:line="240" w:lineRule="auto"/>
        <w:ind w:left="100" w:right="49"/>
        <w:rPr>
          <w:rFonts w:ascii="Helvetica" w:eastAsia="Calibri" w:hAnsi="Helvetica" w:cstheme="minorHAnsi"/>
          <w:sz w:val="24"/>
          <w:szCs w:val="24"/>
        </w:rPr>
      </w:pPr>
      <w:r w:rsidRPr="00C327CD">
        <w:rPr>
          <w:rFonts w:ascii="Helvetica" w:eastAsia="Calibri" w:hAnsi="Helvetica" w:cstheme="minorHAnsi"/>
          <w:sz w:val="24"/>
          <w:szCs w:val="24"/>
        </w:rPr>
        <w:t xml:space="preserve">Decisions/opinions of IRP panels are issued in the form of Declarations, not in the form </w:t>
      </w:r>
      <w:r w:rsidRPr="00C327CD">
        <w:rPr>
          <w:rFonts w:ascii="Helvetica" w:eastAsia="Calibri" w:hAnsi="Helvetica" w:cstheme="minorHAnsi"/>
          <w:sz w:val="24"/>
          <w:szCs w:val="24"/>
        </w:rPr>
        <w:lastRenderedPageBreak/>
        <w:t xml:space="preserve">of Orders or Awards, by a majority of the IRP panel members. </w:t>
      </w:r>
    </w:p>
    <w:p w14:paraId="69A5F35F" w14:textId="77777777" w:rsidR="003C77A1" w:rsidRPr="00562465" w:rsidRDefault="003C77A1" w:rsidP="003C77A1">
      <w:pPr>
        <w:spacing w:after="0" w:line="240" w:lineRule="auto"/>
        <w:ind w:right="49"/>
        <w:rPr>
          <w:rFonts w:ascii="Helvetica" w:eastAsia="Calibri" w:hAnsi="Helvetica" w:cstheme="minorHAnsi"/>
          <w:b/>
          <w:sz w:val="24"/>
          <w:szCs w:val="24"/>
        </w:rPr>
      </w:pPr>
    </w:p>
    <w:p w14:paraId="1E7668F8" w14:textId="77777777" w:rsidR="003C77A1" w:rsidRPr="00C327CD" w:rsidRDefault="003C77A1" w:rsidP="003C77A1">
      <w:pPr>
        <w:keepNext/>
        <w:keepLines/>
        <w:widowControl/>
        <w:spacing w:after="0" w:line="240" w:lineRule="auto"/>
        <w:ind w:left="100" w:right="49"/>
        <w:rPr>
          <w:rFonts w:ascii="Helvetica" w:eastAsia="Calibri" w:hAnsi="Helvetica" w:cstheme="minorHAnsi"/>
          <w:sz w:val="24"/>
          <w:szCs w:val="24"/>
        </w:rPr>
      </w:pPr>
      <w:r w:rsidRPr="00C327CD">
        <w:rPr>
          <w:rFonts w:ascii="Helvetica" w:eastAsia="Calibri" w:hAnsi="Helvetica" w:cstheme="minorHAnsi"/>
          <w:sz w:val="24"/>
          <w:szCs w:val="24"/>
        </w:rPr>
        <w:t>An IRP Panel has the authority to:</w:t>
      </w:r>
    </w:p>
    <w:p w14:paraId="3FA5A352" w14:textId="77777777" w:rsidR="003C77A1" w:rsidRPr="00C327CD" w:rsidRDefault="003C77A1" w:rsidP="003C77A1">
      <w:pPr>
        <w:keepNext/>
        <w:keepLines/>
        <w:widowControl/>
        <w:spacing w:before="13" w:after="0" w:line="240" w:lineRule="auto"/>
        <w:rPr>
          <w:rFonts w:ascii="Helvetica" w:eastAsia="Calibri" w:hAnsi="Helvetica" w:cstheme="minorHAnsi"/>
          <w:sz w:val="24"/>
          <w:szCs w:val="24"/>
        </w:rPr>
      </w:pPr>
    </w:p>
    <w:p w14:paraId="50776797" w14:textId="77777777" w:rsidR="003C77A1" w:rsidRPr="00CE6321" w:rsidRDefault="003C77A1" w:rsidP="003C77A1">
      <w:pPr>
        <w:pStyle w:val="ListParagraph"/>
        <w:keepNext/>
        <w:keepLines/>
        <w:widowControl/>
        <w:numPr>
          <w:ilvl w:val="1"/>
          <w:numId w:val="6"/>
        </w:numPr>
        <w:spacing w:before="13" w:after="0" w:line="240" w:lineRule="auto"/>
        <w:rPr>
          <w:rFonts w:ascii="Helvetica" w:eastAsia="Calibri" w:hAnsi="Helvetica" w:cstheme="minorHAnsi"/>
          <w:sz w:val="24"/>
          <w:szCs w:val="24"/>
        </w:rPr>
      </w:pPr>
      <w:proofErr w:type="gramStart"/>
      <w:r w:rsidRPr="00CE6321">
        <w:rPr>
          <w:rFonts w:ascii="Helvetica" w:eastAsia="Calibri" w:hAnsi="Helvetica" w:cstheme="minorHAnsi"/>
          <w:sz w:val="24"/>
          <w:szCs w:val="24"/>
        </w:rPr>
        <w:t>summarily</w:t>
      </w:r>
      <w:proofErr w:type="gramEnd"/>
      <w:r w:rsidRPr="00CE6321">
        <w:rPr>
          <w:rFonts w:ascii="Helvetica" w:eastAsia="Calibri" w:hAnsi="Helvetica" w:cstheme="minorHAnsi"/>
          <w:sz w:val="24"/>
          <w:szCs w:val="24"/>
        </w:rPr>
        <w:t xml:space="preserve"> dismiss disputes that are brought without standing, lacking in substance, or that are frivolous or vexatious;</w:t>
      </w:r>
    </w:p>
    <w:p w14:paraId="0FCDEDCA" w14:textId="77777777" w:rsidR="003C77A1" w:rsidRPr="00C327CD" w:rsidRDefault="003C77A1" w:rsidP="003C77A1">
      <w:pPr>
        <w:keepNext/>
        <w:keepLines/>
        <w:widowControl/>
        <w:spacing w:before="13" w:after="0" w:line="240" w:lineRule="auto"/>
        <w:ind w:left="720"/>
        <w:rPr>
          <w:rFonts w:ascii="Helvetica" w:eastAsia="Calibri" w:hAnsi="Helvetica" w:cstheme="minorHAnsi"/>
          <w:sz w:val="24"/>
          <w:szCs w:val="24"/>
        </w:rPr>
      </w:pPr>
    </w:p>
    <w:p w14:paraId="6A28215E" w14:textId="77777777" w:rsidR="003C77A1" w:rsidRPr="00CE6321" w:rsidRDefault="003C77A1" w:rsidP="003C77A1">
      <w:pPr>
        <w:pStyle w:val="ListParagraph"/>
        <w:numPr>
          <w:ilvl w:val="1"/>
          <w:numId w:val="6"/>
        </w:numPr>
        <w:spacing w:before="13" w:after="0" w:line="240" w:lineRule="auto"/>
        <w:rPr>
          <w:rFonts w:ascii="Helvetica" w:eastAsia="Calibri" w:hAnsi="Helvetica" w:cstheme="minorHAnsi"/>
          <w:sz w:val="24"/>
          <w:szCs w:val="24"/>
        </w:rPr>
      </w:pPr>
      <w:proofErr w:type="gramStart"/>
      <w:r w:rsidRPr="00CE6321">
        <w:rPr>
          <w:rFonts w:ascii="Helvetica" w:eastAsia="Calibri" w:hAnsi="Helvetica" w:cstheme="minorHAnsi"/>
          <w:sz w:val="24"/>
          <w:szCs w:val="24"/>
        </w:rPr>
        <w:t>request</w:t>
      </w:r>
      <w:proofErr w:type="gramEnd"/>
      <w:r w:rsidRPr="00CE6321">
        <w:rPr>
          <w:rFonts w:ascii="Helvetica" w:eastAsia="Calibri" w:hAnsi="Helvetica" w:cstheme="minorHAnsi"/>
          <w:sz w:val="24"/>
          <w:szCs w:val="24"/>
        </w:rPr>
        <w:t xml:space="preserve"> additional written submissions from the party seeking review or from other parties;</w:t>
      </w:r>
    </w:p>
    <w:p w14:paraId="2094FBD3" w14:textId="77777777" w:rsidR="003C77A1" w:rsidRPr="00C327CD" w:rsidRDefault="003C77A1" w:rsidP="003C77A1">
      <w:pPr>
        <w:spacing w:before="13" w:after="0" w:line="240" w:lineRule="auto"/>
        <w:ind w:left="720"/>
        <w:rPr>
          <w:rFonts w:ascii="Helvetica" w:eastAsia="Calibri" w:hAnsi="Helvetica" w:cstheme="minorHAnsi"/>
          <w:sz w:val="24"/>
          <w:szCs w:val="24"/>
        </w:rPr>
      </w:pPr>
    </w:p>
    <w:p w14:paraId="0E8D9DFB" w14:textId="77777777" w:rsidR="003C77A1" w:rsidRPr="00CE6321" w:rsidRDefault="003C77A1" w:rsidP="003C77A1">
      <w:pPr>
        <w:pStyle w:val="ListParagraph"/>
        <w:numPr>
          <w:ilvl w:val="1"/>
          <w:numId w:val="6"/>
        </w:numPr>
        <w:spacing w:before="13" w:after="0" w:line="240" w:lineRule="auto"/>
        <w:rPr>
          <w:rFonts w:ascii="Helvetica" w:eastAsia="Calibri" w:hAnsi="Helvetica" w:cstheme="minorHAnsi"/>
          <w:sz w:val="24"/>
          <w:szCs w:val="24"/>
        </w:rPr>
      </w:pPr>
      <w:proofErr w:type="gramStart"/>
      <w:r w:rsidRPr="00CE6321">
        <w:rPr>
          <w:rFonts w:ascii="Helvetica" w:eastAsia="Calibri" w:hAnsi="Helvetica" w:cstheme="minorHAnsi"/>
          <w:sz w:val="24"/>
          <w:szCs w:val="24"/>
        </w:rPr>
        <w:t>declare</w:t>
      </w:r>
      <w:proofErr w:type="gramEnd"/>
      <w:r w:rsidRPr="00CE6321">
        <w:rPr>
          <w:rFonts w:ascii="Helvetica" w:eastAsia="Calibri" w:hAnsi="Helvetica" w:cstheme="minorHAnsi"/>
          <w:sz w:val="24"/>
          <w:szCs w:val="24"/>
        </w:rPr>
        <w:t xml:space="preserve"> whether an action or inaction constituted an action that violated the Articles of Incorporation or Bylaws, declare whether IANN failed to enforce ICANN’s contractual rights with respect to the IANA Naming Function Contract or resolve PTI service complaints by direct customers of the IANA naming functions; </w:t>
      </w:r>
    </w:p>
    <w:p w14:paraId="69F24EDE" w14:textId="77777777" w:rsidR="003C77A1" w:rsidRPr="00C327CD" w:rsidRDefault="003C77A1" w:rsidP="003C77A1">
      <w:pPr>
        <w:spacing w:before="13" w:after="0" w:line="240" w:lineRule="auto"/>
        <w:ind w:firstLine="60"/>
        <w:rPr>
          <w:rFonts w:ascii="Helvetica" w:eastAsia="Calibri" w:hAnsi="Helvetica" w:cstheme="minorHAnsi"/>
          <w:sz w:val="24"/>
          <w:szCs w:val="24"/>
        </w:rPr>
      </w:pPr>
    </w:p>
    <w:p w14:paraId="0FC88CB1" w14:textId="77777777" w:rsidR="003C77A1" w:rsidRPr="00CE6321" w:rsidRDefault="003C77A1" w:rsidP="003C77A1">
      <w:pPr>
        <w:pStyle w:val="ListParagraph"/>
        <w:numPr>
          <w:ilvl w:val="1"/>
          <w:numId w:val="6"/>
        </w:numPr>
        <w:spacing w:before="13" w:after="0" w:line="240" w:lineRule="auto"/>
        <w:rPr>
          <w:rFonts w:ascii="Helvetica" w:eastAsia="Calibri" w:hAnsi="Helvetica" w:cstheme="minorHAnsi"/>
          <w:sz w:val="24"/>
          <w:szCs w:val="24"/>
        </w:rPr>
      </w:pPr>
      <w:proofErr w:type="gramStart"/>
      <w:r w:rsidRPr="00CE6321">
        <w:rPr>
          <w:rFonts w:ascii="Helvetica" w:eastAsia="Calibri" w:hAnsi="Helvetica" w:cstheme="minorHAnsi"/>
          <w:sz w:val="24"/>
          <w:szCs w:val="24"/>
        </w:rPr>
        <w:t>recommend</w:t>
      </w:r>
      <w:proofErr w:type="gramEnd"/>
      <w:r w:rsidRPr="00CE6321">
        <w:rPr>
          <w:rFonts w:ascii="Helvetica" w:eastAsia="Calibri" w:hAnsi="Helvetica" w:cstheme="minorHAnsi"/>
          <w:sz w:val="24"/>
          <w:szCs w:val="24"/>
        </w:rPr>
        <w:t xml:space="preserve"> that the Board stay any action or decision, or take any interim action, until such time as the opinion of the IRP Panel is considered by the Board;</w:t>
      </w:r>
    </w:p>
    <w:p w14:paraId="1BCA2750" w14:textId="77777777" w:rsidR="003C77A1" w:rsidRPr="00C327CD" w:rsidRDefault="003C77A1" w:rsidP="003C77A1">
      <w:pPr>
        <w:spacing w:before="13" w:after="0" w:line="240" w:lineRule="auto"/>
        <w:ind w:left="720"/>
        <w:rPr>
          <w:rFonts w:ascii="Helvetica" w:eastAsia="Calibri" w:hAnsi="Helvetica" w:cstheme="minorHAnsi"/>
          <w:sz w:val="24"/>
          <w:szCs w:val="24"/>
        </w:rPr>
      </w:pPr>
    </w:p>
    <w:p w14:paraId="3552E6B4" w14:textId="452AEC4C" w:rsidR="003C77A1" w:rsidRPr="00CE6321" w:rsidRDefault="003C77A1" w:rsidP="003C77A1">
      <w:pPr>
        <w:pStyle w:val="ListParagraph"/>
        <w:numPr>
          <w:ilvl w:val="1"/>
          <w:numId w:val="6"/>
        </w:numPr>
        <w:spacing w:before="13" w:after="0" w:line="240" w:lineRule="auto"/>
        <w:rPr>
          <w:rFonts w:ascii="Helvetica" w:eastAsia="Calibri" w:hAnsi="Helvetica" w:cstheme="minorHAnsi"/>
          <w:sz w:val="24"/>
          <w:szCs w:val="24"/>
        </w:rPr>
      </w:pPr>
      <w:proofErr w:type="gramStart"/>
      <w:r w:rsidRPr="00CE6321">
        <w:rPr>
          <w:rFonts w:ascii="Helvetica" w:eastAsia="Calibri" w:hAnsi="Helvetica" w:cstheme="minorHAnsi"/>
          <w:sz w:val="24"/>
          <w:szCs w:val="24"/>
        </w:rPr>
        <w:t>consolidate</w:t>
      </w:r>
      <w:proofErr w:type="gramEnd"/>
      <w:r w:rsidRPr="00CE6321">
        <w:rPr>
          <w:rFonts w:ascii="Helvetica" w:eastAsia="Calibri" w:hAnsi="Helvetica" w:cstheme="minorHAnsi"/>
          <w:sz w:val="24"/>
          <w:szCs w:val="24"/>
        </w:rPr>
        <w:t xml:space="preserve"> requests for independent review if the facts and circumstances are sufficiently similar, and take such other actions as are necessary for the efficient </w:t>
      </w:r>
      <w:r w:rsidR="00571411" w:rsidRPr="00CE6321">
        <w:rPr>
          <w:rFonts w:ascii="Helvetica" w:eastAsia="Calibri" w:hAnsi="Helvetica" w:cstheme="minorHAnsi"/>
          <w:sz w:val="24"/>
          <w:szCs w:val="24"/>
        </w:rPr>
        <w:t>resolution</w:t>
      </w:r>
      <w:r w:rsidRPr="00CE6321">
        <w:rPr>
          <w:rFonts w:ascii="Helvetica" w:eastAsia="Calibri" w:hAnsi="Helvetica" w:cstheme="minorHAnsi"/>
          <w:sz w:val="24"/>
          <w:szCs w:val="24"/>
        </w:rPr>
        <w:t xml:space="preserve"> of disputes; </w:t>
      </w:r>
    </w:p>
    <w:p w14:paraId="48695B89" w14:textId="77777777" w:rsidR="003C77A1" w:rsidRPr="00C327CD" w:rsidRDefault="003C77A1" w:rsidP="003C77A1">
      <w:pPr>
        <w:spacing w:before="13" w:after="0" w:line="240" w:lineRule="auto"/>
        <w:ind w:left="720"/>
        <w:rPr>
          <w:rFonts w:ascii="Helvetica" w:eastAsia="Calibri" w:hAnsi="Helvetica" w:cstheme="minorHAnsi"/>
          <w:sz w:val="24"/>
          <w:szCs w:val="24"/>
        </w:rPr>
      </w:pPr>
    </w:p>
    <w:p w14:paraId="0CE96FF0" w14:textId="77777777" w:rsidR="003C77A1" w:rsidRDefault="003C77A1" w:rsidP="003C77A1">
      <w:pPr>
        <w:pStyle w:val="ListParagraph"/>
        <w:numPr>
          <w:ilvl w:val="1"/>
          <w:numId w:val="6"/>
        </w:numPr>
        <w:spacing w:before="13" w:after="0" w:line="240" w:lineRule="auto"/>
        <w:rPr>
          <w:rFonts w:ascii="Helvetica" w:eastAsia="Calibri" w:hAnsi="Helvetica" w:cstheme="minorHAnsi"/>
          <w:sz w:val="24"/>
          <w:szCs w:val="24"/>
        </w:rPr>
      </w:pPr>
      <w:proofErr w:type="gramStart"/>
      <w:r w:rsidRPr="00CE6321">
        <w:rPr>
          <w:rFonts w:ascii="Helvetica" w:eastAsia="Calibri" w:hAnsi="Helvetica" w:cstheme="minorHAnsi"/>
          <w:sz w:val="24"/>
          <w:szCs w:val="24"/>
        </w:rPr>
        <w:t>determine</w:t>
      </w:r>
      <w:proofErr w:type="gramEnd"/>
      <w:r w:rsidRPr="00CE6321">
        <w:rPr>
          <w:rFonts w:ascii="Helvetica" w:eastAsia="Calibri" w:hAnsi="Helvetica" w:cstheme="minorHAnsi"/>
          <w:sz w:val="24"/>
          <w:szCs w:val="24"/>
        </w:rPr>
        <w:t xml:space="preserve"> the timing for each proceeding; and </w:t>
      </w:r>
    </w:p>
    <w:p w14:paraId="72780381" w14:textId="77777777" w:rsidR="003C77A1" w:rsidRPr="00CE6321" w:rsidRDefault="003C77A1" w:rsidP="003C77A1">
      <w:pPr>
        <w:spacing w:before="13" w:after="0" w:line="240" w:lineRule="auto"/>
        <w:rPr>
          <w:rFonts w:ascii="Helvetica" w:eastAsia="Calibri" w:hAnsi="Helvetica" w:cstheme="minorHAnsi"/>
          <w:sz w:val="24"/>
          <w:szCs w:val="24"/>
        </w:rPr>
      </w:pPr>
    </w:p>
    <w:p w14:paraId="43811080" w14:textId="666B97AD" w:rsidR="003C77A1" w:rsidRPr="00F44A10" w:rsidRDefault="003C77A1" w:rsidP="00F44A10">
      <w:pPr>
        <w:pStyle w:val="ListParagraph"/>
        <w:numPr>
          <w:ilvl w:val="1"/>
          <w:numId w:val="6"/>
        </w:numPr>
        <w:spacing w:before="13" w:after="0" w:line="240" w:lineRule="auto"/>
        <w:rPr>
          <w:rFonts w:ascii="Helvetica" w:eastAsia="Calibri" w:hAnsi="Helvetica" w:cstheme="minorHAnsi"/>
          <w:sz w:val="24"/>
          <w:szCs w:val="24"/>
        </w:rPr>
      </w:pPr>
      <w:proofErr w:type="gramStart"/>
      <w:r>
        <w:rPr>
          <w:rFonts w:ascii="Helvetica" w:eastAsia="Calibri" w:hAnsi="Helvetica" w:cstheme="minorHAnsi"/>
          <w:sz w:val="24"/>
          <w:szCs w:val="24"/>
        </w:rPr>
        <w:t>determine</w:t>
      </w:r>
      <w:proofErr w:type="gramEnd"/>
      <w:r>
        <w:rPr>
          <w:rFonts w:ascii="Helvetica" w:eastAsia="Calibri" w:hAnsi="Helvetica" w:cstheme="minorHAnsi"/>
          <w:sz w:val="24"/>
          <w:szCs w:val="24"/>
        </w:rPr>
        <w:t xml:space="preserve"> the shifting of IRP costs and expenses to the losing party to pay administrative costs and/or fees of the prevailing party in the event that the Panel identifies the losing party’s claim or defense as frivolous or abusive. </w:t>
      </w:r>
    </w:p>
    <w:p w14:paraId="7E64F726" w14:textId="77777777" w:rsidR="00DB6B42" w:rsidRPr="00C327CD" w:rsidRDefault="00DB6B42" w:rsidP="006C2ABE">
      <w:pPr>
        <w:spacing w:after="0" w:line="240" w:lineRule="auto"/>
        <w:ind w:left="100" w:right="49"/>
        <w:rPr>
          <w:rFonts w:ascii="Helvetica" w:eastAsia="Calibri" w:hAnsi="Helvetica" w:cstheme="minorHAnsi"/>
          <w:sz w:val="24"/>
          <w:szCs w:val="24"/>
        </w:rPr>
      </w:pPr>
      <w:bookmarkStart w:id="3" w:name="article1-1.2.b.i"/>
      <w:bookmarkStart w:id="4" w:name="_Ref444420887"/>
      <w:bookmarkEnd w:id="3"/>
      <w:bookmarkEnd w:id="4"/>
    </w:p>
    <w:p w14:paraId="33D1D028" w14:textId="4EBA08B7" w:rsidR="00677C4C" w:rsidRPr="00C327CD" w:rsidRDefault="00677C4C" w:rsidP="006C2ABE">
      <w:pPr>
        <w:spacing w:after="0" w:line="240" w:lineRule="auto"/>
        <w:ind w:right="-20"/>
        <w:rPr>
          <w:rFonts w:ascii="Helvetica" w:eastAsia="Calibri" w:hAnsi="Helvetica" w:cstheme="minorHAnsi"/>
          <w:sz w:val="24"/>
          <w:szCs w:val="24"/>
        </w:rPr>
      </w:pPr>
      <w:r w:rsidRPr="00C327CD">
        <w:rPr>
          <w:rFonts w:ascii="Helvetica" w:eastAsia="Calibri" w:hAnsi="Helvetica" w:cstheme="minorHAnsi"/>
          <w:sz w:val="24"/>
          <w:szCs w:val="24"/>
        </w:rPr>
        <w:t xml:space="preserve">The </w:t>
      </w:r>
      <w:r w:rsidR="00E2360D">
        <w:rPr>
          <w:rFonts w:ascii="Helvetica" w:eastAsia="Calibri" w:hAnsi="Helvetica" w:cstheme="minorHAnsi"/>
          <w:sz w:val="24"/>
          <w:szCs w:val="24"/>
        </w:rPr>
        <w:t>IRP</w:t>
      </w:r>
      <w:r w:rsidRPr="00C327CD">
        <w:rPr>
          <w:rFonts w:ascii="Helvetica" w:eastAsia="Calibri" w:hAnsi="Helvetica" w:cstheme="minorHAnsi"/>
          <w:sz w:val="24"/>
          <w:szCs w:val="24"/>
        </w:rPr>
        <w:t xml:space="preserve"> is governed by</w:t>
      </w:r>
      <w:r>
        <w:rPr>
          <w:rFonts w:ascii="Helvetica" w:eastAsia="Calibri" w:hAnsi="Helvetica" w:cstheme="minorHAnsi"/>
          <w:sz w:val="24"/>
          <w:szCs w:val="24"/>
        </w:rPr>
        <w:t xml:space="preserve"> the </w:t>
      </w:r>
      <w:r w:rsidRPr="00C327CD">
        <w:rPr>
          <w:rFonts w:ascii="Helvetica" w:eastAsia="Calibri" w:hAnsi="Helvetica" w:cstheme="minorHAnsi"/>
          <w:sz w:val="24"/>
          <w:szCs w:val="24"/>
        </w:rPr>
        <w:t xml:space="preserve">Updated Supplemental IRP Procedures, </w:t>
      </w:r>
      <w:r w:rsidR="003F699F">
        <w:rPr>
          <w:rFonts w:ascii="Helvetica" w:eastAsia="Calibri" w:hAnsi="Helvetica" w:cstheme="minorHAnsi"/>
          <w:sz w:val="24"/>
          <w:szCs w:val="24"/>
        </w:rPr>
        <w:t xml:space="preserve">which are currently under development and </w:t>
      </w:r>
      <w:r w:rsidRPr="00677C4C">
        <w:rPr>
          <w:rFonts w:ascii="Helvetica" w:eastAsia="Calibri" w:hAnsi="Helvetica" w:cstheme="minorHAnsi"/>
          <w:sz w:val="24"/>
          <w:szCs w:val="24"/>
        </w:rPr>
        <w:t xml:space="preserve">which supplement the </w:t>
      </w:r>
      <w:hyperlink r:id="rId15" w:history="1">
        <w:r w:rsidRPr="00677C4C">
          <w:rPr>
            <w:rStyle w:val="Hyperlink"/>
            <w:rFonts w:ascii="Helvetica" w:eastAsia="Calibri" w:hAnsi="Helvetica" w:cstheme="minorHAnsi"/>
            <w:spacing w:val="-1"/>
            <w:sz w:val="24"/>
            <w:szCs w:val="24"/>
          </w:rPr>
          <w:t>ICDR International Dispute Resolution Procedures</w:t>
        </w:r>
      </w:hyperlink>
      <w:r w:rsidRPr="00677C4C">
        <w:rPr>
          <w:rFonts w:ascii="Helvetica" w:eastAsia="Calibri" w:hAnsi="Helvetica" w:cstheme="minorHAnsi"/>
          <w:sz w:val="24"/>
          <w:szCs w:val="24"/>
        </w:rPr>
        <w:t xml:space="preserve">, amended and effective </w:t>
      </w:r>
      <w:r>
        <w:rPr>
          <w:rFonts w:ascii="Helvetica" w:eastAsia="Calibri" w:hAnsi="Helvetica" w:cstheme="minorHAnsi"/>
          <w:sz w:val="24"/>
          <w:szCs w:val="24"/>
        </w:rPr>
        <w:t xml:space="preserve">1 June </w:t>
      </w:r>
      <w:r w:rsidRPr="00677C4C">
        <w:rPr>
          <w:rFonts w:ascii="Helvetica" w:eastAsia="Calibri" w:hAnsi="Helvetica" w:cstheme="minorHAnsi"/>
          <w:sz w:val="24"/>
          <w:szCs w:val="24"/>
        </w:rPr>
        <w:t xml:space="preserve">2014, and Fee Schedule, amended and effective </w:t>
      </w:r>
      <w:r>
        <w:rPr>
          <w:rFonts w:ascii="Helvetica" w:eastAsia="Calibri" w:hAnsi="Helvetica" w:cstheme="minorHAnsi"/>
          <w:sz w:val="24"/>
          <w:szCs w:val="24"/>
        </w:rPr>
        <w:t>1 July 2016</w:t>
      </w:r>
      <w:r w:rsidRPr="00677C4C">
        <w:rPr>
          <w:rFonts w:ascii="Helvetica" w:eastAsia="Calibri" w:hAnsi="Helvetica" w:cstheme="minorHAnsi"/>
          <w:sz w:val="24"/>
          <w:szCs w:val="24"/>
        </w:rPr>
        <w:t>.</w:t>
      </w:r>
      <w:r w:rsidRPr="00C327CD">
        <w:rPr>
          <w:rFonts w:ascii="Helvetica" w:eastAsia="Calibri" w:hAnsi="Helvetica" w:cstheme="minorHAnsi"/>
          <w:sz w:val="24"/>
          <w:szCs w:val="24"/>
        </w:rPr>
        <w:t xml:space="preserve">   In the </w:t>
      </w:r>
      <w:r w:rsidR="007E4AA1" w:rsidRPr="00C327CD">
        <w:rPr>
          <w:rFonts w:ascii="Helvetica" w:eastAsia="Calibri" w:hAnsi="Helvetica" w:cstheme="minorHAnsi"/>
          <w:sz w:val="24"/>
          <w:szCs w:val="24"/>
        </w:rPr>
        <w:t>event there is</w:t>
      </w:r>
      <w:r w:rsidRPr="00C327CD">
        <w:rPr>
          <w:rFonts w:ascii="Helvetica" w:eastAsia="Calibri" w:hAnsi="Helvetica" w:cstheme="minorHAnsi"/>
          <w:sz w:val="24"/>
          <w:szCs w:val="24"/>
        </w:rPr>
        <w:t xml:space="preserve"> any inconsistency between the Updated Supplemental IRP Procedures and the </w:t>
      </w:r>
      <w:r w:rsidRPr="00677C4C">
        <w:rPr>
          <w:rFonts w:ascii="Helvetica" w:eastAsia="Calibri" w:hAnsi="Helvetica" w:cstheme="minorHAnsi"/>
          <w:spacing w:val="-1"/>
          <w:sz w:val="24"/>
          <w:szCs w:val="24"/>
        </w:rPr>
        <w:t>ICDR International Dispute Resolution Procedures</w:t>
      </w:r>
      <w:r w:rsidRPr="00C327CD">
        <w:rPr>
          <w:rFonts w:ascii="Helvetica" w:eastAsia="Calibri" w:hAnsi="Helvetica" w:cstheme="minorHAnsi"/>
          <w:sz w:val="24"/>
          <w:szCs w:val="24"/>
        </w:rPr>
        <w:t xml:space="preserve">, the Updated Supplemental IRP Procedures govern. </w:t>
      </w:r>
    </w:p>
    <w:p w14:paraId="4264E5D4" w14:textId="77777777" w:rsidR="00677C4C" w:rsidRDefault="00677C4C" w:rsidP="006C2ABE">
      <w:pPr>
        <w:spacing w:after="0" w:line="240" w:lineRule="auto"/>
        <w:ind w:right="49"/>
        <w:rPr>
          <w:rFonts w:ascii="Helvetica" w:eastAsia="Calibri" w:hAnsi="Helvetica" w:cstheme="minorHAnsi"/>
          <w:sz w:val="24"/>
          <w:szCs w:val="24"/>
        </w:rPr>
      </w:pPr>
    </w:p>
    <w:p w14:paraId="026A6B23" w14:textId="77777777" w:rsidR="00DB6B42" w:rsidRPr="00C327CD" w:rsidRDefault="000B3833" w:rsidP="006C2ABE">
      <w:pPr>
        <w:spacing w:after="0" w:line="240" w:lineRule="auto"/>
        <w:ind w:left="100" w:right="49"/>
        <w:rPr>
          <w:rFonts w:ascii="Helvetica" w:eastAsia="Calibri" w:hAnsi="Helvetica" w:cstheme="minorHAnsi"/>
          <w:sz w:val="24"/>
          <w:szCs w:val="24"/>
        </w:rPr>
      </w:pPr>
      <w:r w:rsidRPr="00C327CD">
        <w:rPr>
          <w:rFonts w:ascii="Helvetica" w:eastAsia="Calibri" w:hAnsi="Helvetica" w:cstheme="minorHAnsi"/>
          <w:sz w:val="24"/>
          <w:szCs w:val="24"/>
        </w:rPr>
        <w:t>All panel members shall adhere to conflicts-of-interest policy stated in the ICDR operating rules and procedures.</w:t>
      </w:r>
    </w:p>
    <w:p w14:paraId="479CDAC8" w14:textId="77777777" w:rsidR="00DB6B42" w:rsidRPr="00C327CD" w:rsidRDefault="00DB6B42" w:rsidP="006C2ABE">
      <w:pPr>
        <w:spacing w:after="0" w:line="240" w:lineRule="auto"/>
        <w:ind w:left="100" w:right="49"/>
        <w:rPr>
          <w:rFonts w:ascii="Helvetica" w:eastAsia="Calibri" w:hAnsi="Helvetica" w:cstheme="minorHAnsi"/>
          <w:sz w:val="24"/>
          <w:szCs w:val="24"/>
        </w:rPr>
      </w:pPr>
    </w:p>
    <w:p w14:paraId="15027A5F" w14:textId="711CFF44" w:rsidR="00DB6B42" w:rsidRPr="00C327CD" w:rsidRDefault="00580A76" w:rsidP="00F44A10">
      <w:pPr>
        <w:tabs>
          <w:tab w:val="left" w:pos="6059"/>
        </w:tabs>
        <w:spacing w:after="0" w:line="240" w:lineRule="auto"/>
        <w:ind w:left="100" w:right="-20"/>
        <w:rPr>
          <w:rFonts w:ascii="Helvetica" w:eastAsia="Calibri" w:hAnsi="Helvetica" w:cstheme="minorHAnsi"/>
          <w:sz w:val="24"/>
          <w:szCs w:val="24"/>
        </w:rPr>
      </w:pPr>
      <w:r>
        <w:rPr>
          <w:rFonts w:ascii="Helvetica" w:eastAsia="Calibri" w:hAnsi="Helvetica" w:cstheme="minorHAnsi"/>
          <w:sz w:val="24"/>
          <w:szCs w:val="24"/>
        </w:rPr>
        <w:tab/>
      </w:r>
    </w:p>
    <w:p w14:paraId="4F451861" w14:textId="77777777" w:rsidR="00DB6B42" w:rsidRPr="00C327CD" w:rsidRDefault="00DB6B42" w:rsidP="006C2ABE">
      <w:pPr>
        <w:spacing w:after="0" w:line="240" w:lineRule="auto"/>
        <w:ind w:left="100" w:right="-20"/>
        <w:rPr>
          <w:rFonts w:ascii="Helvetica" w:eastAsia="Calibri" w:hAnsi="Helvetica" w:cstheme="minorHAnsi"/>
          <w:sz w:val="24"/>
          <w:szCs w:val="24"/>
        </w:rPr>
      </w:pPr>
    </w:p>
    <w:p w14:paraId="459161AE" w14:textId="77777777" w:rsidR="00DB6B42" w:rsidRPr="00C327CD" w:rsidRDefault="00DB6B42" w:rsidP="006C2ABE">
      <w:pPr>
        <w:spacing w:after="0" w:line="240" w:lineRule="auto"/>
        <w:ind w:left="100" w:right="-20"/>
        <w:rPr>
          <w:rFonts w:ascii="Helvetica" w:eastAsia="Calibri" w:hAnsi="Helvetica" w:cstheme="minorHAnsi"/>
          <w:sz w:val="24"/>
          <w:szCs w:val="24"/>
        </w:rPr>
      </w:pPr>
    </w:p>
    <w:sectPr w:rsidR="00DB6B42" w:rsidRPr="00C327CD">
      <w:headerReference w:type="default" r:id="rId16"/>
      <w:footerReference w:type="default" r:id="rId17"/>
      <w:pgSz w:w="12240" w:h="15840"/>
      <w:pgMar w:top="1380" w:right="1420" w:bottom="280" w:left="13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04E4C" w15:done="0"/>
  <w15:commentEx w15:paraId="45D7E0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C13BC" w14:textId="77777777" w:rsidR="00856AC9" w:rsidRDefault="00856AC9">
      <w:pPr>
        <w:spacing w:after="0" w:line="240" w:lineRule="auto"/>
      </w:pPr>
      <w:r>
        <w:separator/>
      </w:r>
    </w:p>
  </w:endnote>
  <w:endnote w:type="continuationSeparator" w:id="0">
    <w:p w14:paraId="2A6BA7C8" w14:textId="77777777" w:rsidR="00856AC9" w:rsidRDefault="008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6259"/>
      <w:docPartObj>
        <w:docPartGallery w:val="Page Numbers (Bottom of Page)"/>
        <w:docPartUnique/>
      </w:docPartObj>
    </w:sdtPr>
    <w:sdtContent>
      <w:p w14:paraId="3812726A" w14:textId="77777777" w:rsidR="00856AC9" w:rsidRDefault="00856AC9">
        <w:pPr>
          <w:pStyle w:val="Footer"/>
          <w:jc w:val="center"/>
        </w:pPr>
        <w:r>
          <w:fldChar w:fldCharType="begin"/>
        </w:r>
        <w:r>
          <w:instrText xml:space="preserve"> PAGE   \* MERGEFORMAT </w:instrText>
        </w:r>
        <w:r>
          <w:fldChar w:fldCharType="separate"/>
        </w:r>
        <w:r w:rsidR="0076756F">
          <w:rPr>
            <w:noProof/>
          </w:rPr>
          <w:t>7</w:t>
        </w:r>
        <w:r>
          <w:rPr>
            <w:noProof/>
          </w:rPr>
          <w:fldChar w:fldCharType="end"/>
        </w:r>
      </w:p>
    </w:sdtContent>
  </w:sdt>
  <w:p w14:paraId="36BC2453" w14:textId="77777777" w:rsidR="00856AC9" w:rsidRDefault="00856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63CCB" w14:textId="77777777" w:rsidR="00856AC9" w:rsidRDefault="00856AC9">
      <w:pPr>
        <w:spacing w:after="0" w:line="240" w:lineRule="auto"/>
      </w:pPr>
      <w:r>
        <w:separator/>
      </w:r>
    </w:p>
  </w:footnote>
  <w:footnote w:type="continuationSeparator" w:id="0">
    <w:p w14:paraId="497D5909" w14:textId="77777777" w:rsidR="00856AC9" w:rsidRDefault="00856AC9">
      <w:pPr>
        <w:spacing w:after="0" w:line="240" w:lineRule="auto"/>
      </w:pPr>
      <w:r>
        <w:continuationSeparator/>
      </w:r>
    </w:p>
  </w:footnote>
  <w:footnote w:id="1">
    <w:p w14:paraId="4AB4B4E6" w14:textId="77777777" w:rsidR="00856AC9" w:rsidRDefault="00856AC9" w:rsidP="00F954F0">
      <w:pPr>
        <w:pStyle w:val="FootnoteText"/>
        <w:kinsoku w:val="0"/>
        <w:overflowPunct w:val="0"/>
        <w:autoSpaceDE w:val="0"/>
        <w:autoSpaceDN w:val="0"/>
        <w:snapToGrid w:val="0"/>
        <w:rPr>
          <w:rFonts w:ascii="Helvetica" w:hAnsi="Helvetica"/>
        </w:rPr>
      </w:pPr>
      <w:r w:rsidRPr="003A173B">
        <w:rPr>
          <w:rStyle w:val="FootnoteReference"/>
          <w:rFonts w:ascii="Helvetica" w:hAnsi="Helvetica"/>
        </w:rPr>
        <w:footnoteRef/>
      </w:r>
      <w:r w:rsidRPr="003A173B">
        <w:rPr>
          <w:rFonts w:ascii="Helvetica" w:hAnsi="Helvetica"/>
        </w:rPr>
        <w:t xml:space="preserve"> ICANN is a not-for-profit, private sector corporation based in California formed by a broad coalition of the Internet’</w:t>
      </w:r>
      <w:r w:rsidRPr="003A173B">
        <w:rPr>
          <w:rFonts w:ascii="Helvetica" w:hAnsi="Helvetica" w:cs="Calibri"/>
        </w:rPr>
        <w:t>s business, technical, and academic communities in 1998</w:t>
      </w:r>
      <w:r w:rsidRPr="003A173B">
        <w:rPr>
          <w:rFonts w:ascii="Helvetica" w:hAnsi="Helvetica"/>
        </w:rPr>
        <w:t xml:space="preserve"> to serve as a global consensus entity.  Its historical mission has been to coordinate the assignment of Internet protocol parameters, the management of the domain-name system, the allocation of the IP address space, and the management of the Internet root server system.  </w:t>
      </w:r>
    </w:p>
    <w:p w14:paraId="1AB7F900" w14:textId="77777777" w:rsidR="00856AC9" w:rsidRPr="003A173B" w:rsidRDefault="00856AC9" w:rsidP="00F954F0">
      <w:pPr>
        <w:pStyle w:val="FootnoteText"/>
        <w:kinsoku w:val="0"/>
        <w:overflowPunct w:val="0"/>
        <w:autoSpaceDE w:val="0"/>
        <w:autoSpaceDN w:val="0"/>
        <w:snapToGrid w:val="0"/>
        <w:rPr>
          <w:rFonts w:ascii="Helvetica" w:hAnsi="Helvetica"/>
        </w:rPr>
      </w:pPr>
    </w:p>
  </w:footnote>
  <w:footnote w:id="2">
    <w:p w14:paraId="1077BA47" w14:textId="797DF3DF" w:rsidR="00856AC9" w:rsidRPr="00571411" w:rsidRDefault="00856AC9">
      <w:pPr>
        <w:pStyle w:val="FootnoteText"/>
        <w:rPr>
          <w:rFonts w:ascii="Helvetica" w:eastAsia="Calibri" w:hAnsi="Helvetica" w:cstheme="minorHAnsi"/>
          <w:spacing w:val="-1"/>
        </w:rPr>
      </w:pPr>
      <w:r w:rsidRPr="00571411">
        <w:rPr>
          <w:rStyle w:val="FootnoteReference"/>
          <w:rFonts w:ascii="Helvetica" w:hAnsi="Helvetica"/>
        </w:rPr>
        <w:footnoteRef/>
      </w:r>
      <w:r w:rsidRPr="00571411">
        <w:rPr>
          <w:rFonts w:ascii="Helvetica" w:hAnsi="Helvetica"/>
        </w:rPr>
        <w:t xml:space="preserve"> The IRP is set out at </w:t>
      </w:r>
      <w:hyperlink r:id="rId1" w:anchor="article4" w:history="1">
        <w:r w:rsidRPr="00571411">
          <w:rPr>
            <w:rStyle w:val="Hyperlink"/>
            <w:rFonts w:ascii="Helvetica" w:eastAsia="Calibri" w:hAnsi="Helvetica" w:cstheme="minorHAnsi"/>
            <w:spacing w:val="-1"/>
          </w:rPr>
          <w:t>Article 4</w:t>
        </w:r>
      </w:hyperlink>
      <w:r w:rsidRPr="00571411">
        <w:rPr>
          <w:rFonts w:ascii="Helvetica" w:eastAsia="Calibri" w:hAnsi="Helvetica" w:cstheme="minorHAnsi"/>
          <w:spacing w:val="-1"/>
        </w:rPr>
        <w:t>, Section 4.3 of the ICANN Bylaws.</w:t>
      </w:r>
    </w:p>
    <w:p w14:paraId="00A611A2" w14:textId="77777777" w:rsidR="00856AC9" w:rsidRDefault="00856AC9">
      <w:pPr>
        <w:pStyle w:val="FootnoteText"/>
      </w:pPr>
    </w:p>
  </w:footnote>
  <w:footnote w:id="3">
    <w:p w14:paraId="2425D144" w14:textId="0BAAF83D" w:rsidR="00856AC9" w:rsidRDefault="00856AC9">
      <w:pPr>
        <w:pStyle w:val="FootnoteText"/>
      </w:pPr>
      <w:r>
        <w:rPr>
          <w:rStyle w:val="FootnoteReference"/>
        </w:rPr>
        <w:footnoteRef/>
      </w:r>
      <w:r>
        <w:t xml:space="preserve"> NOTE to IOT: While the Bylaws state a 5-year term, ICANN would like to recommend that there be some staggering of terms among the first group installed as the panel, so that there is continuity in panel membership and there is not a risk of losing all panelists every five years.  An example of staggering could be that ½ the panelists are selected for an initial 3-year term, and the remainder for a 5-year term.  Upon the expiration of the initial 3-year term, the panelists returned or selected anew would then be seated with 5-year term</w:t>
      </w:r>
      <w:r w:rsidR="00FB13BA">
        <w:t>s.  Does the IOT agree with the concept of staggering terms?</w:t>
      </w:r>
      <w:r>
        <w:t xml:space="preserve"> If so, what staggering would be acceptable to the IOT?  </w:t>
      </w:r>
    </w:p>
  </w:footnote>
  <w:footnote w:id="4">
    <w:p w14:paraId="0C42E7DB" w14:textId="77777777" w:rsidR="00856AC9" w:rsidRPr="003A173B" w:rsidRDefault="00856AC9" w:rsidP="00856AC9">
      <w:pPr>
        <w:pStyle w:val="FootnoteText"/>
        <w:rPr>
          <w:rFonts w:ascii="Helvetica" w:hAnsi="Helvetica"/>
        </w:rPr>
      </w:pPr>
      <w:r w:rsidRPr="003A173B">
        <w:rPr>
          <w:rStyle w:val="FootnoteReference"/>
          <w:rFonts w:ascii="Helvetica" w:hAnsi="Helvetica"/>
        </w:rPr>
        <w:footnoteRef/>
      </w:r>
      <w:r w:rsidRPr="003A173B">
        <w:rPr>
          <w:rFonts w:ascii="Helvetica" w:hAnsi="Helvetica"/>
        </w:rPr>
        <w:t xml:space="preserve"> ICDR is a not-for-profit, private sector organization established in 1996 as the global component of the American Arbitration Association.  The ICDR provides conflict-management services in more than 80 countries with a staff fluent in 14 languages.  It is an independent provider of international dispute resolution services, including mediation, early neutral evaluation, fact-finding, dispute review board, and arbitration.  It assists the global business community in minimizing the impact of disputes by resolving them earlier. </w:t>
      </w:r>
    </w:p>
    <w:p w14:paraId="7DC57713" w14:textId="77777777" w:rsidR="00856AC9" w:rsidRDefault="00856AC9" w:rsidP="00856AC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5857" w14:textId="0174C3FD" w:rsidR="009016DF" w:rsidRDefault="009016DF">
    <w:pPr>
      <w:pStyle w:val="Header"/>
    </w:pPr>
    <w:r>
      <w:t>DISCUSSION DRAFT AS OF 29 March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3F0"/>
    <w:multiLevelType w:val="hybridMultilevel"/>
    <w:tmpl w:val="C10EAEF4"/>
    <w:lvl w:ilvl="0" w:tplc="732E3F7A">
      <w:start w:val="1"/>
      <w:numFmt w:val="lowerRoman"/>
      <w:lvlText w:val="(%1)"/>
      <w:lvlJc w:val="left"/>
      <w:pPr>
        <w:ind w:left="154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84B2D59"/>
    <w:multiLevelType w:val="hybridMultilevel"/>
    <w:tmpl w:val="E2240D06"/>
    <w:lvl w:ilvl="0" w:tplc="7E4822C6">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63D6"/>
    <w:multiLevelType w:val="hybridMultilevel"/>
    <w:tmpl w:val="4C501CA6"/>
    <w:lvl w:ilvl="0" w:tplc="7E4822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67E40"/>
    <w:multiLevelType w:val="hybridMultilevel"/>
    <w:tmpl w:val="810E9AEA"/>
    <w:lvl w:ilvl="0" w:tplc="732E3F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4477B"/>
    <w:multiLevelType w:val="hybridMultilevel"/>
    <w:tmpl w:val="DFFEC0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3E2731D8"/>
    <w:multiLevelType w:val="hybridMultilevel"/>
    <w:tmpl w:val="30E8BADE"/>
    <w:lvl w:ilvl="0" w:tplc="51603FB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5DAC54A4"/>
    <w:multiLevelType w:val="hybridMultilevel"/>
    <w:tmpl w:val="6AC0C55E"/>
    <w:lvl w:ilvl="0" w:tplc="7E4822C6">
      <w:start w:val="1"/>
      <w:numFmt w:val="lowerRoman"/>
      <w:lvlText w:val="(%1)"/>
      <w:lvlJc w:val="left"/>
      <w:pPr>
        <w:ind w:left="1440" w:hanging="720"/>
      </w:pPr>
      <w:rPr>
        <w:rFonts w:hint="default"/>
      </w:rPr>
    </w:lvl>
    <w:lvl w:ilvl="1" w:tplc="1DE67B8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35495"/>
    <w:multiLevelType w:val="multilevel"/>
    <w:tmpl w:val="56128A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64A42167"/>
    <w:multiLevelType w:val="hybridMultilevel"/>
    <w:tmpl w:val="398E89FC"/>
    <w:lvl w:ilvl="0" w:tplc="732E3F7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E5857"/>
    <w:multiLevelType w:val="hybridMultilevel"/>
    <w:tmpl w:val="6EA29C62"/>
    <w:lvl w:ilvl="0" w:tplc="732E3F7A">
      <w:start w:val="1"/>
      <w:numFmt w:val="lowerRoman"/>
      <w:lvlText w:val="(%1)"/>
      <w:lvlJc w:val="left"/>
      <w:pPr>
        <w:ind w:left="154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6A934531"/>
    <w:multiLevelType w:val="hybridMultilevel"/>
    <w:tmpl w:val="636A516E"/>
    <w:lvl w:ilvl="0" w:tplc="00B2F4D4">
      <w:start w:val="7"/>
      <w:numFmt w:val="bullet"/>
      <w:lvlText w:val="•"/>
      <w:lvlJc w:val="left"/>
      <w:pPr>
        <w:ind w:left="821" w:hanging="360"/>
      </w:pPr>
      <w:rPr>
        <w:rFonts w:ascii="Helvetica" w:eastAsia="Arial" w:hAnsi="Helvetica" w:cstheme="minorHAns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24EE8"/>
    <w:multiLevelType w:val="hybridMultilevel"/>
    <w:tmpl w:val="FA9026DA"/>
    <w:lvl w:ilvl="0" w:tplc="00B2F4D4">
      <w:start w:val="7"/>
      <w:numFmt w:val="bullet"/>
      <w:lvlText w:val="•"/>
      <w:lvlJc w:val="left"/>
      <w:pPr>
        <w:ind w:left="821" w:hanging="360"/>
      </w:pPr>
      <w:rPr>
        <w:rFonts w:ascii="Helvetica" w:eastAsia="Arial" w:hAnsi="Helvetica" w:cstheme="minorHAnsi" w:hint="default"/>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nsid w:val="72847E88"/>
    <w:multiLevelType w:val="hybridMultilevel"/>
    <w:tmpl w:val="F25A2D2A"/>
    <w:lvl w:ilvl="0" w:tplc="7E4822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B029CD"/>
    <w:multiLevelType w:val="hybridMultilevel"/>
    <w:tmpl w:val="8BAEF95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4"/>
  </w:num>
  <w:num w:numId="2">
    <w:abstractNumId w:val="13"/>
  </w:num>
  <w:num w:numId="3">
    <w:abstractNumId w:val="7"/>
  </w:num>
  <w:num w:numId="4">
    <w:abstractNumId w:val="2"/>
  </w:num>
  <w:num w:numId="5">
    <w:abstractNumId w:val="12"/>
  </w:num>
  <w:num w:numId="6">
    <w:abstractNumId w:val="6"/>
  </w:num>
  <w:num w:numId="7">
    <w:abstractNumId w:val="1"/>
  </w:num>
  <w:num w:numId="8">
    <w:abstractNumId w:val="3"/>
  </w:num>
  <w:num w:numId="9">
    <w:abstractNumId w:val="9"/>
  </w:num>
  <w:num w:numId="10">
    <w:abstractNumId w:val="5"/>
  </w:num>
  <w:num w:numId="11">
    <w:abstractNumId w:val="0"/>
  </w:num>
  <w:num w:numId="12">
    <w:abstractNumId w:val="8"/>
  </w:num>
  <w:num w:numId="13">
    <w:abstractNumId w:val="11"/>
  </w:num>
  <w:num w:numId="14">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Le">
    <w15:presenceInfo w15:providerId="None" w15:userId="Elizabeth 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Myfiles\WinWord\ICANN gTLDs\2015 001 IRP panelist position description..levee.docx"/>
    <w:docVar w:name="MPDocIDTemplate" w:val="%l-|%n|v%v"/>
    <w:docVar w:name="MPDocIDTemplateDefault" w:val="%l-|%n|v%v"/>
    <w:docVar w:name="NewDocStampType" w:val="7"/>
  </w:docVars>
  <w:rsids>
    <w:rsidRoot w:val="00DB6B42"/>
    <w:rsid w:val="00005B8A"/>
    <w:rsid w:val="000130F8"/>
    <w:rsid w:val="000524DB"/>
    <w:rsid w:val="00091C35"/>
    <w:rsid w:val="000B3833"/>
    <w:rsid w:val="00132A6D"/>
    <w:rsid w:val="00135D30"/>
    <w:rsid w:val="00140D1C"/>
    <w:rsid w:val="001C211C"/>
    <w:rsid w:val="001E06CC"/>
    <w:rsid w:val="00210126"/>
    <w:rsid w:val="002D0269"/>
    <w:rsid w:val="003245EE"/>
    <w:rsid w:val="003A173B"/>
    <w:rsid w:val="003A6683"/>
    <w:rsid w:val="003B1B61"/>
    <w:rsid w:val="003C77A1"/>
    <w:rsid w:val="003E58B5"/>
    <w:rsid w:val="003F6100"/>
    <w:rsid w:val="003F699F"/>
    <w:rsid w:val="00421D32"/>
    <w:rsid w:val="0042711E"/>
    <w:rsid w:val="00443DF5"/>
    <w:rsid w:val="004E63E0"/>
    <w:rsid w:val="00525419"/>
    <w:rsid w:val="00571411"/>
    <w:rsid w:val="00580A76"/>
    <w:rsid w:val="005E001D"/>
    <w:rsid w:val="00600401"/>
    <w:rsid w:val="0061602C"/>
    <w:rsid w:val="00653ED5"/>
    <w:rsid w:val="00677C4C"/>
    <w:rsid w:val="006C2ABE"/>
    <w:rsid w:val="006F0F2D"/>
    <w:rsid w:val="0070044D"/>
    <w:rsid w:val="0076756F"/>
    <w:rsid w:val="007E4AA1"/>
    <w:rsid w:val="007E4E56"/>
    <w:rsid w:val="008457E5"/>
    <w:rsid w:val="00856AC9"/>
    <w:rsid w:val="008666FC"/>
    <w:rsid w:val="008E6C58"/>
    <w:rsid w:val="008E6D2E"/>
    <w:rsid w:val="009016DF"/>
    <w:rsid w:val="00972D3E"/>
    <w:rsid w:val="00974321"/>
    <w:rsid w:val="00A859F4"/>
    <w:rsid w:val="00AB6BB1"/>
    <w:rsid w:val="00AB6ECE"/>
    <w:rsid w:val="00AD4D1F"/>
    <w:rsid w:val="00B55B00"/>
    <w:rsid w:val="00B77617"/>
    <w:rsid w:val="00B82B91"/>
    <w:rsid w:val="00B92946"/>
    <w:rsid w:val="00C327CD"/>
    <w:rsid w:val="00C56188"/>
    <w:rsid w:val="00C7768A"/>
    <w:rsid w:val="00C8343C"/>
    <w:rsid w:val="00C83F92"/>
    <w:rsid w:val="00C85418"/>
    <w:rsid w:val="00CE6321"/>
    <w:rsid w:val="00D01D6F"/>
    <w:rsid w:val="00D040F4"/>
    <w:rsid w:val="00DB6B42"/>
    <w:rsid w:val="00E2360D"/>
    <w:rsid w:val="00E46FB8"/>
    <w:rsid w:val="00E63648"/>
    <w:rsid w:val="00F054A5"/>
    <w:rsid w:val="00F22F73"/>
    <w:rsid w:val="00F2766F"/>
    <w:rsid w:val="00F44A10"/>
    <w:rsid w:val="00F85351"/>
    <w:rsid w:val="00F954F0"/>
    <w:rsid w:val="00FA6B21"/>
    <w:rsid w:val="00FB13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C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3E58B5"/>
    <w:pPr>
      <w:ind w:left="720"/>
      <w:contextualSpacing/>
    </w:pPr>
  </w:style>
  <w:style w:type="paragraph" w:styleId="NormalWeb">
    <w:name w:val="Normal (Web)"/>
    <w:basedOn w:val="Normal"/>
    <w:uiPriority w:val="99"/>
    <w:semiHidden/>
    <w:unhideWhenUsed/>
    <w:rsid w:val="00C327CD"/>
    <w:rPr>
      <w:rFonts w:ascii="Times New Roman" w:hAnsi="Times New Roman"/>
      <w:sz w:val="24"/>
      <w:szCs w:val="24"/>
    </w:rPr>
  </w:style>
  <w:style w:type="character" w:styleId="FollowedHyperlink">
    <w:name w:val="FollowedHyperlink"/>
    <w:basedOn w:val="DefaultParagraphFont"/>
    <w:uiPriority w:val="99"/>
    <w:semiHidden/>
    <w:unhideWhenUsed/>
    <w:rsid w:val="00677C4C"/>
    <w:rPr>
      <w:color w:val="800080" w:themeColor="followedHyperlink"/>
      <w:u w:val="single"/>
    </w:rPr>
  </w:style>
  <w:style w:type="character" w:styleId="CommentReference">
    <w:name w:val="annotation reference"/>
    <w:basedOn w:val="DefaultParagraphFont"/>
    <w:uiPriority w:val="99"/>
    <w:semiHidden/>
    <w:unhideWhenUsed/>
    <w:rsid w:val="002D0269"/>
    <w:rPr>
      <w:sz w:val="18"/>
      <w:szCs w:val="18"/>
    </w:rPr>
  </w:style>
  <w:style w:type="paragraph" w:styleId="CommentText">
    <w:name w:val="annotation text"/>
    <w:basedOn w:val="Normal"/>
    <w:link w:val="CommentTextChar"/>
    <w:uiPriority w:val="99"/>
    <w:semiHidden/>
    <w:unhideWhenUsed/>
    <w:rsid w:val="002D0269"/>
    <w:pPr>
      <w:spacing w:line="240" w:lineRule="auto"/>
    </w:pPr>
    <w:rPr>
      <w:sz w:val="24"/>
      <w:szCs w:val="24"/>
    </w:rPr>
  </w:style>
  <w:style w:type="character" w:customStyle="1" w:styleId="CommentTextChar">
    <w:name w:val="Comment Text Char"/>
    <w:basedOn w:val="DefaultParagraphFont"/>
    <w:link w:val="CommentText"/>
    <w:uiPriority w:val="99"/>
    <w:semiHidden/>
    <w:rsid w:val="002D0269"/>
    <w:rPr>
      <w:sz w:val="24"/>
      <w:szCs w:val="24"/>
    </w:rPr>
  </w:style>
  <w:style w:type="paragraph" w:styleId="CommentSubject">
    <w:name w:val="annotation subject"/>
    <w:basedOn w:val="CommentText"/>
    <w:next w:val="CommentText"/>
    <w:link w:val="CommentSubjectChar"/>
    <w:uiPriority w:val="99"/>
    <w:semiHidden/>
    <w:unhideWhenUsed/>
    <w:rsid w:val="002D0269"/>
    <w:rPr>
      <w:b/>
      <w:bCs/>
      <w:sz w:val="20"/>
      <w:szCs w:val="20"/>
    </w:rPr>
  </w:style>
  <w:style w:type="character" w:customStyle="1" w:styleId="CommentSubjectChar">
    <w:name w:val="Comment Subject Char"/>
    <w:basedOn w:val="CommentTextChar"/>
    <w:link w:val="CommentSubject"/>
    <w:uiPriority w:val="99"/>
    <w:semiHidden/>
    <w:rsid w:val="002D0269"/>
    <w:rPr>
      <w:b/>
      <w:bCs/>
      <w:sz w:val="20"/>
      <w:szCs w:val="20"/>
    </w:rPr>
  </w:style>
  <w:style w:type="paragraph" w:styleId="Revision">
    <w:name w:val="Revision"/>
    <w:hidden/>
    <w:uiPriority w:val="99"/>
    <w:semiHidden/>
    <w:rsid w:val="002D0269"/>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3E58B5"/>
    <w:pPr>
      <w:ind w:left="720"/>
      <w:contextualSpacing/>
    </w:pPr>
  </w:style>
  <w:style w:type="paragraph" w:styleId="NormalWeb">
    <w:name w:val="Normal (Web)"/>
    <w:basedOn w:val="Normal"/>
    <w:uiPriority w:val="99"/>
    <w:semiHidden/>
    <w:unhideWhenUsed/>
    <w:rsid w:val="00C327CD"/>
    <w:rPr>
      <w:rFonts w:ascii="Times New Roman" w:hAnsi="Times New Roman"/>
      <w:sz w:val="24"/>
      <w:szCs w:val="24"/>
    </w:rPr>
  </w:style>
  <w:style w:type="character" w:styleId="FollowedHyperlink">
    <w:name w:val="FollowedHyperlink"/>
    <w:basedOn w:val="DefaultParagraphFont"/>
    <w:uiPriority w:val="99"/>
    <w:semiHidden/>
    <w:unhideWhenUsed/>
    <w:rsid w:val="00677C4C"/>
    <w:rPr>
      <w:color w:val="800080" w:themeColor="followedHyperlink"/>
      <w:u w:val="single"/>
    </w:rPr>
  </w:style>
  <w:style w:type="character" w:styleId="CommentReference">
    <w:name w:val="annotation reference"/>
    <w:basedOn w:val="DefaultParagraphFont"/>
    <w:uiPriority w:val="99"/>
    <w:semiHidden/>
    <w:unhideWhenUsed/>
    <w:rsid w:val="002D0269"/>
    <w:rPr>
      <w:sz w:val="18"/>
      <w:szCs w:val="18"/>
    </w:rPr>
  </w:style>
  <w:style w:type="paragraph" w:styleId="CommentText">
    <w:name w:val="annotation text"/>
    <w:basedOn w:val="Normal"/>
    <w:link w:val="CommentTextChar"/>
    <w:uiPriority w:val="99"/>
    <w:semiHidden/>
    <w:unhideWhenUsed/>
    <w:rsid w:val="002D0269"/>
    <w:pPr>
      <w:spacing w:line="240" w:lineRule="auto"/>
    </w:pPr>
    <w:rPr>
      <w:sz w:val="24"/>
      <w:szCs w:val="24"/>
    </w:rPr>
  </w:style>
  <w:style w:type="character" w:customStyle="1" w:styleId="CommentTextChar">
    <w:name w:val="Comment Text Char"/>
    <w:basedOn w:val="DefaultParagraphFont"/>
    <w:link w:val="CommentText"/>
    <w:uiPriority w:val="99"/>
    <w:semiHidden/>
    <w:rsid w:val="002D0269"/>
    <w:rPr>
      <w:sz w:val="24"/>
      <w:szCs w:val="24"/>
    </w:rPr>
  </w:style>
  <w:style w:type="paragraph" w:styleId="CommentSubject">
    <w:name w:val="annotation subject"/>
    <w:basedOn w:val="CommentText"/>
    <w:next w:val="CommentText"/>
    <w:link w:val="CommentSubjectChar"/>
    <w:uiPriority w:val="99"/>
    <w:semiHidden/>
    <w:unhideWhenUsed/>
    <w:rsid w:val="002D0269"/>
    <w:rPr>
      <w:b/>
      <w:bCs/>
      <w:sz w:val="20"/>
      <w:szCs w:val="20"/>
    </w:rPr>
  </w:style>
  <w:style w:type="character" w:customStyle="1" w:styleId="CommentSubjectChar">
    <w:name w:val="Comment Subject Char"/>
    <w:basedOn w:val="CommentTextChar"/>
    <w:link w:val="CommentSubject"/>
    <w:uiPriority w:val="99"/>
    <w:semiHidden/>
    <w:rsid w:val="002D0269"/>
    <w:rPr>
      <w:b/>
      <w:bCs/>
      <w:sz w:val="20"/>
      <w:szCs w:val="20"/>
    </w:rPr>
  </w:style>
  <w:style w:type="paragraph" w:styleId="Revision">
    <w:name w:val="Revision"/>
    <w:hidden/>
    <w:uiPriority w:val="99"/>
    <w:semiHidden/>
    <w:rsid w:val="002D026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789">
      <w:bodyDiv w:val="1"/>
      <w:marLeft w:val="0"/>
      <w:marRight w:val="0"/>
      <w:marTop w:val="0"/>
      <w:marBottom w:val="0"/>
      <w:divBdr>
        <w:top w:val="none" w:sz="0" w:space="0" w:color="auto"/>
        <w:left w:val="none" w:sz="0" w:space="0" w:color="auto"/>
        <w:bottom w:val="none" w:sz="0" w:space="0" w:color="auto"/>
        <w:right w:val="none" w:sz="0" w:space="0" w:color="auto"/>
      </w:divBdr>
      <w:divsChild>
        <w:div w:id="11534513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68993842">
      <w:bodyDiv w:val="1"/>
      <w:marLeft w:val="0"/>
      <w:marRight w:val="0"/>
      <w:marTop w:val="0"/>
      <w:marBottom w:val="0"/>
      <w:divBdr>
        <w:top w:val="none" w:sz="0" w:space="0" w:color="auto"/>
        <w:left w:val="none" w:sz="0" w:space="0" w:color="auto"/>
        <w:bottom w:val="none" w:sz="0" w:space="0" w:color="auto"/>
        <w:right w:val="none" w:sz="0" w:space="0" w:color="auto"/>
      </w:divBdr>
    </w:div>
    <w:div w:id="952396449">
      <w:bodyDiv w:val="1"/>
      <w:marLeft w:val="0"/>
      <w:marRight w:val="0"/>
      <w:marTop w:val="0"/>
      <w:marBottom w:val="0"/>
      <w:divBdr>
        <w:top w:val="none" w:sz="0" w:space="0" w:color="auto"/>
        <w:left w:val="none" w:sz="0" w:space="0" w:color="auto"/>
        <w:bottom w:val="none" w:sz="0" w:space="0" w:color="auto"/>
        <w:right w:val="none" w:sz="0" w:space="0" w:color="auto"/>
      </w:divBdr>
    </w:div>
    <w:div w:id="1073284395">
      <w:bodyDiv w:val="1"/>
      <w:marLeft w:val="0"/>
      <w:marRight w:val="0"/>
      <w:marTop w:val="0"/>
      <w:marBottom w:val="0"/>
      <w:divBdr>
        <w:top w:val="none" w:sz="0" w:space="0" w:color="auto"/>
        <w:left w:val="none" w:sz="0" w:space="0" w:color="auto"/>
        <w:bottom w:val="none" w:sz="0" w:space="0" w:color="auto"/>
        <w:right w:val="none" w:sz="0" w:space="0" w:color="auto"/>
      </w:divBdr>
      <w:divsChild>
        <w:div w:id="647644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5532511">
      <w:bodyDiv w:val="1"/>
      <w:marLeft w:val="0"/>
      <w:marRight w:val="0"/>
      <w:marTop w:val="0"/>
      <w:marBottom w:val="0"/>
      <w:divBdr>
        <w:top w:val="none" w:sz="0" w:space="0" w:color="auto"/>
        <w:left w:val="none" w:sz="0" w:space="0" w:color="auto"/>
        <w:bottom w:val="none" w:sz="0" w:space="0" w:color="auto"/>
        <w:right w:val="none" w:sz="0" w:space="0" w:color="auto"/>
      </w:divBdr>
    </w:div>
    <w:div w:id="1247300425">
      <w:bodyDiv w:val="1"/>
      <w:marLeft w:val="0"/>
      <w:marRight w:val="0"/>
      <w:marTop w:val="0"/>
      <w:marBottom w:val="0"/>
      <w:divBdr>
        <w:top w:val="none" w:sz="0" w:space="0" w:color="auto"/>
        <w:left w:val="none" w:sz="0" w:space="0" w:color="auto"/>
        <w:bottom w:val="none" w:sz="0" w:space="0" w:color="auto"/>
        <w:right w:val="none" w:sz="0" w:space="0" w:color="auto"/>
      </w:divBdr>
    </w:div>
    <w:div w:id="1363282908">
      <w:bodyDiv w:val="1"/>
      <w:marLeft w:val="0"/>
      <w:marRight w:val="0"/>
      <w:marTop w:val="0"/>
      <w:marBottom w:val="0"/>
      <w:divBdr>
        <w:top w:val="none" w:sz="0" w:space="0" w:color="auto"/>
        <w:left w:val="none" w:sz="0" w:space="0" w:color="auto"/>
        <w:bottom w:val="none" w:sz="0" w:space="0" w:color="auto"/>
        <w:right w:val="none" w:sz="0" w:space="0" w:color="auto"/>
      </w:divBdr>
      <w:divsChild>
        <w:div w:id="2552117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8291647">
      <w:bodyDiv w:val="1"/>
      <w:marLeft w:val="0"/>
      <w:marRight w:val="0"/>
      <w:marTop w:val="0"/>
      <w:marBottom w:val="0"/>
      <w:divBdr>
        <w:top w:val="none" w:sz="0" w:space="0" w:color="auto"/>
        <w:left w:val="none" w:sz="0" w:space="0" w:color="auto"/>
        <w:bottom w:val="none" w:sz="0" w:space="0" w:color="auto"/>
        <w:right w:val="none" w:sz="0" w:space="0" w:color="auto"/>
      </w:divBdr>
    </w:div>
    <w:div w:id="1889681487">
      <w:bodyDiv w:val="1"/>
      <w:marLeft w:val="0"/>
      <w:marRight w:val="0"/>
      <w:marTop w:val="0"/>
      <w:marBottom w:val="0"/>
      <w:divBdr>
        <w:top w:val="none" w:sz="0" w:space="0" w:color="auto"/>
        <w:left w:val="none" w:sz="0" w:space="0" w:color="auto"/>
        <w:bottom w:val="none" w:sz="0" w:space="0" w:color="auto"/>
        <w:right w:val="none" w:sz="0" w:space="0" w:color="auto"/>
      </w:divBdr>
      <w:divsChild>
        <w:div w:id="19247550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9153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RPstandingpanelEOI@icann.org"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s://www.icann.org/resources/pages/governance/bylaws-en/" TargetMode="External"/><Relationship Id="rId11" Type="http://schemas.openxmlformats.org/officeDocument/2006/relationships/hyperlink" Target="https://www.icann.org/resources/pages/articles-2012-02-25-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icdr.org/" TargetMode="External"/><Relationship Id="rId14" Type="http://schemas.openxmlformats.org/officeDocument/2006/relationships/hyperlink" Target="http://www.icann.org/" TargetMode="External"/><Relationship Id="rId15" Type="http://schemas.openxmlformats.org/officeDocument/2006/relationships/hyperlink" Target="https://www.icdr.org/icdr/faces/i_search/i_rule/i_rule_detail;jsessionid=w-GwgwkIpKN0R1h8PxJY7s730N4nRJFPr_H6lkCzZs5Cr6tjsLzp!-767127711?_afrWindowId=null&amp;_afrLoop=2490414023956341&amp;doc=ADRSTAGE2025301&amp;_afrWindowMode=0&amp;_adf.ctrl-state=t1ea77ew5_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dr.org/icdr/faces/i_search/i_rule/i_rule_detail;jsessionid=w-GwgwkIpKN0R1h8PxJY7s730N4nRJFPr_H6lkCzZs5Cr6tjsLzp!-767127711?_afrWindowId=null&amp;_afrLoop=2490414023956341&amp;doc=ADRSTAGE2025301&amp;_afrWindowMode=0&amp;_adf.ctrl-state=t1ea77ew5_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Heitzmann</dc:creator>
  <cp:lastModifiedBy>Samantha Eisner</cp:lastModifiedBy>
  <cp:revision>2</cp:revision>
  <cp:lastPrinted>2015-01-25T18:31:00Z</cp:lastPrinted>
  <dcterms:created xsi:type="dcterms:W3CDTF">2017-03-29T21:08:00Z</dcterms:created>
  <dcterms:modified xsi:type="dcterms:W3CDTF">2017-03-29T21:08:00Z</dcterms:modified>
</cp:coreProperties>
</file>