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7AE7" w14:textId="09E116C1" w:rsidR="003A5BEE" w:rsidRPr="00A90851" w:rsidRDefault="004C2B6C" w:rsidP="00847C80">
      <w:pPr>
        <w:pStyle w:val="PlainText"/>
        <w:rPr>
          <w:rFonts w:asciiTheme="minorHAnsi" w:hAnsiTheme="minorHAnsi" w:cs="Courier New"/>
          <w:b/>
          <w:bCs/>
          <w:sz w:val="32"/>
          <w:szCs w:val="32"/>
        </w:rPr>
      </w:pPr>
      <w:r>
        <w:rPr>
          <w:rFonts w:asciiTheme="minorHAnsi" w:hAnsiTheme="minorHAnsi" w:cs="Courier New"/>
          <w:b/>
          <w:bCs/>
          <w:sz w:val="32"/>
          <w:szCs w:val="32"/>
        </w:rPr>
        <w:t xml:space="preserve">The </w:t>
      </w:r>
      <w:r w:rsidR="00373FB4">
        <w:rPr>
          <w:rFonts w:asciiTheme="minorHAnsi" w:hAnsiTheme="minorHAnsi" w:cs="Courier New"/>
          <w:b/>
          <w:bCs/>
          <w:sz w:val="32"/>
          <w:szCs w:val="32"/>
        </w:rPr>
        <w:t xml:space="preserve">Latin </w:t>
      </w:r>
      <w:r w:rsidR="002D0F9B">
        <w:rPr>
          <w:rFonts w:asciiTheme="minorHAnsi" w:hAnsiTheme="minorHAnsi" w:cs="Courier New"/>
          <w:b/>
          <w:bCs/>
          <w:sz w:val="32"/>
          <w:szCs w:val="32"/>
        </w:rPr>
        <w:t xml:space="preserve">Script </w:t>
      </w:r>
      <w:r w:rsidR="00E64F75">
        <w:rPr>
          <w:rFonts w:asciiTheme="minorHAnsi" w:hAnsiTheme="minorHAnsi" w:cs="Courier New"/>
          <w:b/>
          <w:bCs/>
          <w:sz w:val="32"/>
          <w:szCs w:val="32"/>
        </w:rPr>
        <w:t>Community Form</w:t>
      </w:r>
      <w:r w:rsidR="00A22C72">
        <w:rPr>
          <w:rFonts w:asciiTheme="minorHAnsi" w:hAnsiTheme="minorHAnsi" w:cs="Courier New"/>
          <w:b/>
          <w:bCs/>
          <w:sz w:val="32"/>
          <w:szCs w:val="32"/>
        </w:rPr>
        <w:t>s</w:t>
      </w:r>
      <w:r w:rsidR="00923C3F">
        <w:rPr>
          <w:rFonts w:asciiTheme="minorHAnsi" w:hAnsiTheme="minorHAnsi" w:cs="Courier New"/>
          <w:b/>
          <w:bCs/>
          <w:sz w:val="32"/>
          <w:szCs w:val="32"/>
        </w:rPr>
        <w:t xml:space="preserve"> </w:t>
      </w:r>
      <w:r w:rsidR="00847C80">
        <w:rPr>
          <w:rFonts w:asciiTheme="minorHAnsi" w:hAnsiTheme="minorHAnsi" w:cs="Courier New"/>
          <w:b/>
          <w:bCs/>
          <w:sz w:val="32"/>
          <w:szCs w:val="32"/>
        </w:rPr>
        <w:t xml:space="preserve">the </w:t>
      </w:r>
      <w:r w:rsidR="003A5BEE" w:rsidRPr="00A90851">
        <w:rPr>
          <w:rFonts w:asciiTheme="minorHAnsi" w:hAnsiTheme="minorHAnsi" w:cs="Courier New"/>
          <w:b/>
          <w:bCs/>
          <w:sz w:val="32"/>
          <w:szCs w:val="32"/>
        </w:rPr>
        <w:t xml:space="preserve">Generation Panel for </w:t>
      </w:r>
      <w:r w:rsidR="001518FF">
        <w:rPr>
          <w:rFonts w:asciiTheme="minorHAnsi" w:hAnsiTheme="minorHAnsi" w:cs="Courier New"/>
          <w:b/>
          <w:bCs/>
          <w:sz w:val="32"/>
          <w:szCs w:val="32"/>
        </w:rPr>
        <w:t>Developing</w:t>
      </w:r>
      <w:r w:rsidR="004D63FF">
        <w:rPr>
          <w:rFonts w:asciiTheme="minorHAnsi" w:hAnsiTheme="minorHAnsi" w:cs="Courier New"/>
          <w:b/>
          <w:bCs/>
          <w:sz w:val="32"/>
          <w:szCs w:val="32"/>
        </w:rPr>
        <w:t xml:space="preserve"> </w:t>
      </w:r>
      <w:r w:rsidR="003A5BEE" w:rsidRPr="00A90851">
        <w:rPr>
          <w:rFonts w:asciiTheme="minorHAnsi" w:hAnsiTheme="minorHAnsi" w:cs="Courier New"/>
          <w:b/>
          <w:bCs/>
          <w:sz w:val="32"/>
          <w:szCs w:val="32"/>
        </w:rPr>
        <w:t>the Root Zone Label</w:t>
      </w:r>
      <w:r w:rsidR="002B7C95" w:rsidRPr="00A90851">
        <w:rPr>
          <w:rFonts w:asciiTheme="minorHAnsi" w:hAnsiTheme="minorHAnsi" w:cs="Courier New"/>
          <w:b/>
          <w:bCs/>
          <w:sz w:val="32"/>
          <w:szCs w:val="32"/>
        </w:rPr>
        <w:t xml:space="preserve"> Generation Rules (LGR) </w:t>
      </w:r>
    </w:p>
    <w:p w14:paraId="6337B839" w14:textId="77777777" w:rsidR="003A5BEE" w:rsidRPr="00A90851" w:rsidRDefault="003A5BEE" w:rsidP="003A5BEE">
      <w:pPr>
        <w:pStyle w:val="PlainText"/>
        <w:rPr>
          <w:rFonts w:asciiTheme="minorHAnsi" w:hAnsiTheme="minorHAnsi" w:cs="Courier New"/>
        </w:rPr>
      </w:pPr>
    </w:p>
    <w:p w14:paraId="6B56B009" w14:textId="6EB8DF61" w:rsidR="00DB7B56" w:rsidRDefault="005A1AF1" w:rsidP="00E542E8">
      <w:pPr>
        <w:pStyle w:val="PlainText"/>
        <w:rPr>
          <w:rFonts w:asciiTheme="minorHAnsi" w:hAnsiTheme="minorHAnsi" w:cs="Courier New"/>
          <w:sz w:val="22"/>
          <w:szCs w:val="22"/>
        </w:rPr>
      </w:pPr>
      <w:r>
        <w:rPr>
          <w:rFonts w:asciiTheme="minorHAnsi" w:hAnsiTheme="minorHAnsi" w:cs="Courier New"/>
          <w:sz w:val="22"/>
          <w:szCs w:val="22"/>
        </w:rPr>
        <w:t xml:space="preserve">15 </w:t>
      </w:r>
      <w:r w:rsidR="00373FB4">
        <w:rPr>
          <w:rFonts w:asciiTheme="minorHAnsi" w:hAnsiTheme="minorHAnsi" w:cs="Courier New"/>
          <w:sz w:val="22"/>
          <w:szCs w:val="22"/>
        </w:rPr>
        <w:t>May 2017</w:t>
      </w:r>
    </w:p>
    <w:p w14:paraId="77AC3158" w14:textId="77777777" w:rsidR="00DB7B56" w:rsidRDefault="00DB7B56" w:rsidP="00A22C72">
      <w:pPr>
        <w:pStyle w:val="PlainText"/>
        <w:rPr>
          <w:rFonts w:asciiTheme="minorHAnsi" w:hAnsiTheme="minorHAnsi" w:cs="Courier New"/>
          <w:sz w:val="22"/>
          <w:szCs w:val="22"/>
        </w:rPr>
      </w:pPr>
    </w:p>
    <w:p w14:paraId="6BA34769" w14:textId="4DDB754F" w:rsidR="003A5BEE" w:rsidRPr="00184306" w:rsidRDefault="003A5BEE" w:rsidP="004C2B6C">
      <w:pPr>
        <w:pStyle w:val="PlainText"/>
        <w:rPr>
          <w:rFonts w:asciiTheme="minorHAnsi" w:hAnsiTheme="minorHAnsi" w:cs="Courier New"/>
          <w:sz w:val="22"/>
          <w:szCs w:val="22"/>
        </w:rPr>
      </w:pPr>
      <w:r w:rsidRPr="00184306">
        <w:rPr>
          <w:rFonts w:asciiTheme="minorHAnsi" w:hAnsiTheme="minorHAnsi" w:cs="Courier New"/>
          <w:sz w:val="22"/>
          <w:szCs w:val="22"/>
        </w:rPr>
        <w:t xml:space="preserve">ICANN is pleased to announce the </w:t>
      </w:r>
      <w:r w:rsidR="00E64F75">
        <w:rPr>
          <w:rFonts w:asciiTheme="minorHAnsi" w:hAnsiTheme="minorHAnsi" w:cs="Courier New"/>
          <w:sz w:val="22"/>
          <w:szCs w:val="22"/>
        </w:rPr>
        <w:t xml:space="preserve">formation of the </w:t>
      </w:r>
      <w:r w:rsidRPr="00184306">
        <w:rPr>
          <w:rFonts w:asciiTheme="minorHAnsi" w:hAnsiTheme="minorHAnsi" w:cs="Courier New"/>
          <w:sz w:val="22"/>
          <w:szCs w:val="22"/>
        </w:rPr>
        <w:t xml:space="preserve">Generation Panel </w:t>
      </w:r>
      <w:r w:rsidR="00E64F75">
        <w:rPr>
          <w:rFonts w:asciiTheme="minorHAnsi" w:hAnsiTheme="minorHAnsi" w:cs="Courier New"/>
          <w:sz w:val="22"/>
          <w:szCs w:val="22"/>
        </w:rPr>
        <w:t xml:space="preserve">to develop </w:t>
      </w:r>
      <w:r w:rsidR="007F6C05">
        <w:rPr>
          <w:rFonts w:asciiTheme="minorHAnsi" w:hAnsiTheme="minorHAnsi" w:cs="Courier New"/>
          <w:sz w:val="22"/>
          <w:szCs w:val="22"/>
        </w:rPr>
        <w:t>root zone</w:t>
      </w:r>
      <w:r w:rsidR="004C2B6C">
        <w:rPr>
          <w:rFonts w:asciiTheme="minorHAnsi" w:hAnsiTheme="minorHAnsi" w:cs="Courier New"/>
          <w:sz w:val="22"/>
          <w:szCs w:val="22"/>
        </w:rPr>
        <w:t xml:space="preserve"> </w:t>
      </w:r>
      <w:r w:rsidR="00E64F75" w:rsidRPr="00184306">
        <w:rPr>
          <w:rFonts w:asciiTheme="minorHAnsi" w:hAnsiTheme="minorHAnsi" w:cs="Courier New"/>
          <w:sz w:val="22"/>
          <w:szCs w:val="22"/>
        </w:rPr>
        <w:t xml:space="preserve">Label Generation Rules (LGR) for </w:t>
      </w:r>
      <w:r w:rsidR="004C2B6C">
        <w:rPr>
          <w:rFonts w:asciiTheme="minorHAnsi" w:hAnsiTheme="minorHAnsi" w:cs="Courier New"/>
          <w:sz w:val="22"/>
          <w:szCs w:val="22"/>
        </w:rPr>
        <w:t xml:space="preserve">the </w:t>
      </w:r>
      <w:r w:rsidR="00373FB4">
        <w:rPr>
          <w:rFonts w:asciiTheme="minorHAnsi" w:hAnsiTheme="minorHAnsi" w:cs="Courier New"/>
          <w:sz w:val="22"/>
          <w:szCs w:val="22"/>
        </w:rPr>
        <w:t xml:space="preserve">Latin </w:t>
      </w:r>
      <w:r w:rsidR="002D0F9B">
        <w:rPr>
          <w:rFonts w:asciiTheme="minorHAnsi" w:hAnsiTheme="minorHAnsi" w:cs="Courier New"/>
          <w:sz w:val="22"/>
          <w:szCs w:val="22"/>
        </w:rPr>
        <w:t>script</w:t>
      </w:r>
      <w:r w:rsidRPr="00184306">
        <w:rPr>
          <w:rFonts w:asciiTheme="minorHAnsi" w:hAnsiTheme="minorHAnsi" w:cs="Courier New"/>
          <w:sz w:val="22"/>
          <w:szCs w:val="22"/>
        </w:rPr>
        <w:t>.</w:t>
      </w:r>
    </w:p>
    <w:p w14:paraId="71F765C7" w14:textId="77777777" w:rsidR="003A5BEE" w:rsidRPr="00184306" w:rsidRDefault="003A5BEE" w:rsidP="003A5BEE">
      <w:pPr>
        <w:pStyle w:val="PlainText"/>
        <w:rPr>
          <w:rFonts w:asciiTheme="minorHAnsi" w:hAnsiTheme="minorHAnsi" w:cs="Courier New"/>
          <w:sz w:val="22"/>
          <w:szCs w:val="22"/>
        </w:rPr>
      </w:pPr>
    </w:p>
    <w:p w14:paraId="3B086D04" w14:textId="624872F9" w:rsidR="003A5BEE" w:rsidRPr="00184306" w:rsidRDefault="003A5BEE" w:rsidP="00E542E8">
      <w:pPr>
        <w:pStyle w:val="PlainText"/>
        <w:rPr>
          <w:rFonts w:asciiTheme="minorHAnsi" w:hAnsiTheme="minorHAnsi" w:cs="Courier New"/>
          <w:sz w:val="22"/>
          <w:szCs w:val="22"/>
        </w:rPr>
      </w:pPr>
      <w:r w:rsidRPr="00184306">
        <w:rPr>
          <w:rFonts w:asciiTheme="minorHAnsi" w:hAnsiTheme="minorHAnsi" w:cs="Courier New"/>
          <w:sz w:val="22"/>
          <w:szCs w:val="22"/>
        </w:rPr>
        <w:t xml:space="preserve">Following the </w:t>
      </w:r>
      <w:hyperlink r:id="rId5" w:history="1">
        <w:r w:rsidRPr="00184306">
          <w:rPr>
            <w:rStyle w:val="Hyperlink"/>
            <w:rFonts w:asciiTheme="minorHAnsi" w:hAnsiTheme="minorHAnsi" w:cs="Courier New"/>
            <w:sz w:val="22"/>
            <w:szCs w:val="22"/>
          </w:rPr>
          <w:t>Call for Generation Panels to Develop Root Zone Label Generation Rules</w:t>
        </w:r>
      </w:hyperlink>
      <w:r w:rsidR="00184306">
        <w:rPr>
          <w:rFonts w:asciiTheme="minorHAnsi" w:hAnsiTheme="minorHAnsi" w:cs="Courier New"/>
          <w:sz w:val="22"/>
          <w:szCs w:val="22"/>
        </w:rPr>
        <w:t xml:space="preserve">, </w:t>
      </w:r>
      <w:r w:rsidRPr="00184306">
        <w:rPr>
          <w:rFonts w:asciiTheme="minorHAnsi" w:hAnsiTheme="minorHAnsi" w:cs="Courier New"/>
          <w:sz w:val="22"/>
          <w:szCs w:val="22"/>
        </w:rPr>
        <w:t xml:space="preserve">the </w:t>
      </w:r>
      <w:r w:rsidR="00373FB4">
        <w:rPr>
          <w:rFonts w:asciiTheme="minorHAnsi" w:hAnsiTheme="minorHAnsi" w:cs="Courier New"/>
          <w:sz w:val="22"/>
          <w:szCs w:val="22"/>
        </w:rPr>
        <w:t xml:space="preserve">Latin </w:t>
      </w:r>
      <w:r w:rsidR="00E64F75">
        <w:rPr>
          <w:rFonts w:asciiTheme="minorHAnsi" w:hAnsiTheme="minorHAnsi" w:cs="Courier New"/>
          <w:sz w:val="22"/>
          <w:szCs w:val="22"/>
        </w:rPr>
        <w:t>script</w:t>
      </w:r>
      <w:r w:rsidRPr="00184306">
        <w:rPr>
          <w:rFonts w:asciiTheme="minorHAnsi" w:hAnsiTheme="minorHAnsi" w:cs="Courier New"/>
          <w:sz w:val="22"/>
          <w:szCs w:val="22"/>
        </w:rPr>
        <w:t xml:space="preserve"> </w:t>
      </w:r>
      <w:r w:rsidR="00E64F75">
        <w:rPr>
          <w:rFonts w:asciiTheme="minorHAnsi" w:hAnsiTheme="minorHAnsi" w:cs="Courier New"/>
          <w:sz w:val="22"/>
          <w:szCs w:val="22"/>
        </w:rPr>
        <w:t>community</w:t>
      </w:r>
      <w:r w:rsidR="004477BE">
        <w:rPr>
          <w:rFonts w:asciiTheme="minorHAnsi" w:hAnsiTheme="minorHAnsi" w:cs="Courier New"/>
          <w:sz w:val="22"/>
          <w:szCs w:val="22"/>
        </w:rPr>
        <w:t xml:space="preserve"> has</w:t>
      </w:r>
      <w:r w:rsidRPr="00184306">
        <w:rPr>
          <w:rFonts w:asciiTheme="minorHAnsi" w:hAnsiTheme="minorHAnsi" w:cs="Courier New"/>
          <w:sz w:val="22"/>
          <w:szCs w:val="22"/>
        </w:rPr>
        <w:t xml:space="preserve"> submitted to </w:t>
      </w:r>
      <w:r w:rsidR="002D0F9B" w:rsidRPr="00184306">
        <w:rPr>
          <w:rFonts w:asciiTheme="minorHAnsi" w:hAnsiTheme="minorHAnsi" w:cs="Courier New"/>
          <w:sz w:val="22"/>
          <w:szCs w:val="22"/>
        </w:rPr>
        <w:t>ICANN</w:t>
      </w:r>
      <w:r w:rsidR="002D0F9B">
        <w:rPr>
          <w:rFonts w:asciiTheme="minorHAnsi" w:hAnsiTheme="minorHAnsi" w:cs="Courier New"/>
          <w:sz w:val="22"/>
          <w:szCs w:val="22"/>
        </w:rPr>
        <w:t xml:space="preserve"> the</w:t>
      </w:r>
      <w:r w:rsidR="00862619">
        <w:rPr>
          <w:rFonts w:asciiTheme="minorHAnsi" w:hAnsiTheme="minorHAnsi" w:cs="Courier New"/>
          <w:sz w:val="22"/>
          <w:szCs w:val="22"/>
        </w:rPr>
        <w:t xml:space="preserve"> </w:t>
      </w:r>
      <w:r w:rsidR="002D0F9B" w:rsidRPr="002D0F9B">
        <w:rPr>
          <w:rFonts w:asciiTheme="minorHAnsi" w:hAnsiTheme="minorHAnsi" w:cs="Courier New"/>
          <w:sz w:val="22"/>
          <w:szCs w:val="22"/>
        </w:rPr>
        <w:t xml:space="preserve">Proposal for Generation Panel for </w:t>
      </w:r>
      <w:r w:rsidR="00373FB4">
        <w:rPr>
          <w:rFonts w:asciiTheme="minorHAnsi" w:hAnsiTheme="minorHAnsi" w:cs="Courier New"/>
          <w:sz w:val="22"/>
          <w:szCs w:val="22"/>
        </w:rPr>
        <w:t xml:space="preserve">Latin </w:t>
      </w:r>
      <w:r w:rsidR="002D0F9B" w:rsidRPr="002D0F9B">
        <w:rPr>
          <w:rFonts w:asciiTheme="minorHAnsi" w:hAnsiTheme="minorHAnsi" w:cs="Courier New"/>
          <w:sz w:val="22"/>
          <w:szCs w:val="22"/>
        </w:rPr>
        <w:t>Script Label Generation Ruleset for the Root Zone</w:t>
      </w:r>
      <w:r w:rsidR="00843380">
        <w:rPr>
          <w:rFonts w:asciiTheme="minorHAnsi" w:hAnsiTheme="minorHAnsi" w:cs="Courier New"/>
          <w:sz w:val="22"/>
          <w:szCs w:val="22"/>
        </w:rPr>
        <w:t xml:space="preserve"> (</w:t>
      </w:r>
      <w:commentRangeStart w:id="0"/>
      <w:r w:rsidR="00843380">
        <w:rPr>
          <w:rFonts w:asciiTheme="minorHAnsi" w:hAnsiTheme="minorHAnsi" w:cs="Courier New"/>
          <w:sz w:val="22"/>
          <w:szCs w:val="22"/>
        </w:rPr>
        <w:t>Proposal</w:t>
      </w:r>
      <w:commentRangeEnd w:id="0"/>
      <w:r w:rsidR="005A00CB">
        <w:rPr>
          <w:rStyle w:val="CommentReference"/>
          <w:rFonts w:asciiTheme="minorHAnsi" w:hAnsiTheme="minorHAnsi"/>
        </w:rPr>
        <w:commentReference w:id="0"/>
      </w:r>
      <w:r w:rsidR="00843380">
        <w:rPr>
          <w:rFonts w:asciiTheme="minorHAnsi" w:hAnsiTheme="minorHAnsi" w:cs="Courier New"/>
          <w:sz w:val="22"/>
          <w:szCs w:val="22"/>
        </w:rPr>
        <w:t xml:space="preserve">, </w:t>
      </w:r>
      <w:commentRangeStart w:id="1"/>
      <w:r w:rsidR="00843380">
        <w:rPr>
          <w:rFonts w:asciiTheme="minorHAnsi" w:hAnsiTheme="minorHAnsi" w:cs="Courier New"/>
          <w:sz w:val="22"/>
          <w:szCs w:val="22"/>
        </w:rPr>
        <w:t>Appendix</w:t>
      </w:r>
      <w:commentRangeEnd w:id="1"/>
      <w:r w:rsidR="005A00CB">
        <w:rPr>
          <w:rStyle w:val="CommentReference"/>
          <w:rFonts w:asciiTheme="minorHAnsi" w:hAnsiTheme="minorHAnsi"/>
        </w:rPr>
        <w:commentReference w:id="1"/>
      </w:r>
      <w:r w:rsidR="00843380">
        <w:rPr>
          <w:rFonts w:asciiTheme="minorHAnsi" w:hAnsiTheme="minorHAnsi" w:cs="Courier New"/>
          <w:sz w:val="22"/>
          <w:szCs w:val="22"/>
        </w:rPr>
        <w:t>)</w:t>
      </w:r>
      <w:r w:rsidRPr="00184306">
        <w:rPr>
          <w:rFonts w:asciiTheme="minorHAnsi" w:hAnsiTheme="minorHAnsi" w:cs="Courier New"/>
          <w:sz w:val="22"/>
          <w:szCs w:val="22"/>
        </w:rPr>
        <w:t xml:space="preserve">. ICANN </w:t>
      </w:r>
      <w:r w:rsidR="00373FB4">
        <w:rPr>
          <w:rFonts w:asciiTheme="minorHAnsi" w:hAnsiTheme="minorHAnsi" w:cs="Courier New"/>
          <w:sz w:val="22"/>
          <w:szCs w:val="22"/>
        </w:rPr>
        <w:t>organization</w:t>
      </w:r>
      <w:r w:rsidR="00373FB4" w:rsidRPr="00184306">
        <w:rPr>
          <w:rFonts w:asciiTheme="minorHAnsi" w:hAnsiTheme="minorHAnsi" w:cs="Courier New"/>
          <w:sz w:val="22"/>
          <w:szCs w:val="22"/>
        </w:rPr>
        <w:t xml:space="preserve"> </w:t>
      </w:r>
      <w:r w:rsidRPr="00184306">
        <w:rPr>
          <w:rFonts w:asciiTheme="minorHAnsi" w:hAnsiTheme="minorHAnsi" w:cs="Courier New"/>
          <w:sz w:val="22"/>
          <w:szCs w:val="22"/>
        </w:rPr>
        <w:t>has reviewed the proposal including panel composition and scope, to ensure that requirements set forth in t</w:t>
      </w:r>
      <w:bookmarkStart w:id="2" w:name="_GoBack"/>
      <w:bookmarkEnd w:id="2"/>
      <w:r w:rsidRPr="00184306">
        <w:rPr>
          <w:rFonts w:asciiTheme="minorHAnsi" w:hAnsiTheme="minorHAnsi" w:cs="Courier New"/>
          <w:sz w:val="22"/>
          <w:szCs w:val="22"/>
        </w:rPr>
        <w:t xml:space="preserve">he </w:t>
      </w:r>
      <w:hyperlink r:id="rId8" w:history="1">
        <w:r w:rsidRPr="00184306">
          <w:rPr>
            <w:rStyle w:val="Hyperlink"/>
            <w:rFonts w:asciiTheme="minorHAnsi" w:hAnsiTheme="minorHAnsi" w:cs="Courier New"/>
            <w:sz w:val="22"/>
            <w:szCs w:val="22"/>
          </w:rPr>
          <w:t>LGR Procedure</w:t>
        </w:r>
      </w:hyperlink>
      <w:r w:rsidRPr="00184306">
        <w:rPr>
          <w:rFonts w:asciiTheme="minorHAnsi" w:hAnsiTheme="minorHAnsi" w:cs="Courier New"/>
          <w:sz w:val="22"/>
          <w:szCs w:val="22"/>
        </w:rPr>
        <w:t xml:space="preserve">, and in particular the criteria set forth in the </w:t>
      </w:r>
      <w:hyperlink r:id="rId9" w:history="1">
        <w:r w:rsidRPr="00184306">
          <w:rPr>
            <w:rStyle w:val="Hyperlink"/>
            <w:rFonts w:asciiTheme="minorHAnsi" w:hAnsiTheme="minorHAnsi" w:cs="Courier New"/>
            <w:sz w:val="22"/>
            <w:szCs w:val="22"/>
          </w:rPr>
          <w:t>Call for Generation Panels to Develop Root Zone Label Generation Rules</w:t>
        </w:r>
      </w:hyperlink>
      <w:r w:rsidRPr="00184306">
        <w:rPr>
          <w:rFonts w:asciiTheme="minorHAnsi" w:hAnsiTheme="minorHAnsi" w:cs="Courier New"/>
          <w:sz w:val="22"/>
          <w:szCs w:val="22"/>
        </w:rPr>
        <w:t>, are fulfilled.</w:t>
      </w:r>
    </w:p>
    <w:p w14:paraId="4D4B17AE" w14:textId="77777777" w:rsidR="003A5BEE" w:rsidRPr="00184306" w:rsidRDefault="003A5BEE" w:rsidP="002B7C95">
      <w:pPr>
        <w:pStyle w:val="PlainText"/>
        <w:rPr>
          <w:rFonts w:asciiTheme="minorHAnsi" w:hAnsiTheme="minorHAnsi" w:cs="Courier New"/>
          <w:sz w:val="22"/>
          <w:szCs w:val="22"/>
        </w:rPr>
      </w:pPr>
    </w:p>
    <w:p w14:paraId="54D85742" w14:textId="3BEFB26F" w:rsidR="003A5BEE" w:rsidRPr="00184306" w:rsidRDefault="00677435" w:rsidP="00F12B0B">
      <w:pPr>
        <w:pStyle w:val="PlainText"/>
        <w:rPr>
          <w:rFonts w:asciiTheme="minorHAnsi" w:hAnsiTheme="minorHAnsi" w:cs="Courier New"/>
          <w:sz w:val="22"/>
          <w:szCs w:val="22"/>
        </w:rPr>
      </w:pPr>
      <w:r w:rsidRPr="00A67DD5">
        <w:rPr>
          <w:rFonts w:asciiTheme="minorHAnsi" w:hAnsiTheme="minorHAnsi" w:cs="Courier New"/>
          <w:sz w:val="22"/>
          <w:szCs w:val="22"/>
        </w:rPr>
        <w:t>“</w:t>
      </w:r>
      <w:r w:rsidR="00D20209" w:rsidRPr="00A67DD5">
        <w:rPr>
          <w:rFonts w:asciiTheme="minorHAnsi" w:hAnsiTheme="minorHAnsi" w:cs="Courier New"/>
          <w:sz w:val="22"/>
          <w:szCs w:val="22"/>
        </w:rPr>
        <w:t xml:space="preserve">On behalf of ICANN we are grateful to the </w:t>
      </w:r>
      <w:r w:rsidR="00373FB4">
        <w:rPr>
          <w:rFonts w:asciiTheme="minorHAnsi" w:hAnsiTheme="minorHAnsi" w:cs="Courier New"/>
          <w:sz w:val="22"/>
          <w:szCs w:val="22"/>
        </w:rPr>
        <w:t xml:space="preserve">Latin </w:t>
      </w:r>
      <w:r w:rsidR="00D80BB3" w:rsidRPr="00A67DD5">
        <w:rPr>
          <w:rFonts w:asciiTheme="minorHAnsi" w:hAnsiTheme="minorHAnsi" w:cs="Courier New"/>
          <w:sz w:val="22"/>
          <w:szCs w:val="22"/>
        </w:rPr>
        <w:t>script community</w:t>
      </w:r>
      <w:r w:rsidR="002D0F9B" w:rsidRPr="00A67DD5">
        <w:rPr>
          <w:rFonts w:asciiTheme="minorHAnsi" w:hAnsiTheme="minorHAnsi" w:cs="Courier New"/>
          <w:sz w:val="22"/>
          <w:szCs w:val="22"/>
        </w:rPr>
        <w:t xml:space="preserve"> </w:t>
      </w:r>
      <w:r w:rsidR="00D80BB3" w:rsidRPr="00A67DD5">
        <w:rPr>
          <w:rFonts w:asciiTheme="minorHAnsi" w:hAnsiTheme="minorHAnsi" w:cs="Courier New"/>
          <w:sz w:val="22"/>
          <w:szCs w:val="22"/>
        </w:rPr>
        <w:t xml:space="preserve">for volunteering to develop the </w:t>
      </w:r>
      <w:r w:rsidR="00373FB4">
        <w:rPr>
          <w:rFonts w:asciiTheme="minorHAnsi" w:hAnsiTheme="minorHAnsi" w:cs="Courier New"/>
          <w:sz w:val="22"/>
          <w:szCs w:val="22"/>
        </w:rPr>
        <w:t xml:space="preserve">Latin </w:t>
      </w:r>
      <w:r w:rsidR="004C2B6C">
        <w:rPr>
          <w:rFonts w:asciiTheme="minorHAnsi" w:hAnsiTheme="minorHAnsi" w:cs="Courier New"/>
          <w:sz w:val="22"/>
          <w:szCs w:val="22"/>
        </w:rPr>
        <w:t xml:space="preserve">script </w:t>
      </w:r>
      <w:r w:rsidR="00D80BB3" w:rsidRPr="00A67DD5">
        <w:rPr>
          <w:rFonts w:asciiTheme="minorHAnsi" w:hAnsiTheme="minorHAnsi" w:cs="Courier New"/>
          <w:sz w:val="22"/>
          <w:szCs w:val="22"/>
        </w:rPr>
        <w:t xml:space="preserve">LGR proposal for the </w:t>
      </w:r>
      <w:r w:rsidR="007F6C05">
        <w:rPr>
          <w:rFonts w:asciiTheme="minorHAnsi" w:hAnsiTheme="minorHAnsi" w:cs="Courier New"/>
          <w:sz w:val="22"/>
          <w:szCs w:val="22"/>
        </w:rPr>
        <w:t>root zone</w:t>
      </w:r>
      <w:r w:rsidRPr="00A67DD5">
        <w:rPr>
          <w:rFonts w:asciiTheme="minorHAnsi" w:hAnsiTheme="minorHAnsi" w:cs="Courier New"/>
          <w:sz w:val="22"/>
          <w:szCs w:val="22"/>
        </w:rPr>
        <w:t>,” said Sarmad Hussain from the IDN Program at ICANN</w:t>
      </w:r>
      <w:r w:rsidR="00373FB4">
        <w:rPr>
          <w:rFonts w:asciiTheme="minorHAnsi" w:hAnsiTheme="minorHAnsi" w:cs="Courier New"/>
          <w:sz w:val="22"/>
          <w:szCs w:val="22"/>
        </w:rPr>
        <w:t>.</w:t>
      </w:r>
    </w:p>
    <w:p w14:paraId="0A987225" w14:textId="77777777" w:rsidR="003A5BEE" w:rsidRPr="00184306" w:rsidRDefault="003A5BEE" w:rsidP="003A5BEE">
      <w:pPr>
        <w:pStyle w:val="PlainText"/>
        <w:rPr>
          <w:rFonts w:asciiTheme="minorHAnsi" w:hAnsiTheme="minorHAnsi" w:cs="Courier New"/>
          <w:sz w:val="22"/>
          <w:szCs w:val="22"/>
        </w:rPr>
      </w:pPr>
    </w:p>
    <w:p w14:paraId="155FAFE3" w14:textId="2849B0E1" w:rsidR="003A5BEE" w:rsidRPr="00184306" w:rsidRDefault="003A5BEE" w:rsidP="00D80BB3">
      <w:pPr>
        <w:pStyle w:val="PlainText"/>
        <w:rPr>
          <w:rFonts w:asciiTheme="minorHAnsi" w:hAnsiTheme="minorHAnsi" w:cs="Courier New"/>
          <w:sz w:val="22"/>
          <w:szCs w:val="22"/>
        </w:rPr>
      </w:pPr>
      <w:r w:rsidRPr="00184306">
        <w:rPr>
          <w:rFonts w:asciiTheme="minorHAnsi" w:hAnsiTheme="minorHAnsi" w:cs="Courier New"/>
          <w:sz w:val="22"/>
          <w:szCs w:val="22"/>
        </w:rPr>
        <w:t xml:space="preserve">With composition and work plan approved, the </w:t>
      </w:r>
      <w:r w:rsidR="00373FB4">
        <w:rPr>
          <w:rFonts w:asciiTheme="minorHAnsi" w:hAnsiTheme="minorHAnsi" w:cs="Courier New"/>
          <w:sz w:val="22"/>
          <w:szCs w:val="22"/>
        </w:rPr>
        <w:t xml:space="preserve">Latin </w:t>
      </w:r>
      <w:r w:rsidR="004C2B6C">
        <w:rPr>
          <w:rFonts w:asciiTheme="minorHAnsi" w:hAnsiTheme="minorHAnsi" w:cs="Courier New"/>
          <w:sz w:val="22"/>
          <w:szCs w:val="22"/>
        </w:rPr>
        <w:t xml:space="preserve">script </w:t>
      </w:r>
      <w:r w:rsidRPr="00184306">
        <w:rPr>
          <w:rFonts w:asciiTheme="minorHAnsi" w:hAnsiTheme="minorHAnsi" w:cs="Courier New"/>
          <w:sz w:val="22"/>
          <w:szCs w:val="22"/>
        </w:rPr>
        <w:t xml:space="preserve">Generation Panel will start its work on the label generation rules. According to the </w:t>
      </w:r>
      <w:hyperlink r:id="rId10" w:history="1">
        <w:r w:rsidRPr="00184306">
          <w:rPr>
            <w:rStyle w:val="Hyperlink"/>
            <w:rFonts w:asciiTheme="minorHAnsi" w:hAnsiTheme="minorHAnsi" w:cs="Courier New"/>
            <w:sz w:val="22"/>
            <w:szCs w:val="22"/>
          </w:rPr>
          <w:t>LGR Procedure</w:t>
        </w:r>
      </w:hyperlink>
      <w:r w:rsidRPr="00184306">
        <w:rPr>
          <w:rFonts w:asciiTheme="minorHAnsi" w:hAnsiTheme="minorHAnsi" w:cs="Courier New"/>
          <w:sz w:val="22"/>
          <w:szCs w:val="22"/>
        </w:rPr>
        <w:t>, the starting point of any Generation Panel's work is the Maximal Sta</w:t>
      </w:r>
      <w:r w:rsidR="002B7C95" w:rsidRPr="00184306">
        <w:rPr>
          <w:rFonts w:asciiTheme="minorHAnsi" w:hAnsiTheme="minorHAnsi" w:cs="Courier New"/>
          <w:sz w:val="22"/>
          <w:szCs w:val="22"/>
        </w:rPr>
        <w:t>rting Repertoire (MSR), with it</w:t>
      </w:r>
      <w:r w:rsidRPr="00184306">
        <w:rPr>
          <w:rFonts w:asciiTheme="minorHAnsi" w:hAnsiTheme="minorHAnsi" w:cs="Courier New"/>
          <w:sz w:val="22"/>
          <w:szCs w:val="22"/>
        </w:rPr>
        <w:t xml:space="preserve">s </w:t>
      </w:r>
      <w:r w:rsidR="00A22C72">
        <w:rPr>
          <w:rFonts w:asciiTheme="minorHAnsi" w:hAnsiTheme="minorHAnsi" w:cs="Courier New"/>
          <w:sz w:val="22"/>
          <w:szCs w:val="22"/>
        </w:rPr>
        <w:t>second version (</w:t>
      </w:r>
      <w:hyperlink r:id="rId11" w:history="1">
        <w:r w:rsidR="00A22C72" w:rsidRPr="00A22C72">
          <w:rPr>
            <w:rStyle w:val="Hyperlink"/>
            <w:rFonts w:asciiTheme="minorHAnsi" w:hAnsiTheme="minorHAnsi" w:cs="Courier New"/>
            <w:sz w:val="22"/>
            <w:szCs w:val="22"/>
          </w:rPr>
          <w:t>MSR-2</w:t>
        </w:r>
      </w:hyperlink>
      <w:r w:rsidR="00A22C72">
        <w:rPr>
          <w:rFonts w:asciiTheme="minorHAnsi" w:hAnsiTheme="minorHAnsi" w:cs="Courier New"/>
          <w:sz w:val="22"/>
          <w:szCs w:val="22"/>
        </w:rPr>
        <w:t xml:space="preserve">) </w:t>
      </w:r>
      <w:r w:rsidRPr="00184306">
        <w:rPr>
          <w:rFonts w:asciiTheme="minorHAnsi" w:hAnsiTheme="minorHAnsi" w:cs="Courier New"/>
          <w:sz w:val="22"/>
          <w:szCs w:val="22"/>
        </w:rPr>
        <w:t xml:space="preserve">released on </w:t>
      </w:r>
      <w:r w:rsidR="00A22C72">
        <w:rPr>
          <w:rFonts w:asciiTheme="minorHAnsi" w:hAnsiTheme="minorHAnsi" w:cs="Courier New"/>
          <w:sz w:val="22"/>
          <w:szCs w:val="22"/>
        </w:rPr>
        <w:t>27 April 2015</w:t>
      </w:r>
      <w:r w:rsidRPr="00184306">
        <w:rPr>
          <w:rFonts w:asciiTheme="minorHAnsi" w:hAnsiTheme="minorHAnsi" w:cs="Courier New"/>
          <w:sz w:val="22"/>
          <w:szCs w:val="22"/>
        </w:rPr>
        <w:t xml:space="preserve">. The full specification of Generation Panel's tasks can be found in the </w:t>
      </w:r>
      <w:hyperlink r:id="rId12" w:history="1">
        <w:r w:rsidRPr="00184306">
          <w:rPr>
            <w:rStyle w:val="Hyperlink"/>
            <w:rFonts w:asciiTheme="minorHAnsi" w:hAnsiTheme="minorHAnsi" w:cs="Courier New"/>
            <w:sz w:val="22"/>
            <w:szCs w:val="22"/>
          </w:rPr>
          <w:t>LGR Procedure</w:t>
        </w:r>
      </w:hyperlink>
      <w:r w:rsidRPr="00184306">
        <w:rPr>
          <w:rFonts w:asciiTheme="minorHAnsi" w:hAnsiTheme="minorHAnsi" w:cs="Courier New"/>
          <w:sz w:val="22"/>
          <w:szCs w:val="22"/>
        </w:rPr>
        <w:t xml:space="preserve"> in particular, Section B.3 "Variant Rule Generation Procedure".</w:t>
      </w:r>
    </w:p>
    <w:p w14:paraId="12EB6505" w14:textId="77777777" w:rsidR="003A5BEE" w:rsidRPr="00184306" w:rsidRDefault="003A5BEE" w:rsidP="003A5BEE">
      <w:pPr>
        <w:pStyle w:val="PlainText"/>
        <w:rPr>
          <w:rFonts w:asciiTheme="minorHAnsi" w:hAnsiTheme="minorHAnsi" w:cs="Courier New"/>
          <w:sz w:val="22"/>
          <w:szCs w:val="22"/>
        </w:rPr>
      </w:pPr>
    </w:p>
    <w:p w14:paraId="7A326B1F" w14:textId="261A0C4C" w:rsidR="00043E2A" w:rsidRDefault="00043E2A" w:rsidP="00A95AA9">
      <w:pPr>
        <w:pStyle w:val="PlainText"/>
        <w:rPr>
          <w:rFonts w:asciiTheme="minorHAnsi" w:hAnsiTheme="minorHAnsi" w:cs="Courier New"/>
          <w:sz w:val="22"/>
          <w:szCs w:val="22"/>
        </w:rPr>
      </w:pPr>
      <w:r>
        <w:rPr>
          <w:rFonts w:asciiTheme="minorHAnsi" w:hAnsiTheme="minorHAnsi" w:cs="Courier New"/>
          <w:sz w:val="22"/>
          <w:szCs w:val="22"/>
        </w:rPr>
        <w:t xml:space="preserve">“I’d like to take this opportunity </w:t>
      </w:r>
      <w:r w:rsidR="007F6C05">
        <w:rPr>
          <w:rFonts w:asciiTheme="minorHAnsi" w:hAnsiTheme="minorHAnsi" w:cs="Courier New"/>
          <w:sz w:val="22"/>
          <w:szCs w:val="22"/>
        </w:rPr>
        <w:t>to reiterate our appreciation for</w:t>
      </w:r>
      <w:r w:rsidR="00F149A8">
        <w:rPr>
          <w:rFonts w:asciiTheme="minorHAnsi" w:hAnsiTheme="minorHAnsi" w:cs="Courier New"/>
          <w:sz w:val="22"/>
          <w:szCs w:val="22"/>
        </w:rPr>
        <w:t xml:space="preserve"> the</w:t>
      </w:r>
      <w:r w:rsidR="00F149A8" w:rsidRPr="00184306">
        <w:rPr>
          <w:rFonts w:asciiTheme="minorHAnsi" w:hAnsiTheme="minorHAnsi" w:cs="Courier New"/>
          <w:sz w:val="22"/>
          <w:szCs w:val="22"/>
        </w:rPr>
        <w:t xml:space="preserve"> efforts </w:t>
      </w:r>
      <w:r w:rsidR="00F149A8">
        <w:rPr>
          <w:rFonts w:asciiTheme="minorHAnsi" w:hAnsiTheme="minorHAnsi" w:cs="Courier New"/>
          <w:sz w:val="22"/>
          <w:szCs w:val="22"/>
        </w:rPr>
        <w:t xml:space="preserve">of </w:t>
      </w:r>
      <w:r w:rsidR="007F6C05">
        <w:rPr>
          <w:rFonts w:asciiTheme="minorHAnsi" w:hAnsiTheme="minorHAnsi" w:cs="Courier New"/>
          <w:sz w:val="22"/>
          <w:szCs w:val="22"/>
        </w:rPr>
        <w:t xml:space="preserve">many </w:t>
      </w:r>
      <w:r w:rsidR="00F149A8">
        <w:rPr>
          <w:rFonts w:asciiTheme="minorHAnsi" w:hAnsiTheme="minorHAnsi" w:cs="Courier New"/>
          <w:sz w:val="22"/>
          <w:szCs w:val="22"/>
        </w:rPr>
        <w:t xml:space="preserve">communities </w:t>
      </w:r>
      <w:r w:rsidR="007F6C05">
        <w:rPr>
          <w:rFonts w:asciiTheme="minorHAnsi" w:hAnsiTheme="minorHAnsi" w:cs="Courier New"/>
          <w:sz w:val="22"/>
          <w:szCs w:val="22"/>
        </w:rPr>
        <w:t>towards</w:t>
      </w:r>
      <w:r w:rsidR="00F149A8">
        <w:rPr>
          <w:rFonts w:asciiTheme="minorHAnsi" w:hAnsiTheme="minorHAnsi" w:cs="Courier New"/>
          <w:sz w:val="22"/>
          <w:szCs w:val="22"/>
        </w:rPr>
        <w:t xml:space="preserve"> </w:t>
      </w:r>
      <w:r w:rsidR="00A95AA9">
        <w:rPr>
          <w:rFonts w:asciiTheme="minorHAnsi" w:hAnsiTheme="minorHAnsi" w:cs="Courier New"/>
          <w:sz w:val="22"/>
          <w:szCs w:val="22"/>
        </w:rPr>
        <w:t xml:space="preserve">developing their </w:t>
      </w:r>
      <w:r w:rsidR="00F149A8">
        <w:rPr>
          <w:rFonts w:asciiTheme="minorHAnsi" w:hAnsiTheme="minorHAnsi" w:cs="Courier New"/>
          <w:sz w:val="22"/>
          <w:szCs w:val="22"/>
        </w:rPr>
        <w:t xml:space="preserve">root zone </w:t>
      </w:r>
      <w:r w:rsidR="007F6C05">
        <w:rPr>
          <w:rFonts w:asciiTheme="minorHAnsi" w:hAnsiTheme="minorHAnsi" w:cs="Courier New"/>
          <w:sz w:val="22"/>
          <w:szCs w:val="22"/>
        </w:rPr>
        <w:t>LGR</w:t>
      </w:r>
      <w:r w:rsidR="00A95AA9">
        <w:rPr>
          <w:rFonts w:asciiTheme="minorHAnsi" w:hAnsiTheme="minorHAnsi" w:cs="Courier New"/>
          <w:sz w:val="22"/>
          <w:szCs w:val="22"/>
        </w:rPr>
        <w:t xml:space="preserve"> proposals</w:t>
      </w:r>
      <w:r>
        <w:rPr>
          <w:rFonts w:asciiTheme="minorHAnsi" w:hAnsiTheme="minorHAnsi" w:cs="Courier New"/>
          <w:sz w:val="22"/>
          <w:szCs w:val="22"/>
        </w:rPr>
        <w:t xml:space="preserve">,” said </w:t>
      </w:r>
      <w:r w:rsidR="00843380">
        <w:rPr>
          <w:rFonts w:asciiTheme="minorHAnsi" w:hAnsiTheme="minorHAnsi" w:cs="Courier New"/>
          <w:sz w:val="22"/>
          <w:szCs w:val="22"/>
        </w:rPr>
        <w:t xml:space="preserve">Sarmad </w:t>
      </w:r>
      <w:r>
        <w:rPr>
          <w:rFonts w:asciiTheme="minorHAnsi" w:hAnsiTheme="minorHAnsi" w:cs="Courier New"/>
          <w:sz w:val="22"/>
          <w:szCs w:val="22"/>
        </w:rPr>
        <w:t>Hussain. “We still have more work to do including organizing script panels for Hebrew, Myanmar, Sinhala and Tibetan. I encourage interested parties to lend their sk</w:t>
      </w:r>
      <w:r w:rsidR="004477BE">
        <w:rPr>
          <w:rFonts w:asciiTheme="minorHAnsi" w:hAnsiTheme="minorHAnsi" w:cs="Courier New"/>
          <w:sz w:val="22"/>
          <w:szCs w:val="22"/>
        </w:rPr>
        <w:t>ills in support of this effort.</w:t>
      </w:r>
    </w:p>
    <w:p w14:paraId="0B9B1D70" w14:textId="77777777" w:rsidR="00043E2A" w:rsidRDefault="00043E2A" w:rsidP="00A95AA9">
      <w:pPr>
        <w:pStyle w:val="PlainText"/>
        <w:rPr>
          <w:rFonts w:asciiTheme="minorHAnsi" w:hAnsiTheme="minorHAnsi" w:cs="Courier New"/>
          <w:sz w:val="22"/>
          <w:szCs w:val="22"/>
        </w:rPr>
      </w:pPr>
    </w:p>
    <w:p w14:paraId="77BBD254" w14:textId="05815617" w:rsidR="00F149A8" w:rsidRDefault="00043E2A" w:rsidP="00A95AA9">
      <w:pPr>
        <w:pStyle w:val="PlainText"/>
        <w:rPr>
          <w:rFonts w:asciiTheme="minorHAnsi" w:hAnsiTheme="minorHAnsi" w:cs="Courier New"/>
          <w:sz w:val="22"/>
          <w:szCs w:val="22"/>
        </w:rPr>
      </w:pPr>
      <w:r>
        <w:rPr>
          <w:rFonts w:asciiTheme="minorHAnsi" w:hAnsiTheme="minorHAnsi" w:cs="Courier New"/>
          <w:sz w:val="22"/>
          <w:szCs w:val="22"/>
        </w:rPr>
        <w:t xml:space="preserve">There are </w:t>
      </w:r>
      <w:r w:rsidR="004477BE">
        <w:rPr>
          <w:rFonts w:asciiTheme="minorHAnsi" w:hAnsiTheme="minorHAnsi" w:cs="Courier New"/>
          <w:sz w:val="22"/>
          <w:szCs w:val="22"/>
        </w:rPr>
        <w:t xml:space="preserve">currently LGR </w:t>
      </w:r>
      <w:r>
        <w:rPr>
          <w:rFonts w:asciiTheme="minorHAnsi" w:hAnsiTheme="minorHAnsi" w:cs="Courier New"/>
          <w:sz w:val="22"/>
          <w:szCs w:val="22"/>
        </w:rPr>
        <w:t xml:space="preserve">efforts underway by </w:t>
      </w:r>
      <w:r w:rsidR="00F149A8">
        <w:rPr>
          <w:rFonts w:asciiTheme="minorHAnsi" w:hAnsiTheme="minorHAnsi" w:cs="Courier New"/>
          <w:sz w:val="22"/>
          <w:szCs w:val="22"/>
        </w:rPr>
        <w:t xml:space="preserve">Chinese, Cyrillic, </w:t>
      </w:r>
      <w:r w:rsidR="00F149A8" w:rsidRPr="00184306">
        <w:rPr>
          <w:rFonts w:asciiTheme="minorHAnsi" w:hAnsiTheme="minorHAnsi" w:cs="Courier New"/>
          <w:sz w:val="22"/>
          <w:szCs w:val="22"/>
        </w:rPr>
        <w:t>Greek</w:t>
      </w:r>
      <w:r w:rsidR="00F149A8">
        <w:rPr>
          <w:rFonts w:asciiTheme="minorHAnsi" w:hAnsiTheme="minorHAnsi" w:cs="Courier New"/>
          <w:sz w:val="22"/>
          <w:szCs w:val="22"/>
        </w:rPr>
        <w:t xml:space="preserve">, </w:t>
      </w:r>
      <w:r w:rsidR="00F149A8" w:rsidRPr="00184306">
        <w:rPr>
          <w:rFonts w:asciiTheme="minorHAnsi" w:hAnsiTheme="minorHAnsi" w:cs="Courier New"/>
          <w:sz w:val="22"/>
          <w:szCs w:val="22"/>
        </w:rPr>
        <w:t>Japanese</w:t>
      </w:r>
      <w:r w:rsidR="00F149A8">
        <w:rPr>
          <w:rFonts w:asciiTheme="minorHAnsi" w:hAnsiTheme="minorHAnsi" w:cs="Courier New"/>
          <w:sz w:val="22"/>
          <w:szCs w:val="22"/>
        </w:rPr>
        <w:t xml:space="preserve">, </w:t>
      </w:r>
      <w:r w:rsidR="00F149A8" w:rsidRPr="00184306">
        <w:rPr>
          <w:rFonts w:asciiTheme="minorHAnsi" w:hAnsiTheme="minorHAnsi" w:cs="Courier New"/>
          <w:sz w:val="22"/>
          <w:szCs w:val="22"/>
        </w:rPr>
        <w:t>Korean</w:t>
      </w:r>
      <w:r w:rsidR="00F149A8">
        <w:rPr>
          <w:rFonts w:asciiTheme="minorHAnsi" w:hAnsiTheme="minorHAnsi" w:cs="Courier New"/>
          <w:sz w:val="22"/>
          <w:szCs w:val="22"/>
        </w:rPr>
        <w:t xml:space="preserve">, </w:t>
      </w:r>
      <w:r w:rsidR="00F149A8" w:rsidRPr="00184306">
        <w:rPr>
          <w:rFonts w:asciiTheme="minorHAnsi" w:hAnsiTheme="minorHAnsi" w:cs="Courier New"/>
          <w:sz w:val="22"/>
          <w:szCs w:val="22"/>
        </w:rPr>
        <w:t>Latin</w:t>
      </w:r>
      <w:r w:rsidR="00F149A8">
        <w:rPr>
          <w:rFonts w:asciiTheme="minorHAnsi" w:hAnsiTheme="minorHAnsi" w:cs="Courier New"/>
          <w:sz w:val="22"/>
          <w:szCs w:val="22"/>
        </w:rPr>
        <w:t xml:space="preserve"> </w:t>
      </w:r>
      <w:r w:rsidR="00373FB4">
        <w:rPr>
          <w:rFonts w:asciiTheme="minorHAnsi" w:hAnsiTheme="minorHAnsi" w:cs="Courier New"/>
          <w:sz w:val="22"/>
          <w:szCs w:val="22"/>
        </w:rPr>
        <w:t>and</w:t>
      </w:r>
      <w:r w:rsidR="00373FB4" w:rsidRPr="00184306">
        <w:rPr>
          <w:rFonts w:asciiTheme="minorHAnsi" w:hAnsiTheme="minorHAnsi" w:cs="Courier New"/>
          <w:sz w:val="22"/>
          <w:szCs w:val="22"/>
        </w:rPr>
        <w:t xml:space="preserve"> </w:t>
      </w:r>
      <w:r w:rsidR="00F149A8">
        <w:rPr>
          <w:rFonts w:asciiTheme="minorHAnsi" w:hAnsiTheme="minorHAnsi" w:cs="Courier New"/>
          <w:sz w:val="22"/>
          <w:szCs w:val="22"/>
        </w:rPr>
        <w:t xml:space="preserve">Neo-Brahmi </w:t>
      </w:r>
      <w:r>
        <w:rPr>
          <w:rFonts w:asciiTheme="minorHAnsi" w:hAnsiTheme="minorHAnsi" w:cs="Courier New"/>
          <w:sz w:val="22"/>
          <w:szCs w:val="22"/>
        </w:rPr>
        <w:t>communities. In addition, the</w:t>
      </w:r>
      <w:r w:rsidR="00F149A8">
        <w:rPr>
          <w:rFonts w:asciiTheme="minorHAnsi" w:hAnsiTheme="minorHAnsi" w:cs="Courier New"/>
          <w:sz w:val="22"/>
          <w:szCs w:val="22"/>
        </w:rPr>
        <w:t xml:space="preserve"> Arabic, Armeni</w:t>
      </w:r>
      <w:r w:rsidR="00A95AA9">
        <w:rPr>
          <w:rFonts w:asciiTheme="minorHAnsi" w:hAnsiTheme="minorHAnsi" w:cs="Courier New"/>
          <w:sz w:val="22"/>
          <w:szCs w:val="22"/>
        </w:rPr>
        <w:t xml:space="preserve">an, </w:t>
      </w:r>
      <w:r w:rsidR="00373FB4">
        <w:rPr>
          <w:rFonts w:asciiTheme="minorHAnsi" w:hAnsiTheme="minorHAnsi" w:cs="Courier New"/>
          <w:sz w:val="22"/>
          <w:szCs w:val="22"/>
        </w:rPr>
        <w:t xml:space="preserve">Ethiopic, </w:t>
      </w:r>
      <w:r w:rsidR="00A95AA9">
        <w:rPr>
          <w:rFonts w:asciiTheme="minorHAnsi" w:hAnsiTheme="minorHAnsi" w:cs="Courier New"/>
          <w:sz w:val="22"/>
          <w:szCs w:val="22"/>
        </w:rPr>
        <w:t xml:space="preserve">Georgian, </w:t>
      </w:r>
      <w:r w:rsidR="00F149A8">
        <w:rPr>
          <w:rFonts w:asciiTheme="minorHAnsi" w:hAnsiTheme="minorHAnsi" w:cs="Courier New"/>
          <w:sz w:val="22"/>
          <w:szCs w:val="22"/>
        </w:rPr>
        <w:t>Khmer</w:t>
      </w:r>
      <w:r w:rsidR="00373FB4">
        <w:rPr>
          <w:rFonts w:asciiTheme="minorHAnsi" w:hAnsiTheme="minorHAnsi" w:cs="Courier New"/>
          <w:sz w:val="22"/>
          <w:szCs w:val="22"/>
        </w:rPr>
        <w:t xml:space="preserve">, </w:t>
      </w:r>
      <w:r w:rsidR="00A95AA9">
        <w:rPr>
          <w:rFonts w:asciiTheme="minorHAnsi" w:hAnsiTheme="minorHAnsi" w:cs="Courier New"/>
          <w:sz w:val="22"/>
          <w:szCs w:val="22"/>
        </w:rPr>
        <w:t xml:space="preserve">Lao </w:t>
      </w:r>
      <w:r w:rsidR="00373FB4">
        <w:rPr>
          <w:rFonts w:asciiTheme="minorHAnsi" w:hAnsiTheme="minorHAnsi" w:cs="Courier New"/>
          <w:sz w:val="22"/>
          <w:szCs w:val="22"/>
        </w:rPr>
        <w:t xml:space="preserve">and Thai </w:t>
      </w:r>
      <w:r w:rsidR="00F149A8">
        <w:rPr>
          <w:rFonts w:asciiTheme="minorHAnsi" w:hAnsiTheme="minorHAnsi" w:cs="Courier New"/>
          <w:sz w:val="22"/>
          <w:szCs w:val="22"/>
        </w:rPr>
        <w:t xml:space="preserve">script communities have finalized their </w:t>
      </w:r>
      <w:hyperlink r:id="rId13" w:history="1">
        <w:r w:rsidR="00F149A8" w:rsidRPr="00E542E8">
          <w:rPr>
            <w:rStyle w:val="Hyperlink"/>
            <w:rFonts w:asciiTheme="minorHAnsi" w:hAnsiTheme="minorHAnsi" w:cs="Courier New"/>
            <w:sz w:val="22"/>
            <w:szCs w:val="22"/>
          </w:rPr>
          <w:t>root zone LGR proposals</w:t>
        </w:r>
      </w:hyperlink>
      <w:r w:rsidR="00A95AA9">
        <w:rPr>
          <w:rFonts w:asciiTheme="minorHAnsi" w:hAnsiTheme="minorHAnsi" w:cs="Courier New"/>
          <w:sz w:val="22"/>
          <w:szCs w:val="22"/>
        </w:rPr>
        <w:t>, of which the</w:t>
      </w:r>
      <w:r w:rsidR="00F149A8">
        <w:rPr>
          <w:rFonts w:asciiTheme="minorHAnsi" w:hAnsiTheme="minorHAnsi" w:cs="Courier New"/>
          <w:sz w:val="22"/>
          <w:szCs w:val="22"/>
        </w:rPr>
        <w:t xml:space="preserve"> Arabic script proposal has been integrated in the first edition of the </w:t>
      </w:r>
      <w:hyperlink r:id="rId14" w:history="1">
        <w:r w:rsidR="00843380">
          <w:rPr>
            <w:rStyle w:val="Hyperlink"/>
            <w:rFonts w:asciiTheme="minorHAnsi" w:hAnsiTheme="minorHAnsi" w:cs="Courier New"/>
            <w:sz w:val="22"/>
            <w:szCs w:val="22"/>
          </w:rPr>
          <w:t>Root Z</w:t>
        </w:r>
        <w:r w:rsidR="00F149A8" w:rsidRPr="00E542E8">
          <w:rPr>
            <w:rStyle w:val="Hyperlink"/>
            <w:rFonts w:asciiTheme="minorHAnsi" w:hAnsiTheme="minorHAnsi" w:cs="Courier New"/>
            <w:sz w:val="22"/>
            <w:szCs w:val="22"/>
          </w:rPr>
          <w:t>one LGR</w:t>
        </w:r>
      </w:hyperlink>
      <w:r w:rsidR="00F149A8">
        <w:rPr>
          <w:rFonts w:asciiTheme="minorHAnsi" w:hAnsiTheme="minorHAnsi" w:cs="Courier New"/>
          <w:sz w:val="22"/>
          <w:szCs w:val="22"/>
        </w:rPr>
        <w:t xml:space="preserve">.  </w:t>
      </w:r>
    </w:p>
    <w:p w14:paraId="5FD8A6E7" w14:textId="7A1E71F7" w:rsidR="00043E2A" w:rsidRDefault="00043E2A" w:rsidP="00E542E8">
      <w:pPr>
        <w:pStyle w:val="PlainText"/>
        <w:rPr>
          <w:rFonts w:asciiTheme="minorHAnsi" w:hAnsiTheme="minorHAnsi" w:cs="Courier New"/>
          <w:sz w:val="22"/>
          <w:szCs w:val="22"/>
        </w:rPr>
      </w:pPr>
    </w:p>
    <w:p w14:paraId="7A916252" w14:textId="1F1DD0C0" w:rsidR="00A95AA9" w:rsidRDefault="00043E2A" w:rsidP="00D4408A">
      <w:pPr>
        <w:pStyle w:val="PlainText"/>
        <w:rPr>
          <w:rFonts w:asciiTheme="minorHAnsi" w:hAnsiTheme="minorHAnsi" w:cs="Courier New"/>
          <w:sz w:val="22"/>
          <w:szCs w:val="22"/>
        </w:rPr>
      </w:pPr>
      <w:r>
        <w:rPr>
          <w:rFonts w:asciiTheme="minorHAnsi" w:hAnsiTheme="minorHAnsi" w:cs="Courier New"/>
          <w:sz w:val="22"/>
          <w:szCs w:val="22"/>
        </w:rPr>
        <w:t xml:space="preserve">Learn more about how you can speak up for your language by visiting </w:t>
      </w:r>
      <w:r w:rsidR="003A5BEE" w:rsidRPr="00184306">
        <w:rPr>
          <w:rFonts w:asciiTheme="minorHAnsi" w:hAnsiTheme="minorHAnsi" w:cs="Courier New"/>
          <w:sz w:val="22"/>
          <w:szCs w:val="22"/>
        </w:rPr>
        <w:t xml:space="preserve">the </w:t>
      </w:r>
      <w:hyperlink r:id="rId15" w:history="1">
        <w:r w:rsidR="003A5BEE" w:rsidRPr="00184306">
          <w:rPr>
            <w:rStyle w:val="Hyperlink"/>
            <w:rFonts w:asciiTheme="minorHAnsi" w:hAnsiTheme="minorHAnsi" w:cs="Courier New"/>
            <w:sz w:val="22"/>
            <w:szCs w:val="22"/>
          </w:rPr>
          <w:t>Call for Generation Panels to Develop Root Zone Label Generation Rules</w:t>
        </w:r>
      </w:hyperlink>
      <w:r>
        <w:rPr>
          <w:rStyle w:val="Hyperlink"/>
          <w:rFonts w:asciiTheme="minorHAnsi" w:hAnsiTheme="minorHAnsi" w:cs="Courier New"/>
          <w:sz w:val="22"/>
          <w:szCs w:val="22"/>
        </w:rPr>
        <w:t xml:space="preserve">. </w:t>
      </w:r>
      <w:r w:rsidR="007F6C05">
        <w:rPr>
          <w:rFonts w:asciiTheme="minorHAnsi" w:hAnsiTheme="minorHAnsi" w:cs="Courier New"/>
          <w:sz w:val="22"/>
          <w:szCs w:val="22"/>
        </w:rPr>
        <w:t xml:space="preserve"> </w:t>
      </w:r>
    </w:p>
    <w:p w14:paraId="620EEC29" w14:textId="77777777" w:rsidR="00A95AA9" w:rsidRDefault="00A95AA9" w:rsidP="00A95AA9">
      <w:pPr>
        <w:pStyle w:val="PlainText"/>
        <w:rPr>
          <w:rFonts w:asciiTheme="minorHAnsi" w:hAnsiTheme="minorHAnsi" w:cs="Courier New"/>
          <w:sz w:val="22"/>
          <w:szCs w:val="22"/>
        </w:rPr>
      </w:pPr>
    </w:p>
    <w:p w14:paraId="26538F53" w14:textId="346A2240" w:rsidR="003A5BEE" w:rsidRDefault="003A5BEE" w:rsidP="00D4408A">
      <w:pPr>
        <w:pStyle w:val="PlainText"/>
        <w:rPr>
          <w:rFonts w:asciiTheme="minorHAnsi" w:hAnsiTheme="minorHAnsi" w:cs="Courier New"/>
          <w:sz w:val="22"/>
          <w:szCs w:val="22"/>
        </w:rPr>
      </w:pPr>
      <w:r w:rsidRPr="00184306">
        <w:rPr>
          <w:rFonts w:asciiTheme="minorHAnsi" w:hAnsiTheme="minorHAnsi" w:cs="Courier New"/>
          <w:sz w:val="22"/>
          <w:szCs w:val="22"/>
        </w:rPr>
        <w:t xml:space="preserve">For further information </w:t>
      </w:r>
      <w:r w:rsidR="00A95AA9">
        <w:rPr>
          <w:rFonts w:asciiTheme="minorHAnsi" w:hAnsiTheme="minorHAnsi" w:cs="Courier New"/>
          <w:sz w:val="22"/>
          <w:szCs w:val="22"/>
        </w:rPr>
        <w:t xml:space="preserve">on the IDN Program at ICANN, please visit </w:t>
      </w:r>
      <w:hyperlink r:id="rId16" w:history="1">
        <w:r w:rsidR="00A95AA9" w:rsidRPr="002C03FD">
          <w:rPr>
            <w:rStyle w:val="Hyperlink"/>
            <w:rFonts w:asciiTheme="minorHAnsi" w:hAnsiTheme="minorHAnsi" w:cs="Courier New"/>
            <w:sz w:val="22"/>
            <w:szCs w:val="22"/>
          </w:rPr>
          <w:t>www.icann.org/idn</w:t>
        </w:r>
      </w:hyperlink>
      <w:r w:rsidRPr="00184306">
        <w:rPr>
          <w:rFonts w:asciiTheme="minorHAnsi" w:hAnsiTheme="minorHAnsi" w:cs="Courier New"/>
          <w:sz w:val="22"/>
          <w:szCs w:val="22"/>
        </w:rPr>
        <w:t>.</w:t>
      </w:r>
      <w:r w:rsidR="00A95AA9">
        <w:rPr>
          <w:rFonts w:asciiTheme="minorHAnsi" w:hAnsiTheme="minorHAnsi" w:cs="Courier New"/>
          <w:sz w:val="22"/>
          <w:szCs w:val="22"/>
        </w:rPr>
        <w:t xml:space="preserve"> </w:t>
      </w:r>
      <w:r w:rsidR="00707567" w:rsidRPr="00184306">
        <w:rPr>
          <w:rFonts w:asciiTheme="minorHAnsi" w:hAnsiTheme="minorHAnsi" w:cs="Courier New"/>
          <w:sz w:val="22"/>
          <w:szCs w:val="22"/>
        </w:rPr>
        <w:t xml:space="preserve"> </w:t>
      </w:r>
      <w:r w:rsidR="00A95AA9">
        <w:rPr>
          <w:rFonts w:asciiTheme="minorHAnsi" w:hAnsiTheme="minorHAnsi" w:cs="Courier New"/>
          <w:sz w:val="22"/>
          <w:szCs w:val="22"/>
        </w:rPr>
        <w:t xml:space="preserve">To start a new Generation Panel or to get involved in an existing one, please email at </w:t>
      </w:r>
      <w:hyperlink r:id="rId17" w:history="1">
        <w:r w:rsidR="00D4408A" w:rsidRPr="000F44AA">
          <w:rPr>
            <w:rStyle w:val="Hyperlink"/>
            <w:rFonts w:asciiTheme="minorHAnsi" w:hAnsiTheme="minorHAnsi" w:cs="Courier New"/>
            <w:sz w:val="22"/>
            <w:szCs w:val="22"/>
          </w:rPr>
          <w:t>IDNProgram@icann.org</w:t>
        </w:r>
      </w:hyperlink>
      <w:r w:rsidR="00D4408A">
        <w:rPr>
          <w:rFonts w:asciiTheme="minorHAnsi" w:hAnsiTheme="minorHAnsi" w:cs="Courier New"/>
          <w:sz w:val="22"/>
          <w:szCs w:val="22"/>
        </w:rPr>
        <w:t xml:space="preserve">. </w:t>
      </w:r>
    </w:p>
    <w:p w14:paraId="458C8906" w14:textId="77777777" w:rsidR="009E613E" w:rsidRDefault="009E613E" w:rsidP="00707567">
      <w:pPr>
        <w:pStyle w:val="PlainText"/>
        <w:rPr>
          <w:rFonts w:asciiTheme="minorHAnsi" w:hAnsiTheme="minorHAnsi" w:cs="Courier New"/>
          <w:sz w:val="22"/>
          <w:szCs w:val="22"/>
        </w:rPr>
      </w:pPr>
    </w:p>
    <w:p w14:paraId="5D4E1B89" w14:textId="77777777" w:rsidR="009E613E" w:rsidRDefault="009E613E" w:rsidP="009E613E">
      <w:pPr>
        <w:spacing w:before="100" w:beforeAutospacing="1" w:after="100" w:afterAutospacing="1"/>
        <w:rPr>
          <w:rFonts w:ascii="Calibri" w:hAnsi="Calibri" w:cs="Times New Roman"/>
          <w:b/>
          <w:i/>
          <w:iCs/>
        </w:rPr>
      </w:pPr>
      <w:r>
        <w:rPr>
          <w:rFonts w:ascii="Calibri" w:hAnsi="Calibri" w:cs="Times New Roman"/>
          <w:b/>
          <w:i/>
          <w:iCs/>
        </w:rPr>
        <w:t>About ICANN</w:t>
      </w:r>
    </w:p>
    <w:p w14:paraId="18835148" w14:textId="77777777" w:rsidR="009E613E" w:rsidRDefault="009E613E" w:rsidP="009E613E">
      <w:pPr>
        <w:spacing w:before="100" w:beforeAutospacing="1" w:after="100" w:afterAutospacing="1"/>
        <w:rPr>
          <w:rFonts w:ascii="Calibri" w:hAnsi="Calibri" w:cs="Times New Roman"/>
        </w:rPr>
      </w:pPr>
      <w:r>
        <w:rPr>
          <w:rFonts w:ascii="Calibri" w:hAnsi="Calibri" w:cs="Times New Roman"/>
          <w:i/>
          <w:iCs/>
        </w:rPr>
        <w:t xml:space="preserve">ICANN's mission is to ensure a stable, secure and unified global Internet. To reach another person on the Internet you have to type an address into your computer - a name or a number. That address has to be unique so computers know where to find each other. ICANN coordinates these unique identifiers </w:t>
      </w:r>
      <w:r>
        <w:rPr>
          <w:rFonts w:ascii="Calibri" w:hAnsi="Calibri" w:cs="Times New Roman"/>
          <w:i/>
          <w:iCs/>
        </w:rPr>
        <w:lastRenderedPageBreak/>
        <w:t xml:space="preserve">across the world. Without that coordination we wouldn't have one global Internet. ICANN was formed in 1998. It is a not-for-profit public-benefit corporation with participants from all over the world dedicated to keeping the Internet secure, stable and interoperable. It promotes competition and develops policy on the Internet's unique identifiers. ICANN doesn't control content on the Internet. It cannot stop spam and it doesn't deal with access to the Internet. But through its coordination role of the Internet's naming system, it does have an important impact on the expansion and evolution of the Internet. For more information please visit: </w:t>
      </w:r>
      <w:hyperlink r:id="rId18" w:history="1">
        <w:r>
          <w:rPr>
            <w:rStyle w:val="Hyperlink"/>
            <w:rFonts w:ascii="Calibri" w:hAnsi="Calibri" w:cs="Times New Roman"/>
            <w:i/>
            <w:iCs/>
            <w:color w:val="217BC0"/>
          </w:rPr>
          <w:t>www.icann.org</w:t>
        </w:r>
      </w:hyperlink>
    </w:p>
    <w:p w14:paraId="00D1E9F6" w14:textId="77777777" w:rsidR="009E613E" w:rsidRDefault="009E613E" w:rsidP="009E613E"/>
    <w:p w14:paraId="3B717489" w14:textId="77777777" w:rsidR="009E613E" w:rsidRPr="00184306" w:rsidRDefault="009E613E" w:rsidP="00707567">
      <w:pPr>
        <w:pStyle w:val="PlainText"/>
        <w:rPr>
          <w:rFonts w:asciiTheme="minorHAnsi" w:hAnsiTheme="minorHAnsi" w:cs="Courier New"/>
          <w:sz w:val="22"/>
          <w:szCs w:val="22"/>
        </w:rPr>
      </w:pPr>
    </w:p>
    <w:sectPr w:rsidR="009E613E" w:rsidRPr="00184306" w:rsidSect="000E766C">
      <w:pgSz w:w="12240" w:h="15840"/>
      <w:pgMar w:top="1440" w:right="1502" w:bottom="1440" w:left="15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mad Hussain" w:date="2017-05-11T18:21:00Z" w:initials="SH">
    <w:p w14:paraId="07E7F501" w14:textId="26AA573D" w:rsidR="005A00CB" w:rsidRDefault="005A00CB">
      <w:pPr>
        <w:pStyle w:val="CommentText"/>
      </w:pPr>
      <w:r>
        <w:rPr>
          <w:rStyle w:val="CommentReference"/>
        </w:rPr>
        <w:annotationRef/>
      </w:r>
      <w:r>
        <w:t xml:space="preserve">Link to </w:t>
      </w:r>
      <w:proofErr w:type="spellStart"/>
      <w:r w:rsidRPr="005A00CB">
        <w:t>LatinGP</w:t>
      </w:r>
      <w:proofErr w:type="spellEnd"/>
      <w:r w:rsidRPr="005A00CB">
        <w:t xml:space="preserve">-Proposal </w:t>
      </w:r>
      <w:r>
        <w:t>–</w:t>
      </w:r>
      <w:r w:rsidRPr="005A00CB">
        <w:t xml:space="preserve"> 20170511</w:t>
      </w:r>
      <w:r>
        <w:t>.pdf</w:t>
      </w:r>
    </w:p>
  </w:comment>
  <w:comment w:id="1" w:author="Sarmad Hussain" w:date="2017-05-11T18:22:00Z" w:initials="SH">
    <w:p w14:paraId="6FE17914" w14:textId="7BDB482C" w:rsidR="005A00CB" w:rsidRDefault="005A00CB">
      <w:pPr>
        <w:pStyle w:val="CommentText"/>
      </w:pPr>
      <w:r>
        <w:rPr>
          <w:rStyle w:val="CommentReference"/>
        </w:rPr>
        <w:annotationRef/>
      </w:r>
      <w:r>
        <w:t xml:space="preserve">Link to </w:t>
      </w:r>
      <w:r w:rsidRPr="005A00CB">
        <w:t>LatinGP-Proposal-AppendixA</w:t>
      </w:r>
      <w:r>
        <w:t>.pdf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7F501" w15:done="0"/>
  <w15:commentEx w15:paraId="6FE179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96"/>
    <w:rsid w:val="000042DF"/>
    <w:rsid w:val="00025896"/>
    <w:rsid w:val="00043E2A"/>
    <w:rsid w:val="000764C4"/>
    <w:rsid w:val="000E766C"/>
    <w:rsid w:val="000F6D4E"/>
    <w:rsid w:val="000F7D1B"/>
    <w:rsid w:val="001518FF"/>
    <w:rsid w:val="00184306"/>
    <w:rsid w:val="001C03A9"/>
    <w:rsid w:val="002004D8"/>
    <w:rsid w:val="0024537F"/>
    <w:rsid w:val="002860D7"/>
    <w:rsid w:val="002B7C95"/>
    <w:rsid w:val="002D0F9B"/>
    <w:rsid w:val="00366310"/>
    <w:rsid w:val="00373FB4"/>
    <w:rsid w:val="00376273"/>
    <w:rsid w:val="0038689A"/>
    <w:rsid w:val="003A5BEE"/>
    <w:rsid w:val="004477BE"/>
    <w:rsid w:val="00497487"/>
    <w:rsid w:val="004C2B6C"/>
    <w:rsid w:val="004D63FF"/>
    <w:rsid w:val="004E5313"/>
    <w:rsid w:val="005729C0"/>
    <w:rsid w:val="00580749"/>
    <w:rsid w:val="005A00CB"/>
    <w:rsid w:val="005A1AF1"/>
    <w:rsid w:val="005C5324"/>
    <w:rsid w:val="006731A3"/>
    <w:rsid w:val="00677435"/>
    <w:rsid w:val="006B792C"/>
    <w:rsid w:val="00703069"/>
    <w:rsid w:val="00707567"/>
    <w:rsid w:val="007205A9"/>
    <w:rsid w:val="007836C0"/>
    <w:rsid w:val="007D1083"/>
    <w:rsid w:val="007D696B"/>
    <w:rsid w:val="007F6C05"/>
    <w:rsid w:val="00843380"/>
    <w:rsid w:val="00847C80"/>
    <w:rsid w:val="00862619"/>
    <w:rsid w:val="00882A1E"/>
    <w:rsid w:val="008F4C47"/>
    <w:rsid w:val="00923C3F"/>
    <w:rsid w:val="00953D23"/>
    <w:rsid w:val="009D03B4"/>
    <w:rsid w:val="009E613E"/>
    <w:rsid w:val="00A22C72"/>
    <w:rsid w:val="00A67DD5"/>
    <w:rsid w:val="00A90851"/>
    <w:rsid w:val="00A95AA9"/>
    <w:rsid w:val="00B55D23"/>
    <w:rsid w:val="00BE3068"/>
    <w:rsid w:val="00BF7464"/>
    <w:rsid w:val="00C55761"/>
    <w:rsid w:val="00CD4FC8"/>
    <w:rsid w:val="00CE6D41"/>
    <w:rsid w:val="00CF2A5C"/>
    <w:rsid w:val="00CF50A1"/>
    <w:rsid w:val="00D20209"/>
    <w:rsid w:val="00D26C5F"/>
    <w:rsid w:val="00D30D97"/>
    <w:rsid w:val="00D4408A"/>
    <w:rsid w:val="00D51BF2"/>
    <w:rsid w:val="00D80BB3"/>
    <w:rsid w:val="00DB7B56"/>
    <w:rsid w:val="00DC33D3"/>
    <w:rsid w:val="00DC5B96"/>
    <w:rsid w:val="00DF0360"/>
    <w:rsid w:val="00DF458D"/>
    <w:rsid w:val="00E542E8"/>
    <w:rsid w:val="00E64F75"/>
    <w:rsid w:val="00ED3A0C"/>
    <w:rsid w:val="00F12B0B"/>
    <w:rsid w:val="00F149A8"/>
    <w:rsid w:val="00F317D4"/>
    <w:rsid w:val="00F37DCC"/>
    <w:rsid w:val="00F415FC"/>
    <w:rsid w:val="00F94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D47EC"/>
  <w15:docId w15:val="{99931989-BA67-4C64-A736-9B2E65AD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4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7489"/>
    <w:rPr>
      <w:rFonts w:ascii="Consolas" w:hAnsi="Consolas"/>
      <w:sz w:val="21"/>
      <w:szCs w:val="21"/>
    </w:rPr>
  </w:style>
  <w:style w:type="character" w:styleId="Hyperlink">
    <w:name w:val="Hyperlink"/>
    <w:basedOn w:val="DefaultParagraphFont"/>
    <w:uiPriority w:val="99"/>
    <w:unhideWhenUsed/>
    <w:rsid w:val="002B7C95"/>
    <w:rPr>
      <w:color w:val="0563C1" w:themeColor="hyperlink"/>
      <w:u w:val="single"/>
    </w:rPr>
  </w:style>
  <w:style w:type="character" w:styleId="CommentReference">
    <w:name w:val="annotation reference"/>
    <w:basedOn w:val="DefaultParagraphFont"/>
    <w:uiPriority w:val="99"/>
    <w:semiHidden/>
    <w:unhideWhenUsed/>
    <w:rsid w:val="002B7C95"/>
    <w:rPr>
      <w:sz w:val="16"/>
      <w:szCs w:val="16"/>
    </w:rPr>
  </w:style>
  <w:style w:type="paragraph" w:styleId="CommentText">
    <w:name w:val="annotation text"/>
    <w:basedOn w:val="Normal"/>
    <w:link w:val="CommentTextChar"/>
    <w:uiPriority w:val="99"/>
    <w:semiHidden/>
    <w:unhideWhenUsed/>
    <w:rsid w:val="002B7C95"/>
    <w:pPr>
      <w:spacing w:line="240" w:lineRule="auto"/>
    </w:pPr>
    <w:rPr>
      <w:sz w:val="20"/>
      <w:szCs w:val="20"/>
    </w:rPr>
  </w:style>
  <w:style w:type="character" w:customStyle="1" w:styleId="CommentTextChar">
    <w:name w:val="Comment Text Char"/>
    <w:basedOn w:val="DefaultParagraphFont"/>
    <w:link w:val="CommentText"/>
    <w:uiPriority w:val="99"/>
    <w:semiHidden/>
    <w:rsid w:val="002B7C95"/>
    <w:rPr>
      <w:sz w:val="20"/>
      <w:szCs w:val="20"/>
    </w:rPr>
  </w:style>
  <w:style w:type="paragraph" w:styleId="CommentSubject">
    <w:name w:val="annotation subject"/>
    <w:basedOn w:val="CommentText"/>
    <w:next w:val="CommentText"/>
    <w:link w:val="CommentSubjectChar"/>
    <w:uiPriority w:val="99"/>
    <w:semiHidden/>
    <w:unhideWhenUsed/>
    <w:rsid w:val="002B7C95"/>
    <w:rPr>
      <w:b/>
      <w:bCs/>
    </w:rPr>
  </w:style>
  <w:style w:type="character" w:customStyle="1" w:styleId="CommentSubjectChar">
    <w:name w:val="Comment Subject Char"/>
    <w:basedOn w:val="CommentTextChar"/>
    <w:link w:val="CommentSubject"/>
    <w:uiPriority w:val="99"/>
    <w:semiHidden/>
    <w:rsid w:val="002B7C95"/>
    <w:rPr>
      <w:b/>
      <w:bCs/>
      <w:sz w:val="20"/>
      <w:szCs w:val="20"/>
    </w:rPr>
  </w:style>
  <w:style w:type="paragraph" w:styleId="BalloonText">
    <w:name w:val="Balloon Text"/>
    <w:basedOn w:val="Normal"/>
    <w:link w:val="BalloonTextChar"/>
    <w:uiPriority w:val="99"/>
    <w:semiHidden/>
    <w:unhideWhenUsed/>
    <w:rsid w:val="002B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95"/>
    <w:rPr>
      <w:rFonts w:ascii="Segoe UI" w:hAnsi="Segoe UI" w:cs="Segoe UI"/>
      <w:sz w:val="18"/>
      <w:szCs w:val="18"/>
    </w:rPr>
  </w:style>
  <w:style w:type="character" w:styleId="FollowedHyperlink">
    <w:name w:val="FollowedHyperlink"/>
    <w:basedOn w:val="DefaultParagraphFont"/>
    <w:uiPriority w:val="99"/>
    <w:semiHidden/>
    <w:unhideWhenUsed/>
    <w:rsid w:val="00004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lgr-procedure-20mar13-en.pdf" TargetMode="External"/><Relationship Id="rId13" Type="http://schemas.openxmlformats.org/officeDocument/2006/relationships/hyperlink" Target="https://www.icann.org/resources/pages/lgr-proposals-2015-12-01-en" TargetMode="External"/><Relationship Id="rId18" Type="http://schemas.openxmlformats.org/officeDocument/2006/relationships/hyperlink" Target="https://www.icann.org/"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www.icann.org/en/system/files/files/lgr-procedure-20mar13-en.pdf" TargetMode="External"/><Relationship Id="rId17" Type="http://schemas.openxmlformats.org/officeDocument/2006/relationships/hyperlink" Target="mailto:IDNProgram@icann.org" TargetMode="External"/><Relationship Id="rId2" Type="http://schemas.openxmlformats.org/officeDocument/2006/relationships/styles" Target="styles.xml"/><Relationship Id="rId16" Type="http://schemas.openxmlformats.org/officeDocument/2006/relationships/hyperlink" Target="http://www.icann.org/id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icann.org/news/announcement-2-2015-04-27-en" TargetMode="External"/><Relationship Id="rId5" Type="http://schemas.openxmlformats.org/officeDocument/2006/relationships/hyperlink" Target="https://www.icann.org/news/announcement-2013-07-11-en" TargetMode="External"/><Relationship Id="rId15" Type="http://schemas.openxmlformats.org/officeDocument/2006/relationships/hyperlink" Target="https://www.icann.org/news/announcement-2013-07-11-en" TargetMode="External"/><Relationship Id="rId10" Type="http://schemas.openxmlformats.org/officeDocument/2006/relationships/hyperlink" Target="https://www.icann.org/en/system/files/files/lgr-procedure-20mar13-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n.org/news/announcement-2013-07-11-en" TargetMode="External"/><Relationship Id="rId14" Type="http://schemas.openxmlformats.org/officeDocument/2006/relationships/hyperlink" Target="https://www.icann.org/resources/pages/root-zone-lgr-2015-06-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D51D-D413-42C4-9559-48078640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26</cp:revision>
  <dcterms:created xsi:type="dcterms:W3CDTF">2015-12-09T13:40:00Z</dcterms:created>
  <dcterms:modified xsi:type="dcterms:W3CDTF">2017-05-11T13:23:00Z</dcterms:modified>
</cp:coreProperties>
</file>