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5" w:type="dxa"/>
        <w:tblInd w:w="0" w:type="dxa"/>
        <w:tblLayout w:type="fixed"/>
        <w:tblLook w:val="04A0" w:firstRow="1" w:lastRow="0" w:firstColumn="1" w:lastColumn="0" w:noHBand="0" w:noVBand="1"/>
      </w:tblPr>
      <w:tblGrid>
        <w:gridCol w:w="1255"/>
        <w:gridCol w:w="7213"/>
        <w:gridCol w:w="1067"/>
      </w:tblGrid>
      <w:tr w:rsidR="00BE0E6E" w:rsidTr="00390404">
        <w:tc>
          <w:tcPr>
            <w:tcW w:w="1255" w:type="dxa"/>
            <w:tcBorders>
              <w:top w:val="single" w:sz="4" w:space="0" w:color="auto"/>
              <w:left w:val="single" w:sz="4" w:space="0" w:color="auto"/>
              <w:bottom w:val="single" w:sz="4" w:space="0" w:color="auto"/>
              <w:right w:val="single" w:sz="4" w:space="0" w:color="auto"/>
            </w:tcBorders>
            <w:hideMark/>
          </w:tcPr>
          <w:p w:rsidR="00BE0E6E" w:rsidRDefault="00BE0E6E">
            <w:pPr>
              <w:jc w:val="center"/>
            </w:pPr>
            <w:r>
              <w:rPr>
                <w:rFonts w:ascii="Arial" w:eastAsia="Times New Roman" w:hAnsi="Arial" w:cs="Arial"/>
                <w:b/>
                <w:bCs/>
              </w:rPr>
              <w:t xml:space="preserve">RALO </w:t>
            </w:r>
          </w:p>
        </w:tc>
        <w:tc>
          <w:tcPr>
            <w:tcW w:w="7213" w:type="dxa"/>
            <w:tcBorders>
              <w:top w:val="single" w:sz="4" w:space="0" w:color="auto"/>
              <w:left w:val="single" w:sz="4" w:space="0" w:color="auto"/>
              <w:bottom w:val="single" w:sz="4" w:space="0" w:color="auto"/>
              <w:right w:val="single" w:sz="4" w:space="0" w:color="auto"/>
            </w:tcBorders>
            <w:hideMark/>
          </w:tcPr>
          <w:p w:rsidR="00BE0E6E" w:rsidRDefault="00390404">
            <w:pPr>
              <w:jc w:val="center"/>
            </w:pPr>
            <w:r>
              <w:rPr>
                <w:rFonts w:ascii="Arial" w:eastAsia="Times New Roman" w:hAnsi="Arial" w:cs="Arial"/>
                <w:b/>
                <w:bCs/>
              </w:rPr>
              <w:t xml:space="preserve">METRICS </w:t>
            </w:r>
            <w:r w:rsidR="00BE0E6E">
              <w:rPr>
                <w:rFonts w:ascii="Arial" w:eastAsia="Times New Roman" w:hAnsi="Arial" w:cs="Arial"/>
                <w:b/>
                <w:bCs/>
              </w:rPr>
              <w:t xml:space="preserve">Status </w:t>
            </w:r>
            <w:proofErr w:type="spellStart"/>
            <w:r w:rsidR="00BE0E6E">
              <w:rPr>
                <w:rFonts w:ascii="Arial" w:eastAsia="Times New Roman" w:hAnsi="Arial" w:cs="Arial"/>
                <w:b/>
                <w:bCs/>
              </w:rPr>
              <w:t>Update</w:t>
            </w:r>
            <w:proofErr w:type="spellEnd"/>
          </w:p>
        </w:tc>
        <w:tc>
          <w:tcPr>
            <w:tcW w:w="1067" w:type="dxa"/>
            <w:tcBorders>
              <w:top w:val="single" w:sz="4" w:space="0" w:color="auto"/>
              <w:left w:val="single" w:sz="4" w:space="0" w:color="auto"/>
              <w:bottom w:val="single" w:sz="4" w:space="0" w:color="auto"/>
              <w:right w:val="single" w:sz="4" w:space="0" w:color="auto"/>
            </w:tcBorders>
            <w:hideMark/>
          </w:tcPr>
          <w:p w:rsidR="00BE0E6E" w:rsidRDefault="00BE0E6E" w:rsidP="00BE0E6E">
            <w:proofErr w:type="spellStart"/>
            <w:r>
              <w:t>Comment</w:t>
            </w:r>
            <w:proofErr w:type="spellEnd"/>
            <w:r>
              <w:t xml:space="preserve"> </w:t>
            </w:r>
          </w:p>
        </w:tc>
      </w:tr>
      <w:tr w:rsidR="00BE0E6E" w:rsidRPr="00BE0E6E" w:rsidTr="00390404">
        <w:tc>
          <w:tcPr>
            <w:tcW w:w="1255" w:type="dxa"/>
            <w:tcBorders>
              <w:top w:val="single" w:sz="4" w:space="0" w:color="auto"/>
              <w:left w:val="single" w:sz="4" w:space="0" w:color="auto"/>
              <w:bottom w:val="single" w:sz="4" w:space="0" w:color="auto"/>
              <w:right w:val="single" w:sz="4" w:space="0" w:color="auto"/>
            </w:tcBorders>
            <w:hideMark/>
          </w:tcPr>
          <w:p w:rsidR="00BE0E6E" w:rsidRPr="00A948B8" w:rsidRDefault="00BE0E6E" w:rsidP="00A948B8">
            <w:pPr>
              <w:rPr>
                <w:b/>
                <w:lang w:val="en-US"/>
              </w:rPr>
            </w:pPr>
            <w:r w:rsidRPr="00A948B8">
              <w:rPr>
                <w:b/>
                <w:lang w:val="en-US"/>
              </w:rPr>
              <w:t>AFRALO</w:t>
            </w: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p w:rsidR="00BE0E6E" w:rsidRPr="00A948B8" w:rsidRDefault="00BE0E6E">
            <w:pPr>
              <w:rPr>
                <w:lang w:val="en-US"/>
              </w:rPr>
            </w:pPr>
          </w:p>
        </w:tc>
        <w:tc>
          <w:tcPr>
            <w:tcW w:w="7213" w:type="dxa"/>
            <w:tcBorders>
              <w:top w:val="single" w:sz="4" w:space="0" w:color="auto"/>
              <w:left w:val="single" w:sz="4" w:space="0" w:color="auto"/>
              <w:bottom w:val="single" w:sz="4" w:space="0" w:color="auto"/>
              <w:right w:val="single" w:sz="4" w:space="0" w:color="auto"/>
            </w:tcBorders>
            <w:hideMark/>
          </w:tcPr>
          <w:p w:rsidR="00BE0E6E" w:rsidRPr="00BE0E6E" w:rsidRDefault="00BE0E6E" w:rsidP="00BE0E6E">
            <w:pPr>
              <w:spacing w:after="160" w:line="259" w:lineRule="auto"/>
              <w:rPr>
                <w:rFonts w:asciiTheme="minorHAnsi" w:eastAsiaTheme="minorHAnsi" w:hAnsiTheme="minorHAnsi"/>
                <w:sz w:val="22"/>
                <w:szCs w:val="22"/>
                <w:lang w:val="en-US" w:eastAsia="en-US"/>
              </w:rPr>
            </w:pPr>
            <w:r w:rsidRPr="00BE0E6E">
              <w:rPr>
                <w:rFonts w:asciiTheme="minorHAnsi" w:eastAsiaTheme="minorHAnsi" w:hAnsiTheme="minorHAnsi"/>
                <w:b/>
                <w:bCs/>
                <w:sz w:val="22"/>
                <w:szCs w:val="22"/>
                <w:highlight w:val="yellow"/>
                <w:lang w:val="en-US" w:eastAsia="en-US"/>
              </w:rPr>
              <w:t xml:space="preserve">No measure in current </w:t>
            </w:r>
            <w:r w:rsidRPr="00BE0E6E">
              <w:rPr>
                <w:rFonts w:ascii="Arial" w:eastAsiaTheme="minorHAnsi" w:hAnsi="Arial" w:cs="Arial"/>
                <w:b/>
                <w:color w:val="333333"/>
                <w:highlight w:val="yellow"/>
                <w:lang w:val="en-US" w:eastAsia="en-US"/>
              </w:rPr>
              <w:t>ROPs</w:t>
            </w:r>
            <w:r w:rsidRPr="00BE0E6E">
              <w:rPr>
                <w:rFonts w:asciiTheme="minorHAnsi" w:eastAsiaTheme="minorHAnsi" w:hAnsiTheme="minorHAnsi"/>
                <w:b/>
                <w:color w:val="1F497D"/>
                <w:sz w:val="22"/>
                <w:szCs w:val="22"/>
                <w:lang w:val="en-US" w:eastAsia="en-US"/>
              </w:rPr>
              <w:t xml:space="preserve">: </w:t>
            </w:r>
            <w:hyperlink r:id="rId6" w:history="1">
              <w:r w:rsidRPr="00BE0E6E">
                <w:rPr>
                  <w:rFonts w:asciiTheme="minorHAnsi" w:eastAsiaTheme="minorHAnsi" w:hAnsiTheme="minorHAnsi"/>
                  <w:color w:val="0563C1"/>
                  <w:sz w:val="22"/>
                  <w:szCs w:val="22"/>
                  <w:u w:val="single"/>
                  <w:lang w:val="en-US" w:eastAsia="en-US"/>
                </w:rPr>
                <w:t>https://community.icann.org/display/AFRALO/AFRALO+MOU+and+Organising+Documents</w:t>
              </w:r>
            </w:hyperlink>
            <w:r w:rsidRPr="00BE0E6E">
              <w:rPr>
                <w:rFonts w:asciiTheme="minorHAnsi" w:eastAsiaTheme="minorHAnsi" w:hAnsiTheme="minorHAnsi"/>
                <w:sz w:val="22"/>
                <w:szCs w:val="22"/>
                <w:lang w:val="en-US" w:eastAsia="en-US"/>
              </w:rPr>
              <w:t xml:space="preserve">The WG on ROP is planning to discuss this item. See: </w:t>
            </w:r>
          </w:p>
          <w:p w:rsidR="00BE0E6E" w:rsidRPr="00BE0E6E" w:rsidRDefault="00BE0E6E" w:rsidP="00BE0E6E">
            <w:pPr>
              <w:spacing w:after="160" w:line="259" w:lineRule="auto"/>
              <w:rPr>
                <w:rFonts w:asciiTheme="minorHAnsi" w:eastAsiaTheme="minorHAnsi" w:hAnsiTheme="minorHAnsi"/>
                <w:b/>
                <w:bCs/>
                <w:sz w:val="22"/>
                <w:szCs w:val="22"/>
                <w:lang w:val="en-US" w:eastAsia="en-US"/>
              </w:rPr>
            </w:pPr>
            <w:hyperlink r:id="rId7" w:history="1">
              <w:r w:rsidRPr="00BE0E6E">
                <w:rPr>
                  <w:rFonts w:asciiTheme="minorHAnsi" w:eastAsiaTheme="minorHAnsi" w:hAnsiTheme="minorHAnsi"/>
                  <w:color w:val="0563C1"/>
                  <w:sz w:val="22"/>
                  <w:szCs w:val="22"/>
                  <w:u w:val="single"/>
                  <w:lang w:val="en-US" w:eastAsia="en-US"/>
                </w:rPr>
                <w:t>https://community.icann.org/display/AFRALO/AFRALO+RULES+OF+PROCEDURE+REVIEW+2014</w:t>
              </w:r>
            </w:hyperlink>
            <w:r>
              <w:rPr>
                <w:rFonts w:asciiTheme="minorHAnsi" w:eastAsiaTheme="minorHAnsi" w:hAnsiTheme="minorHAnsi"/>
                <w:sz w:val="22"/>
                <w:szCs w:val="22"/>
                <w:lang w:val="en-US" w:eastAsia="en-US"/>
              </w:rPr>
              <w:t xml:space="preserve">  </w:t>
            </w:r>
            <w:r w:rsidRPr="00BE0E6E">
              <w:rPr>
                <w:rFonts w:asciiTheme="minorHAnsi" w:eastAsiaTheme="minorHAnsi" w:hAnsiTheme="minorHAnsi"/>
                <w:b/>
                <w:bCs/>
                <w:sz w:val="22"/>
                <w:szCs w:val="22"/>
                <w:lang w:val="en-US" w:eastAsia="en-US"/>
              </w:rPr>
              <w:t xml:space="preserve">List of Issues under discussion </w:t>
            </w:r>
          </w:p>
          <w:p w:rsidR="00BE0E6E" w:rsidRPr="00BE0E6E" w:rsidRDefault="00BE0E6E" w:rsidP="00A948B8">
            <w:pPr>
              <w:spacing w:after="160" w:line="259" w:lineRule="auto"/>
              <w:rPr>
                <w:lang w:val="en-US"/>
              </w:rPr>
            </w:pPr>
            <w:r w:rsidRPr="00BE0E6E">
              <w:rPr>
                <w:rFonts w:asciiTheme="minorHAnsi" w:eastAsiaTheme="minorHAnsi" w:hAnsiTheme="minorHAnsi"/>
                <w:sz w:val="22"/>
                <w:szCs w:val="22"/>
                <w:lang w:val="en-US" w:eastAsia="en-US"/>
              </w:rPr>
              <w:t>•Individual Membership •Weighted vote</w:t>
            </w:r>
            <w:r>
              <w:rPr>
                <w:rFonts w:asciiTheme="minorHAnsi" w:eastAsiaTheme="minorHAnsi" w:hAnsiTheme="minorHAnsi"/>
                <w:sz w:val="22"/>
                <w:szCs w:val="22"/>
                <w:lang w:val="en-US" w:eastAsia="en-US"/>
              </w:rPr>
              <w:t xml:space="preserve"> </w:t>
            </w:r>
            <w:r w:rsidRPr="00BE0E6E">
              <w:rPr>
                <w:rFonts w:asciiTheme="minorHAnsi" w:eastAsiaTheme="minorHAnsi" w:hAnsiTheme="minorHAnsi"/>
                <w:sz w:val="22"/>
                <w:szCs w:val="22"/>
                <w:lang w:val="en-US" w:eastAsia="en-US"/>
              </w:rPr>
              <w:t>•Members performance</w:t>
            </w:r>
            <w:r>
              <w:rPr>
                <w:rFonts w:asciiTheme="minorHAnsi" w:eastAsiaTheme="minorHAnsi" w:hAnsiTheme="minorHAnsi"/>
                <w:sz w:val="22"/>
                <w:szCs w:val="22"/>
                <w:lang w:val="en-US" w:eastAsia="en-US"/>
              </w:rPr>
              <w:t xml:space="preserve"> </w:t>
            </w:r>
            <w:r w:rsidRPr="00BE0E6E">
              <w:rPr>
                <w:rFonts w:asciiTheme="minorHAnsi" w:eastAsiaTheme="minorHAnsi" w:hAnsiTheme="minorHAnsi"/>
                <w:sz w:val="22"/>
                <w:szCs w:val="22"/>
                <w:lang w:val="en-US" w:eastAsia="en-US"/>
              </w:rPr>
              <w:t>•</w:t>
            </w:r>
            <w:r w:rsidRPr="00BE0E6E">
              <w:rPr>
                <w:rFonts w:asciiTheme="minorHAnsi" w:eastAsiaTheme="minorHAnsi" w:hAnsiTheme="minorHAnsi"/>
                <w:b/>
                <w:sz w:val="22"/>
                <w:szCs w:val="22"/>
                <w:lang w:val="en-US" w:eastAsia="en-US"/>
              </w:rPr>
              <w:t>Metrics of performance</w:t>
            </w:r>
            <w:r>
              <w:rPr>
                <w:rFonts w:asciiTheme="minorHAnsi" w:eastAsiaTheme="minorHAnsi" w:hAnsiTheme="minorHAnsi"/>
                <w:b/>
                <w:sz w:val="22"/>
                <w:szCs w:val="22"/>
                <w:lang w:val="en-US" w:eastAsia="en-US"/>
              </w:rPr>
              <w:t xml:space="preserve"> </w:t>
            </w:r>
            <w:r w:rsidRPr="00BE0E6E">
              <w:rPr>
                <w:rFonts w:asciiTheme="minorHAnsi" w:eastAsiaTheme="minorHAnsi" w:hAnsiTheme="minorHAnsi"/>
                <w:sz w:val="22"/>
                <w:szCs w:val="22"/>
                <w:lang w:val="en-US" w:eastAsia="en-US"/>
              </w:rPr>
              <w:t>•Decertification</w:t>
            </w:r>
            <w:r>
              <w:rPr>
                <w:rFonts w:asciiTheme="minorHAnsi" w:eastAsiaTheme="minorHAnsi" w:hAnsiTheme="minorHAnsi"/>
                <w:sz w:val="22"/>
                <w:szCs w:val="22"/>
                <w:lang w:val="en-US" w:eastAsia="en-US"/>
              </w:rPr>
              <w:t xml:space="preserve"> </w:t>
            </w:r>
            <w:r w:rsidRPr="00BE0E6E">
              <w:rPr>
                <w:rFonts w:asciiTheme="minorHAnsi" w:eastAsiaTheme="minorHAnsi" w:hAnsiTheme="minorHAnsi"/>
                <w:sz w:val="22"/>
                <w:szCs w:val="22"/>
                <w:lang w:val="en-US" w:eastAsia="en-US"/>
              </w:rPr>
              <w:t>•Quorum</w:t>
            </w:r>
            <w:r>
              <w:rPr>
                <w:rFonts w:asciiTheme="minorHAnsi" w:eastAsiaTheme="minorHAnsi" w:hAnsiTheme="minorHAnsi"/>
                <w:sz w:val="22"/>
                <w:szCs w:val="22"/>
                <w:lang w:val="en-US" w:eastAsia="en-US"/>
              </w:rPr>
              <w:t xml:space="preserve"> </w:t>
            </w:r>
            <w:r w:rsidRPr="00BE0E6E">
              <w:rPr>
                <w:rFonts w:asciiTheme="minorHAnsi" w:eastAsiaTheme="minorHAnsi" w:hAnsiTheme="minorHAnsi"/>
                <w:sz w:val="22"/>
                <w:szCs w:val="22"/>
                <w:lang w:val="en-US" w:eastAsia="en-US"/>
              </w:rPr>
              <w:t>•Certification criteria</w:t>
            </w:r>
          </w:p>
        </w:tc>
        <w:tc>
          <w:tcPr>
            <w:tcW w:w="1067" w:type="dxa"/>
            <w:tcBorders>
              <w:top w:val="single" w:sz="4" w:space="0" w:color="auto"/>
              <w:left w:val="single" w:sz="4" w:space="0" w:color="auto"/>
              <w:bottom w:val="single" w:sz="4" w:space="0" w:color="auto"/>
              <w:right w:val="single" w:sz="4" w:space="0" w:color="auto"/>
            </w:tcBorders>
            <w:hideMark/>
          </w:tcPr>
          <w:p w:rsidR="00BE0E6E" w:rsidRPr="00BE0E6E" w:rsidRDefault="000D4BCB" w:rsidP="000D4BCB">
            <w:pPr>
              <w:rPr>
                <w:lang w:val="en-US"/>
              </w:rPr>
            </w:pPr>
            <w:r>
              <w:rPr>
                <w:lang w:val="en-US"/>
              </w:rPr>
              <w:t>Work in</w:t>
            </w:r>
            <w:r w:rsidR="00390404">
              <w:rPr>
                <w:lang w:val="en-US"/>
              </w:rPr>
              <w:t xml:space="preserve"> progress</w:t>
            </w:r>
          </w:p>
        </w:tc>
      </w:tr>
      <w:tr w:rsidR="00BE0E6E" w:rsidRPr="00BE0E6E" w:rsidTr="00390404">
        <w:tc>
          <w:tcPr>
            <w:tcW w:w="1255" w:type="dxa"/>
            <w:tcBorders>
              <w:top w:val="single" w:sz="4" w:space="0" w:color="auto"/>
              <w:left w:val="single" w:sz="4" w:space="0" w:color="auto"/>
              <w:bottom w:val="single" w:sz="4" w:space="0" w:color="auto"/>
              <w:right w:val="single" w:sz="4" w:space="0" w:color="auto"/>
            </w:tcBorders>
            <w:hideMark/>
          </w:tcPr>
          <w:p w:rsidR="00BE0E6E" w:rsidRPr="00A948B8" w:rsidRDefault="00A948B8">
            <w:pPr>
              <w:rPr>
                <w:b/>
                <w:lang w:val="en-US"/>
              </w:rPr>
            </w:pPr>
            <w:r w:rsidRPr="00A948B8">
              <w:rPr>
                <w:b/>
                <w:lang w:val="en-US"/>
              </w:rPr>
              <w:t>APRALO</w:t>
            </w:r>
          </w:p>
        </w:tc>
        <w:tc>
          <w:tcPr>
            <w:tcW w:w="7213" w:type="dxa"/>
            <w:tcBorders>
              <w:top w:val="single" w:sz="4" w:space="0" w:color="auto"/>
              <w:left w:val="single" w:sz="4" w:space="0" w:color="auto"/>
              <w:bottom w:val="single" w:sz="4" w:space="0" w:color="auto"/>
              <w:right w:val="single" w:sz="4" w:space="0" w:color="auto"/>
            </w:tcBorders>
            <w:hideMark/>
          </w:tcPr>
          <w:p w:rsidR="00A948B8" w:rsidRPr="00A948B8" w:rsidRDefault="00A948B8" w:rsidP="00A948B8">
            <w:pPr>
              <w:rPr>
                <w:rFonts w:ascii="Calibri" w:eastAsia="Times New Roman" w:hAnsi="Calibri"/>
                <w:sz w:val="22"/>
                <w:szCs w:val="22"/>
                <w:lang w:val="en-US"/>
              </w:rPr>
            </w:pPr>
            <w:r w:rsidRPr="00A948B8">
              <w:rPr>
                <w:rFonts w:ascii="Calibri" w:eastAsia="Times New Roman" w:hAnsi="Calibri"/>
                <w:sz w:val="22"/>
                <w:szCs w:val="22"/>
                <w:lang w:val="en-US"/>
              </w:rPr>
              <w:t xml:space="preserve">The recently approved ROPs </w:t>
            </w:r>
            <w:hyperlink r:id="rId8" w:history="1">
              <w:r w:rsidRPr="00A948B8">
                <w:rPr>
                  <w:rFonts w:ascii="Calibri" w:eastAsia="Times New Roman" w:hAnsi="Calibri"/>
                  <w:color w:val="0563C1" w:themeColor="hyperlink"/>
                  <w:sz w:val="22"/>
                  <w:szCs w:val="22"/>
                  <w:u w:val="single"/>
                  <w:lang w:val="en-US"/>
                </w:rPr>
                <w:t>(document AP_ROP_2014 V: 1.3)</w:t>
              </w:r>
            </w:hyperlink>
            <w:r w:rsidRPr="00A948B8">
              <w:rPr>
                <w:rFonts w:ascii="Calibri" w:eastAsia="Times New Roman" w:hAnsi="Calibri"/>
                <w:sz w:val="22"/>
                <w:szCs w:val="22"/>
                <w:lang w:val="en-US"/>
              </w:rPr>
              <w:t xml:space="preserve"> 26</w:t>
            </w:r>
            <w:r w:rsidRPr="00A948B8">
              <w:rPr>
                <w:rFonts w:ascii="Calibri" w:eastAsia="Times New Roman" w:hAnsi="Calibri"/>
                <w:sz w:val="22"/>
                <w:szCs w:val="22"/>
                <w:vertAlign w:val="superscript"/>
                <w:lang w:val="en-US"/>
              </w:rPr>
              <w:t>th</w:t>
            </w:r>
            <w:r w:rsidRPr="00A948B8">
              <w:rPr>
                <w:rFonts w:ascii="Calibri" w:eastAsia="Times New Roman" w:hAnsi="Calibri"/>
                <w:sz w:val="22"/>
                <w:szCs w:val="22"/>
                <w:lang w:val="en-US"/>
              </w:rPr>
              <w:t xml:space="preserve"> March 2014, provide for the following:</w:t>
            </w:r>
          </w:p>
          <w:p w:rsidR="00A948B8" w:rsidRPr="00A948B8" w:rsidRDefault="00A948B8" w:rsidP="00A948B8">
            <w:pPr>
              <w:ind w:left="720"/>
              <w:rPr>
                <w:rFonts w:ascii="Calibri" w:eastAsia="Times New Roman" w:hAnsi="Calibri"/>
                <w:sz w:val="22"/>
                <w:szCs w:val="22"/>
                <w:lang w:val="en-US"/>
              </w:rPr>
            </w:pPr>
          </w:p>
          <w:p w:rsidR="00A948B8" w:rsidRPr="00A948B8" w:rsidRDefault="00A948B8" w:rsidP="00A948B8">
            <w:pPr>
              <w:rPr>
                <w:rFonts w:ascii="Calibri" w:eastAsia="Times New Roman" w:hAnsi="Calibri"/>
                <w:b/>
                <w:sz w:val="22"/>
                <w:szCs w:val="22"/>
                <w:lang w:val="en-US"/>
              </w:rPr>
            </w:pPr>
            <w:r w:rsidRPr="00A948B8">
              <w:rPr>
                <w:rFonts w:ascii="Calibri" w:eastAsia="Times New Roman" w:hAnsi="Calibri"/>
                <w:b/>
                <w:sz w:val="22"/>
                <w:szCs w:val="22"/>
                <w:lang w:val="en-US"/>
              </w:rPr>
              <w:t>Section B - APRALO and APRALO Associated Responsibilities</w:t>
            </w:r>
          </w:p>
          <w:p w:rsidR="00A948B8" w:rsidRPr="00A948B8" w:rsidRDefault="00A948B8" w:rsidP="00A948B8">
            <w:pPr>
              <w:ind w:left="720"/>
              <w:rPr>
                <w:rFonts w:ascii="Calibri" w:eastAsia="Times New Roman" w:hAnsi="Calibri"/>
                <w:b/>
                <w:sz w:val="22"/>
                <w:szCs w:val="22"/>
                <w:lang w:val="en-US"/>
              </w:rPr>
            </w:pPr>
          </w:p>
          <w:p w:rsidR="00A948B8" w:rsidRPr="00A948B8" w:rsidRDefault="00A948B8" w:rsidP="00A948B8">
            <w:pPr>
              <w:jc w:val="both"/>
              <w:rPr>
                <w:rFonts w:ascii="Calibri" w:eastAsia="Times New Roman" w:hAnsi="Calibri"/>
                <w:b/>
                <w:sz w:val="22"/>
                <w:szCs w:val="22"/>
                <w:lang w:val="en-US"/>
              </w:rPr>
            </w:pPr>
            <w:r w:rsidRPr="00A948B8">
              <w:rPr>
                <w:rFonts w:ascii="Calibri" w:eastAsia="Times New Roman" w:hAnsi="Calibri"/>
                <w:b/>
                <w:sz w:val="22"/>
                <w:szCs w:val="22"/>
                <w:lang w:val="en-US"/>
              </w:rPr>
              <w:t xml:space="preserve">11. Performance, Metrics and Remediation: </w:t>
            </w:r>
          </w:p>
          <w:p w:rsidR="00A948B8" w:rsidRPr="00A948B8" w:rsidRDefault="00A948B8" w:rsidP="00A948B8">
            <w:pPr>
              <w:jc w:val="both"/>
              <w:rPr>
                <w:rFonts w:ascii="Calibri" w:eastAsia="Times New Roman" w:hAnsi="Calibri"/>
                <w:sz w:val="22"/>
                <w:szCs w:val="22"/>
                <w:lang w:val="en-US"/>
              </w:rPr>
            </w:pPr>
            <w:r w:rsidRPr="00A948B8">
              <w:rPr>
                <w:rFonts w:ascii="Calibri" w:eastAsia="Times New Roman" w:hAnsi="Calibri"/>
                <w:sz w:val="22"/>
                <w:szCs w:val="22"/>
                <w:lang w:val="en-US"/>
              </w:rPr>
              <w:t>11.3 A variety of metrics will be maintained related to quantifiable performance aspects to ensure that all APRALO Members and appointees are aware of their performance, and to support the Chair in the responsibility of monitoring such performance. Such metrics will include, but are not limited to:</w:t>
            </w:r>
          </w:p>
          <w:p w:rsidR="00A948B8" w:rsidRPr="00A948B8" w:rsidRDefault="00A948B8" w:rsidP="00A948B8">
            <w:pPr>
              <w:jc w:val="both"/>
              <w:rPr>
                <w:rFonts w:ascii="Calibri" w:eastAsia="Times New Roman" w:hAnsi="Calibri"/>
                <w:sz w:val="22"/>
                <w:szCs w:val="22"/>
                <w:lang w:val="en-US"/>
              </w:rPr>
            </w:pPr>
            <w:r w:rsidRPr="00A948B8">
              <w:rPr>
                <w:rFonts w:ascii="Calibri" w:eastAsia="Times New Roman" w:hAnsi="Calibri"/>
                <w:b/>
                <w:sz w:val="22"/>
                <w:szCs w:val="22"/>
                <w:lang w:val="en-US"/>
              </w:rPr>
              <w:t>11.3.1</w:t>
            </w:r>
            <w:r w:rsidRPr="00A948B8">
              <w:rPr>
                <w:rFonts w:ascii="Calibri" w:eastAsia="Times New Roman" w:hAnsi="Calibri"/>
                <w:sz w:val="22"/>
                <w:szCs w:val="22"/>
                <w:lang w:val="en-US"/>
              </w:rPr>
              <w:t xml:space="preserve"> </w:t>
            </w:r>
            <w:r w:rsidRPr="00A948B8">
              <w:rPr>
                <w:rFonts w:ascii="Calibri" w:eastAsia="Times New Roman" w:hAnsi="Calibri"/>
                <w:sz w:val="22"/>
                <w:szCs w:val="22"/>
                <w:highlight w:val="yellow"/>
                <w:lang w:val="en-US"/>
              </w:rPr>
              <w:t>Meeting attendance, which includes sending prior notice if attendance is not possible</w:t>
            </w:r>
            <w:r w:rsidRPr="00A948B8">
              <w:rPr>
                <w:rFonts w:ascii="Calibri" w:eastAsia="Times New Roman" w:hAnsi="Calibri"/>
                <w:sz w:val="22"/>
                <w:szCs w:val="22"/>
                <w:lang w:val="en-US"/>
              </w:rPr>
              <w:t>. Attendance will be based on individual APRALO sessions for meetings held during an ICANN meeting and the monthly APRALO meetings held online.</w:t>
            </w:r>
          </w:p>
          <w:p w:rsidR="00BE0E6E" w:rsidRPr="00BE0E6E" w:rsidRDefault="00BE0E6E" w:rsidP="00A948B8">
            <w:pPr>
              <w:ind w:left="720"/>
              <w:jc w:val="both"/>
              <w:rPr>
                <w:lang w:val="en-US"/>
              </w:rPr>
            </w:pPr>
          </w:p>
        </w:tc>
        <w:tc>
          <w:tcPr>
            <w:tcW w:w="1067" w:type="dxa"/>
            <w:tcBorders>
              <w:top w:val="single" w:sz="4" w:space="0" w:color="auto"/>
              <w:left w:val="single" w:sz="4" w:space="0" w:color="auto"/>
              <w:bottom w:val="single" w:sz="4" w:space="0" w:color="auto"/>
              <w:right w:val="single" w:sz="4" w:space="0" w:color="auto"/>
            </w:tcBorders>
            <w:hideMark/>
          </w:tcPr>
          <w:p w:rsidR="00BE0E6E" w:rsidRPr="00BE0E6E" w:rsidRDefault="000D4BCB">
            <w:pPr>
              <w:rPr>
                <w:lang w:val="en-US"/>
              </w:rPr>
            </w:pPr>
            <w:r>
              <w:rPr>
                <w:lang w:val="en-US"/>
              </w:rPr>
              <w:t xml:space="preserve">Includes specific measures </w:t>
            </w:r>
          </w:p>
        </w:tc>
      </w:tr>
      <w:tr w:rsidR="00BE0E6E" w:rsidRPr="00BE0E6E" w:rsidTr="00390404">
        <w:tc>
          <w:tcPr>
            <w:tcW w:w="1255" w:type="dxa"/>
            <w:tcBorders>
              <w:top w:val="single" w:sz="4" w:space="0" w:color="auto"/>
              <w:left w:val="single" w:sz="4" w:space="0" w:color="auto"/>
              <w:bottom w:val="single" w:sz="4" w:space="0" w:color="auto"/>
              <w:right w:val="single" w:sz="4" w:space="0" w:color="auto"/>
            </w:tcBorders>
            <w:hideMark/>
          </w:tcPr>
          <w:p w:rsidR="00BE0E6E" w:rsidRPr="00A948B8" w:rsidRDefault="00A948B8">
            <w:pPr>
              <w:rPr>
                <w:b/>
                <w:lang w:val="en-US"/>
              </w:rPr>
            </w:pPr>
            <w:r w:rsidRPr="00A948B8">
              <w:rPr>
                <w:b/>
                <w:lang w:val="en-US"/>
              </w:rPr>
              <w:t>EURALO</w:t>
            </w:r>
          </w:p>
        </w:tc>
        <w:tc>
          <w:tcPr>
            <w:tcW w:w="7213" w:type="dxa"/>
            <w:tcBorders>
              <w:top w:val="single" w:sz="4" w:space="0" w:color="auto"/>
              <w:left w:val="single" w:sz="4" w:space="0" w:color="auto"/>
              <w:bottom w:val="single" w:sz="4" w:space="0" w:color="auto"/>
              <w:right w:val="single" w:sz="4" w:space="0" w:color="auto"/>
            </w:tcBorders>
          </w:tcPr>
          <w:p w:rsidR="00A948B8" w:rsidRPr="00A948B8" w:rsidRDefault="00A948B8" w:rsidP="00A948B8">
            <w:pPr>
              <w:jc w:val="both"/>
              <w:rPr>
                <w:rFonts w:ascii="Times New Roman" w:eastAsia="Times New Roman" w:hAnsi="Times New Roman"/>
                <w:sz w:val="24"/>
                <w:szCs w:val="24"/>
                <w:lang w:val="en"/>
              </w:rPr>
            </w:pPr>
            <w:r w:rsidRPr="00A948B8">
              <w:rPr>
                <w:rFonts w:ascii="Times New Roman" w:eastAsia="Times New Roman" w:hAnsi="Times New Roman"/>
                <w:sz w:val="24"/>
                <w:szCs w:val="24"/>
                <w:lang w:val="en"/>
              </w:rPr>
              <w:t xml:space="preserve">EURALO recognizes that there needs to be a minimal standard for involvement and participation at RALO issues.  See the following Procedure: </w:t>
            </w:r>
            <w:hyperlink r:id="rId9" w:history="1">
              <w:r w:rsidRPr="00A948B8">
                <w:rPr>
                  <w:rFonts w:ascii="Times New Roman" w:eastAsia="Times New Roman" w:hAnsi="Times New Roman"/>
                  <w:b/>
                  <w:color w:val="0563C1" w:themeColor="hyperlink"/>
                  <w:sz w:val="24"/>
                  <w:szCs w:val="24"/>
                  <w:u w:val="single"/>
                  <w:lang w:val="en"/>
                </w:rPr>
                <w:t xml:space="preserve">How to deal with inactive </w:t>
              </w:r>
              <w:proofErr w:type="spellStart"/>
              <w:r w:rsidRPr="00A948B8">
                <w:rPr>
                  <w:rFonts w:ascii="Times New Roman" w:eastAsia="Times New Roman" w:hAnsi="Times New Roman"/>
                  <w:b/>
                  <w:color w:val="0563C1" w:themeColor="hyperlink"/>
                  <w:sz w:val="24"/>
                  <w:szCs w:val="24"/>
                  <w:u w:val="single"/>
                  <w:lang w:val="en"/>
                </w:rPr>
                <w:t>ALSes</w:t>
              </w:r>
              <w:proofErr w:type="spellEnd"/>
            </w:hyperlink>
            <w:r w:rsidRPr="00A948B8">
              <w:rPr>
                <w:rFonts w:ascii="Times New Roman" w:eastAsia="Times New Roman" w:hAnsi="Times New Roman"/>
                <w:b/>
                <w:sz w:val="24"/>
                <w:szCs w:val="24"/>
                <w:lang w:val="en"/>
              </w:rPr>
              <w:t xml:space="preserve">, </w:t>
            </w:r>
            <w:r w:rsidRPr="00A948B8">
              <w:rPr>
                <w:rFonts w:ascii="Times New Roman" w:eastAsia="Times New Roman" w:hAnsi="Times New Roman"/>
                <w:sz w:val="24"/>
                <w:szCs w:val="24"/>
                <w:lang w:val="en"/>
              </w:rPr>
              <w:t>by Wolf Ludwig dated June 2011.</w:t>
            </w:r>
          </w:p>
          <w:p w:rsidR="00A948B8" w:rsidRPr="00A948B8" w:rsidRDefault="00A948B8" w:rsidP="00A948B8">
            <w:pPr>
              <w:jc w:val="both"/>
              <w:rPr>
                <w:rFonts w:ascii="Times New Roman" w:eastAsia="Times New Roman" w:hAnsi="Times New Roman"/>
                <w:sz w:val="24"/>
                <w:szCs w:val="24"/>
                <w:lang w:val="en"/>
              </w:rPr>
            </w:pPr>
          </w:p>
          <w:p w:rsidR="00A948B8" w:rsidRPr="00A948B8" w:rsidRDefault="00A948B8" w:rsidP="00A948B8">
            <w:pPr>
              <w:jc w:val="both"/>
              <w:rPr>
                <w:rFonts w:ascii="Calibri" w:eastAsiaTheme="minorHAnsi" w:hAnsi="Calibri"/>
                <w:b/>
                <w:sz w:val="22"/>
                <w:szCs w:val="22"/>
                <w:lang w:val="en-US"/>
              </w:rPr>
            </w:pPr>
            <w:r w:rsidRPr="00A948B8">
              <w:rPr>
                <w:rFonts w:ascii="Calibri" w:eastAsiaTheme="minorHAnsi" w:hAnsi="Calibri"/>
                <w:b/>
                <w:sz w:val="22"/>
                <w:szCs w:val="22"/>
                <w:lang w:val="en-US"/>
              </w:rPr>
              <w:t xml:space="preserve">TEXT OF HOW TO DEAL WITH INACTIVE </w:t>
            </w:r>
            <w:proofErr w:type="spellStart"/>
            <w:r w:rsidRPr="00A948B8">
              <w:rPr>
                <w:rFonts w:ascii="Calibri" w:eastAsiaTheme="minorHAnsi" w:hAnsi="Calibri"/>
                <w:b/>
                <w:sz w:val="22"/>
                <w:szCs w:val="22"/>
                <w:lang w:val="en-US"/>
              </w:rPr>
              <w:t>ALSes</w:t>
            </w:r>
            <w:proofErr w:type="spellEnd"/>
          </w:p>
          <w:p w:rsidR="00A948B8" w:rsidRPr="00A948B8" w:rsidRDefault="00A948B8" w:rsidP="00A948B8">
            <w:pPr>
              <w:spacing w:before="100" w:beforeAutospacing="1" w:after="100" w:afterAutospacing="1"/>
              <w:jc w:val="both"/>
              <w:rPr>
                <w:rFonts w:ascii="Times New Roman" w:eastAsia="Times New Roman" w:hAnsi="Times New Roman"/>
                <w:sz w:val="24"/>
                <w:szCs w:val="24"/>
                <w:lang w:val="en-US"/>
              </w:rPr>
            </w:pPr>
            <w:r w:rsidRPr="00A948B8">
              <w:rPr>
                <w:rFonts w:ascii="Times New Roman" w:eastAsia="Times New Roman" w:hAnsi="Times New Roman"/>
                <w:sz w:val="24"/>
                <w:szCs w:val="24"/>
                <w:lang w:val="en-US"/>
              </w:rPr>
              <w:t>As repeatedly discussed at ALAC and Secretariat meetings at the ICANN conferences in Brussels, Cartagena (2010) and San Francisco (2011) and on the basis of the last ALAC survey, long-term inactive RALO members are considered as a problem and there is presently no manubrium for this in-reach dilemma.</w:t>
            </w:r>
          </w:p>
          <w:p w:rsidR="00A948B8" w:rsidRPr="00A948B8" w:rsidRDefault="00A948B8" w:rsidP="00A948B8">
            <w:pPr>
              <w:spacing w:before="100" w:beforeAutospacing="1" w:after="100" w:afterAutospacing="1"/>
              <w:jc w:val="both"/>
              <w:rPr>
                <w:rFonts w:ascii="Times New Roman" w:eastAsia="Times New Roman" w:hAnsi="Times New Roman"/>
                <w:sz w:val="24"/>
                <w:szCs w:val="24"/>
                <w:lang w:val="en-US"/>
              </w:rPr>
            </w:pPr>
            <w:r w:rsidRPr="00A948B8">
              <w:rPr>
                <w:rFonts w:ascii="Times New Roman" w:eastAsia="Times New Roman" w:hAnsi="Times New Roman"/>
                <w:sz w:val="24"/>
                <w:szCs w:val="24"/>
                <w:lang w:val="en-US"/>
              </w:rPr>
              <w:t xml:space="preserve">At EURALO, out of 27 certified members (status May 2011) we have three members who didn’t participate at all over a long period of time. </w:t>
            </w:r>
            <w:r w:rsidRPr="00A948B8">
              <w:rPr>
                <w:rFonts w:ascii="Times New Roman" w:eastAsia="Times New Roman" w:hAnsi="Times New Roman"/>
                <w:sz w:val="24"/>
                <w:szCs w:val="24"/>
                <w:highlight w:val="yellow"/>
                <w:lang w:val="en-US"/>
              </w:rPr>
              <w:t>Two members never responded any more after having been certified in 2007 = four years.</w:t>
            </w:r>
            <w:r w:rsidRPr="00A948B8">
              <w:rPr>
                <w:rFonts w:ascii="Times New Roman" w:eastAsia="Times New Roman" w:hAnsi="Times New Roman"/>
                <w:sz w:val="24"/>
                <w:szCs w:val="24"/>
                <w:lang w:val="en-US"/>
              </w:rPr>
              <w:t xml:space="preserve"> One member didn’t participate after our 1st GA in June 2008 and has not responded any more since two years. And it makes no sense increasing our membership while having several “dead ducks” among them. There needs to be a minimal standard for involvement and </w:t>
            </w:r>
            <w:r w:rsidRPr="00A948B8">
              <w:rPr>
                <w:rFonts w:ascii="Times New Roman" w:eastAsia="Times New Roman" w:hAnsi="Times New Roman"/>
                <w:sz w:val="24"/>
                <w:szCs w:val="24"/>
                <w:lang w:val="en-US"/>
              </w:rPr>
              <w:lastRenderedPageBreak/>
              <w:t>participation at RALO issues (over a period of the last two years – NARALO Bylaw prescribe one year).</w:t>
            </w:r>
          </w:p>
          <w:p w:rsidR="00BE0E6E" w:rsidRPr="00BE0E6E" w:rsidRDefault="00BE0E6E">
            <w:pPr>
              <w:pStyle w:val="NormalWeb"/>
              <w:rPr>
                <w:lang w:val="en-US"/>
              </w:rPr>
            </w:pPr>
          </w:p>
        </w:tc>
        <w:tc>
          <w:tcPr>
            <w:tcW w:w="1067" w:type="dxa"/>
            <w:tcBorders>
              <w:top w:val="single" w:sz="4" w:space="0" w:color="auto"/>
              <w:left w:val="single" w:sz="4" w:space="0" w:color="auto"/>
              <w:bottom w:val="single" w:sz="4" w:space="0" w:color="auto"/>
              <w:right w:val="single" w:sz="4" w:space="0" w:color="auto"/>
            </w:tcBorders>
          </w:tcPr>
          <w:p w:rsidR="00BE0E6E" w:rsidRPr="00BE0E6E" w:rsidRDefault="00390404">
            <w:pPr>
              <w:rPr>
                <w:lang w:val="en-US"/>
              </w:rPr>
            </w:pPr>
            <w:r>
              <w:rPr>
                <w:lang w:val="en-US"/>
              </w:rPr>
              <w:lastRenderedPageBreak/>
              <w:t>No specific measure but some guidance exists</w:t>
            </w:r>
          </w:p>
        </w:tc>
      </w:tr>
      <w:tr w:rsidR="00BE0E6E" w:rsidRPr="00BE0E6E" w:rsidTr="00390404">
        <w:tc>
          <w:tcPr>
            <w:tcW w:w="1255" w:type="dxa"/>
            <w:tcBorders>
              <w:top w:val="single" w:sz="4" w:space="0" w:color="auto"/>
              <w:left w:val="single" w:sz="4" w:space="0" w:color="auto"/>
              <w:bottom w:val="single" w:sz="4" w:space="0" w:color="auto"/>
              <w:right w:val="single" w:sz="4" w:space="0" w:color="auto"/>
            </w:tcBorders>
            <w:hideMark/>
          </w:tcPr>
          <w:p w:rsidR="00BE0E6E" w:rsidRPr="00BE0E6E" w:rsidRDefault="00A948B8">
            <w:pPr>
              <w:rPr>
                <w:lang w:val="en-US"/>
              </w:rPr>
            </w:pPr>
            <w:r w:rsidRPr="00A948B8">
              <w:rPr>
                <w:b/>
                <w:lang w:val="en-US"/>
              </w:rPr>
              <w:lastRenderedPageBreak/>
              <w:t>LACRALO</w:t>
            </w:r>
          </w:p>
        </w:tc>
        <w:tc>
          <w:tcPr>
            <w:tcW w:w="7213" w:type="dxa"/>
            <w:tcBorders>
              <w:top w:val="single" w:sz="4" w:space="0" w:color="auto"/>
              <w:left w:val="single" w:sz="4" w:space="0" w:color="auto"/>
              <w:bottom w:val="single" w:sz="4" w:space="0" w:color="auto"/>
              <w:right w:val="single" w:sz="4" w:space="0" w:color="auto"/>
            </w:tcBorders>
            <w:hideMark/>
          </w:tcPr>
          <w:p w:rsidR="00A948B8" w:rsidRPr="00A948B8" w:rsidRDefault="00A948B8" w:rsidP="00A948B8">
            <w:pPr>
              <w:jc w:val="both"/>
              <w:rPr>
                <w:rFonts w:ascii="Calibri" w:eastAsia="Times New Roman" w:hAnsi="Calibri"/>
                <w:sz w:val="22"/>
                <w:szCs w:val="22"/>
                <w:lang w:val="en-US"/>
              </w:rPr>
            </w:pPr>
            <w:r w:rsidRPr="00A948B8">
              <w:rPr>
                <w:rFonts w:ascii="Calibri" w:eastAsia="Times New Roman" w:hAnsi="Calibri"/>
                <w:sz w:val="22"/>
                <w:szCs w:val="22"/>
                <w:lang w:val="en-US"/>
              </w:rPr>
              <w:t xml:space="preserve">The Governance Working Group is working on a Metric Proposal to promote active participation in LACRALO (see </w:t>
            </w:r>
            <w:hyperlink r:id="rId10" w:history="1">
              <w:r w:rsidRPr="00A948B8">
                <w:rPr>
                  <w:rFonts w:ascii="Calibri" w:eastAsia="Times New Roman" w:hAnsi="Calibri"/>
                  <w:color w:val="0563C1" w:themeColor="hyperlink"/>
                  <w:sz w:val="22"/>
                  <w:szCs w:val="22"/>
                  <w:u w:val="single"/>
                  <w:lang w:val="en-US"/>
                </w:rPr>
                <w:t>DOCUMENT</w:t>
              </w:r>
            </w:hyperlink>
            <w:r w:rsidRPr="00A948B8">
              <w:rPr>
                <w:rFonts w:ascii="Calibri" w:eastAsia="Times New Roman" w:hAnsi="Calibri"/>
                <w:sz w:val="22"/>
                <w:szCs w:val="22"/>
                <w:lang w:val="en-US"/>
              </w:rPr>
              <w:t>) below:</w:t>
            </w:r>
          </w:p>
          <w:p w:rsidR="00A948B8" w:rsidRDefault="00A948B8" w:rsidP="00A948B8">
            <w:pPr>
              <w:jc w:val="both"/>
              <w:rPr>
                <w:rFonts w:ascii="Times New Roman" w:eastAsia="Times New Roman" w:hAnsi="Times New Roman"/>
                <w:sz w:val="24"/>
                <w:szCs w:val="24"/>
                <w:lang w:val="en"/>
              </w:rPr>
            </w:pPr>
            <w:r w:rsidRPr="00A948B8">
              <w:rPr>
                <w:rFonts w:ascii="Times New Roman" w:eastAsia="Times New Roman" w:hAnsi="Times New Roman"/>
                <w:b/>
                <w:sz w:val="24"/>
                <w:szCs w:val="24"/>
                <w:lang w:val="en"/>
              </w:rPr>
              <w:t xml:space="preserve">TEXT document METRICS - ACTIVE PARTICIPATION </w:t>
            </w:r>
            <w:r w:rsidRPr="00A948B8">
              <w:rPr>
                <w:rFonts w:ascii="Times New Roman" w:eastAsia="Times New Roman" w:hAnsi="Times New Roman"/>
                <w:b/>
                <w:sz w:val="24"/>
                <w:szCs w:val="24"/>
                <w:lang w:val="en"/>
              </w:rPr>
              <w:br/>
            </w:r>
            <w:r w:rsidRPr="00A948B8">
              <w:rPr>
                <w:rFonts w:ascii="Times New Roman" w:eastAsia="Times New Roman" w:hAnsi="Times New Roman"/>
                <w:sz w:val="24"/>
                <w:szCs w:val="24"/>
                <w:lang w:val="en"/>
              </w:rPr>
              <w:t> </w:t>
            </w:r>
            <w:r w:rsidRPr="00A948B8">
              <w:rPr>
                <w:rFonts w:ascii="Times New Roman" w:eastAsia="Times New Roman" w:hAnsi="Times New Roman"/>
                <w:sz w:val="24"/>
                <w:szCs w:val="24"/>
                <w:lang w:val="en"/>
              </w:rPr>
              <w:br/>
              <w:t xml:space="preserve">The term "active participation" of ALS means: </w:t>
            </w:r>
          </w:p>
          <w:p w:rsidR="00A948B8" w:rsidRPr="00A948B8" w:rsidRDefault="00A948B8" w:rsidP="00A948B8">
            <w:pPr>
              <w:jc w:val="both"/>
              <w:rPr>
                <w:rFonts w:ascii="Times New Roman" w:eastAsia="Times New Roman" w:hAnsi="Times New Roman"/>
                <w:sz w:val="24"/>
                <w:szCs w:val="24"/>
                <w:lang w:val="en"/>
              </w:rPr>
            </w:pPr>
            <w:r w:rsidRPr="00A948B8">
              <w:rPr>
                <w:rFonts w:ascii="Times New Roman" w:eastAsia="Times New Roman" w:hAnsi="Times New Roman"/>
                <w:sz w:val="24"/>
                <w:szCs w:val="24"/>
                <w:lang w:val="en"/>
              </w:rPr>
              <w:br/>
              <w:t xml:space="preserve">- A representative participation in at least </w:t>
            </w:r>
            <w:r w:rsidRPr="00A948B8">
              <w:rPr>
                <w:rFonts w:ascii="Times New Roman" w:eastAsia="Times New Roman" w:hAnsi="Times New Roman"/>
                <w:sz w:val="24"/>
                <w:szCs w:val="24"/>
                <w:highlight w:val="yellow"/>
                <w:lang w:val="en"/>
              </w:rPr>
              <w:t>(sixty) 60%</w:t>
            </w:r>
            <w:r w:rsidRPr="00A948B8">
              <w:rPr>
                <w:rFonts w:ascii="Times New Roman" w:eastAsia="Times New Roman" w:hAnsi="Times New Roman"/>
                <w:sz w:val="24"/>
                <w:szCs w:val="24"/>
                <w:lang w:val="en"/>
              </w:rPr>
              <w:t xml:space="preserve"> of the monthly meetings; in (</w:t>
            </w:r>
            <w:r w:rsidRPr="00A948B8">
              <w:rPr>
                <w:rFonts w:ascii="Times New Roman" w:eastAsia="Times New Roman" w:hAnsi="Times New Roman"/>
                <w:sz w:val="24"/>
                <w:szCs w:val="24"/>
                <w:highlight w:val="yellow"/>
                <w:lang w:val="en"/>
              </w:rPr>
              <w:t>sixty) 60%</w:t>
            </w:r>
            <w:r w:rsidRPr="00A948B8">
              <w:rPr>
                <w:rFonts w:ascii="Times New Roman" w:eastAsia="Times New Roman" w:hAnsi="Times New Roman"/>
                <w:sz w:val="24"/>
                <w:szCs w:val="24"/>
                <w:lang w:val="en"/>
              </w:rPr>
              <w:t xml:space="preserve"> of the Assemblies of any kind; with apologies to the (</w:t>
            </w:r>
            <w:r w:rsidRPr="00A948B8">
              <w:rPr>
                <w:rFonts w:ascii="Times New Roman" w:eastAsia="Times New Roman" w:hAnsi="Times New Roman"/>
                <w:sz w:val="24"/>
                <w:szCs w:val="24"/>
                <w:highlight w:val="yellow"/>
                <w:lang w:val="en"/>
              </w:rPr>
              <w:t>fifty) 50%</w:t>
            </w:r>
            <w:r w:rsidRPr="00A948B8">
              <w:rPr>
                <w:rFonts w:ascii="Times New Roman" w:eastAsia="Times New Roman" w:hAnsi="Times New Roman"/>
                <w:sz w:val="24"/>
                <w:szCs w:val="24"/>
                <w:lang w:val="en"/>
              </w:rPr>
              <w:t xml:space="preserve"> of those where the person cannot attend, and at least two webinars within a calendar year. </w:t>
            </w:r>
          </w:p>
          <w:p w:rsidR="00A948B8" w:rsidRPr="00A948B8" w:rsidRDefault="00A948B8" w:rsidP="00A948B8">
            <w:pPr>
              <w:jc w:val="both"/>
              <w:rPr>
                <w:rFonts w:ascii="Times New Roman" w:eastAsia="Times New Roman" w:hAnsi="Times New Roman"/>
                <w:sz w:val="24"/>
                <w:szCs w:val="24"/>
                <w:lang w:val="en"/>
              </w:rPr>
            </w:pPr>
            <w:r w:rsidRPr="00A948B8">
              <w:rPr>
                <w:rFonts w:ascii="Times New Roman" w:eastAsia="Times New Roman" w:hAnsi="Times New Roman"/>
                <w:sz w:val="24"/>
                <w:szCs w:val="24"/>
                <w:lang w:val="en"/>
              </w:rPr>
              <w:br/>
              <w:t xml:space="preserve">- To be considered active, it is not enough the mere presence or a single statement about the opinions expressed, but issuing opinions on topics that are discussed in any of its forms, monthly meetings, meeting or via email list. </w:t>
            </w:r>
          </w:p>
          <w:p w:rsidR="00A948B8" w:rsidRPr="00A948B8" w:rsidRDefault="00A948B8" w:rsidP="00A948B8">
            <w:pPr>
              <w:jc w:val="both"/>
              <w:rPr>
                <w:rFonts w:ascii="Times New Roman" w:eastAsia="Times New Roman" w:hAnsi="Times New Roman"/>
                <w:sz w:val="24"/>
                <w:szCs w:val="24"/>
                <w:lang w:val="en"/>
              </w:rPr>
            </w:pPr>
            <w:r w:rsidRPr="00A948B8">
              <w:rPr>
                <w:rFonts w:ascii="Times New Roman" w:eastAsia="Times New Roman" w:hAnsi="Times New Roman"/>
                <w:sz w:val="24"/>
                <w:szCs w:val="24"/>
                <w:lang w:val="en"/>
              </w:rPr>
              <w:br/>
              <w:t>- You also need to have had at least one representative on a working group within LACRALO, or within ICANN.</w:t>
            </w:r>
          </w:p>
          <w:p w:rsidR="00A948B8" w:rsidRPr="00A948B8" w:rsidRDefault="00A948B8" w:rsidP="00A948B8">
            <w:pPr>
              <w:jc w:val="both"/>
              <w:rPr>
                <w:rFonts w:ascii="Times New Roman" w:eastAsia="Times New Roman" w:hAnsi="Times New Roman"/>
                <w:sz w:val="24"/>
                <w:szCs w:val="24"/>
                <w:lang w:val="en-US"/>
              </w:rPr>
            </w:pPr>
            <w:r w:rsidRPr="00A948B8">
              <w:rPr>
                <w:rFonts w:ascii="Times New Roman" w:eastAsia="Times New Roman" w:hAnsi="Times New Roman"/>
                <w:sz w:val="24"/>
                <w:szCs w:val="24"/>
                <w:lang w:val="en"/>
              </w:rPr>
              <w:t xml:space="preserve"> </w:t>
            </w:r>
            <w:r w:rsidRPr="00A948B8">
              <w:rPr>
                <w:rFonts w:ascii="Times New Roman" w:eastAsia="Times New Roman" w:hAnsi="Times New Roman"/>
                <w:sz w:val="24"/>
                <w:szCs w:val="24"/>
                <w:lang w:val="en"/>
              </w:rPr>
              <w:br/>
            </w:r>
            <w:r w:rsidRPr="00A948B8">
              <w:rPr>
                <w:rFonts w:ascii="Times New Roman" w:eastAsia="Times New Roman" w:hAnsi="Times New Roman"/>
                <w:sz w:val="24"/>
                <w:szCs w:val="24"/>
                <w:lang w:val="en"/>
              </w:rPr>
              <w:br/>
              <w:t xml:space="preserve">- When an ALS does not vote in three consecutive elections or contribute LACRALO to comment on ICANN policy through collaborative discussion lists At-Large for </w:t>
            </w:r>
            <w:r w:rsidRPr="00A948B8">
              <w:rPr>
                <w:rFonts w:ascii="Times New Roman" w:eastAsia="Times New Roman" w:hAnsi="Times New Roman"/>
                <w:sz w:val="24"/>
                <w:szCs w:val="24"/>
                <w:highlight w:val="yellow"/>
                <w:lang w:val="en"/>
              </w:rPr>
              <w:t>12 consecutive months</w:t>
            </w:r>
            <w:r w:rsidRPr="00A948B8">
              <w:rPr>
                <w:rFonts w:ascii="Times New Roman" w:eastAsia="Times New Roman" w:hAnsi="Times New Roman"/>
                <w:sz w:val="24"/>
                <w:szCs w:val="24"/>
                <w:lang w:val="en"/>
              </w:rPr>
              <w:t xml:space="preserve">, it automatically loses its voting rights and active status within the LACRALO. The ALS must be notified about the change of status and can regain their voting rights and the active status if, within the next 12 months performing all activities required to be considered active. Otherwise, the President shall send a request to the ALAC to discredit the ALS. </w:t>
            </w:r>
            <w:r w:rsidRPr="00A948B8">
              <w:rPr>
                <w:rFonts w:ascii="Times New Roman" w:eastAsia="Times New Roman" w:hAnsi="Times New Roman"/>
                <w:sz w:val="24"/>
                <w:szCs w:val="24"/>
                <w:lang w:val="en"/>
              </w:rPr>
              <w:br/>
            </w:r>
          </w:p>
          <w:p w:rsidR="00A948B8" w:rsidRPr="00A948B8" w:rsidRDefault="00A948B8" w:rsidP="00A948B8">
            <w:pPr>
              <w:jc w:val="both"/>
              <w:rPr>
                <w:rFonts w:ascii="Times New Roman" w:eastAsia="Times New Roman" w:hAnsi="Times New Roman"/>
                <w:sz w:val="24"/>
                <w:szCs w:val="24"/>
                <w:lang w:val="en-US"/>
              </w:rPr>
            </w:pPr>
            <w:proofErr w:type="gramStart"/>
            <w:r w:rsidRPr="00A948B8">
              <w:rPr>
                <w:rFonts w:ascii="Times New Roman" w:eastAsia="Times New Roman" w:hAnsi="Times New Roman"/>
                <w:sz w:val="24"/>
                <w:szCs w:val="24"/>
                <w:lang w:val="en-US"/>
              </w:rPr>
              <w:t>An  ALS</w:t>
            </w:r>
            <w:proofErr w:type="gramEnd"/>
            <w:r w:rsidRPr="00A948B8">
              <w:rPr>
                <w:rFonts w:ascii="Times New Roman" w:eastAsia="Times New Roman" w:hAnsi="Times New Roman"/>
                <w:sz w:val="24"/>
                <w:szCs w:val="24"/>
                <w:lang w:val="en-US"/>
              </w:rPr>
              <w:t xml:space="preserve"> which has not participated actively within the last year before a face to face meeting, cannot send a representative to the face to face meetings organized and financed  by ICANN</w:t>
            </w:r>
            <w:r w:rsidR="00390404">
              <w:rPr>
                <w:rFonts w:ascii="Times New Roman" w:eastAsia="Times New Roman" w:hAnsi="Times New Roman"/>
                <w:sz w:val="24"/>
                <w:szCs w:val="24"/>
                <w:lang w:val="en-US"/>
              </w:rPr>
              <w:t xml:space="preserve">. </w:t>
            </w:r>
            <w:r w:rsidRPr="00A948B8">
              <w:rPr>
                <w:rFonts w:ascii="Times New Roman" w:eastAsia="Times New Roman" w:hAnsi="Times New Roman"/>
                <w:sz w:val="24"/>
                <w:szCs w:val="24"/>
                <w:lang w:val="en-US"/>
              </w:rPr>
              <w:t xml:space="preserve">  </w:t>
            </w:r>
            <w:r w:rsidR="00390404">
              <w:rPr>
                <w:rFonts w:ascii="Times New Roman" w:eastAsia="Times New Roman" w:hAnsi="Times New Roman"/>
                <w:sz w:val="24"/>
                <w:szCs w:val="24"/>
                <w:lang w:val="en-US"/>
              </w:rPr>
              <w:br/>
            </w:r>
            <w:r w:rsidRPr="00A948B8">
              <w:rPr>
                <w:rFonts w:ascii="Times New Roman" w:eastAsia="Times New Roman" w:hAnsi="Times New Roman"/>
                <w:sz w:val="24"/>
                <w:szCs w:val="24"/>
                <w:lang w:val="en-US"/>
              </w:rPr>
              <w:br/>
            </w:r>
            <w:r w:rsidRPr="00A948B8">
              <w:rPr>
                <w:rFonts w:ascii="Times New Roman" w:eastAsia="Times New Roman" w:hAnsi="Times New Roman"/>
                <w:b/>
                <w:sz w:val="24"/>
                <w:szCs w:val="24"/>
                <w:lang w:val="en"/>
              </w:rPr>
              <w:t xml:space="preserve">Means active participation of a member of a certified ALS LACRALO: </w:t>
            </w:r>
            <w:r w:rsidRPr="00A948B8">
              <w:rPr>
                <w:rFonts w:ascii="Times New Roman" w:eastAsia="Times New Roman" w:hAnsi="Times New Roman"/>
                <w:b/>
                <w:sz w:val="24"/>
                <w:szCs w:val="24"/>
                <w:lang w:val="en"/>
              </w:rPr>
              <w:br/>
            </w:r>
            <w:r w:rsidRPr="00A948B8">
              <w:rPr>
                <w:rFonts w:ascii="Times New Roman" w:eastAsia="Times New Roman" w:hAnsi="Times New Roman"/>
                <w:sz w:val="24"/>
                <w:szCs w:val="24"/>
                <w:lang w:val="en"/>
              </w:rPr>
              <w:br/>
              <w:t>- To participate in at least (</w:t>
            </w:r>
            <w:r w:rsidRPr="00A948B8">
              <w:rPr>
                <w:rFonts w:ascii="Times New Roman" w:eastAsia="Times New Roman" w:hAnsi="Times New Roman"/>
                <w:sz w:val="24"/>
                <w:szCs w:val="24"/>
                <w:highlight w:val="yellow"/>
                <w:lang w:val="en"/>
              </w:rPr>
              <w:t>fifty) 50%</w:t>
            </w:r>
            <w:r w:rsidRPr="00A948B8">
              <w:rPr>
                <w:rFonts w:ascii="Times New Roman" w:eastAsia="Times New Roman" w:hAnsi="Times New Roman"/>
                <w:sz w:val="24"/>
                <w:szCs w:val="24"/>
                <w:lang w:val="en"/>
              </w:rPr>
              <w:t xml:space="preserve"> of the monthly meetings; one of the meetings of any kind; presented with apologies for not attending the (</w:t>
            </w:r>
            <w:r w:rsidRPr="00A948B8">
              <w:rPr>
                <w:rFonts w:ascii="Times New Roman" w:eastAsia="Times New Roman" w:hAnsi="Times New Roman"/>
                <w:sz w:val="24"/>
                <w:szCs w:val="24"/>
                <w:highlight w:val="yellow"/>
                <w:lang w:val="en"/>
              </w:rPr>
              <w:t>fifty) 50</w:t>
            </w:r>
            <w:r w:rsidRPr="00A948B8">
              <w:rPr>
                <w:rFonts w:ascii="Times New Roman" w:eastAsia="Times New Roman" w:hAnsi="Times New Roman"/>
                <w:sz w:val="24"/>
                <w:szCs w:val="24"/>
                <w:lang w:val="en"/>
              </w:rPr>
              <w:t xml:space="preserve">% of those where you cannot attend, and at least one webinar within a calendar year. </w:t>
            </w:r>
          </w:p>
          <w:p w:rsidR="00A948B8" w:rsidRPr="00A948B8" w:rsidRDefault="00A948B8" w:rsidP="00A948B8">
            <w:pPr>
              <w:jc w:val="both"/>
              <w:rPr>
                <w:rFonts w:ascii="Times New Roman" w:eastAsia="Times New Roman" w:hAnsi="Times New Roman"/>
                <w:sz w:val="24"/>
                <w:szCs w:val="24"/>
                <w:lang w:val="en"/>
              </w:rPr>
            </w:pPr>
            <w:r w:rsidRPr="00A948B8">
              <w:rPr>
                <w:rFonts w:ascii="Times New Roman" w:eastAsia="Times New Roman" w:hAnsi="Times New Roman"/>
                <w:sz w:val="24"/>
                <w:szCs w:val="24"/>
                <w:lang w:val="en"/>
              </w:rPr>
              <w:br/>
              <w:t xml:space="preserve">- To be considered active, not simply the mere presence or with the single statement about the opinions expressed, but by issuing opinions on topics </w:t>
            </w:r>
            <w:r w:rsidRPr="00A948B8">
              <w:rPr>
                <w:rFonts w:ascii="Times New Roman" w:eastAsia="Times New Roman" w:hAnsi="Times New Roman"/>
                <w:sz w:val="24"/>
                <w:szCs w:val="24"/>
                <w:lang w:val="en"/>
              </w:rPr>
              <w:lastRenderedPageBreak/>
              <w:t xml:space="preserve">that are treated in any of its forms, monthly meetings, meeting or via email list </w:t>
            </w:r>
            <w:r w:rsidRPr="00A948B8">
              <w:rPr>
                <w:rFonts w:ascii="Times New Roman" w:eastAsia="Times New Roman" w:hAnsi="Times New Roman"/>
                <w:sz w:val="24"/>
                <w:szCs w:val="24"/>
                <w:lang w:val="en"/>
              </w:rPr>
              <w:br/>
              <w:t xml:space="preserve">- It also must have participated in at least one working group within LACRALO, or within the level shaped ICANN. </w:t>
            </w:r>
          </w:p>
          <w:p w:rsidR="00A948B8" w:rsidRPr="00A948B8" w:rsidRDefault="00A948B8" w:rsidP="00A948B8">
            <w:pPr>
              <w:jc w:val="both"/>
              <w:rPr>
                <w:rFonts w:ascii="Times New Roman" w:eastAsia="Times New Roman" w:hAnsi="Times New Roman"/>
                <w:sz w:val="24"/>
                <w:szCs w:val="24"/>
                <w:lang w:val="en-US"/>
              </w:rPr>
            </w:pPr>
            <w:r w:rsidRPr="00A948B8">
              <w:rPr>
                <w:rFonts w:ascii="Times New Roman" w:eastAsia="Times New Roman" w:hAnsi="Times New Roman"/>
                <w:sz w:val="24"/>
                <w:szCs w:val="24"/>
                <w:lang w:val="en"/>
              </w:rPr>
              <w:br/>
              <w:t>A member of LACRALO may not run for any office within ICANN of not meeting this active participation, within the last year prior to the date of application</w:t>
            </w:r>
          </w:p>
          <w:p w:rsidR="00A948B8" w:rsidRPr="00A948B8" w:rsidRDefault="00A948B8" w:rsidP="00A948B8">
            <w:pPr>
              <w:ind w:left="720"/>
              <w:jc w:val="both"/>
              <w:rPr>
                <w:rFonts w:ascii="Calibri" w:eastAsia="Times New Roman" w:hAnsi="Calibri"/>
                <w:sz w:val="22"/>
                <w:szCs w:val="22"/>
                <w:lang w:val="en-US"/>
              </w:rPr>
            </w:pPr>
          </w:p>
          <w:p w:rsidR="00BE0E6E" w:rsidRPr="00BE0E6E" w:rsidRDefault="00BE0E6E" w:rsidP="00A948B8">
            <w:pPr>
              <w:pStyle w:val="NormalWeb"/>
              <w:rPr>
                <w:lang w:val="en-US"/>
              </w:rPr>
            </w:pPr>
          </w:p>
        </w:tc>
        <w:tc>
          <w:tcPr>
            <w:tcW w:w="1067" w:type="dxa"/>
            <w:tcBorders>
              <w:top w:val="single" w:sz="4" w:space="0" w:color="auto"/>
              <w:left w:val="single" w:sz="4" w:space="0" w:color="auto"/>
              <w:bottom w:val="single" w:sz="4" w:space="0" w:color="auto"/>
              <w:right w:val="single" w:sz="4" w:space="0" w:color="auto"/>
            </w:tcBorders>
            <w:hideMark/>
          </w:tcPr>
          <w:p w:rsidR="00BE0E6E" w:rsidRPr="00BE0E6E" w:rsidRDefault="000D4BCB" w:rsidP="000D4BCB">
            <w:pPr>
              <w:rPr>
                <w:lang w:val="en-US"/>
              </w:rPr>
            </w:pPr>
            <w:r>
              <w:rPr>
                <w:lang w:val="en-US"/>
              </w:rPr>
              <w:lastRenderedPageBreak/>
              <w:t xml:space="preserve">Work in </w:t>
            </w:r>
            <w:r w:rsidR="00390404">
              <w:rPr>
                <w:lang w:val="en-US"/>
              </w:rPr>
              <w:t>progress, under discussion</w:t>
            </w:r>
          </w:p>
        </w:tc>
      </w:tr>
      <w:tr w:rsidR="00390404" w:rsidRPr="00BE0E6E" w:rsidTr="00390404">
        <w:tc>
          <w:tcPr>
            <w:tcW w:w="1255" w:type="dxa"/>
            <w:tcBorders>
              <w:top w:val="single" w:sz="4" w:space="0" w:color="auto"/>
              <w:left w:val="single" w:sz="4" w:space="0" w:color="auto"/>
              <w:bottom w:val="single" w:sz="4" w:space="0" w:color="auto"/>
              <w:right w:val="single" w:sz="4" w:space="0" w:color="auto"/>
            </w:tcBorders>
          </w:tcPr>
          <w:p w:rsidR="00390404" w:rsidRPr="00A948B8" w:rsidRDefault="00390404">
            <w:pPr>
              <w:rPr>
                <w:b/>
                <w:lang w:val="en-US"/>
              </w:rPr>
            </w:pPr>
            <w:r>
              <w:rPr>
                <w:b/>
                <w:lang w:val="en-US"/>
              </w:rPr>
              <w:lastRenderedPageBreak/>
              <w:t xml:space="preserve">NARALO </w:t>
            </w:r>
          </w:p>
        </w:tc>
        <w:tc>
          <w:tcPr>
            <w:tcW w:w="7213" w:type="dxa"/>
            <w:tcBorders>
              <w:top w:val="single" w:sz="4" w:space="0" w:color="auto"/>
              <w:left w:val="single" w:sz="4" w:space="0" w:color="auto"/>
              <w:bottom w:val="single" w:sz="4" w:space="0" w:color="auto"/>
              <w:right w:val="single" w:sz="4" w:space="0" w:color="auto"/>
            </w:tcBorders>
          </w:tcPr>
          <w:p w:rsidR="000D4BCB" w:rsidRPr="000D4BCB" w:rsidRDefault="000D4BCB" w:rsidP="000D4BCB">
            <w:pPr>
              <w:jc w:val="both"/>
              <w:rPr>
                <w:rFonts w:ascii="Times New Roman" w:eastAsia="Times New Roman" w:hAnsi="Times New Roman"/>
                <w:sz w:val="24"/>
                <w:szCs w:val="24"/>
                <w:lang w:val="en"/>
              </w:rPr>
            </w:pPr>
            <w:r w:rsidRPr="000D4BCB">
              <w:rPr>
                <w:rFonts w:ascii="Times New Roman" w:eastAsia="Times New Roman" w:hAnsi="Times New Roman"/>
                <w:b/>
                <w:sz w:val="24"/>
                <w:szCs w:val="24"/>
                <w:lang w:val="en"/>
              </w:rPr>
              <w:t>NARALO Operating Principles (revision dated 2013 -08-</w:t>
            </w:r>
            <w:r>
              <w:rPr>
                <w:rFonts w:ascii="Times New Roman" w:eastAsia="Times New Roman" w:hAnsi="Times New Roman"/>
                <w:b/>
                <w:sz w:val="24"/>
                <w:szCs w:val="24"/>
                <w:lang w:val="en"/>
              </w:rPr>
              <w:t>20) dea</w:t>
            </w:r>
            <w:r w:rsidRPr="000D4BCB">
              <w:rPr>
                <w:rFonts w:ascii="Times New Roman" w:eastAsia="Times New Roman" w:hAnsi="Times New Roman"/>
                <w:b/>
                <w:sz w:val="24"/>
                <w:szCs w:val="24"/>
                <w:lang w:val="en"/>
              </w:rPr>
              <w:t>l</w:t>
            </w:r>
            <w:r>
              <w:rPr>
                <w:rFonts w:ascii="Times New Roman" w:eastAsia="Times New Roman" w:hAnsi="Times New Roman"/>
                <w:b/>
                <w:sz w:val="24"/>
                <w:szCs w:val="24"/>
                <w:lang w:val="en"/>
              </w:rPr>
              <w:t>s</w:t>
            </w:r>
            <w:r w:rsidRPr="000D4BCB">
              <w:rPr>
                <w:rFonts w:ascii="Times New Roman" w:eastAsia="Times New Roman" w:hAnsi="Times New Roman"/>
                <w:b/>
                <w:sz w:val="24"/>
                <w:szCs w:val="24"/>
                <w:lang w:val="en"/>
              </w:rPr>
              <w:t xml:space="preserve"> with metrics in its article 16 as follows: </w:t>
            </w:r>
          </w:p>
          <w:p w:rsidR="000D4BCB" w:rsidRPr="000D4BCB" w:rsidRDefault="000D4BCB" w:rsidP="000D4BCB">
            <w:pPr>
              <w:jc w:val="both"/>
              <w:rPr>
                <w:rFonts w:ascii="Times New Roman" w:eastAsia="Times New Roman" w:hAnsi="Times New Roman"/>
                <w:sz w:val="24"/>
                <w:szCs w:val="24"/>
                <w:lang w:val="en"/>
              </w:rPr>
            </w:pPr>
          </w:p>
          <w:p w:rsidR="000D4BCB" w:rsidRPr="000D4BCB" w:rsidRDefault="000D4BCB" w:rsidP="000D4BCB">
            <w:pPr>
              <w:jc w:val="both"/>
              <w:rPr>
                <w:rFonts w:ascii="Times New Roman" w:eastAsia="Times New Roman" w:hAnsi="Times New Roman"/>
                <w:sz w:val="24"/>
                <w:szCs w:val="24"/>
                <w:lang w:val="en-US"/>
              </w:rPr>
            </w:pPr>
          </w:p>
          <w:p w:rsidR="000D4BCB" w:rsidRPr="000D4BCB" w:rsidRDefault="000D4BCB" w:rsidP="000D4BCB">
            <w:pPr>
              <w:jc w:val="both"/>
              <w:rPr>
                <w:rFonts w:ascii="Times New Roman" w:eastAsia="Times New Roman" w:hAnsi="Times New Roman"/>
                <w:sz w:val="24"/>
                <w:szCs w:val="24"/>
                <w:lang w:val="en-US"/>
              </w:rPr>
            </w:pPr>
            <w:r w:rsidRPr="000D4BCB">
              <w:rPr>
                <w:rFonts w:ascii="Times New Roman" w:eastAsia="Times New Roman" w:hAnsi="Times New Roman"/>
                <w:sz w:val="24"/>
                <w:szCs w:val="24"/>
                <w:lang w:val="en-US"/>
              </w:rPr>
              <w:t xml:space="preserve">16. When an ALS representative </w:t>
            </w:r>
            <w:r w:rsidRPr="000D4BCB">
              <w:rPr>
                <w:rFonts w:ascii="Times New Roman" w:eastAsia="Times New Roman" w:hAnsi="Times New Roman"/>
                <w:sz w:val="24"/>
                <w:szCs w:val="24"/>
                <w:highlight w:val="yellow"/>
                <w:lang w:val="en-US"/>
              </w:rPr>
              <w:t>does not participate in 3 consecutive NARALO elections or does not contribute a comment on ICANN policy through collaboration on the At - Large discussion lists in 12 consecutive months</w:t>
            </w:r>
            <w:r w:rsidRPr="000D4BCB">
              <w:rPr>
                <w:rFonts w:ascii="Times New Roman" w:eastAsia="Times New Roman" w:hAnsi="Times New Roman"/>
                <w:sz w:val="24"/>
                <w:szCs w:val="24"/>
                <w:lang w:val="en-US"/>
              </w:rPr>
              <w:t xml:space="preserve">, it automatically loses its voting rights and </w:t>
            </w:r>
            <w:r w:rsidRPr="000D4BCB">
              <w:rPr>
                <w:rFonts w:ascii="Times New Roman" w:eastAsia="Times New Roman" w:hAnsi="Times New Roman"/>
                <w:sz w:val="24"/>
                <w:szCs w:val="24"/>
                <w:lang w:val="en-US"/>
              </w:rPr>
              <w:t>active status</w:t>
            </w:r>
            <w:r w:rsidRPr="000D4BCB">
              <w:rPr>
                <w:rFonts w:ascii="Times New Roman" w:eastAsia="Times New Roman" w:hAnsi="Times New Roman"/>
                <w:sz w:val="24"/>
                <w:szCs w:val="24"/>
                <w:lang w:val="en-US"/>
              </w:rPr>
              <w:t xml:space="preserve"> within the NARALO. The ALS should be notified of the status change and may regain its voting rights and active status if within the next 12 months it participates in online discussions, otherwise the Chair will submit to ALAC a request for de-certification of that ALS. In the case of an apparently dormant or non- existent ALS, the Chair may also recommend that the ALS be decertified, providing evidence of such rationale.</w:t>
            </w:r>
          </w:p>
          <w:p w:rsidR="000D4BCB" w:rsidRDefault="000D4BCB" w:rsidP="00A948B8">
            <w:pPr>
              <w:jc w:val="both"/>
              <w:rPr>
                <w:rFonts w:ascii="Calibri" w:eastAsia="Times New Roman" w:hAnsi="Calibri"/>
                <w:sz w:val="22"/>
                <w:szCs w:val="22"/>
                <w:lang w:val="en-US"/>
              </w:rPr>
            </w:pPr>
          </w:p>
          <w:p w:rsidR="000D4BCB" w:rsidRDefault="000D4BCB" w:rsidP="00A948B8">
            <w:pPr>
              <w:jc w:val="both"/>
              <w:rPr>
                <w:rFonts w:ascii="Calibri" w:eastAsia="Times New Roman" w:hAnsi="Calibri"/>
                <w:sz w:val="22"/>
                <w:szCs w:val="22"/>
                <w:lang w:val="en-US"/>
              </w:rPr>
            </w:pPr>
          </w:p>
          <w:p w:rsidR="000D4BCB" w:rsidRDefault="000D4BCB" w:rsidP="00A948B8">
            <w:pPr>
              <w:jc w:val="both"/>
              <w:rPr>
                <w:rFonts w:ascii="Calibri" w:eastAsia="Times New Roman" w:hAnsi="Calibri"/>
                <w:sz w:val="22"/>
                <w:szCs w:val="22"/>
                <w:lang w:val="en-US"/>
              </w:rPr>
            </w:pPr>
          </w:p>
          <w:p w:rsidR="000D4BCB" w:rsidRPr="00A948B8" w:rsidRDefault="000D4BCB" w:rsidP="00A948B8">
            <w:pPr>
              <w:jc w:val="both"/>
              <w:rPr>
                <w:rFonts w:ascii="Calibri" w:eastAsia="Times New Roman" w:hAnsi="Calibri"/>
                <w:sz w:val="22"/>
                <w:szCs w:val="22"/>
                <w:lang w:val="en-US"/>
              </w:rPr>
            </w:pPr>
          </w:p>
        </w:tc>
        <w:tc>
          <w:tcPr>
            <w:tcW w:w="1067" w:type="dxa"/>
            <w:tcBorders>
              <w:top w:val="single" w:sz="4" w:space="0" w:color="auto"/>
              <w:left w:val="single" w:sz="4" w:space="0" w:color="auto"/>
              <w:bottom w:val="single" w:sz="4" w:space="0" w:color="auto"/>
              <w:right w:val="single" w:sz="4" w:space="0" w:color="auto"/>
            </w:tcBorders>
          </w:tcPr>
          <w:p w:rsidR="00390404" w:rsidRDefault="00390404">
            <w:pPr>
              <w:rPr>
                <w:lang w:val="en-US"/>
              </w:rPr>
            </w:pPr>
            <w:bookmarkStart w:id="0" w:name="_GoBack"/>
            <w:bookmarkEnd w:id="0"/>
          </w:p>
        </w:tc>
      </w:tr>
    </w:tbl>
    <w:p w:rsidR="00BE0E6E" w:rsidRPr="000D4BCB" w:rsidRDefault="00BE0E6E" w:rsidP="00BE0E6E">
      <w:pPr>
        <w:rPr>
          <w:rFonts w:ascii="Calibri" w:eastAsia="Times New Roman" w:hAnsi="Calibri" w:cs="Times New Roman"/>
          <w:color w:val="000000"/>
          <w:sz w:val="21"/>
          <w:szCs w:val="21"/>
          <w:lang w:val="en-US"/>
        </w:rPr>
      </w:pPr>
    </w:p>
    <w:p w:rsidR="00870AC1" w:rsidRPr="000D4BCB" w:rsidRDefault="00870AC1">
      <w:pPr>
        <w:rPr>
          <w:lang w:val="en-US"/>
        </w:rPr>
      </w:pPr>
    </w:p>
    <w:sectPr w:rsidR="00870AC1" w:rsidRPr="000D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E08F1"/>
    <w:multiLevelType w:val="hybridMultilevel"/>
    <w:tmpl w:val="D480ED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6E"/>
    <w:rsid w:val="000D4BCB"/>
    <w:rsid w:val="00390404"/>
    <w:rsid w:val="00870AC1"/>
    <w:rsid w:val="00A948B8"/>
    <w:rsid w:val="00B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BB561-6193-4433-9439-1F8EBC2D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E6E"/>
    <w:pPr>
      <w:spacing w:after="0" w:line="240" w:lineRule="auto"/>
    </w:pPr>
    <w:rPr>
      <w:rFonts w:ascii="Times" w:eastAsiaTheme="minorEastAsia" w:hAnsi="Times"/>
      <w:sz w:val="20"/>
      <w:szCs w:val="20"/>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E6E"/>
    <w:rPr>
      <w:color w:val="0000FF"/>
      <w:u w:val="single"/>
    </w:rPr>
  </w:style>
  <w:style w:type="paragraph" w:styleId="NormalWeb">
    <w:name w:val="Normal (Web)"/>
    <w:basedOn w:val="Normal"/>
    <w:uiPriority w:val="99"/>
    <w:semiHidden/>
    <w:unhideWhenUsed/>
    <w:rsid w:val="00BE0E6E"/>
    <w:pPr>
      <w:spacing w:before="100" w:beforeAutospacing="1" w:after="100" w:afterAutospacing="1"/>
    </w:pPr>
    <w:rPr>
      <w:rFonts w:ascii="Arial" w:hAnsi="Arial" w:cs="Arial"/>
    </w:rPr>
  </w:style>
  <w:style w:type="table" w:styleId="TableGrid">
    <w:name w:val="Table Grid"/>
    <w:basedOn w:val="TableNormal"/>
    <w:uiPriority w:val="59"/>
    <w:rsid w:val="00BE0E6E"/>
    <w:pPr>
      <w:spacing w:after="0" w:line="240" w:lineRule="auto"/>
    </w:pPr>
    <w:rPr>
      <w:rFonts w:ascii="Times New Roman" w:eastAsia="Times New Roman" w:hAnsi="Times New Roman" w:cs="Times New Roman"/>
      <w:sz w:val="20"/>
      <w:szCs w:val="20"/>
      <w:lang w:val="es-PE" w:eastAsia="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2266081/APRALO_RoP-Finalv1%203%20doc.pdf?version=1&amp;modificationDate=1401749832000&amp;api=v2" TargetMode="External"/><Relationship Id="rId3" Type="http://schemas.openxmlformats.org/officeDocument/2006/relationships/styles" Target="styles.xml"/><Relationship Id="rId7" Type="http://schemas.openxmlformats.org/officeDocument/2006/relationships/hyperlink" Target="https://community.icann.org/display/AFRALO/AFRALO+RULES+OF+PROCEDURE+REVIEW+2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icann.org/display/AFRALO/AFRALO+MOU+and+Organising+Docum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LACRALO%20DOCS/Propuesta%20de%20m&#233;tricas%20de%20participaci&#243;n%20activa%20en%20LACRALO.docx" TargetMode="External"/><Relationship Id="rId4" Type="http://schemas.openxmlformats.org/officeDocument/2006/relationships/settings" Target="settings.xml"/><Relationship Id="rId9" Type="http://schemas.openxmlformats.org/officeDocument/2006/relationships/hyperlink" Target="https://community.icann.org/display/EURALO/Procedure%3A+How+to+deal+with+inactive+AL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908C-66CA-4969-A633-B49748D7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960</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Vivanco</dc:creator>
  <cp:keywords/>
  <dc:description/>
  <cp:lastModifiedBy>Silvia Vivanco</cp:lastModifiedBy>
  <cp:revision>2</cp:revision>
  <dcterms:created xsi:type="dcterms:W3CDTF">2014-11-12T23:07:00Z</dcterms:created>
  <dcterms:modified xsi:type="dcterms:W3CDTF">2014-11-13T02:36:00Z</dcterms:modified>
</cp:coreProperties>
</file>