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582442">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020D53">
        <w:rPr>
          <w:rFonts w:asciiTheme="majorHAnsi" w:hAnsiTheme="majorHAnsi"/>
          <w:smallCaps/>
          <w:sz w:val="24"/>
          <w:szCs w:val="24"/>
        </w:rPr>
        <w:t>1</w:t>
      </w:r>
      <w:r w:rsidR="00582442">
        <w:rPr>
          <w:rFonts w:asciiTheme="majorHAnsi" w:hAnsiTheme="majorHAnsi"/>
          <w:smallCaps/>
          <w:sz w:val="24"/>
          <w:szCs w:val="24"/>
        </w:rPr>
        <w:t>7</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2315A7">
        <w:rPr>
          <w:rFonts w:asciiTheme="majorHAnsi" w:hAnsiTheme="majorHAnsi"/>
          <w:color w:val="000000" w:themeColor="text1"/>
          <w:sz w:val="24"/>
          <w:szCs w:val="24"/>
        </w:rPr>
        <w:t>November</w:t>
      </w:r>
      <w:r w:rsidR="000643C0">
        <w:rPr>
          <w:rFonts w:asciiTheme="majorHAnsi" w:hAnsiTheme="majorHAnsi"/>
          <w:color w:val="000000" w:themeColor="text1"/>
          <w:sz w:val="24"/>
          <w:szCs w:val="24"/>
        </w:rPr>
        <w:t xml:space="preserve"> 2017</w:t>
      </w:r>
    </w:p>
    <w:p w:rsidR="003A7544" w:rsidRPr="00C027AA" w:rsidRDefault="00433F1D" w:rsidP="0050420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504209">
        <w:rPr>
          <w:rFonts w:asciiTheme="majorHAnsi" w:hAnsiTheme="majorHAnsi"/>
          <w:color w:val="000000" w:themeColor="text1"/>
          <w:sz w:val="24"/>
          <w:szCs w:val="24"/>
        </w:rPr>
        <w:t>6</w:t>
      </w:r>
      <w:bookmarkStart w:id="0" w:name="_GoBack"/>
      <w:bookmarkEnd w:id="0"/>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5C7B32">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122F66" w:rsidRPr="00122F66">
        <w:rPr>
          <w:rFonts w:asciiTheme="majorHAnsi" w:hAnsiTheme="majorHAnsi" w:cs="Arial"/>
          <w:color w:val="000000" w:themeColor="text1"/>
          <w:sz w:val="24"/>
          <w:szCs w:val="24"/>
        </w:rPr>
        <w:t>Proposed-LGR-Deva-2017111</w:t>
      </w:r>
      <w:r w:rsidR="005C7B32">
        <w:rPr>
          <w:rFonts w:asciiTheme="majorHAnsi" w:hAnsiTheme="majorHAnsi" w:cs="Arial"/>
          <w:color w:val="000000" w:themeColor="text1"/>
          <w:sz w:val="24"/>
          <w:szCs w:val="24"/>
        </w:rPr>
        <w:t>7</w:t>
      </w:r>
      <w:r w:rsidR="00122F66" w:rsidRPr="00122F66">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w:t>
      </w:r>
      <w:r w:rsidR="004A582A">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F405CF">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r w:rsidRPr="008C4D31">
        <w:rPr>
          <w:rFonts w:asciiTheme="majorHAnsi" w:hAnsiTheme="majorHAnsi" w:cs="Arial"/>
          <w:sz w:val="24"/>
          <w:szCs w:val="24"/>
        </w:rPr>
        <w:t>kutila</w:t>
      </w:r>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used </w:t>
      </w:r>
      <w:r w:rsidRPr="008C4D31">
        <w:rPr>
          <w:rFonts w:asciiTheme="majorHAnsi" w:hAnsiTheme="majorHAnsi" w:cs="Arial"/>
          <w:sz w:val="24"/>
          <w:szCs w:val="24"/>
        </w:rPr>
        <w:lastRenderedPageBreak/>
        <w:t>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5C7B32" w:rsidRPr="005C7B32">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9675" w:type="dxa"/>
        <w:jc w:val="center"/>
        <w:tblInd w:w="446" w:type="dxa"/>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"karoshti"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fldSimple w:instr=" SEQ Table \* ARABIC ">
        <w:r w:rsidR="005C7B32">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66F74D9E" wp14:editId="3869937F">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 w:name="_Ref489533510"/>
      <w:r>
        <w:t xml:space="preserve">Figure </w:t>
      </w:r>
      <w:fldSimple w:instr=" SEQ Figure \* ARABIC ">
        <w:r w:rsidR="005C7B32">
          <w:rPr>
            <w:noProof/>
          </w:rPr>
          <w:t>1</w:t>
        </w:r>
      </w:fldSimple>
      <w:r>
        <w:rPr>
          <w:lang w:val="en-IN"/>
        </w:rPr>
        <w:t>: Pictorial depiction of Evolution of Devanagari</w:t>
      </w:r>
      <w:bookmarkEnd w:id="1"/>
    </w:p>
    <w:p w:rsidR="00894749" w:rsidRPr="00C027AA" w:rsidRDefault="00894749" w:rsidP="00AF1EA3">
      <w:pPr>
        <w:pStyle w:val="Heading2"/>
      </w:pPr>
      <w:bookmarkStart w:id="2" w:name="_Ref489456778"/>
      <w:r w:rsidRPr="00C027AA">
        <w:lastRenderedPageBreak/>
        <w:t xml:space="preserve">Languages </w:t>
      </w:r>
      <w:r w:rsidR="00AF1EA3">
        <w:t>considered</w:t>
      </w:r>
      <w:bookmarkEnd w:id="2"/>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script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 xml:space="preserve">used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However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4A582A">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Santhali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fldSimple w:instr=" SEQ Table \* ARABIC ">
        <w:r w:rsidR="005C7B32">
          <w:rPr>
            <w:noProof/>
          </w:rPr>
          <w:t>2</w:t>
        </w:r>
      </w:fldSimple>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r w:rsidR="003C54E9">
        <w:rPr>
          <w:rFonts w:asciiTheme="majorHAnsi" w:hAnsiTheme="majorHAnsi" w:cs="Arial"/>
          <w:sz w:val="24"/>
          <w:szCs w:val="24"/>
        </w:rPr>
        <w:t xml:space="preserve">Braj, Dhundari, </w:t>
      </w:r>
      <w:r w:rsidR="00AB0C13">
        <w:rPr>
          <w:rFonts w:asciiTheme="majorHAnsi" w:hAnsiTheme="majorHAnsi" w:cs="Arial"/>
          <w:sz w:val="24"/>
          <w:szCs w:val="24"/>
        </w:rPr>
        <w:t>Mundari, Kharia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w:t>
      </w:r>
      <w:r w:rsidR="004A582A">
        <w:rPr>
          <w:rFonts w:asciiTheme="majorHAnsi" w:hAnsiTheme="majorHAnsi" w:cs="Arial"/>
          <w:sz w:val="24"/>
          <w:szCs w:val="24"/>
        </w:rPr>
        <w:t xml:space="preserv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akshar, a brief overview of the writing system is provided in this Section and the akshar itself will be treated in depth in Section</w:t>
      </w:r>
      <w:r w:rsidR="0043613B">
        <w:rPr>
          <w:rFonts w:asciiTheme="majorHAnsi" w:hAnsiTheme="majorHAnsi" w:cs="Arial"/>
          <w:sz w:val="24"/>
          <w:szCs w:val="24"/>
        </w:rPr>
        <w:t xml:space="preserve"> </w:t>
      </w:r>
      <w:r w:rsidR="0043613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43613B">
        <w:rPr>
          <w:rFonts w:asciiTheme="majorHAnsi" w:hAnsiTheme="majorHAnsi" w:cs="Arial"/>
          <w:sz w:val="24"/>
          <w:szCs w:val="24"/>
        </w:rPr>
      </w:r>
      <w:r w:rsidR="0043613B">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5.4</w:t>
      </w:r>
      <w:r w:rsidR="0043613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lastRenderedPageBreak/>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fldSimple w:instr=" SEQ Table \* ARABIC ">
        <w:r w:rsidR="005C7B32">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fldSimple w:instr=" SEQ Table \* ARABIC ">
        <w:r w:rsidR="005C7B32">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Level Domain [gTLD]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r w:rsidR="00DA4EEC">
        <w:rPr>
          <w:rFonts w:asciiTheme="majorHAnsi" w:hAnsiTheme="majorHAnsi" w:cs="Arial"/>
          <w:sz w:val="24"/>
          <w:szCs w:val="24"/>
        </w:rPr>
        <w:t>Matra</w:t>
      </w:r>
      <w:r w:rsidRPr="00CD5F2A">
        <w:rPr>
          <w:rFonts w:asciiTheme="majorHAnsi" w:hAnsiTheme="majorHAnsi" w:cs="Arial"/>
          <w:sz w:val="24"/>
          <w:szCs w:val="24"/>
        </w:rPr>
        <w:t xml:space="preserve">s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FD4602">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fldSimple w:instr=" SEQ Table \* ARABIC ">
        <w:r w:rsidR="005C7B32">
          <w:rPr>
            <w:noProof/>
          </w:rPr>
          <w:t>5</w:t>
        </w:r>
      </w:fldSimple>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represents a homorganic nasal. It replaces a conjunct group of a Nasal Consonant+</w:t>
      </w:r>
      <w:r w:rsidR="00202E19">
        <w:rPr>
          <w:rFonts w:asciiTheme="majorHAnsi" w:hAnsiTheme="majorHAnsi" w:cs="Arial"/>
          <w:sz w:val="24"/>
          <w:szCs w:val="24"/>
        </w:rPr>
        <w:t>Halant</w:t>
      </w:r>
      <w:r w:rsidRPr="00CD5F2A">
        <w:rPr>
          <w:rFonts w:asciiTheme="majorHAnsi" w:hAnsiTheme="majorHAnsi" w:cs="Arial"/>
          <w:sz w:val="24"/>
          <w:szCs w:val="24"/>
        </w:rPr>
        <w:t>+Consonant belonging to that particular varg</w:t>
      </w:r>
      <w:r w:rsidR="00C87E42">
        <w:rPr>
          <w:rFonts w:asciiTheme="majorHAnsi" w:hAnsiTheme="majorHAnsi" w:cs="Arial"/>
          <w:sz w:val="24"/>
          <w:szCs w:val="24"/>
        </w:rPr>
        <w:t>a</w:t>
      </w:r>
      <w:r w:rsidRPr="00CD5F2A">
        <w:rPr>
          <w:rFonts w:asciiTheme="majorHAnsi" w:hAnsiTheme="majorHAnsi" w:cs="Arial"/>
          <w:sz w:val="24"/>
          <w:szCs w:val="24"/>
        </w:rPr>
        <w:t>.</w:t>
      </w:r>
      <w:r w:rsidR="004A582A">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on-varg</w:t>
      </w:r>
      <w:r w:rsidR="00C87E42">
        <w:rPr>
          <w:rFonts w:asciiTheme="majorHAnsi" w:hAnsiTheme="majorHAnsi" w:cs="Arial"/>
          <w:sz w:val="24"/>
          <w:szCs w:val="24"/>
        </w:rPr>
        <w:t>a</w:t>
      </w:r>
      <w:r w:rsidRPr="00CD5F2A">
        <w:rPr>
          <w:rFonts w:asciiTheme="majorHAnsi" w:hAnsiTheme="majorHAnsi" w:cs="Arial"/>
          <w:sz w:val="24"/>
          <w:szCs w:val="24"/>
        </w:rPr>
        <w:t xml:space="preserve"> consonant 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nasal sound. Modern Hindi, Marathi and Konkani prefer the </w:t>
      </w:r>
      <w:r w:rsidR="003B05EB">
        <w:rPr>
          <w:rFonts w:asciiTheme="majorHAnsi" w:hAnsiTheme="majorHAnsi" w:cs="Arial"/>
          <w:sz w:val="24"/>
          <w:szCs w:val="24"/>
        </w:rPr>
        <w:t xml:space="preserve">anusvara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/sənt/</w:t>
            </w:r>
            <w:r w:rsidR="004A582A">
              <w:rPr>
                <w:rFonts w:asciiTheme="majorHAnsi" w:hAnsiTheme="majorHAnsi" w:cs="Arial"/>
              </w:rPr>
              <w:t xml:space="preserve"> </w:t>
            </w:r>
            <w:r w:rsidRPr="00683478">
              <w:rPr>
                <w:rFonts w:asciiTheme="majorHAnsi" w:hAnsiTheme="majorHAnsi" w:cs="Arial"/>
              </w:rPr>
              <w:t>saint</w:t>
            </w:r>
            <w:r w:rsidR="004A582A">
              <w:rPr>
                <w:rFonts w:asciiTheme="majorHAnsi" w:hAnsiTheme="majorHAnsi" w:cs="Arial"/>
              </w:rPr>
              <w:t xml:space="preserve"> </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4A582A">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4A582A">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r w:rsidR="00402D01">
        <w:t>Candrabindu</w:t>
      </w:r>
      <w:r>
        <w:t xml:space="preserve">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r>
        <w:rPr>
          <w:rFonts w:asciiTheme="majorHAnsi" w:hAnsiTheme="majorHAnsi" w:cs="Arial"/>
          <w:sz w:val="24"/>
          <w:szCs w:val="24"/>
        </w:rPr>
        <w:t>Candrabindu</w:t>
      </w:r>
      <w:r w:rsidR="00CD5F2A" w:rsidRPr="00CD5F2A">
        <w:rPr>
          <w:rFonts w:asciiTheme="majorHAnsi" w:hAnsiTheme="majorHAnsi" w:cs="Arial"/>
          <w:sz w:val="24"/>
          <w:szCs w:val="24"/>
        </w:rPr>
        <w:t xml:space="preserve"> denotes nasalization of the preceding vowel as in </w:t>
      </w:r>
      <w:r w:rsidR="00CD5F2A" w:rsidRPr="008C4D31">
        <w:rPr>
          <w:rFonts w:asciiTheme="majorHAnsi" w:hAnsiTheme="majorHAnsi" w:cs="Mangal"/>
          <w:sz w:val="24"/>
          <w:szCs w:val="24"/>
          <w:cs/>
          <w:lang w:bidi="mr-IN"/>
        </w:rPr>
        <w:t>आँख</w:t>
      </w:r>
      <w:r w:rsidR="00CD5F2A" w:rsidRPr="00CD5F2A">
        <w:rPr>
          <w:rFonts w:asciiTheme="majorHAnsi" w:hAnsiTheme="majorHAnsi" w:cs="Arial" w:hint="cs"/>
          <w:sz w:val="24"/>
          <w:szCs w:val="24"/>
          <w:cs/>
          <w:lang w:bidi="mr-IN"/>
        </w:rPr>
        <w:t xml:space="preserve"> </w:t>
      </w:r>
      <w:r w:rsidR="00CD5F2A" w:rsidRPr="00CD5F2A">
        <w:rPr>
          <w:rFonts w:asciiTheme="majorHAnsi" w:hAnsiTheme="majorHAnsi" w:cs="Arial"/>
          <w:sz w:val="24"/>
          <w:szCs w:val="24"/>
        </w:rPr>
        <w:t>/ãkh/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r>
        <w:rPr>
          <w:rFonts w:asciiTheme="majorHAnsi" w:hAnsiTheme="majorHAnsi" w:cs="Arial"/>
          <w:sz w:val="24"/>
          <w:szCs w:val="24"/>
        </w:rPr>
        <w:t>candrabindu</w:t>
      </w:r>
      <w:r w:rsidR="00CD5F2A"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9F27D5" w:rsidRDefault="00063FA0" w:rsidP="00CD5F2A">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nukta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words borrowed from Perso-Arabic.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Maithili, Santhali and Sindhi.</w:t>
      </w:r>
      <w:r w:rsidR="004A582A">
        <w:rPr>
          <w:rFonts w:asciiTheme="majorHAnsi" w:hAnsiTheme="majorHAnsi" w:cs="Arial"/>
          <w:sz w:val="24"/>
          <w:szCs w:val="24"/>
        </w:rPr>
        <w:t xml:space="preserve"> </w:t>
      </w:r>
      <w:r w:rsidR="00CD5F2A" w:rsidRPr="009F27D5">
        <w:rPr>
          <w:rFonts w:asciiTheme="majorHAnsi" w:hAnsiTheme="majorHAnsi" w:cs="Arial"/>
          <w:sz w:val="24"/>
          <w:szCs w:val="24"/>
        </w:rPr>
        <w:t xml:space="preserve">It can be adjoined to </w:t>
      </w:r>
      <w:r w:rsidR="00383E0F" w:rsidRPr="009F27D5">
        <w:rPr>
          <w:rFonts w:asciiTheme="majorHAnsi" w:hAnsiTheme="majorHAnsi" w:cs="Mangal"/>
          <w:sz w:val="24"/>
          <w:szCs w:val="24"/>
          <w:cs/>
          <w:lang w:bidi="hi-IN"/>
        </w:rPr>
        <w:t>क</w:t>
      </w:r>
      <w:r w:rsidR="00383E0F" w:rsidRPr="009F27D5">
        <w:rPr>
          <w:rFonts w:asciiTheme="majorHAnsi" w:hAnsiTheme="majorHAnsi" w:cs="Arial"/>
          <w:sz w:val="24"/>
          <w:szCs w:val="24"/>
          <w:cs/>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383E0F" w:rsidRPr="009F27D5">
        <w:rPr>
          <w:rFonts w:asciiTheme="majorHAnsi" w:hAnsiTheme="majorHAnsi" w:cs="Mangal"/>
          <w:sz w:val="24"/>
          <w:szCs w:val="24"/>
          <w:cs/>
          <w:lang w:bidi="hi-IN"/>
        </w:rPr>
        <w:t>ख</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lastRenderedPageBreak/>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r w:rsidR="00383E0F" w:rsidRPr="009F27D5">
        <w:rPr>
          <w:rFonts w:asciiTheme="majorHAnsi" w:hAnsiTheme="majorHAnsi" w:cs="Mangal"/>
          <w:sz w:val="24"/>
          <w:szCs w:val="24"/>
          <w:cs/>
          <w:lang w:bidi="hi-IN"/>
        </w:rPr>
        <w:t>ग</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r w:rsidR="00383E0F" w:rsidRPr="009F27D5">
        <w:rPr>
          <w:rFonts w:asciiTheme="majorHAnsi" w:hAnsiTheme="majorHAnsi" w:cs="Arial"/>
          <w:sz w:val="24"/>
          <w:szCs w:val="24"/>
        </w:rPr>
        <w:t xml:space="preserve">, </w:t>
      </w:r>
      <w:r w:rsidR="00383E0F" w:rsidRPr="009F27D5">
        <w:rPr>
          <w:rFonts w:asciiTheme="majorHAnsi" w:hAnsiTheme="majorHAnsi" w:cs="Mangal"/>
          <w:sz w:val="24"/>
          <w:szCs w:val="24"/>
          <w:cs/>
          <w:lang w:bidi="hi-IN"/>
        </w:rPr>
        <w:t>ज</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383E0F" w:rsidRPr="009F27D5">
        <w:rPr>
          <w:rFonts w:asciiTheme="majorHAnsi" w:hAnsiTheme="majorHAnsi" w:cs="Mangal"/>
          <w:sz w:val="24"/>
          <w:szCs w:val="24"/>
          <w:cs/>
          <w:lang w:bidi="hi-IN"/>
        </w:rPr>
        <w:t>फ</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/firoz/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001876" w:rsidRPr="007A1169">
        <w:rPr>
          <w:rFonts w:asciiTheme="majorHAnsi" w:hAnsiTheme="majorHAnsi" w:cs="Mangal"/>
          <w:sz w:val="24"/>
          <w:szCs w:val="24"/>
          <w:cs/>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001876" w:rsidRPr="007A1169">
        <w:rPr>
          <w:rFonts w:asciiTheme="majorHAnsi" w:hAnsiTheme="majorHAnsi" w:cs="Mangal"/>
          <w:sz w:val="24"/>
          <w:szCs w:val="24"/>
          <w:cs/>
          <w:lang w:bidi="hi-IN"/>
        </w:rPr>
        <w:t xml:space="preserve"> </w:t>
      </w:r>
      <w:r w:rsidRPr="007A1169">
        <w:rPr>
          <w:rFonts w:asciiTheme="majorHAnsi" w:hAnsiTheme="majorHAnsi" w:cs="Arial"/>
          <w:sz w:val="24"/>
          <w:szCs w:val="24"/>
        </w:rPr>
        <w:t>to indicate flapped sounds</w:t>
      </w:r>
    </w:p>
    <w:p w:rsidR="00E41FAF" w:rsidRPr="007A1169"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r w:rsidRPr="007A1169">
        <w:rPr>
          <w:rFonts w:asciiTheme="majorHAnsi" w:hAnsiTheme="majorHAnsi" w:cs="Arial"/>
          <w:sz w:val="24"/>
          <w:szCs w:val="24"/>
        </w:rPr>
        <w:t>bədh/</w:t>
      </w:r>
      <w:r w:rsidR="00AC2ECE" w:rsidRPr="007A1169">
        <w:rPr>
          <w:rFonts w:asciiTheme="majorHAnsi" w:hAnsiTheme="majorHAnsi" w:cs="Arial"/>
          <w:sz w:val="24"/>
          <w:szCs w:val="24"/>
        </w:rPr>
        <w:t xml:space="preserve"> </w:t>
      </w:r>
      <w:r w:rsidR="00AC2ECE" w:rsidRPr="007A1169">
        <w:rPr>
          <w:rFonts w:asciiTheme="majorHAnsi" w:hAnsiTheme="majorHAnsi" w:cs="Arial"/>
          <w:sz w:val="20"/>
          <w:szCs w:val="20"/>
        </w:rPr>
        <w:t>(U+092C U+0922 U+093C)</w:t>
      </w:r>
    </w:p>
    <w:p w:rsidR="00862834" w:rsidRDefault="00862834" w:rsidP="004E1CCF">
      <w:pPr>
        <w:spacing w:after="0" w:line="360" w:lineRule="auto"/>
        <w:jc w:val="both"/>
        <w:rPr>
          <w:rFonts w:asciiTheme="majorHAnsi" w:hAnsiTheme="majorHAnsi" w:cs="Arial"/>
          <w:sz w:val="24"/>
          <w:szCs w:val="24"/>
        </w:rPr>
      </w:pPr>
      <w:r w:rsidRPr="00862834">
        <w:rPr>
          <w:rFonts w:asciiTheme="majorHAnsi" w:hAnsiTheme="majorHAnsi" w:cs="Arial"/>
          <w:sz w:val="24"/>
          <w:szCs w:val="24"/>
        </w:rPr>
        <w:t>In addition</w:t>
      </w:r>
      <w:r>
        <w:rPr>
          <w:rFonts w:asciiTheme="majorHAnsi" w:hAnsiTheme="majorHAnsi" w:cs="Arial"/>
          <w:sz w:val="24"/>
          <w:szCs w:val="24"/>
        </w:rPr>
        <w:t xml:space="preserve"> i</w:t>
      </w:r>
      <w:r w:rsidRPr="009F27D5">
        <w:rPr>
          <w:rFonts w:asciiTheme="majorHAnsi" w:hAnsiTheme="majorHAnsi" w:cs="Arial"/>
          <w:sz w:val="24"/>
          <w:szCs w:val="24"/>
        </w:rPr>
        <w:t>t can be adjoined to</w:t>
      </w:r>
      <w:r w:rsidR="004E1CCF">
        <w:rPr>
          <w:rFonts w:asciiTheme="majorHAnsi" w:hAnsiTheme="majorHAnsi" w:cs="Arial"/>
          <w:sz w:val="24"/>
          <w:szCs w:val="24"/>
        </w:rPr>
        <w:t xml:space="preserve"> "</w:t>
      </w:r>
      <w:r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Pr>
          <w:rFonts w:asciiTheme="majorHAnsi" w:hAnsiTheme="majorHAnsi" w:cs="Mangal"/>
          <w:sz w:val="24"/>
          <w:szCs w:val="24"/>
          <w:lang w:bidi="hi-IN"/>
        </w:rPr>
        <w:t xml:space="preserve"> </w:t>
      </w:r>
      <w:r w:rsidRPr="00862834">
        <w:rPr>
          <w:rFonts w:asciiTheme="majorHAnsi" w:hAnsiTheme="majorHAnsi" w:cs="Arial"/>
          <w:sz w:val="20"/>
          <w:szCs w:val="20"/>
          <w:cs/>
          <w:lang w:bidi="hi-IN"/>
        </w:rPr>
        <w:t>(</w:t>
      </w:r>
      <w:r w:rsidRPr="00862834">
        <w:rPr>
          <w:rFonts w:asciiTheme="majorHAnsi" w:hAnsiTheme="majorHAnsi" w:cs="Arial"/>
          <w:sz w:val="20"/>
          <w:szCs w:val="20"/>
        </w:rPr>
        <w:t>U+</w:t>
      </w:r>
      <w:r w:rsidRPr="00862834">
        <w:rPr>
          <w:rFonts w:asciiTheme="majorHAnsi" w:hAnsiTheme="majorHAnsi" w:cs="Arial"/>
          <w:sz w:val="20"/>
          <w:szCs w:val="20"/>
          <w:cs/>
          <w:lang w:bidi="hi-IN"/>
        </w:rPr>
        <w:t>091</w:t>
      </w:r>
      <w:r w:rsidRPr="00862834">
        <w:rPr>
          <w:rFonts w:asciiTheme="majorHAnsi" w:hAnsiTheme="majorHAnsi" w:cs="Arial"/>
          <w:sz w:val="20"/>
          <w:szCs w:val="20"/>
        </w:rPr>
        <w:t>A)</w:t>
      </w:r>
      <w:r w:rsidRPr="00862834">
        <w:rPr>
          <w:rFonts w:asciiTheme="majorHAnsi" w:hAnsiTheme="majorHAnsi" w:cs="Mangal"/>
          <w:sz w:val="24"/>
          <w:szCs w:val="24"/>
        </w:rPr>
        <w:t xml:space="preserve"> and </w:t>
      </w:r>
      <w:r w:rsidR="004E1CCF">
        <w:rPr>
          <w:rFonts w:asciiTheme="majorHAnsi" w:hAnsiTheme="majorHAnsi" w:cs="Mangal"/>
          <w:sz w:val="24"/>
          <w:szCs w:val="24"/>
        </w:rPr>
        <w:t>"</w:t>
      </w:r>
      <w:r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Pr>
          <w:rFonts w:asciiTheme="majorHAnsi" w:hAnsiTheme="majorHAnsi" w:cs="Mangal"/>
          <w:sz w:val="24"/>
          <w:szCs w:val="24"/>
          <w:lang w:bidi="hi-IN"/>
        </w:rPr>
        <w:t xml:space="preserve"> </w:t>
      </w:r>
      <w:r w:rsidRPr="00862834">
        <w:rPr>
          <w:rFonts w:asciiTheme="majorHAnsi" w:hAnsiTheme="majorHAnsi" w:cs="Arial"/>
          <w:sz w:val="20"/>
          <w:szCs w:val="20"/>
          <w:cs/>
          <w:lang w:bidi="hi-IN"/>
        </w:rPr>
        <w:t>(</w:t>
      </w:r>
      <w:r w:rsidRPr="00862834">
        <w:rPr>
          <w:rFonts w:asciiTheme="majorHAnsi" w:hAnsiTheme="majorHAnsi" w:cs="Arial"/>
          <w:sz w:val="20"/>
          <w:szCs w:val="20"/>
        </w:rPr>
        <w:t>U+</w:t>
      </w:r>
      <w:r w:rsidRPr="00862834">
        <w:rPr>
          <w:rFonts w:asciiTheme="majorHAnsi" w:hAnsiTheme="majorHAnsi" w:cs="Arial"/>
          <w:sz w:val="20"/>
          <w:szCs w:val="20"/>
          <w:cs/>
          <w:lang w:bidi="hi-IN"/>
        </w:rPr>
        <w:t>091</w:t>
      </w:r>
      <w:r w:rsidRPr="00862834">
        <w:rPr>
          <w:rFonts w:asciiTheme="majorHAnsi" w:hAnsiTheme="majorHAnsi" w:cs="Arial"/>
          <w:sz w:val="20"/>
          <w:szCs w:val="20"/>
        </w:rPr>
        <w:t>B)</w:t>
      </w:r>
      <w:r w:rsidRPr="00862834">
        <w:rPr>
          <w:rFonts w:asciiTheme="majorHAnsi" w:hAnsiTheme="majorHAnsi" w:cs="Mangal"/>
          <w:sz w:val="24"/>
          <w:szCs w:val="24"/>
          <w:cs/>
          <w:lang w:bidi="hi-IN"/>
        </w:rPr>
        <w:t xml:space="preserve"> </w:t>
      </w:r>
      <w:r w:rsidR="00440A98">
        <w:rPr>
          <w:rFonts w:asciiTheme="majorHAnsi" w:hAnsiTheme="majorHAnsi" w:cs="Mangal"/>
          <w:sz w:val="24"/>
          <w:szCs w:val="24"/>
          <w:lang w:bidi="hi-IN"/>
        </w:rPr>
        <w:t xml:space="preserve">in </w:t>
      </w:r>
      <w:r w:rsidRPr="00862834">
        <w:rPr>
          <w:rFonts w:asciiTheme="majorHAnsi" w:hAnsiTheme="majorHAnsi" w:cs="Arial"/>
          <w:sz w:val="24"/>
          <w:szCs w:val="24"/>
        </w:rPr>
        <w:t>Kashmiri written in Devanagari script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r w:rsidRPr="00D21D96">
        <w:rPr>
          <w:rFonts w:asciiTheme="majorHAnsi" w:hAnsiTheme="majorHAnsi" w:cs="Mangal"/>
          <w:sz w:val="24"/>
          <w:szCs w:val="24"/>
          <w:cs/>
          <w:lang w:bidi="hi-IN"/>
        </w:rPr>
        <w:t>च़ाय</w:t>
      </w:r>
      <w:r>
        <w:rPr>
          <w:rFonts w:asciiTheme="majorHAnsi" w:hAnsiTheme="majorHAnsi" w:cs="Mangal"/>
          <w:sz w:val="24"/>
          <w:szCs w:val="24"/>
          <w:lang w:bidi="hi-IN"/>
        </w:rPr>
        <w:t xml:space="preserve"> /</w:t>
      </w:r>
      <w:r w:rsidRPr="00D21D96">
        <w:t xml:space="preserve"> </w:t>
      </w:r>
      <w:r w:rsidRPr="00D21D96">
        <w:rPr>
          <w:rFonts w:asciiTheme="majorHAnsi" w:hAnsiTheme="majorHAnsi" w:cs="Mangal"/>
          <w:sz w:val="24"/>
          <w:szCs w:val="24"/>
          <w:lang w:bidi="hi-IN"/>
        </w:rPr>
        <w:t>čāy</w:t>
      </w:r>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4"/>
          <w:szCs w:val="24"/>
        </w:rPr>
      </w:pPr>
      <w:r w:rsidRPr="00D21D96">
        <w:rPr>
          <w:rFonts w:asciiTheme="majorHAnsi" w:hAnsiTheme="majorHAnsi" w:cs="Mangal"/>
          <w:sz w:val="24"/>
          <w:szCs w:val="24"/>
          <w:cs/>
          <w:lang w:bidi="hi-IN"/>
        </w:rPr>
        <w:t>छ़ल</w:t>
      </w:r>
      <w:r>
        <w:rPr>
          <w:rFonts w:asciiTheme="majorHAnsi" w:hAnsiTheme="majorHAnsi" w:cs="Mangal"/>
          <w:sz w:val="24"/>
          <w:szCs w:val="24"/>
          <w:lang w:bidi="hi-IN"/>
        </w:rPr>
        <w:t xml:space="preserve"> /</w:t>
      </w:r>
      <w:r w:rsidRPr="00D21D96">
        <w:t xml:space="preserve"> </w:t>
      </w:r>
      <w:r w:rsidRPr="00D21D96">
        <w:rPr>
          <w:rFonts w:asciiTheme="majorHAnsi" w:hAnsiTheme="majorHAnsi" w:cs="Mangal"/>
          <w:sz w:val="24"/>
          <w:szCs w:val="24"/>
          <w:lang w:bidi="hi-IN"/>
        </w:rPr>
        <w:t>čhal</w:t>
      </w:r>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xml:space="preserve">. </w:t>
      </w:r>
      <w:r w:rsidRPr="001359D9">
        <w:rPr>
          <w:rFonts w:asciiTheme="majorHAnsi" w:hAnsiTheme="majorHAnsi" w:cs="Arial"/>
          <w:sz w:val="24"/>
          <w:szCs w:val="24"/>
        </w:rPr>
        <w:t xml:space="preserve"> </w:t>
      </w:r>
      <w:r>
        <w:rPr>
          <w:rFonts w:asciiTheme="majorHAnsi" w:hAnsiTheme="majorHAnsi" w:cs="Arial"/>
          <w:sz w:val="24"/>
          <w:szCs w:val="24"/>
        </w:rPr>
        <w:t>However</w:t>
      </w:r>
      <w:r w:rsidR="00E41FAF" w:rsidRPr="00E10616">
        <w:rPr>
          <w:rFonts w:asciiTheme="majorHAnsi" w:hAnsiTheme="majorHAnsi" w:cs="Arial"/>
          <w:sz w:val="24"/>
          <w:szCs w:val="24"/>
        </w:rPr>
        <w:t>, 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r w:rsidRPr="00E10616">
        <w:rPr>
          <w:rFonts w:asciiTheme="majorHAnsi" w:eastAsia="Times New Roman" w:hAnsiTheme="majorHAnsi" w:cs="Mangal"/>
          <w:sz w:val="24"/>
          <w:szCs w:val="24"/>
        </w:rPr>
        <w:t xml:space="preserve"> </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(U+094B)</w:t>
      </w:r>
    </w:p>
    <w:p w:rsidR="00CD5F2A" w:rsidRDefault="00CD5F2A" w:rsidP="00AC2ECE">
      <w:pPr>
        <w:pStyle w:val="Heading3"/>
      </w:pPr>
      <w:r>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/du:kh/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4A582A">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w:t>
      </w:r>
      <w:r w:rsidRPr="00630406">
        <w:rPr>
          <w:rFonts w:asciiTheme="majorHAnsi" w:hAnsiTheme="majorHAnsi" w:cs="Arial"/>
          <w:sz w:val="24"/>
          <w:szCs w:val="24"/>
        </w:rPr>
        <w:lastRenderedPageBreak/>
        <w:t xml:space="preserve">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r w:rsidRPr="00630406">
        <w:rPr>
          <w:i/>
          <w:iCs/>
          <w:sz w:val="24"/>
          <w:szCs w:val="24"/>
        </w:rPr>
        <w:t>i.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Qa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Ka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lastRenderedPageBreak/>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Isshar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sidRPr="00D70035">
        <w:rPr>
          <w:rFonts w:asciiTheme="majorHAnsi" w:hAnsiTheme="majorHAnsi" w:cs="Arial"/>
          <w:sz w:val="20"/>
          <w:szCs w:val="20"/>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D70035">
        <w:rPr>
          <w:rFonts w:asciiTheme="majorHAnsi" w:hAnsiTheme="majorHAnsi" w:cs="Arial"/>
          <w:sz w:val="20"/>
          <w:szCs w:val="20"/>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Pr>
          <w:rFonts w:asciiTheme="majorHAnsi" w:hAnsiTheme="majorHAnsi" w:cs="Arial"/>
          <w:sz w:val="24"/>
          <w:szCs w:val="24"/>
        </w:rPr>
      </w:r>
      <w:r>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5.1</w:t>
      </w:r>
      <w:r>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D037B9">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D037B9">
        <w:rPr>
          <w:rFonts w:asciiTheme="majorHAnsi" w:hAnsiTheme="majorHAnsi" w:cs="Arial"/>
          <w:sz w:val="24"/>
          <w:szCs w:val="24"/>
        </w:rPr>
      </w:r>
      <w:r w:rsidR="00D037B9">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5.2</w:t>
      </w:r>
      <w:r w:rsidR="00D037B9">
        <w:rPr>
          <w:rFonts w:asciiTheme="majorHAnsi" w:hAnsiTheme="majorHAnsi" w:cs="Arial"/>
          <w:sz w:val="24"/>
          <w:szCs w:val="24"/>
        </w:rPr>
        <w:fldChar w:fldCharType="end"/>
      </w:r>
      <w:r w:rsidR="00D037B9">
        <w:rPr>
          <w:rFonts w:asciiTheme="majorHAnsi" w:hAnsiTheme="majorHAnsi" w:cs="Arial"/>
          <w:sz w:val="24"/>
          <w:szCs w:val="24"/>
        </w:rPr>
        <w:t xml:space="preserve"> </w:t>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3" w:name="_Ref498684518"/>
      <w:r>
        <w:t>Devanagari section of Maximal Starting Repertoire [MSR] Version 2</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14:anchorId="17BA2144" wp14:editId="5A9AE167">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fldSimple w:instr=" SEQ Figure \* ARABIC ">
              <w:r w:rsidR="005C7B32">
                <w:rPr>
                  <w:noProof/>
                </w:rPr>
                <w:t>2</w:t>
              </w:r>
            </w:fldSimple>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7"/>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4" w:name="_Ref498684443"/>
      <w:r w:rsidRPr="00C027AA">
        <w:t xml:space="preserve">Code </w:t>
      </w:r>
      <w:r w:rsidR="00903C82">
        <w:t>P</w:t>
      </w:r>
      <w:r w:rsidRPr="00C027AA">
        <w:t>oint Repertoire:</w:t>
      </w:r>
      <w:bookmarkEnd w:id="4"/>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Pr>
          <w:rFonts w:asciiTheme="majorHAnsi" w:hAnsiTheme="majorHAnsi" w:cs="Arial"/>
          <w:sz w:val="24"/>
          <w:szCs w:val="24"/>
        </w:rPr>
      </w:r>
      <w:r>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3.2</w:t>
      </w:r>
      <w:r>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(gc)</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402D01" w:rsidP="00520BAB">
            <w:pPr>
              <w:jc w:val="center"/>
              <w:rPr>
                <w:rFonts w:asciiTheme="majorHAnsi" w:hAnsiTheme="majorHAnsi"/>
              </w:rPr>
            </w:pPr>
            <w:r>
              <w:rPr>
                <w:rFonts w:asciiTheme="majorHAnsi" w:hAnsiTheme="majorHAnsi"/>
              </w:rPr>
              <w:t>Candrabindu</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[100]</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[104],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w:t>
            </w:r>
            <w:r w:rsidRPr="00945E63">
              <w:rPr>
                <w:rFonts w:asciiTheme="majorHAnsi" w:hAnsiTheme="majorHAnsi"/>
              </w:rPr>
              <w:t>anthali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E = candra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[101], [100]</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Mn</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[100]</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14289D" w:rsidP="004A582A">
            <w:pPr>
              <w:jc w:val="center"/>
              <w:rPr>
                <w:rFonts w:asciiTheme="majorHAnsi" w:hAnsiTheme="majorHAnsi"/>
              </w:rPr>
            </w:pPr>
            <w:r>
              <w:rPr>
                <w:rFonts w:asciiTheme="majorHAnsi" w:hAnsiTheme="majorHAnsi"/>
              </w:rPr>
              <w:t>[101], [102], [103], [105]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5C7B32" w:rsidRPr="005C7B32">
              <w:rPr>
                <w:rFonts w:ascii="Times New Roman" w:hAnsi="Times New Roman" w:cs="Times New Roman"/>
                <w:cs/>
              </w:rPr>
              <w:t>‎</w:t>
            </w:r>
            <w:r w:rsidR="005C7B32">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[101], [102], [103], [105]</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[100]</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[105]</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[105]</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14289D" w:rsidP="00520BAB">
            <w:pPr>
              <w:jc w:val="center"/>
              <w:rPr>
                <w:rFonts w:asciiTheme="majorHAnsi" w:hAnsiTheme="majorHAnsi"/>
              </w:rPr>
            </w:pPr>
            <w:r>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3C54E9" w:rsidP="00520BAB">
            <w:pPr>
              <w:jc w:val="center"/>
              <w:rPr>
                <w:rFonts w:asciiTheme="majorHAnsi" w:hAnsiTheme="majorHAnsi"/>
              </w:rPr>
            </w:pPr>
            <w:r>
              <w:rPr>
                <w:rFonts w:asciiTheme="majorHAnsi" w:hAnsiTheme="majorHAnsi"/>
              </w:rPr>
              <w:t>[104]</w:t>
            </w:r>
          </w:p>
        </w:tc>
      </w:tr>
    </w:tbl>
    <w:p w:rsidR="00D04EA7" w:rsidRDefault="00BE7DC1" w:rsidP="00BE7DC1">
      <w:pPr>
        <w:pStyle w:val="Caption"/>
        <w:jc w:val="center"/>
        <w:rPr>
          <w:rFonts w:asciiTheme="majorHAnsi" w:hAnsiTheme="majorHAnsi"/>
        </w:rPr>
      </w:pPr>
      <w:bookmarkStart w:id="5" w:name="_Ref489457184"/>
      <w:r>
        <w:t xml:space="preserve">Table </w:t>
      </w:r>
      <w:fldSimple w:instr=" SEQ Table \* ARABIC ">
        <w:r w:rsidR="005C7B32">
          <w:rPr>
            <w:noProof/>
          </w:rPr>
          <w:t>6</w:t>
        </w:r>
      </w:fldSimple>
      <w:r>
        <w:rPr>
          <w:lang w:val="en-IN"/>
        </w:rPr>
        <w:t>: Code point repertoire</w:t>
      </w:r>
      <w:bookmarkEnd w:id="5"/>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yelash R</w:t>
      </w:r>
      <w:r w:rsidR="00836846">
        <w:rPr>
          <w:rFonts w:asciiTheme="majorHAnsi" w:hAnsiTheme="majorHAnsi" w:cs="Arial"/>
          <w:sz w:val="24"/>
          <w:szCs w:val="24"/>
        </w:rPr>
        <w:t>eph</w:t>
      </w:r>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8"/>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(gc)</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6" w:name="_Ref489543028"/>
      <w:r>
        <w:t xml:space="preserve">Table </w:t>
      </w:r>
      <w:fldSimple w:instr=" SEQ Table \* ARABIC ">
        <w:r w:rsidR="005C7B32">
          <w:rPr>
            <w:noProof/>
          </w:rPr>
          <w:t>7</w:t>
        </w:r>
      </w:fldSimple>
      <w:r>
        <w:rPr>
          <w:lang w:val="en-IN"/>
        </w:rPr>
        <w:t>: Sequences</w:t>
      </w:r>
      <w:bookmarkEnd w:id="6"/>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Pr="00701FC1" w:rsidRDefault="00701FC1" w:rsidP="00701FC1"/>
    <w:p w:rsidR="00F6446B" w:rsidRPr="00FE0470" w:rsidRDefault="00F6446B" w:rsidP="00FE0470">
      <w:pPr>
        <w:pStyle w:val="Heading2"/>
      </w:pPr>
      <w:bookmarkStart w:id="7" w:name="_Ref498278505"/>
      <w:r w:rsidRPr="00FE0470">
        <w:t xml:space="preserve">Structural Formation of </w:t>
      </w:r>
      <w:r w:rsidR="004F3B91" w:rsidRPr="00FE0470">
        <w:t>Devanagari</w:t>
      </w:r>
      <w:r w:rsidRPr="00FE0470">
        <w:t>:</w:t>
      </w:r>
      <w:bookmarkEnd w:id="7"/>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R</w:t>
      </w:r>
      <w:r w:rsidR="005A53EC">
        <w:rPr>
          <w:rFonts w:asciiTheme="majorHAnsi" w:hAnsiTheme="majorHAnsi" w:cs="Arial"/>
          <w:sz w:val="24"/>
          <w:szCs w:val="24"/>
        </w:rPr>
        <w:t>eph</w:t>
      </w:r>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0</w:t>
      </w:r>
      <w:r w:rsidR="001366CA">
        <w:rPr>
          <w:rFonts w:asciiTheme="majorHAnsi" w:hAnsiTheme="majorHAnsi" w:cs="Arial"/>
          <w:sz w:val="24"/>
          <w:szCs w:val="24"/>
        </w:rPr>
        <w:fldChar w:fldCharType="end"/>
      </w:r>
      <w:r w:rsidR="004A582A">
        <w:rPr>
          <w:rFonts w:asciiTheme="majorHAnsi" w:hAnsiTheme="majorHAnsi" w:cs="Arial"/>
          <w:sz w:val="24"/>
          <w:szCs w:val="24"/>
        </w:rPr>
        <w:t>,</w:t>
      </w:r>
      <w:r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r w:rsidR="0097166A" w:rsidRPr="00001AF2">
        <w:rPr>
          <w:rFonts w:asciiTheme="majorHAnsi" w:hAnsiTheme="majorHAnsi" w:cstheme="minorHAnsi"/>
          <w:color w:val="auto"/>
          <w:sz w:val="24"/>
          <w:szCs w:val="24"/>
        </w:rPr>
        <w:t xml:space="preserve">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lastRenderedPageBreak/>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5C7B32">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8" w:name="_Toc349913741"/>
      <w:r w:rsidRPr="00C027AA">
        <w:t>The Vowel Sequence</w:t>
      </w:r>
      <w:bookmarkEnd w:id="8"/>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w:t>
      </w:r>
      <w:r w:rsidR="003550F0">
        <w:rPr>
          <w:rFonts w:asciiTheme="majorHAnsi" w:hAnsiTheme="majorHAnsi" w:cs="Arial"/>
          <w:sz w:val="24"/>
          <w:szCs w:val="24"/>
        </w:rPr>
        <w:t>B</w:t>
      </w:r>
      <w:r w:rsidRPr="00AE77F1">
        <w:rPr>
          <w:rFonts w:asciiTheme="majorHAnsi" w:hAnsiTheme="majorHAnsi" w:cs="Arial"/>
          <w:sz w:val="24"/>
          <w:szCs w:val="24"/>
        </w:rPr>
        <w:t xml:space="preserve">), </w:t>
      </w:r>
      <w:r w:rsidR="00402D01">
        <w:rPr>
          <w:rFonts w:asciiTheme="majorHAnsi" w:hAnsiTheme="majorHAnsi" w:cs="Arial"/>
          <w:sz w:val="24"/>
          <w:szCs w:val="24"/>
        </w:rPr>
        <w:t>Candrabindu</w:t>
      </w:r>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Visarga following a </w:t>
      </w:r>
      <w:r w:rsidR="00402D01">
        <w:rPr>
          <w:rFonts w:asciiTheme="majorHAnsi" w:hAnsiTheme="majorHAnsi" w:cs="Arial"/>
          <w:sz w:val="24"/>
          <w:szCs w:val="24"/>
        </w:rPr>
        <w:t>Candrabindu</w:t>
      </w:r>
      <w:r w:rsidRPr="00AE77F1">
        <w:rPr>
          <w:rFonts w:asciiTheme="majorHAnsi" w:hAnsiTheme="majorHAnsi" w:cs="Arial"/>
          <w:sz w:val="24"/>
          <w:szCs w:val="24"/>
        </w:rPr>
        <w:t xml:space="preserve">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9" w:name="_Toc349913742"/>
      <w:r>
        <w:t xml:space="preserve">Table </w:t>
      </w:r>
      <w:fldSimple w:instr=" SEQ Table \* ARABIC ">
        <w:r w:rsidR="005C7B32">
          <w:rPr>
            <w:noProof/>
          </w:rPr>
          <w:t>9</w:t>
        </w:r>
      </w:fldSimple>
    </w:p>
    <w:p w:rsidR="0097166A" w:rsidRPr="00C027AA" w:rsidRDefault="0097166A" w:rsidP="009910D5">
      <w:pPr>
        <w:pStyle w:val="Heading3"/>
      </w:pPr>
      <w:r w:rsidRPr="00C027AA">
        <w:t>Consonant Sequence</w:t>
      </w:r>
      <w:bookmarkEnd w:id="9"/>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r w:rsidR="00402D01">
        <w:rPr>
          <w:rFonts w:asciiTheme="majorHAnsi" w:hAnsiTheme="majorHAnsi" w:cs="Arial"/>
          <w:sz w:val="24"/>
          <w:szCs w:val="24"/>
        </w:rPr>
        <w:t>Candrabindu</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w:t>
      </w:r>
      <w:r w:rsidR="00E60CC7" w:rsidRPr="00AE77F1">
        <w:rPr>
          <w:rFonts w:asciiTheme="majorHAnsi" w:hAnsiTheme="majorHAnsi" w:cs="Arial"/>
          <w:sz w:val="24"/>
          <w:szCs w:val="24"/>
        </w:rPr>
        <w:lastRenderedPageBreak/>
        <w:t>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ḳa/</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5C7B32">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ki/</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kaṁ/</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402D01">
              <w:rPr>
                <w:rFonts w:asciiTheme="majorHAnsi" w:hAnsiTheme="majorHAnsi"/>
                <w:color w:val="000000" w:themeColor="text1"/>
                <w:sz w:val="24"/>
                <w:szCs w:val="24"/>
              </w:rPr>
              <w:t>Candrabindu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kaṃ/</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kaḥ/</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fldSimple w:instr=" SEQ Table \* ARABIC ">
        <w:r w:rsidR="005C7B32">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kīṁ/</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kāṃ/</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kīḥ/</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5C7B32">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nkrya/</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  U+094D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5C7B32">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AC1795">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kkaṁ/</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kkaṃ/</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kkaḥ/</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fldSimple w:instr=" SEQ Table \* ARABIC ">
        <w:r w:rsidR="005C7B32">
          <w:rPr>
            <w:noProof/>
          </w:rPr>
          <w:t>14</w:t>
        </w:r>
      </w:fldSimple>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kkīṁ/</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r w:rsidR="00402D01">
              <w:rPr>
                <w:rFonts w:asciiTheme="majorHAnsi" w:hAnsiTheme="majorHAnsi"/>
                <w:color w:val="000000" w:themeColor="text1"/>
                <w:sz w:val="24"/>
                <w:szCs w:val="24"/>
              </w:rPr>
              <w:t>Candrabindu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kkīṃ/</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r>
              <w:rPr>
                <w:rFonts w:asciiTheme="majorHAnsi" w:hAnsiTheme="majorHAnsi"/>
                <w:color w:val="000000" w:themeColor="text1"/>
                <w:sz w:val="24"/>
                <w:szCs w:val="24"/>
              </w:rPr>
              <w:t>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kkīḥ/</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5C7B32">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 xml:space="preserve">language specific characters </w:t>
      </w:r>
      <w:r w:rsidR="007B3D1A" w:rsidRPr="00AE77F1">
        <w:rPr>
          <w:rFonts w:asciiTheme="majorHAnsi" w:hAnsiTheme="majorHAnsi" w:cs="Arial"/>
          <w:sz w:val="24"/>
          <w:szCs w:val="24"/>
        </w:rPr>
        <w:lastRenderedPageBreak/>
        <w:t>and rules are introduced.</w:t>
      </w:r>
      <w:r w:rsidR="004A582A">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910F2E" w:rsidRDefault="00655D7F" w:rsidP="00C84C6A">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681862">
        <w:rPr>
          <w:rFonts w:asciiTheme="majorHAnsi" w:hAnsiTheme="majorHAnsi" w:cs="Arial"/>
          <w:sz w:val="24"/>
          <w:szCs w:val="24"/>
        </w:rPr>
        <w:t xml:space="preserve">However, </w:t>
      </w:r>
      <w:r w:rsidR="00FF06C6">
        <w:rPr>
          <w:rFonts w:asciiTheme="majorHAnsi" w:hAnsiTheme="majorHAnsi" w:cs="Arial"/>
          <w:sz w:val="24"/>
          <w:szCs w:val="24"/>
        </w:rPr>
        <w:t xml:space="preserve">cases which belong to Group 2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5C7B32">
        <w:t xml:space="preserve">Table </w:t>
      </w:r>
      <w:r w:rsidR="005C7B32">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98127D">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8127D">
        <w:rPr>
          <w:rFonts w:asciiTheme="majorHAnsi" w:hAnsiTheme="majorHAnsi" w:cs="Arial"/>
          <w:sz w:val="24"/>
          <w:szCs w:val="24"/>
        </w:rPr>
      </w:r>
      <w:r w:rsidR="0098127D">
        <w:rPr>
          <w:rFonts w:asciiTheme="majorHAnsi" w:hAnsiTheme="majorHAnsi" w:cs="Arial"/>
          <w:sz w:val="24"/>
          <w:szCs w:val="24"/>
        </w:rPr>
        <w:fldChar w:fldCharType="separate"/>
      </w:r>
      <w:r w:rsidR="005C7B32">
        <w:t xml:space="preserve">Table </w:t>
      </w:r>
      <w:r w:rsidR="005C7B32">
        <w:rPr>
          <w:noProof/>
        </w:rPr>
        <w:t>17</w:t>
      </w:r>
      <w:r w:rsidR="0098127D">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60600F">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Matras.</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0</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Pr="00AE77F1" w:rsidRDefault="003E5F4D"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10"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10"/>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1" w:name="OLE_LINK6"/>
            <w:r w:rsidRPr="002F7820">
              <w:rPr>
                <w:rFonts w:asciiTheme="majorHAnsi" w:hAnsiTheme="majorHAnsi" w:cs="Mangal"/>
                <w:sz w:val="20"/>
                <w:szCs w:val="20"/>
                <w:lang w:bidi="hi-IN"/>
              </w:rPr>
              <w:t>U+0906 U+093C</w:t>
            </w:r>
            <w:bookmarkEnd w:id="11"/>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12" w:name="_Ref492296545"/>
      <w:r>
        <w:t xml:space="preserve">Table </w:t>
      </w:r>
      <w:fldSimple w:instr=" SEQ Table \* ARABIC ">
        <w:r w:rsidR="005C7B32">
          <w:rPr>
            <w:noProof/>
          </w:rPr>
          <w:t>16</w:t>
        </w:r>
      </w:fldSimple>
      <w:bookmarkEnd w:id="12"/>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13"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Majority of Devanagari users who are not conversant with Kashmiri can easily confuse them with some of the Vowels / Vowel signs which look similar to the Kashmiri ones.</w:t>
      </w:r>
      <w:r w:rsidR="004A582A">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14" w:name="_Ref498362161"/>
      <w:r>
        <w:t xml:space="preserve">Table </w:t>
      </w:r>
      <w:fldSimple w:instr=" SEQ Table \* ARABIC ">
        <w:r w:rsidR="005C7B32">
          <w:rPr>
            <w:noProof/>
          </w:rPr>
          <w:t>17</w:t>
        </w:r>
      </w:fldSimple>
      <w:bookmarkEnd w:id="14"/>
      <w:r>
        <w:rPr>
          <w:lang w:val="en-IN"/>
        </w:rPr>
        <w:t>: Proposed Variants - Set 2</w:t>
      </w:r>
    </w:p>
    <w:p w:rsidR="00405D5D" w:rsidRDefault="00405D5D" w:rsidP="00405D5D">
      <w:pPr>
        <w:pStyle w:val="Heading2"/>
      </w:pPr>
      <w:r w:rsidRPr="00405D5D">
        <w:t>Halant ending</w:t>
      </w:r>
      <w:r>
        <w:t xml:space="preserve"> (Only a discussion, not proposed as variants)</w:t>
      </w:r>
      <w:r w:rsidRPr="00405D5D">
        <w:t>:</w:t>
      </w:r>
    </w:p>
    <w:p w:rsidR="00D72A52" w:rsidRDefault="00405D5D" w:rsidP="000209F5">
      <w:pPr>
        <w:spacing w:after="0" w:line="360" w:lineRule="auto"/>
        <w:jc w:val="both"/>
        <w:rPr>
          <w:rFonts w:asciiTheme="majorHAnsi" w:hAnsiTheme="majorHAnsi" w:cs="Arial"/>
          <w:sz w:val="24"/>
          <w:szCs w:val="24"/>
        </w:rPr>
      </w:pPr>
      <w:r w:rsidRPr="00405D5D">
        <w:rPr>
          <w:rFonts w:asciiTheme="majorHAnsi" w:hAnsiTheme="majorHAnsi" w:cs="Arial"/>
          <w:sz w:val="24"/>
          <w:szCs w:val="24"/>
        </w:rPr>
        <w:t>Another case of deceptive similarity to a majority of the Devanagari user-base is of a word ending in Halant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ending halant</w:t>
      </w:r>
      <w:r w:rsidRPr="00405D5D">
        <w:rPr>
          <w:rFonts w:asciiTheme="majorHAnsi" w:hAnsiTheme="majorHAnsi" w:cs="Arial"/>
          <w:sz w:val="24"/>
          <w:szCs w:val="24"/>
        </w:rPr>
        <w:t>.</w:t>
      </w:r>
      <w:r w:rsidR="00D72A52">
        <w:rPr>
          <w:rFonts w:asciiTheme="majorHAnsi" w:hAnsiTheme="majorHAnsi" w:cs="Arial"/>
          <w:sz w:val="24"/>
          <w:szCs w:val="24"/>
        </w:rPr>
        <w:t xml:space="preserve"> As the function of Halanta is of a vowel killer, coming at the end, many users tend to ignore the </w:t>
      </w:r>
      <w:r w:rsidR="00D72A52">
        <w:rPr>
          <w:rFonts w:asciiTheme="majorHAnsi" w:hAnsiTheme="majorHAnsi" w:cs="Arial"/>
          <w:sz w:val="24"/>
          <w:szCs w:val="24"/>
        </w:rPr>
        <w:lastRenderedPageBreak/>
        <w:t>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A50A7B">
        <w:rPr>
          <w:rFonts w:asciiTheme="majorHAnsi" w:hAnsiTheme="majorHAnsi" w:cs="Arial"/>
          <w:sz w:val="24"/>
          <w:szCs w:val="24"/>
        </w:rPr>
        <w:t xml:space="preserve">However, as the ending Halant is clearly visible, this is being considered as a variant belonging to Group 1 (i.e. of pure visual confusability) and hence not being proposed as variant case. </w:t>
      </w:r>
      <w:r w:rsidR="00EE132A">
        <w:rPr>
          <w:rFonts w:asciiTheme="majorHAnsi" w:hAnsiTheme="majorHAnsi" w:cs="Arial"/>
          <w:sz w:val="24"/>
          <w:szCs w:val="24"/>
        </w:rPr>
        <w:t xml:space="preserve">Eventually, if needed, future NBGP revision may assess if this case needs to be considered as a variant depending on the </w:t>
      </w:r>
      <w:r w:rsidR="000209F5" w:rsidRPr="000209F5">
        <w:rPr>
          <w:rFonts w:asciiTheme="majorHAnsi" w:hAnsiTheme="majorHAnsi" w:cs="Arial"/>
          <w:sz w:val="24"/>
          <w:szCs w:val="24"/>
        </w:rPr>
        <w:t>prevalent</w:t>
      </w:r>
      <w:r w:rsidR="000209F5">
        <w:rPr>
          <w:rFonts w:asciiTheme="majorHAnsi" w:hAnsiTheme="majorHAnsi" w:cs="Arial"/>
          <w:sz w:val="24"/>
          <w:szCs w:val="24"/>
        </w:rPr>
        <w:t xml:space="preserve"> </w:t>
      </w:r>
      <w:r w:rsidR="00EE132A">
        <w:rPr>
          <w:rFonts w:asciiTheme="majorHAnsi" w:hAnsiTheme="majorHAnsi" w:cs="Arial"/>
          <w:sz w:val="24"/>
          <w:szCs w:val="24"/>
        </w:rPr>
        <w:t xml:space="preserve">experience. </w:t>
      </w:r>
    </w:p>
    <w:p w:rsidR="00D72A52" w:rsidRDefault="00D72A52" w:rsidP="00D72A52">
      <w:pPr>
        <w:spacing w:after="0" w:line="360" w:lineRule="auto"/>
        <w:jc w:val="both"/>
        <w:rPr>
          <w:rFonts w:asciiTheme="majorHAnsi" w:hAnsiTheme="majorHAnsi" w:cs="Arial"/>
          <w:sz w:val="24"/>
          <w:szCs w:val="24"/>
        </w:rPr>
      </w:pP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_Ref492296545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5C7B32">
        <w:t xml:space="preserve">Table </w:t>
      </w:r>
      <w:r w:rsidR="005C7B32">
        <w:rPr>
          <w:noProof/>
        </w:rPr>
        <w:t>16</w:t>
      </w:r>
      <w:r w:rsidR="00E62D0D">
        <w:rPr>
          <w:rFonts w:asciiTheme="majorHAnsi" w:hAnsiTheme="majorHAnsi" w:cs="Arial"/>
          <w:sz w:val="24"/>
          <w:szCs w:val="24"/>
        </w:rPr>
        <w:fldChar w:fldCharType="end"/>
      </w:r>
      <w:r w:rsidR="00E62D0D">
        <w:rPr>
          <w:rFonts w:asciiTheme="majorHAnsi" w:hAnsiTheme="majorHAnsi" w:cs="Arial"/>
          <w:sz w:val="24"/>
          <w:szCs w:val="24"/>
        </w:rPr>
        <w:t xml:space="preserve"> and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5C7B32">
        <w:t xml:space="preserve">Table </w:t>
      </w:r>
      <w:r w:rsidR="005C7B32">
        <w:rPr>
          <w:noProof/>
        </w:rPr>
        <w:t>17</w:t>
      </w:r>
      <w:r w:rsidR="00E62D0D">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"blocking" nature. </w:t>
      </w:r>
    </w:p>
    <w:p w:rsidR="007249C9" w:rsidRPr="00772C9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213209" w:rsidRDefault="00213209">
      <w:pPr>
        <w:spacing w:after="200" w:line="276" w:lineRule="auto"/>
        <w:rPr>
          <w:rFonts w:asciiTheme="majorHAnsi" w:eastAsiaTheme="majorEastAsia" w:hAnsiTheme="majorHAnsi" w:cstheme="majorBidi"/>
          <w:color w:val="365F91" w:themeColor="accent1" w:themeShade="BF"/>
          <w:sz w:val="32"/>
          <w:szCs w:val="32"/>
        </w:rPr>
      </w:pPr>
      <w:bookmarkStart w:id="15" w:name="_Ref495408152"/>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13"/>
      <w:bookmarkEnd w:id="15"/>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5C7B32">
        <w:rPr>
          <w:rFonts w:asciiTheme="majorHAnsi" w:hAnsiTheme="majorHAnsi" w:cs="Arial" w:hint="eastAsia"/>
          <w:sz w:val="24"/>
          <w:szCs w:val="24"/>
          <w:cs/>
        </w:rPr>
        <w:t>‎</w:t>
      </w:r>
      <w:r w:rsidR="005C7B32">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5C7B32" w:rsidRPr="005C7B32">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Eyelash Reph</w:t>
            </w:r>
            <w:r w:rsidR="00A81D2D">
              <w:rPr>
                <w:rFonts w:asciiTheme="majorHAnsi" w:hAnsiTheme="majorHAnsi"/>
                <w:color w:val="auto"/>
                <w:sz w:val="24"/>
                <w:szCs w:val="24"/>
              </w:rPr>
              <w:t xml:space="preserve"> (</w:t>
            </w:r>
            <w:r w:rsidRPr="0059661E">
              <w:rPr>
                <w:rFonts w:asciiTheme="majorHAnsi" w:hAnsiTheme="majorHAnsi"/>
                <w:color w:val="auto"/>
                <w:sz w:val="24"/>
                <w:szCs w:val="24"/>
              </w:rPr>
              <w:t>C1</w:t>
            </w:r>
            <w:r w:rsidR="00081794">
              <w:rPr>
                <w:rFonts w:asciiTheme="majorHAnsi" w:hAnsiTheme="majorHAnsi"/>
                <w:color w:val="auto"/>
                <w:sz w:val="24"/>
                <w:szCs w:val="24"/>
              </w:rPr>
              <w:t xml:space="preserve"> </w:t>
            </w:r>
            <w:r w:rsidRPr="0059661E">
              <w:rPr>
                <w:rFonts w:asciiTheme="majorHAnsi" w:hAnsiTheme="majorHAnsi"/>
                <w:color w:val="auto"/>
                <w:sz w:val="24"/>
                <w:szCs w:val="24"/>
              </w:rPr>
              <w:t>H</w:t>
            </w:r>
            <w:r w:rsidR="00081794">
              <w:rPr>
                <w:rFonts w:asciiTheme="majorHAnsi" w:hAnsiTheme="majorHAnsi"/>
                <w:color w:val="auto"/>
                <w:sz w:val="24"/>
                <w:szCs w:val="24"/>
              </w:rPr>
              <w:t xml:space="preserve"> </w:t>
            </w:r>
            <w:r w:rsidRPr="0059661E">
              <w:rPr>
                <w:rFonts w:asciiTheme="majorHAnsi" w:hAnsiTheme="majorHAnsi"/>
                <w:color w:val="auto"/>
                <w:sz w:val="24"/>
                <w:szCs w:val="24"/>
              </w:rPr>
              <w:t>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Vs and Ms</w:t>
      </w:r>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16"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Ms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bookmarkEnd w:id="16"/>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rules, there is no specific mention of the Eyelash Reph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5C7B32" w:rsidRPr="005C7B32">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 xml:space="preserve">The last characters of both the sequences of which the U+0931 is part, are consonants. As the Eyelash-Reph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7" w:name="OLE_LINK1"/>
      <w:bookmarkStart w:id="18"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7"/>
    <w:bookmarkEnd w:id="18"/>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theme="minorBidi"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r w:rsidR="00471074" w:rsidRPr="00471074">
        <w:rPr>
          <w:rFonts w:asciiTheme="majorHAnsi" w:eastAsiaTheme="minorHAnsi" w:hAnsiTheme="majorHAnsi" w:cstheme="minorBidi"/>
          <w:i/>
          <w:iCs/>
          <w:color w:val="auto"/>
          <w:sz w:val="24"/>
          <w:szCs w:val="21"/>
          <w:lang w:bidi="mr-IN"/>
        </w:rPr>
        <w:t>aːm əchaːr</w:t>
      </w:r>
      <w:r w:rsidR="00471074">
        <w:rPr>
          <w:rFonts w:asciiTheme="majorHAnsi" w:eastAsiaTheme="minorHAnsi" w:hAnsiTheme="majorHAnsi" w:cstheme="minorBidi"/>
          <w:i/>
          <w:iCs/>
          <w:color w:val="auto"/>
          <w:sz w:val="24"/>
          <w:szCs w:val="21"/>
          <w:lang w:bidi="mr-IN"/>
        </w:rPr>
        <w:t>/</w:t>
      </w:r>
      <w:r w:rsidR="004A582A">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 xml:space="preserve">Dr. Uday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649"/>
        <w:gridCol w:w="3142"/>
      </w:tblGrid>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w:t>
            </w:r>
            <w:r w:rsidR="001B5C56">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Hindi, English</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Nishit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Raiomond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 DeivaSundaram</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Shantaram S. Warde Walawalikar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Ganesh Murmu</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Balaram Prasain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Rajib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Gurpreet Singh Lehal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Saroja Bhate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SwarnaPrabha Chainary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Ghanashyam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lastRenderedPageBreak/>
              <w:t>Kalyan Vasudeo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Shashi Pathania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Dogri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Santhosh Thottingal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 Sourashtra, 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 C. Tikayat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Debajit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Basanta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Harish Chowdhary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Chitrita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U.B. Pavanaja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Hempal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Vinay Murarka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Mukesh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Jay Paudyal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Pawan Chitrakar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Nirajan Parajuli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Uttam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Dev Dass Manandhar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Bhim Dhoj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lastRenderedPageBreak/>
              <w:t>Anivar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 xml:space="preserve">/Script </w:t>
            </w:r>
            <w:r w:rsidRPr="00652D4E">
              <w:rPr>
                <w:rFonts w:asciiTheme="majorHAnsi" w:eastAsia="Times New Roman" w:hAnsiTheme="majorHAnsi" w:cs="Arial"/>
                <w:b/>
                <w:bCs/>
                <w:color w:val="000000" w:themeColor="text1"/>
                <w:lang w:eastAsia="en-IN"/>
              </w:rPr>
              <w:t xml:space="preserve"> Expertise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Ajit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Awadhi, Braj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Kiro</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Kharia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Biswa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Devendra Kumar Devesh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Dinbandhu Mahto</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Birendra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Dinesh Kumar Shrivastav</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Dr. Harvinder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Dr. Laxmi Prasad Khatiwada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Jagannath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Kinnauri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Prateek Harshwal</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Wagdi and Dhundhari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Rayem Olem Dungdung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Tej Man Angdembe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members is available at :</w:t>
      </w:r>
      <w:r>
        <w:rPr>
          <w:rFonts w:asciiTheme="majorHAnsi" w:hAnsiTheme="majorHAnsi"/>
          <w:color w:val="auto"/>
        </w:rPr>
        <w:t xml:space="preserve"> </w:t>
      </w:r>
      <w:hyperlink r:id="rId11" w:history="1">
        <w:r w:rsidRPr="00D841B4">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lastRenderedPageBreak/>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2"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3"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Pr="00B21EFC" w:rsidRDefault="004463FD" w:rsidP="00C054B4">
      <w:pPr>
        <w:pStyle w:val="bib"/>
        <w:rPr>
          <w:rFonts w:asciiTheme="majorHAnsi" w:hAnsiTheme="majorHAnsi"/>
          <w:sz w:val="24"/>
          <w:szCs w:val="24"/>
        </w:rPr>
      </w:pPr>
      <w:r w:rsidRPr="00B21EFC">
        <w:rPr>
          <w:rFonts w:asciiTheme="majorHAnsi" w:hAnsiTheme="majorHAnsi" w:cs="Arial"/>
          <w:sz w:val="24"/>
          <w:szCs w:val="24"/>
        </w:rPr>
        <w:t>[gTLD]</w:t>
      </w:r>
      <w:r w:rsidR="002E345C" w:rsidRPr="00B21EFC">
        <w:rPr>
          <w:rFonts w:asciiTheme="majorHAnsi" w:hAnsiTheme="majorHAnsi" w:cs="Arial"/>
          <w:sz w:val="24"/>
          <w:szCs w:val="24"/>
        </w:rPr>
        <w:t xml:space="preserve"> </w:t>
      </w:r>
      <w:r w:rsidR="002E345C" w:rsidRPr="00B21EFC">
        <w:rPr>
          <w:rFonts w:asciiTheme="majorHAnsi" w:hAnsiTheme="majorHAnsi"/>
          <w:sz w:val="24"/>
          <w:szCs w:val="24"/>
        </w:rPr>
        <w:t>generic Top Level Domain</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t xml:space="preserve">[100] DEVANĀGARĪ VIP TEAM: VARIANT ISSUES REPORT, 3rd Oct. 2011, </w:t>
      </w:r>
      <w:hyperlink r:id="rId14"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[101]</w:t>
      </w:r>
      <w:r w:rsidR="002D6249" w:rsidRPr="00B21EFC">
        <w:rPr>
          <w:rFonts w:asciiTheme="majorHAnsi" w:hAnsiTheme="majorHAnsi"/>
          <w:sz w:val="24"/>
          <w:szCs w:val="24"/>
        </w:rPr>
        <w:t xml:space="preserve"> </w:t>
      </w:r>
      <w:r w:rsidRPr="00B21EFC">
        <w:rPr>
          <w:rFonts w:asciiTheme="majorHAnsi" w:hAnsiTheme="majorHAnsi"/>
          <w:sz w:val="24"/>
          <w:szCs w:val="24"/>
        </w:rPr>
        <w:t xml:space="preserve">Omniglot, "Hindi", </w:t>
      </w:r>
      <w:hyperlink r:id="rId15"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[102]</w:t>
      </w:r>
      <w:r w:rsidR="00C65F6A" w:rsidRPr="00B21EFC">
        <w:rPr>
          <w:rFonts w:asciiTheme="majorHAnsi" w:hAnsiTheme="majorHAnsi"/>
          <w:sz w:val="24"/>
          <w:szCs w:val="24"/>
        </w:rPr>
        <w:t xml:space="preserve"> </w:t>
      </w:r>
      <w:r w:rsidRPr="00B21EFC">
        <w:rPr>
          <w:rFonts w:asciiTheme="majorHAnsi" w:hAnsiTheme="majorHAnsi"/>
          <w:sz w:val="24"/>
          <w:szCs w:val="24"/>
        </w:rPr>
        <w:t xml:space="preserve">Omniglot, "Marathi", </w:t>
      </w:r>
      <w:hyperlink r:id="rId16"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[103]</w:t>
      </w:r>
      <w:r w:rsidR="00C65F6A" w:rsidRPr="00B21EFC">
        <w:rPr>
          <w:rFonts w:asciiTheme="majorHAnsi" w:hAnsiTheme="majorHAnsi"/>
          <w:sz w:val="24"/>
          <w:szCs w:val="24"/>
        </w:rPr>
        <w:t xml:space="preserve"> </w:t>
      </w:r>
      <w:r w:rsidRPr="00B21EFC">
        <w:rPr>
          <w:rFonts w:asciiTheme="majorHAnsi" w:hAnsiTheme="majorHAnsi"/>
          <w:sz w:val="24"/>
          <w:szCs w:val="24"/>
        </w:rPr>
        <w:t xml:space="preserve">Omniglot, "Sanskrit", </w:t>
      </w:r>
      <w:hyperlink r:id="rId17"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[104]</w:t>
      </w:r>
      <w:r w:rsidR="00C65F6A" w:rsidRPr="00B21EFC">
        <w:rPr>
          <w:rFonts w:asciiTheme="majorHAnsi" w:hAnsiTheme="majorHAnsi"/>
          <w:sz w:val="24"/>
          <w:szCs w:val="24"/>
        </w:rPr>
        <w:t xml:space="preserve"> </w:t>
      </w:r>
      <w:r w:rsidRPr="00B21EFC">
        <w:rPr>
          <w:rFonts w:asciiTheme="majorHAnsi" w:hAnsiTheme="majorHAnsi"/>
          <w:sz w:val="24"/>
          <w:szCs w:val="24"/>
        </w:rPr>
        <w:t xml:space="preserve">Omniglot, "Sindhi", </w:t>
      </w:r>
      <w:hyperlink r:id="rId18"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[105]</w:t>
      </w:r>
      <w:r w:rsidR="00B05E30" w:rsidRPr="00B21EFC">
        <w:rPr>
          <w:rFonts w:asciiTheme="majorHAnsi" w:hAnsiTheme="majorHAnsi"/>
          <w:sz w:val="24"/>
          <w:szCs w:val="24"/>
        </w:rPr>
        <w:t xml:space="preserve"> </w:t>
      </w:r>
      <w:r w:rsidRPr="00B21EFC">
        <w:rPr>
          <w:rFonts w:asciiTheme="majorHAnsi" w:hAnsiTheme="majorHAnsi"/>
          <w:sz w:val="24"/>
          <w:szCs w:val="24"/>
        </w:rPr>
        <w:t xml:space="preserve">Omniglot, "Kashmiri", </w:t>
      </w:r>
      <w:hyperlink r:id="rId19"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r w:rsidR="0054292C" w:rsidRPr="00B21EFC">
        <w:rPr>
          <w:rFonts w:asciiTheme="majorHAnsi" w:hAnsiTheme="majorHAnsi"/>
          <w:sz w:val="24"/>
          <w:szCs w:val="24"/>
        </w:rPr>
        <w:t xml:space="preserve"> </w:t>
      </w:r>
      <w:hyperlink r:id="rId20"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Pr="00B21EFC"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1" w:history="1">
        <w:r w:rsidR="00935527" w:rsidRPr="00B21EFC">
          <w:rPr>
            <w:rStyle w:val="Hyperlink"/>
            <w:rFonts w:asciiTheme="majorHAnsi" w:hAnsiTheme="majorHAnsi"/>
            <w:sz w:val="24"/>
            <w:szCs w:val="24"/>
          </w:rPr>
          <w:t>http://unicode.org/~emuller/iwg/p8/utcdoc.html</w:t>
        </w:r>
      </w:hyperlink>
      <w:r w:rsidR="00935527" w:rsidRPr="00B21EFC">
        <w:rPr>
          <w:rFonts w:asciiTheme="majorHAnsi" w:hAnsiTheme="majorHAnsi"/>
          <w:sz w:val="24"/>
          <w:szCs w:val="24"/>
        </w:rPr>
        <w:t xml:space="preserve"> </w:t>
      </w:r>
      <w:r w:rsidRPr="00B21EFC">
        <w:rPr>
          <w:rFonts w:asciiTheme="majorHAnsi" w:hAnsiTheme="majorHAnsi"/>
          <w:sz w:val="24"/>
          <w:szCs w:val="24"/>
        </w:rPr>
        <w:t>(Accessed on 13th Nov. 2017)</w:t>
      </w:r>
    </w:p>
    <w:p w:rsidR="000E738D" w:rsidRPr="00CF56E9" w:rsidRDefault="0023156F" w:rsidP="0077422F">
      <w:r>
        <w:t xml:space="preserve"> </w:t>
      </w:r>
      <w:r w:rsidR="000E738D">
        <w:br w:type="page"/>
      </w:r>
    </w:p>
    <w:p w:rsidR="007A6532" w:rsidRDefault="002A7B48" w:rsidP="000E738D">
      <w:pPr>
        <w:pStyle w:val="Heading1"/>
      </w:pPr>
      <w:r>
        <w:lastRenderedPageBreak/>
        <w:t>Books, articles and webographies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r w:rsidRPr="00966793">
        <w:rPr>
          <w:rFonts w:asciiTheme="majorHAnsi" w:hAnsiTheme="majorHAnsi" w:cs="Arial"/>
          <w:sz w:val="24"/>
          <w:szCs w:val="24"/>
        </w:rPr>
        <w:t>Agrawala, V. S. (1966). The Devanāgarī</w:t>
      </w:r>
      <w:r w:rsidR="004A582A">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 Hiranand Vatsyayan. 1972. Bhavanti.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 Manoharlal,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4A582A">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Delhi:Motilal Banarsidass.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 Pracharini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Kalyan Kale and Anjali Soman, 1986.Learning Marathi. Shri Vishakha Prakashan,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4A582A">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 ke Vicar. Allahabad: Lokbharati Prakashan.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 aur Vikas [The Origin and Development of the Hindi Language]. Prayag: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sz w:val="24"/>
          <w:szCs w:val="24"/>
        </w:rPr>
      </w:pPr>
    </w:p>
    <w:sectPr w:rsidR="000E738D" w:rsidRPr="000E738D" w:rsidSect="003D7FA7">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D5" w:rsidRDefault="007E15D5" w:rsidP="003D7FA7">
      <w:pPr>
        <w:spacing w:after="0" w:line="240" w:lineRule="auto"/>
      </w:pPr>
      <w:r>
        <w:separator/>
      </w:r>
    </w:p>
  </w:endnote>
  <w:endnote w:type="continuationSeparator" w:id="0">
    <w:p w:rsidR="007E15D5" w:rsidRDefault="007E15D5"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Content>
      <w:p w:rsidR="00CA6035" w:rsidRDefault="00CA6035">
        <w:pPr>
          <w:pStyle w:val="Footer"/>
          <w:jc w:val="center"/>
        </w:pPr>
        <w:r>
          <w:fldChar w:fldCharType="begin"/>
        </w:r>
        <w:r>
          <w:instrText xml:space="preserve"> PAGE   \* MERGEFORMAT </w:instrText>
        </w:r>
        <w:r>
          <w:fldChar w:fldCharType="separate"/>
        </w:r>
        <w:r w:rsidR="005C7B32">
          <w:rPr>
            <w:noProof/>
          </w:rPr>
          <w:t>2</w:t>
        </w:r>
        <w:r>
          <w:rPr>
            <w:noProof/>
          </w:rPr>
          <w:fldChar w:fldCharType="end"/>
        </w:r>
      </w:p>
    </w:sdtContent>
  </w:sdt>
  <w:p w:rsidR="00CA6035" w:rsidRDefault="00CA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D5" w:rsidRDefault="007E15D5" w:rsidP="003D7FA7">
      <w:pPr>
        <w:spacing w:after="0" w:line="240" w:lineRule="auto"/>
      </w:pPr>
      <w:r>
        <w:separator/>
      </w:r>
    </w:p>
  </w:footnote>
  <w:footnote w:type="continuationSeparator" w:id="0">
    <w:p w:rsidR="007E15D5" w:rsidRDefault="007E15D5" w:rsidP="003D7FA7">
      <w:pPr>
        <w:spacing w:after="0" w:line="240" w:lineRule="auto"/>
      </w:pPr>
      <w:r>
        <w:continuationSeparator/>
      </w:r>
    </w:p>
  </w:footnote>
  <w:footnote w:id="1">
    <w:p w:rsidR="00CA6035" w:rsidRPr="002012DD" w:rsidRDefault="00CA6035">
      <w:pPr>
        <w:pStyle w:val="FootnoteText"/>
        <w:rPr>
          <w:lang w:val="en-IN"/>
        </w:rPr>
      </w:pPr>
      <w:r>
        <w:rPr>
          <w:rStyle w:val="FootnoteReference"/>
        </w:rPr>
        <w:footnoteRef/>
      </w:r>
      <w:r>
        <w:t xml:space="preserve"> </w:t>
      </w:r>
      <w:r w:rsidRPr="002012DD">
        <w:t>http://www.acharya.gen.in:8080/sanskrit/script_dev.php</w:t>
      </w:r>
    </w:p>
  </w:footnote>
  <w:footnote w:id="2">
    <w:p w:rsidR="00CA6035" w:rsidRDefault="00CA6035">
      <w:pPr>
        <w:pStyle w:val="FootnoteText"/>
      </w:pPr>
      <w:r>
        <w:rPr>
          <w:rStyle w:val="FootnoteReference"/>
        </w:rPr>
        <w:footnoteRef/>
      </w:r>
      <w:r>
        <w:t xml:space="preserve"> </w:t>
      </w:r>
      <w:r w:rsidRPr="004E74A8">
        <w:t>https://www.ethnologue.com/about/language-status</w:t>
      </w:r>
    </w:p>
  </w:footnote>
  <w:footnote w:id="3">
    <w:p w:rsidR="00CA6035" w:rsidRDefault="00CA6035" w:rsidP="00C24BC9">
      <w:pPr>
        <w:pStyle w:val="FootnoteText"/>
      </w:pPr>
      <w:r>
        <w:rPr>
          <w:rStyle w:val="FootnoteReference"/>
        </w:rPr>
        <w:footnoteRef/>
      </w:r>
      <w:r>
        <w:t xml:space="preserve"> Though listed in EGIDS scale 4, </w:t>
      </w:r>
      <w:r w:rsidRPr="00573274">
        <w:t xml:space="preserve">Saraiki </w:t>
      </w:r>
      <w:r>
        <w:t>is</w:t>
      </w:r>
      <w:r w:rsidRPr="00573274">
        <w:t xml:space="preserve"> </w:t>
      </w:r>
      <w:r>
        <w:t xml:space="preserve">not </w:t>
      </w:r>
      <w:r w:rsidRPr="00573274">
        <w:t xml:space="preserve">covered by the </w:t>
      </w:r>
      <w:r>
        <w:t>NB</w:t>
      </w:r>
      <w:r w:rsidRPr="00573274">
        <w:t>GP</w:t>
      </w:r>
      <w:r>
        <w:t>. As per ethnologue, Devanagari script is "</w:t>
      </w:r>
      <w:r w:rsidRPr="004D210F">
        <w:t>no longer in use</w:t>
      </w:r>
      <w:r>
        <w:t>" by the Saraiki community.</w:t>
      </w:r>
    </w:p>
    <w:p w:rsidR="00CA6035" w:rsidRDefault="00CA6035" w:rsidP="00C24BC9">
      <w:pPr>
        <w:pStyle w:val="FootnoteText"/>
      </w:pPr>
      <w:r>
        <w:t xml:space="preserve">Ref: </w:t>
      </w:r>
      <w:r w:rsidRPr="004D210F">
        <w:t>https://www.ethnologue.com/language/skr</w:t>
      </w:r>
    </w:p>
  </w:footnote>
  <w:footnote w:id="4">
    <w:p w:rsidR="00CA6035" w:rsidRDefault="00CA6035">
      <w:pPr>
        <w:pStyle w:val="FootnoteText"/>
        <w:rPr>
          <w:cs/>
          <w:lang w:bidi="mr-IN"/>
        </w:rPr>
      </w:pPr>
      <w:r>
        <w:rPr>
          <w:rStyle w:val="FootnoteReference"/>
        </w:rPr>
        <w:footnoteRef/>
      </w:r>
      <w:r>
        <w:t xml:space="preserve"> </w:t>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CA6035" w:rsidRPr="00A4428C" w:rsidRDefault="00CA6035"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CA6035" w:rsidRPr="00C87E42" w:rsidRDefault="00CA6035">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 w:id="7">
    <w:p w:rsidR="00CA6035" w:rsidRPr="0065132B" w:rsidRDefault="00CA6035">
      <w:pPr>
        <w:pStyle w:val="FootnoteText"/>
        <w:rPr>
          <w:lang w:val="en-IN"/>
        </w:rPr>
      </w:pPr>
      <w:r>
        <w:rPr>
          <w:rStyle w:val="FootnoteReference"/>
        </w:rPr>
        <w:footnoteRef/>
      </w:r>
      <w:r>
        <w:t xml:space="preserve"> </w:t>
      </w:r>
      <w:r>
        <w:rPr>
          <w:lang w:val="en-IN"/>
        </w:rPr>
        <w:t xml:space="preserve">This document needs to be printed in color for this to be read correctly. </w:t>
      </w:r>
    </w:p>
  </w:footnote>
  <w:footnote w:id="8">
    <w:p w:rsidR="00CA6035" w:rsidRDefault="00CA6035">
      <w:pPr>
        <w:pStyle w:val="FootnoteText"/>
      </w:pPr>
      <w:r>
        <w:rPr>
          <w:rStyle w:val="FootnoteReference"/>
        </w:rPr>
        <w:footnoteRef/>
      </w:r>
      <w:r>
        <w:t xml:space="preserve"> Unicode uses term “Eyelash Ra” instead. Since the construct that is formed by this sequence is a special form of Reph (which is otherwise formed by Normal Ra U+0930), the term “Reph”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35" w:rsidRPr="00CD6CA0" w:rsidRDefault="00CA6035"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9">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2"/>
  </w:num>
  <w:num w:numId="5">
    <w:abstractNumId w:val="16"/>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10"/>
  </w:num>
  <w:num w:numId="20">
    <w:abstractNumId w:val="2"/>
  </w:num>
  <w:num w:numId="21">
    <w:abstractNumId w:val="14"/>
  </w:num>
  <w:num w:numId="22">
    <w:abstractNumId w:val="7"/>
  </w:num>
  <w:num w:numId="23">
    <w:abstractNumId w:val="7"/>
  </w:num>
  <w:num w:numId="24">
    <w:abstractNumId w:val="7"/>
  </w:num>
  <w:num w:numId="25">
    <w:abstractNumId w:val="7"/>
  </w:num>
  <w:num w:numId="26">
    <w:abstractNumId w:val="7"/>
  </w:num>
  <w:num w:numId="27">
    <w:abstractNumId w:val="17"/>
  </w:num>
  <w:num w:numId="28">
    <w:abstractNumId w:val="7"/>
  </w:num>
  <w:num w:numId="29">
    <w:abstractNumId w:val="7"/>
  </w:num>
  <w:num w:numId="30">
    <w:abstractNumId w:val="7"/>
  </w:num>
  <w:num w:numId="31">
    <w:abstractNumId w:val="7"/>
  </w:num>
  <w:num w:numId="32">
    <w:abstractNumId w:val="7"/>
  </w:num>
  <w:num w:numId="33">
    <w:abstractNumId w:val="15"/>
  </w:num>
  <w:num w:numId="34">
    <w:abstractNumId w:val="7"/>
  </w:num>
  <w:num w:numId="35">
    <w:abstractNumId w:val="9"/>
  </w:num>
  <w:num w:numId="36">
    <w:abstractNumId w:val="7"/>
  </w:num>
  <w:num w:numId="37">
    <w:abstractNumId w:val="13"/>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53A9"/>
    <w:rsid w:val="00012331"/>
    <w:rsid w:val="00014D29"/>
    <w:rsid w:val="000206E4"/>
    <w:rsid w:val="000209F5"/>
    <w:rsid w:val="00020D53"/>
    <w:rsid w:val="000221D5"/>
    <w:rsid w:val="00023B6A"/>
    <w:rsid w:val="00024C8B"/>
    <w:rsid w:val="000258AD"/>
    <w:rsid w:val="000278F8"/>
    <w:rsid w:val="00035A06"/>
    <w:rsid w:val="00040325"/>
    <w:rsid w:val="00040E4F"/>
    <w:rsid w:val="0004163B"/>
    <w:rsid w:val="00041C7A"/>
    <w:rsid w:val="00043145"/>
    <w:rsid w:val="00045A3F"/>
    <w:rsid w:val="00046DD8"/>
    <w:rsid w:val="00051E2C"/>
    <w:rsid w:val="00052418"/>
    <w:rsid w:val="00054BFD"/>
    <w:rsid w:val="000552B9"/>
    <w:rsid w:val="00060997"/>
    <w:rsid w:val="0006187E"/>
    <w:rsid w:val="000626D8"/>
    <w:rsid w:val="00063FA0"/>
    <w:rsid w:val="000643C0"/>
    <w:rsid w:val="00064C70"/>
    <w:rsid w:val="0006560B"/>
    <w:rsid w:val="00066C51"/>
    <w:rsid w:val="00066FE2"/>
    <w:rsid w:val="000722C8"/>
    <w:rsid w:val="00074C21"/>
    <w:rsid w:val="00075EEE"/>
    <w:rsid w:val="00076251"/>
    <w:rsid w:val="000812D5"/>
    <w:rsid w:val="00081794"/>
    <w:rsid w:val="00084E63"/>
    <w:rsid w:val="00085E7D"/>
    <w:rsid w:val="0008655A"/>
    <w:rsid w:val="00087252"/>
    <w:rsid w:val="00090432"/>
    <w:rsid w:val="00090870"/>
    <w:rsid w:val="00091C22"/>
    <w:rsid w:val="0009208B"/>
    <w:rsid w:val="0009598E"/>
    <w:rsid w:val="00095C8B"/>
    <w:rsid w:val="00096E68"/>
    <w:rsid w:val="00097C89"/>
    <w:rsid w:val="000A1FFC"/>
    <w:rsid w:val="000A49E0"/>
    <w:rsid w:val="000A4B44"/>
    <w:rsid w:val="000A53E8"/>
    <w:rsid w:val="000A7098"/>
    <w:rsid w:val="000A71C6"/>
    <w:rsid w:val="000A76B6"/>
    <w:rsid w:val="000B132B"/>
    <w:rsid w:val="000B55AC"/>
    <w:rsid w:val="000B6E34"/>
    <w:rsid w:val="000B716A"/>
    <w:rsid w:val="000C12EE"/>
    <w:rsid w:val="000C51C0"/>
    <w:rsid w:val="000C5E67"/>
    <w:rsid w:val="000C64FF"/>
    <w:rsid w:val="000D1DF6"/>
    <w:rsid w:val="000D2A39"/>
    <w:rsid w:val="000D30C9"/>
    <w:rsid w:val="000D464F"/>
    <w:rsid w:val="000D4CD4"/>
    <w:rsid w:val="000D5932"/>
    <w:rsid w:val="000E0403"/>
    <w:rsid w:val="000E20AB"/>
    <w:rsid w:val="000E38B4"/>
    <w:rsid w:val="000E51D1"/>
    <w:rsid w:val="000E5C00"/>
    <w:rsid w:val="000E738D"/>
    <w:rsid w:val="000E7D43"/>
    <w:rsid w:val="000F0145"/>
    <w:rsid w:val="000F1745"/>
    <w:rsid w:val="000F330C"/>
    <w:rsid w:val="000F4684"/>
    <w:rsid w:val="000F6F03"/>
    <w:rsid w:val="00102971"/>
    <w:rsid w:val="00103C02"/>
    <w:rsid w:val="00111646"/>
    <w:rsid w:val="001176FA"/>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289D"/>
    <w:rsid w:val="00143BB7"/>
    <w:rsid w:val="00143C36"/>
    <w:rsid w:val="001472A1"/>
    <w:rsid w:val="001473BE"/>
    <w:rsid w:val="00150AC2"/>
    <w:rsid w:val="0015169B"/>
    <w:rsid w:val="001562DD"/>
    <w:rsid w:val="001607CB"/>
    <w:rsid w:val="00160D30"/>
    <w:rsid w:val="00161953"/>
    <w:rsid w:val="001632D6"/>
    <w:rsid w:val="00164D36"/>
    <w:rsid w:val="0017087B"/>
    <w:rsid w:val="0018130D"/>
    <w:rsid w:val="00181F3F"/>
    <w:rsid w:val="001832CF"/>
    <w:rsid w:val="00183963"/>
    <w:rsid w:val="001874C9"/>
    <w:rsid w:val="00191CE0"/>
    <w:rsid w:val="001929A2"/>
    <w:rsid w:val="00194202"/>
    <w:rsid w:val="00194A74"/>
    <w:rsid w:val="001961E3"/>
    <w:rsid w:val="001A00BE"/>
    <w:rsid w:val="001A0510"/>
    <w:rsid w:val="001A17CC"/>
    <w:rsid w:val="001A485E"/>
    <w:rsid w:val="001A626D"/>
    <w:rsid w:val="001B273A"/>
    <w:rsid w:val="001B3123"/>
    <w:rsid w:val="001B3830"/>
    <w:rsid w:val="001B5C56"/>
    <w:rsid w:val="001C15D5"/>
    <w:rsid w:val="001C1823"/>
    <w:rsid w:val="001D0075"/>
    <w:rsid w:val="001D07B3"/>
    <w:rsid w:val="001D0C2C"/>
    <w:rsid w:val="001D2323"/>
    <w:rsid w:val="001D3683"/>
    <w:rsid w:val="001D42A8"/>
    <w:rsid w:val="001D5575"/>
    <w:rsid w:val="001D5FA3"/>
    <w:rsid w:val="001E4617"/>
    <w:rsid w:val="001E56FB"/>
    <w:rsid w:val="001E68D9"/>
    <w:rsid w:val="001E7222"/>
    <w:rsid w:val="001F0E29"/>
    <w:rsid w:val="001F0F56"/>
    <w:rsid w:val="001F4677"/>
    <w:rsid w:val="001F5132"/>
    <w:rsid w:val="001F60B4"/>
    <w:rsid w:val="001F73D1"/>
    <w:rsid w:val="0020014F"/>
    <w:rsid w:val="00200BAC"/>
    <w:rsid w:val="002012DD"/>
    <w:rsid w:val="00201903"/>
    <w:rsid w:val="0020237B"/>
    <w:rsid w:val="00202E19"/>
    <w:rsid w:val="00203370"/>
    <w:rsid w:val="002033A0"/>
    <w:rsid w:val="0020465B"/>
    <w:rsid w:val="00205510"/>
    <w:rsid w:val="002063CB"/>
    <w:rsid w:val="00206F18"/>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62FF"/>
    <w:rsid w:val="002C738D"/>
    <w:rsid w:val="002D4252"/>
    <w:rsid w:val="002D5D6C"/>
    <w:rsid w:val="002D6249"/>
    <w:rsid w:val="002D6B31"/>
    <w:rsid w:val="002D7657"/>
    <w:rsid w:val="002E241E"/>
    <w:rsid w:val="002E26D1"/>
    <w:rsid w:val="002E2989"/>
    <w:rsid w:val="002E3141"/>
    <w:rsid w:val="002E345C"/>
    <w:rsid w:val="002E4A8F"/>
    <w:rsid w:val="002E5C33"/>
    <w:rsid w:val="002E7D73"/>
    <w:rsid w:val="002E7FC2"/>
    <w:rsid w:val="002F09AB"/>
    <w:rsid w:val="002F18F5"/>
    <w:rsid w:val="002F1E52"/>
    <w:rsid w:val="002F6B44"/>
    <w:rsid w:val="002F7820"/>
    <w:rsid w:val="00300A1F"/>
    <w:rsid w:val="003049A3"/>
    <w:rsid w:val="00305F95"/>
    <w:rsid w:val="00312E3C"/>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50F0"/>
    <w:rsid w:val="00356E4C"/>
    <w:rsid w:val="0035756F"/>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285"/>
    <w:rsid w:val="003921CD"/>
    <w:rsid w:val="00395372"/>
    <w:rsid w:val="003979A9"/>
    <w:rsid w:val="003A0674"/>
    <w:rsid w:val="003A1781"/>
    <w:rsid w:val="003A1D17"/>
    <w:rsid w:val="003A325C"/>
    <w:rsid w:val="003A3C5A"/>
    <w:rsid w:val="003A5462"/>
    <w:rsid w:val="003A5FF2"/>
    <w:rsid w:val="003A7230"/>
    <w:rsid w:val="003A74BF"/>
    <w:rsid w:val="003A7544"/>
    <w:rsid w:val="003B05EB"/>
    <w:rsid w:val="003B1D0E"/>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5571"/>
    <w:rsid w:val="003D731C"/>
    <w:rsid w:val="003D751C"/>
    <w:rsid w:val="003D7FA7"/>
    <w:rsid w:val="003E10C9"/>
    <w:rsid w:val="003E2DD1"/>
    <w:rsid w:val="003E3F51"/>
    <w:rsid w:val="003E5720"/>
    <w:rsid w:val="003E5D59"/>
    <w:rsid w:val="003E5F4D"/>
    <w:rsid w:val="003E6286"/>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62E8"/>
    <w:rsid w:val="00426A81"/>
    <w:rsid w:val="004313E2"/>
    <w:rsid w:val="00432055"/>
    <w:rsid w:val="004324CF"/>
    <w:rsid w:val="00432FAC"/>
    <w:rsid w:val="00433F1D"/>
    <w:rsid w:val="00434702"/>
    <w:rsid w:val="0043613B"/>
    <w:rsid w:val="00437E49"/>
    <w:rsid w:val="00440A98"/>
    <w:rsid w:val="0044408A"/>
    <w:rsid w:val="004463FD"/>
    <w:rsid w:val="00447A8F"/>
    <w:rsid w:val="004518AF"/>
    <w:rsid w:val="00451E92"/>
    <w:rsid w:val="00453F92"/>
    <w:rsid w:val="00454166"/>
    <w:rsid w:val="004551DC"/>
    <w:rsid w:val="00456677"/>
    <w:rsid w:val="004569A6"/>
    <w:rsid w:val="00457E6B"/>
    <w:rsid w:val="0046074C"/>
    <w:rsid w:val="00461AD8"/>
    <w:rsid w:val="00461B5F"/>
    <w:rsid w:val="004630EC"/>
    <w:rsid w:val="00464DF5"/>
    <w:rsid w:val="0047028A"/>
    <w:rsid w:val="004703BD"/>
    <w:rsid w:val="00471074"/>
    <w:rsid w:val="00471FCE"/>
    <w:rsid w:val="00474C64"/>
    <w:rsid w:val="00481FDB"/>
    <w:rsid w:val="00484472"/>
    <w:rsid w:val="00484D25"/>
    <w:rsid w:val="004859CE"/>
    <w:rsid w:val="00486442"/>
    <w:rsid w:val="00487044"/>
    <w:rsid w:val="00487581"/>
    <w:rsid w:val="0049200B"/>
    <w:rsid w:val="0049252B"/>
    <w:rsid w:val="004931E1"/>
    <w:rsid w:val="004A0DD9"/>
    <w:rsid w:val="004A38D8"/>
    <w:rsid w:val="004A582A"/>
    <w:rsid w:val="004A69A7"/>
    <w:rsid w:val="004B65E9"/>
    <w:rsid w:val="004B6DE3"/>
    <w:rsid w:val="004B7395"/>
    <w:rsid w:val="004C0083"/>
    <w:rsid w:val="004C027A"/>
    <w:rsid w:val="004C0CAB"/>
    <w:rsid w:val="004C1A00"/>
    <w:rsid w:val="004C1BE7"/>
    <w:rsid w:val="004C28CA"/>
    <w:rsid w:val="004C3E44"/>
    <w:rsid w:val="004C42F1"/>
    <w:rsid w:val="004C4A7A"/>
    <w:rsid w:val="004C6C9D"/>
    <w:rsid w:val="004C7C4A"/>
    <w:rsid w:val="004C7E72"/>
    <w:rsid w:val="004D0B59"/>
    <w:rsid w:val="004D210F"/>
    <w:rsid w:val="004D241E"/>
    <w:rsid w:val="004D24D9"/>
    <w:rsid w:val="004D6645"/>
    <w:rsid w:val="004D74EF"/>
    <w:rsid w:val="004E1CCF"/>
    <w:rsid w:val="004E2F63"/>
    <w:rsid w:val="004E3F32"/>
    <w:rsid w:val="004E74A8"/>
    <w:rsid w:val="004F0A49"/>
    <w:rsid w:val="004F27C0"/>
    <w:rsid w:val="004F3B91"/>
    <w:rsid w:val="004F6537"/>
    <w:rsid w:val="00500FC6"/>
    <w:rsid w:val="00501D8F"/>
    <w:rsid w:val="00502CC2"/>
    <w:rsid w:val="00504209"/>
    <w:rsid w:val="0051050B"/>
    <w:rsid w:val="005108A8"/>
    <w:rsid w:val="00513D6B"/>
    <w:rsid w:val="00516FD8"/>
    <w:rsid w:val="00517205"/>
    <w:rsid w:val="00520BAB"/>
    <w:rsid w:val="005232E6"/>
    <w:rsid w:val="00523925"/>
    <w:rsid w:val="0052405B"/>
    <w:rsid w:val="00526B92"/>
    <w:rsid w:val="005277AA"/>
    <w:rsid w:val="00530AD4"/>
    <w:rsid w:val="005323AF"/>
    <w:rsid w:val="00534793"/>
    <w:rsid w:val="00535C99"/>
    <w:rsid w:val="0054292C"/>
    <w:rsid w:val="005457BB"/>
    <w:rsid w:val="00546F2F"/>
    <w:rsid w:val="00547675"/>
    <w:rsid w:val="00550495"/>
    <w:rsid w:val="00552D03"/>
    <w:rsid w:val="0055348A"/>
    <w:rsid w:val="0055383E"/>
    <w:rsid w:val="00560707"/>
    <w:rsid w:val="00561AA8"/>
    <w:rsid w:val="00561CEC"/>
    <w:rsid w:val="005637EE"/>
    <w:rsid w:val="00570BCD"/>
    <w:rsid w:val="00570D60"/>
    <w:rsid w:val="005715A6"/>
    <w:rsid w:val="00573274"/>
    <w:rsid w:val="00575407"/>
    <w:rsid w:val="00580E6D"/>
    <w:rsid w:val="00580F21"/>
    <w:rsid w:val="0058131B"/>
    <w:rsid w:val="00582442"/>
    <w:rsid w:val="005837DF"/>
    <w:rsid w:val="00591187"/>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B7151"/>
    <w:rsid w:val="005C25EE"/>
    <w:rsid w:val="005C31B6"/>
    <w:rsid w:val="005C65DB"/>
    <w:rsid w:val="005C7939"/>
    <w:rsid w:val="005C7B32"/>
    <w:rsid w:val="005D2AF6"/>
    <w:rsid w:val="005D50D1"/>
    <w:rsid w:val="005D5D8E"/>
    <w:rsid w:val="005D6A35"/>
    <w:rsid w:val="005D7750"/>
    <w:rsid w:val="005E0C8E"/>
    <w:rsid w:val="005E29B3"/>
    <w:rsid w:val="005E3B3A"/>
    <w:rsid w:val="005E6FC0"/>
    <w:rsid w:val="005E7D12"/>
    <w:rsid w:val="005F3772"/>
    <w:rsid w:val="005F72D3"/>
    <w:rsid w:val="00600835"/>
    <w:rsid w:val="0060103D"/>
    <w:rsid w:val="006012E2"/>
    <w:rsid w:val="006015EA"/>
    <w:rsid w:val="00602AE6"/>
    <w:rsid w:val="00602FC0"/>
    <w:rsid w:val="0060345E"/>
    <w:rsid w:val="00603BD4"/>
    <w:rsid w:val="00603FCE"/>
    <w:rsid w:val="0060600F"/>
    <w:rsid w:val="0061211B"/>
    <w:rsid w:val="0061261D"/>
    <w:rsid w:val="00612620"/>
    <w:rsid w:val="006157B8"/>
    <w:rsid w:val="006167C0"/>
    <w:rsid w:val="00616BA3"/>
    <w:rsid w:val="00617878"/>
    <w:rsid w:val="00617963"/>
    <w:rsid w:val="00620928"/>
    <w:rsid w:val="00621CF5"/>
    <w:rsid w:val="00627E2A"/>
    <w:rsid w:val="00630406"/>
    <w:rsid w:val="0063304E"/>
    <w:rsid w:val="00633647"/>
    <w:rsid w:val="00634A7D"/>
    <w:rsid w:val="00637B95"/>
    <w:rsid w:val="0064052C"/>
    <w:rsid w:val="0064101E"/>
    <w:rsid w:val="00641907"/>
    <w:rsid w:val="0064270C"/>
    <w:rsid w:val="006436CF"/>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A1612"/>
    <w:rsid w:val="006A28D2"/>
    <w:rsid w:val="006A28DC"/>
    <w:rsid w:val="006A29D8"/>
    <w:rsid w:val="006B2EC5"/>
    <w:rsid w:val="006B5B58"/>
    <w:rsid w:val="006B6DB7"/>
    <w:rsid w:val="006B7295"/>
    <w:rsid w:val="006C2590"/>
    <w:rsid w:val="006C3A2A"/>
    <w:rsid w:val="006C43B4"/>
    <w:rsid w:val="006C4412"/>
    <w:rsid w:val="006C5C6D"/>
    <w:rsid w:val="006C7DE2"/>
    <w:rsid w:val="006D4FFB"/>
    <w:rsid w:val="006E07A4"/>
    <w:rsid w:val="006E0DF1"/>
    <w:rsid w:val="006E4AAF"/>
    <w:rsid w:val="006E520C"/>
    <w:rsid w:val="006F1C2E"/>
    <w:rsid w:val="006F2B00"/>
    <w:rsid w:val="006F3CE8"/>
    <w:rsid w:val="006F45F1"/>
    <w:rsid w:val="006F5B46"/>
    <w:rsid w:val="006F70A8"/>
    <w:rsid w:val="006F7223"/>
    <w:rsid w:val="006F7B16"/>
    <w:rsid w:val="006F7FE6"/>
    <w:rsid w:val="00701FC1"/>
    <w:rsid w:val="00703D39"/>
    <w:rsid w:val="00705317"/>
    <w:rsid w:val="00706BAC"/>
    <w:rsid w:val="007071FC"/>
    <w:rsid w:val="007120D2"/>
    <w:rsid w:val="007157C6"/>
    <w:rsid w:val="00717F93"/>
    <w:rsid w:val="00720045"/>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5767"/>
    <w:rsid w:val="007603CC"/>
    <w:rsid w:val="0076122E"/>
    <w:rsid w:val="00762A7A"/>
    <w:rsid w:val="00763176"/>
    <w:rsid w:val="00764F45"/>
    <w:rsid w:val="007664F5"/>
    <w:rsid w:val="00771E9C"/>
    <w:rsid w:val="007720ED"/>
    <w:rsid w:val="00772BF4"/>
    <w:rsid w:val="00772C99"/>
    <w:rsid w:val="00773F05"/>
    <w:rsid w:val="0077422F"/>
    <w:rsid w:val="007758F2"/>
    <w:rsid w:val="00780593"/>
    <w:rsid w:val="00781AA1"/>
    <w:rsid w:val="00785056"/>
    <w:rsid w:val="00787643"/>
    <w:rsid w:val="007878A6"/>
    <w:rsid w:val="00787EFF"/>
    <w:rsid w:val="00790DA5"/>
    <w:rsid w:val="00793522"/>
    <w:rsid w:val="00794456"/>
    <w:rsid w:val="007975C5"/>
    <w:rsid w:val="00797FD3"/>
    <w:rsid w:val="007A083B"/>
    <w:rsid w:val="007A109A"/>
    <w:rsid w:val="007A1169"/>
    <w:rsid w:val="007A2DEB"/>
    <w:rsid w:val="007A30C8"/>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72B1"/>
    <w:rsid w:val="007F0956"/>
    <w:rsid w:val="007F0965"/>
    <w:rsid w:val="007F227F"/>
    <w:rsid w:val="007F255F"/>
    <w:rsid w:val="007F42FF"/>
    <w:rsid w:val="007F7CD2"/>
    <w:rsid w:val="00800A08"/>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42AB2"/>
    <w:rsid w:val="00845CCE"/>
    <w:rsid w:val="0084600C"/>
    <w:rsid w:val="00852E12"/>
    <w:rsid w:val="0085538C"/>
    <w:rsid w:val="0085787F"/>
    <w:rsid w:val="00860085"/>
    <w:rsid w:val="008619D5"/>
    <w:rsid w:val="00862834"/>
    <w:rsid w:val="00864DF4"/>
    <w:rsid w:val="00867566"/>
    <w:rsid w:val="0087048D"/>
    <w:rsid w:val="00870DCF"/>
    <w:rsid w:val="008711A8"/>
    <w:rsid w:val="0087212D"/>
    <w:rsid w:val="00873154"/>
    <w:rsid w:val="0087339A"/>
    <w:rsid w:val="00874EBE"/>
    <w:rsid w:val="00877200"/>
    <w:rsid w:val="00882154"/>
    <w:rsid w:val="0088367B"/>
    <w:rsid w:val="00885066"/>
    <w:rsid w:val="00885D32"/>
    <w:rsid w:val="00887EB8"/>
    <w:rsid w:val="00891618"/>
    <w:rsid w:val="0089223D"/>
    <w:rsid w:val="00892A79"/>
    <w:rsid w:val="00893691"/>
    <w:rsid w:val="008938BF"/>
    <w:rsid w:val="00894749"/>
    <w:rsid w:val="00894912"/>
    <w:rsid w:val="0089510C"/>
    <w:rsid w:val="00895E67"/>
    <w:rsid w:val="00897730"/>
    <w:rsid w:val="008A0F39"/>
    <w:rsid w:val="008A194A"/>
    <w:rsid w:val="008A4D7D"/>
    <w:rsid w:val="008A73D5"/>
    <w:rsid w:val="008A7930"/>
    <w:rsid w:val="008B0316"/>
    <w:rsid w:val="008B0ECD"/>
    <w:rsid w:val="008B3DE9"/>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AA0"/>
    <w:rsid w:val="008F639E"/>
    <w:rsid w:val="008F6947"/>
    <w:rsid w:val="008F76A7"/>
    <w:rsid w:val="009035B6"/>
    <w:rsid w:val="00903C82"/>
    <w:rsid w:val="00910F2E"/>
    <w:rsid w:val="00914944"/>
    <w:rsid w:val="009205B1"/>
    <w:rsid w:val="00923400"/>
    <w:rsid w:val="00927D6C"/>
    <w:rsid w:val="00930B4E"/>
    <w:rsid w:val="00931118"/>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6793"/>
    <w:rsid w:val="0096793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49B"/>
    <w:rsid w:val="009A77D9"/>
    <w:rsid w:val="009B05AF"/>
    <w:rsid w:val="009B1CFE"/>
    <w:rsid w:val="009B2915"/>
    <w:rsid w:val="009B338F"/>
    <w:rsid w:val="009B5DE1"/>
    <w:rsid w:val="009C4D76"/>
    <w:rsid w:val="009C5B76"/>
    <w:rsid w:val="009C7011"/>
    <w:rsid w:val="009C723A"/>
    <w:rsid w:val="009C7302"/>
    <w:rsid w:val="009C77EC"/>
    <w:rsid w:val="009D3D5F"/>
    <w:rsid w:val="009E0FF7"/>
    <w:rsid w:val="009E1A7F"/>
    <w:rsid w:val="009E3483"/>
    <w:rsid w:val="009F00F6"/>
    <w:rsid w:val="009F27D5"/>
    <w:rsid w:val="009F288C"/>
    <w:rsid w:val="009F4161"/>
    <w:rsid w:val="009F493E"/>
    <w:rsid w:val="009F574E"/>
    <w:rsid w:val="00A003C7"/>
    <w:rsid w:val="00A006CB"/>
    <w:rsid w:val="00A0475D"/>
    <w:rsid w:val="00A04FB8"/>
    <w:rsid w:val="00A05C3C"/>
    <w:rsid w:val="00A06CA6"/>
    <w:rsid w:val="00A078A9"/>
    <w:rsid w:val="00A1004A"/>
    <w:rsid w:val="00A10968"/>
    <w:rsid w:val="00A12BD7"/>
    <w:rsid w:val="00A12C0C"/>
    <w:rsid w:val="00A16D1C"/>
    <w:rsid w:val="00A175B5"/>
    <w:rsid w:val="00A17DDD"/>
    <w:rsid w:val="00A20A76"/>
    <w:rsid w:val="00A216CC"/>
    <w:rsid w:val="00A23932"/>
    <w:rsid w:val="00A30819"/>
    <w:rsid w:val="00A3127D"/>
    <w:rsid w:val="00A31812"/>
    <w:rsid w:val="00A33443"/>
    <w:rsid w:val="00A35796"/>
    <w:rsid w:val="00A36830"/>
    <w:rsid w:val="00A36CA8"/>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50FD"/>
    <w:rsid w:val="00A76D0D"/>
    <w:rsid w:val="00A81A85"/>
    <w:rsid w:val="00A81D2D"/>
    <w:rsid w:val="00A8349C"/>
    <w:rsid w:val="00A8516E"/>
    <w:rsid w:val="00A86E2F"/>
    <w:rsid w:val="00A87001"/>
    <w:rsid w:val="00A87AB5"/>
    <w:rsid w:val="00A90BA3"/>
    <w:rsid w:val="00A90E49"/>
    <w:rsid w:val="00A91FA2"/>
    <w:rsid w:val="00A93984"/>
    <w:rsid w:val="00A94EA6"/>
    <w:rsid w:val="00A9545D"/>
    <w:rsid w:val="00A96DC7"/>
    <w:rsid w:val="00AA2602"/>
    <w:rsid w:val="00AA2B18"/>
    <w:rsid w:val="00AA3DD0"/>
    <w:rsid w:val="00AA5324"/>
    <w:rsid w:val="00AB0C13"/>
    <w:rsid w:val="00AB1B4E"/>
    <w:rsid w:val="00AB2CAF"/>
    <w:rsid w:val="00AB3C91"/>
    <w:rsid w:val="00AB6F33"/>
    <w:rsid w:val="00AC0B88"/>
    <w:rsid w:val="00AC1795"/>
    <w:rsid w:val="00AC1BA9"/>
    <w:rsid w:val="00AC2ECE"/>
    <w:rsid w:val="00AC35AB"/>
    <w:rsid w:val="00AC3938"/>
    <w:rsid w:val="00AC4490"/>
    <w:rsid w:val="00AC5952"/>
    <w:rsid w:val="00AD03F5"/>
    <w:rsid w:val="00AD2193"/>
    <w:rsid w:val="00AD24B3"/>
    <w:rsid w:val="00AD5A3A"/>
    <w:rsid w:val="00AD67B1"/>
    <w:rsid w:val="00AD7B6F"/>
    <w:rsid w:val="00AE046D"/>
    <w:rsid w:val="00AE0B92"/>
    <w:rsid w:val="00AE1CF3"/>
    <w:rsid w:val="00AE2720"/>
    <w:rsid w:val="00AE30AF"/>
    <w:rsid w:val="00AE49F9"/>
    <w:rsid w:val="00AE4DE2"/>
    <w:rsid w:val="00AE5901"/>
    <w:rsid w:val="00AE77F1"/>
    <w:rsid w:val="00AF102B"/>
    <w:rsid w:val="00AF13C9"/>
    <w:rsid w:val="00AF1EA3"/>
    <w:rsid w:val="00AF2697"/>
    <w:rsid w:val="00AF4A01"/>
    <w:rsid w:val="00AF4BC8"/>
    <w:rsid w:val="00AF677E"/>
    <w:rsid w:val="00B01208"/>
    <w:rsid w:val="00B019FD"/>
    <w:rsid w:val="00B01C4D"/>
    <w:rsid w:val="00B02D7C"/>
    <w:rsid w:val="00B02F7B"/>
    <w:rsid w:val="00B04A2A"/>
    <w:rsid w:val="00B05E30"/>
    <w:rsid w:val="00B0612C"/>
    <w:rsid w:val="00B07D97"/>
    <w:rsid w:val="00B158AF"/>
    <w:rsid w:val="00B21EFC"/>
    <w:rsid w:val="00B223CA"/>
    <w:rsid w:val="00B22406"/>
    <w:rsid w:val="00B365B7"/>
    <w:rsid w:val="00B457C6"/>
    <w:rsid w:val="00B46DF1"/>
    <w:rsid w:val="00B50518"/>
    <w:rsid w:val="00B51FEA"/>
    <w:rsid w:val="00B52002"/>
    <w:rsid w:val="00B537D7"/>
    <w:rsid w:val="00B60023"/>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90225"/>
    <w:rsid w:val="00B91E81"/>
    <w:rsid w:val="00B943AC"/>
    <w:rsid w:val="00B943F8"/>
    <w:rsid w:val="00B94446"/>
    <w:rsid w:val="00BA2892"/>
    <w:rsid w:val="00BA3F18"/>
    <w:rsid w:val="00BA4893"/>
    <w:rsid w:val="00BA4C6A"/>
    <w:rsid w:val="00BA57F6"/>
    <w:rsid w:val="00BB5D4A"/>
    <w:rsid w:val="00BB6075"/>
    <w:rsid w:val="00BC5DBD"/>
    <w:rsid w:val="00BC66B7"/>
    <w:rsid w:val="00BD08EB"/>
    <w:rsid w:val="00BD2110"/>
    <w:rsid w:val="00BD31CD"/>
    <w:rsid w:val="00BD3CAA"/>
    <w:rsid w:val="00BD4C23"/>
    <w:rsid w:val="00BE3172"/>
    <w:rsid w:val="00BE36BE"/>
    <w:rsid w:val="00BE3724"/>
    <w:rsid w:val="00BE3A09"/>
    <w:rsid w:val="00BE6D79"/>
    <w:rsid w:val="00BE7DC1"/>
    <w:rsid w:val="00BF2429"/>
    <w:rsid w:val="00BF368D"/>
    <w:rsid w:val="00C027AA"/>
    <w:rsid w:val="00C02838"/>
    <w:rsid w:val="00C04690"/>
    <w:rsid w:val="00C054B4"/>
    <w:rsid w:val="00C05922"/>
    <w:rsid w:val="00C06AB6"/>
    <w:rsid w:val="00C11285"/>
    <w:rsid w:val="00C13B66"/>
    <w:rsid w:val="00C13CC7"/>
    <w:rsid w:val="00C148CF"/>
    <w:rsid w:val="00C15B33"/>
    <w:rsid w:val="00C16BC2"/>
    <w:rsid w:val="00C20C71"/>
    <w:rsid w:val="00C2496A"/>
    <w:rsid w:val="00C24BC9"/>
    <w:rsid w:val="00C25F77"/>
    <w:rsid w:val="00C2634A"/>
    <w:rsid w:val="00C26E71"/>
    <w:rsid w:val="00C300BC"/>
    <w:rsid w:val="00C34263"/>
    <w:rsid w:val="00C35B3E"/>
    <w:rsid w:val="00C35C22"/>
    <w:rsid w:val="00C40BA5"/>
    <w:rsid w:val="00C4122F"/>
    <w:rsid w:val="00C41C05"/>
    <w:rsid w:val="00C4209E"/>
    <w:rsid w:val="00C44705"/>
    <w:rsid w:val="00C44B23"/>
    <w:rsid w:val="00C44D18"/>
    <w:rsid w:val="00C4603F"/>
    <w:rsid w:val="00C47E92"/>
    <w:rsid w:val="00C52101"/>
    <w:rsid w:val="00C53518"/>
    <w:rsid w:val="00C540F6"/>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70F7"/>
    <w:rsid w:val="00C80697"/>
    <w:rsid w:val="00C823E7"/>
    <w:rsid w:val="00C83A05"/>
    <w:rsid w:val="00C84372"/>
    <w:rsid w:val="00C84C6A"/>
    <w:rsid w:val="00C87E42"/>
    <w:rsid w:val="00C941D7"/>
    <w:rsid w:val="00C952D0"/>
    <w:rsid w:val="00C977AE"/>
    <w:rsid w:val="00CA25A9"/>
    <w:rsid w:val="00CA2894"/>
    <w:rsid w:val="00CA39CE"/>
    <w:rsid w:val="00CA4884"/>
    <w:rsid w:val="00CA6035"/>
    <w:rsid w:val="00CA7E58"/>
    <w:rsid w:val="00CB6476"/>
    <w:rsid w:val="00CB7862"/>
    <w:rsid w:val="00CC0E37"/>
    <w:rsid w:val="00CC170C"/>
    <w:rsid w:val="00CC17C8"/>
    <w:rsid w:val="00CC35A2"/>
    <w:rsid w:val="00CC598A"/>
    <w:rsid w:val="00CD336A"/>
    <w:rsid w:val="00CD5F2A"/>
    <w:rsid w:val="00CD65CE"/>
    <w:rsid w:val="00CD6CA0"/>
    <w:rsid w:val="00CE1B0E"/>
    <w:rsid w:val="00CE280F"/>
    <w:rsid w:val="00CE4FD2"/>
    <w:rsid w:val="00CE584A"/>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76EE"/>
    <w:rsid w:val="00D77BE9"/>
    <w:rsid w:val="00D803CC"/>
    <w:rsid w:val="00D81291"/>
    <w:rsid w:val="00D83E7F"/>
    <w:rsid w:val="00D841B4"/>
    <w:rsid w:val="00D85C6B"/>
    <w:rsid w:val="00D86574"/>
    <w:rsid w:val="00D904D3"/>
    <w:rsid w:val="00D906BA"/>
    <w:rsid w:val="00DA1594"/>
    <w:rsid w:val="00DA2294"/>
    <w:rsid w:val="00DA4EEC"/>
    <w:rsid w:val="00DA58A1"/>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75F4"/>
    <w:rsid w:val="00DF23F8"/>
    <w:rsid w:val="00DF2CDF"/>
    <w:rsid w:val="00DF329A"/>
    <w:rsid w:val="00DF3535"/>
    <w:rsid w:val="00DF38F9"/>
    <w:rsid w:val="00DF5AD1"/>
    <w:rsid w:val="00DF5FEB"/>
    <w:rsid w:val="00DF7C0F"/>
    <w:rsid w:val="00DF7E5C"/>
    <w:rsid w:val="00E00B8E"/>
    <w:rsid w:val="00E018D4"/>
    <w:rsid w:val="00E02446"/>
    <w:rsid w:val="00E05CAA"/>
    <w:rsid w:val="00E07265"/>
    <w:rsid w:val="00E076BB"/>
    <w:rsid w:val="00E10616"/>
    <w:rsid w:val="00E10858"/>
    <w:rsid w:val="00E12C27"/>
    <w:rsid w:val="00E16143"/>
    <w:rsid w:val="00E21AD2"/>
    <w:rsid w:val="00E2726A"/>
    <w:rsid w:val="00E3087F"/>
    <w:rsid w:val="00E335FB"/>
    <w:rsid w:val="00E3601B"/>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64EA"/>
    <w:rsid w:val="00E77231"/>
    <w:rsid w:val="00E77579"/>
    <w:rsid w:val="00E82ABA"/>
    <w:rsid w:val="00E84EFE"/>
    <w:rsid w:val="00E86623"/>
    <w:rsid w:val="00E901D2"/>
    <w:rsid w:val="00E90812"/>
    <w:rsid w:val="00E945AA"/>
    <w:rsid w:val="00E958D5"/>
    <w:rsid w:val="00E95D4C"/>
    <w:rsid w:val="00E96721"/>
    <w:rsid w:val="00EA1F68"/>
    <w:rsid w:val="00EA20DB"/>
    <w:rsid w:val="00EA2B8F"/>
    <w:rsid w:val="00EA6590"/>
    <w:rsid w:val="00EB1209"/>
    <w:rsid w:val="00EB29B3"/>
    <w:rsid w:val="00EB4CEF"/>
    <w:rsid w:val="00EB651D"/>
    <w:rsid w:val="00EC0AC7"/>
    <w:rsid w:val="00EC0B97"/>
    <w:rsid w:val="00EC123F"/>
    <w:rsid w:val="00EC1895"/>
    <w:rsid w:val="00EC79E7"/>
    <w:rsid w:val="00ED0167"/>
    <w:rsid w:val="00ED08EC"/>
    <w:rsid w:val="00ED7E40"/>
    <w:rsid w:val="00EE132A"/>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5078A"/>
    <w:rsid w:val="00F50C9B"/>
    <w:rsid w:val="00F52379"/>
    <w:rsid w:val="00F52EA0"/>
    <w:rsid w:val="00F54A18"/>
    <w:rsid w:val="00F5532F"/>
    <w:rsid w:val="00F56655"/>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6DFB"/>
    <w:rsid w:val="00F9083E"/>
    <w:rsid w:val="00F91337"/>
    <w:rsid w:val="00F91962"/>
    <w:rsid w:val="00F9202F"/>
    <w:rsid w:val="00F92973"/>
    <w:rsid w:val="00F92A6D"/>
    <w:rsid w:val="00F9464B"/>
    <w:rsid w:val="00F97B5C"/>
    <w:rsid w:val="00FA05B7"/>
    <w:rsid w:val="00FA0651"/>
    <w:rsid w:val="00FA1EC5"/>
    <w:rsid w:val="00FA3F80"/>
    <w:rsid w:val="00FA4A6F"/>
    <w:rsid w:val="00FA5AD0"/>
    <w:rsid w:val="00FA75C0"/>
    <w:rsid w:val="00FB1FBD"/>
    <w:rsid w:val="00FB2147"/>
    <w:rsid w:val="00FB2171"/>
    <w:rsid w:val="00FB6544"/>
    <w:rsid w:val="00FB66B0"/>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B99"/>
    <w:rsid w:val="00FF227F"/>
    <w:rsid w:val="00FF2C03"/>
    <w:rsid w:val="00FF3C4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hnologue.com/about/language-status%20" TargetMode="External"/><Relationship Id="rId18" Type="http://schemas.openxmlformats.org/officeDocument/2006/relationships/hyperlink" Target="https://www.omniglot.com/writing/sindhi.htm" TargetMode="External"/><Relationship Id="rId3" Type="http://schemas.openxmlformats.org/officeDocument/2006/relationships/styles" Target="styles.xml"/><Relationship Id="rId21" Type="http://schemas.openxmlformats.org/officeDocument/2006/relationships/hyperlink" Target="http://unicode.org/~emuller/iwg/p8/utcdoc.html" TargetMode="External"/><Relationship Id="rId7" Type="http://schemas.openxmlformats.org/officeDocument/2006/relationships/footnotes" Target="footnotes.xml"/><Relationship Id="rId12" Type="http://schemas.openxmlformats.org/officeDocument/2006/relationships/hyperlink" Target="https://www.icann.org/en/system/files/files/msr-2-overview-14apr15-en.pdf" TargetMode="External"/><Relationship Id="rId17" Type="http://schemas.openxmlformats.org/officeDocument/2006/relationships/hyperlink" Target="https://www.omniglot.com/writing/sanskri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niglot.com/writing/marathi.htm" TargetMode="External"/><Relationship Id="rId20" Type="http://schemas.openxmlformats.org/officeDocument/2006/relationships/hyperlink" Target="http://www.unicode.org/versions/Unicode10.0.0/ch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croscomlgrprocedure/Neo-Brahmi+G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hindi.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omniglot.com/writing/kashmiri.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rchive.icann.org/en/topics/new-gtlds/devanagari-vip-issues-report-03oct11-e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1621-1FD0-4B1B-BA76-6908628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13381</TotalTime>
  <Pages>43</Pages>
  <Words>8337</Words>
  <Characters>47525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55751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1096</cp:revision>
  <cp:lastPrinted>2017-11-17T09:28:00Z</cp:lastPrinted>
  <dcterms:created xsi:type="dcterms:W3CDTF">2016-11-06T02:19:00Z</dcterms:created>
  <dcterms:modified xsi:type="dcterms:W3CDTF">2017-11-17T09:30:00Z</dcterms:modified>
</cp:coreProperties>
</file>