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CE83F" w14:textId="77777777" w:rsidR="004A6B27" w:rsidRPr="004A6B27" w:rsidRDefault="004A6B27" w:rsidP="005A2E40">
      <w:pPr>
        <w:spacing w:before="100" w:beforeAutospacing="1" w:after="100" w:afterAutospacing="1" w:line="240" w:lineRule="auto"/>
        <w:jc w:val="both"/>
        <w:rPr>
          <w:rFonts w:ascii="Arial" w:eastAsia="Times New Roman" w:hAnsi="Arial" w:cs="Arial"/>
          <w:color w:val="222222"/>
          <w:sz w:val="24"/>
          <w:szCs w:val="24"/>
          <w:lang w:bidi="hi-IN"/>
        </w:rPr>
      </w:pPr>
      <w:r w:rsidRPr="004A6B27">
        <w:rPr>
          <w:rFonts w:ascii="Georgia" w:eastAsia="Times New Roman" w:hAnsi="Georgia" w:cs="Arial"/>
          <w:b/>
          <w:bCs/>
          <w:color w:val="222222"/>
          <w:sz w:val="24"/>
          <w:szCs w:val="24"/>
          <w:lang w:bidi="hi-IN"/>
        </w:rPr>
        <w:t>NBGP Cross-script Variant inclusion policy:</w:t>
      </w:r>
    </w:p>
    <w:p w14:paraId="7E0695B8" w14:textId="6C27CE3C" w:rsidR="004A6B27" w:rsidRPr="004A6B27" w:rsidRDefault="004A6B27" w:rsidP="005A2E40">
      <w:pPr>
        <w:spacing w:before="100" w:beforeAutospacing="1" w:after="100" w:afterAutospacing="1" w:line="240" w:lineRule="auto"/>
        <w:jc w:val="both"/>
        <w:rPr>
          <w:rFonts w:ascii="Arial" w:eastAsia="Times New Roman" w:hAnsi="Arial" w:cs="Arial"/>
          <w:color w:val="222222"/>
          <w:sz w:val="24"/>
          <w:szCs w:val="24"/>
          <w:lang w:bidi="hi-IN"/>
        </w:rPr>
      </w:pPr>
      <w:r w:rsidRPr="004A6B27">
        <w:rPr>
          <w:rFonts w:ascii="Georgia" w:eastAsia="Times New Roman" w:hAnsi="Georgia" w:cs="Arial"/>
          <w:color w:val="222222"/>
          <w:sz w:val="24"/>
          <w:szCs w:val="24"/>
          <w:lang w:bidi="hi-IN"/>
        </w:rPr>
        <w:t xml:space="preserve">If, in any two given scripts, all the potential cross-script variants consist of dependent (e.g. Vowel Signs, Anusvara, Visarga, Chandrabindu </w:t>
      </w:r>
      <w:r w:rsidR="005A2E40" w:rsidRPr="004A6B27">
        <w:rPr>
          <w:rFonts w:ascii="Georgia" w:eastAsia="Times New Roman" w:hAnsi="Georgia" w:cs="Arial"/>
          <w:color w:val="222222"/>
          <w:sz w:val="24"/>
          <w:szCs w:val="24"/>
          <w:lang w:bidi="hi-IN"/>
        </w:rPr>
        <w:t>etc.</w:t>
      </w:r>
      <w:r w:rsidRPr="004A6B27">
        <w:rPr>
          <w:rFonts w:ascii="Georgia" w:eastAsia="Times New Roman" w:hAnsi="Georgia" w:cs="Arial"/>
          <w:color w:val="222222"/>
          <w:sz w:val="24"/>
          <w:szCs w:val="24"/>
          <w:lang w:bidi="hi-IN"/>
        </w:rPr>
        <w:t>) characters </w:t>
      </w:r>
      <w:r w:rsidRPr="004A6B27">
        <w:rPr>
          <w:rFonts w:ascii="Georgia" w:eastAsia="Times New Roman" w:hAnsi="Georgia" w:cs="Arial"/>
          <w:b/>
          <w:bCs/>
          <w:color w:val="222222"/>
          <w:sz w:val="24"/>
          <w:szCs w:val="24"/>
          <w:lang w:bidi="hi-IN"/>
        </w:rPr>
        <w:t>ONLY</w:t>
      </w:r>
      <w:r w:rsidRPr="004A6B27">
        <w:rPr>
          <w:rFonts w:ascii="Georgia" w:eastAsia="Times New Roman" w:hAnsi="Georgia" w:cs="Arial"/>
          <w:color w:val="222222"/>
          <w:sz w:val="24"/>
          <w:szCs w:val="24"/>
          <w:lang w:bidi="hi-IN"/>
        </w:rPr>
        <w:t>, then that entire set can be ignored and no cross-script variants be proposed between those two scripts. </w:t>
      </w:r>
    </w:p>
    <w:p w14:paraId="5DAAB611" w14:textId="6092E267" w:rsidR="004A6B27" w:rsidRPr="004A6B27" w:rsidRDefault="004A6B27" w:rsidP="005A2E40">
      <w:pPr>
        <w:spacing w:after="0" w:line="240" w:lineRule="auto"/>
        <w:jc w:val="both"/>
        <w:rPr>
          <w:rFonts w:ascii="Times New Roman" w:eastAsia="Times New Roman" w:hAnsi="Times New Roman" w:cs="Times New Roman"/>
          <w:sz w:val="24"/>
          <w:szCs w:val="24"/>
          <w:lang w:bidi="hi-IN"/>
        </w:rPr>
      </w:pPr>
      <w:r w:rsidRPr="004A6B27">
        <w:rPr>
          <w:rFonts w:ascii="Georgia" w:eastAsia="Times New Roman" w:hAnsi="Georgia" w:cs="Times New Roman"/>
          <w:color w:val="222222"/>
          <w:sz w:val="24"/>
          <w:szCs w:val="24"/>
          <w:lang w:bidi="hi-IN"/>
        </w:rPr>
        <w:t>If, in any two given scripts, there is </w:t>
      </w:r>
      <w:r w:rsidRPr="004A6B27">
        <w:rPr>
          <w:rFonts w:ascii="Georgia" w:eastAsia="Times New Roman" w:hAnsi="Georgia" w:cs="Times New Roman"/>
          <w:b/>
          <w:bCs/>
          <w:color w:val="222222"/>
          <w:sz w:val="24"/>
          <w:szCs w:val="24"/>
          <w:lang w:bidi="hi-IN"/>
        </w:rPr>
        <w:t>AT LEAST ONE</w:t>
      </w:r>
      <w:r w:rsidRPr="004A6B27">
        <w:rPr>
          <w:rFonts w:ascii="Georgia" w:eastAsia="Times New Roman" w:hAnsi="Georgia" w:cs="Times New Roman"/>
          <w:color w:val="222222"/>
          <w:sz w:val="24"/>
          <w:szCs w:val="24"/>
          <w:lang w:bidi="hi-IN"/>
        </w:rPr>
        <w:t xml:space="preserve"> non-dependent (e.g. Consonant, Vowel </w:t>
      </w:r>
      <w:r w:rsidR="005A2E40" w:rsidRPr="004A6B27">
        <w:rPr>
          <w:rFonts w:ascii="Georgia" w:eastAsia="Times New Roman" w:hAnsi="Georgia" w:cs="Times New Roman"/>
          <w:color w:val="222222"/>
          <w:sz w:val="24"/>
          <w:szCs w:val="24"/>
          <w:lang w:bidi="hi-IN"/>
        </w:rPr>
        <w:t>etc.</w:t>
      </w:r>
      <w:r w:rsidRPr="004A6B27">
        <w:rPr>
          <w:rFonts w:ascii="Georgia" w:eastAsia="Times New Roman" w:hAnsi="Georgia" w:cs="Times New Roman"/>
          <w:color w:val="222222"/>
          <w:sz w:val="24"/>
          <w:szCs w:val="24"/>
          <w:lang w:bidi="hi-IN"/>
        </w:rPr>
        <w:t>) cross-script variant character/sequence present, all the potential cross-script variants be considered and proposed between the two scripts.</w:t>
      </w:r>
      <w:r w:rsidRPr="004A6B27">
        <w:rPr>
          <w:rFonts w:ascii="Georgia" w:eastAsia="Times New Roman" w:hAnsi="Georgia" w:cs="Times New Roman"/>
          <w:color w:val="222222"/>
          <w:sz w:val="24"/>
          <w:szCs w:val="24"/>
          <w:lang w:bidi="hi-IN"/>
        </w:rPr>
        <w:br/>
      </w:r>
      <w:r w:rsidRPr="004A6B27">
        <w:rPr>
          <w:rFonts w:ascii="Georgia" w:eastAsia="Times New Roman" w:hAnsi="Georgia" w:cs="Times New Roman"/>
          <w:color w:val="222222"/>
          <w:sz w:val="24"/>
          <w:szCs w:val="24"/>
          <w:lang w:bidi="hi-IN"/>
        </w:rPr>
        <w:br/>
      </w:r>
      <w:r w:rsidRPr="004A6B27">
        <w:rPr>
          <w:rFonts w:ascii="Georgia" w:eastAsia="Times New Roman" w:hAnsi="Georgia" w:cs="Times New Roman"/>
          <w:color w:val="222222"/>
          <w:sz w:val="24"/>
          <w:szCs w:val="24"/>
          <w:shd w:val="clear" w:color="auto" w:fill="FFFFFF"/>
          <w:lang w:bidi="hi-IN"/>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4A6B27">
        <w:rPr>
          <w:rFonts w:ascii="Georgia" w:eastAsia="Times New Roman" w:hAnsi="Georgia" w:cs="Times New Roman"/>
          <w:b/>
          <w:bCs/>
          <w:color w:val="222222"/>
          <w:sz w:val="24"/>
          <w:szCs w:val="24"/>
          <w:lang w:bidi="hi-IN"/>
        </w:rPr>
        <w:t> </w:t>
      </w:r>
    </w:p>
    <w:p w14:paraId="79179EB0" w14:textId="77777777" w:rsidR="004A6B27" w:rsidRPr="004A6B27" w:rsidRDefault="004A6B27" w:rsidP="005A2E40">
      <w:pPr>
        <w:spacing w:after="0" w:line="240" w:lineRule="auto"/>
        <w:jc w:val="both"/>
        <w:rPr>
          <w:rFonts w:ascii="Arial" w:eastAsia="Times New Roman" w:hAnsi="Arial" w:cs="Arial"/>
          <w:color w:val="222222"/>
          <w:sz w:val="24"/>
          <w:szCs w:val="24"/>
          <w:lang w:bidi="hi-IN"/>
        </w:rPr>
      </w:pPr>
      <w:r w:rsidRPr="004A6B27">
        <w:rPr>
          <w:rFonts w:ascii="Georgia" w:eastAsia="Times New Roman" w:hAnsi="Georgia" w:cs="Arial"/>
          <w:b/>
          <w:bCs/>
          <w:color w:val="222222"/>
          <w:sz w:val="24"/>
          <w:szCs w:val="24"/>
          <w:lang w:bidi="hi-IN"/>
        </w:rPr>
        <w:br/>
        <w:t>Case of Malayalam and Odia (Oriya) TTHA Consonant:</w:t>
      </w:r>
      <w:r w:rsidRPr="004A6B27">
        <w:rPr>
          <w:rFonts w:ascii="Georgia" w:eastAsia="Times New Roman" w:hAnsi="Georgia" w:cs="Arial"/>
          <w:color w:val="222222"/>
          <w:sz w:val="24"/>
          <w:szCs w:val="24"/>
          <w:lang w:bidi="hi-IN"/>
        </w:rPr>
        <w:br/>
        <w:t>This is the case of "Consonant Ttha" which happened to retain the same shape despite being part of different scripts, i.e., Malayalam and Odia. These characters are:</w:t>
      </w:r>
    </w:p>
    <w:p w14:paraId="1A2FB116" w14:textId="77777777" w:rsidR="004A6B27" w:rsidRPr="004A6B27" w:rsidRDefault="004A6B27" w:rsidP="005A2E40">
      <w:pPr>
        <w:spacing w:before="100" w:beforeAutospacing="1" w:after="100" w:afterAutospacing="1" w:line="240" w:lineRule="auto"/>
        <w:rPr>
          <w:rFonts w:ascii="Arial" w:eastAsia="Times New Roman" w:hAnsi="Arial" w:cs="Arial"/>
          <w:color w:val="222222"/>
          <w:sz w:val="24"/>
          <w:szCs w:val="24"/>
          <w:lang w:bidi="hi-IN"/>
        </w:rPr>
      </w:pPr>
      <w:r w:rsidRPr="004A6B27">
        <w:rPr>
          <w:rFonts w:ascii="Nirmala UI" w:eastAsia="Times New Roman" w:hAnsi="Nirmala UI" w:cs="Nirmala UI" w:hint="cs"/>
          <w:color w:val="222222"/>
          <w:sz w:val="24"/>
          <w:szCs w:val="24"/>
          <w:cs/>
          <w:lang w:bidi="ml-IN"/>
        </w:rPr>
        <w:t>ഠ</w:t>
      </w:r>
      <w:r w:rsidRPr="004A6B27">
        <w:rPr>
          <w:rFonts w:ascii="Georgia" w:eastAsia="Times New Roman" w:hAnsi="Georgia" w:cs="Kartika"/>
          <w:color w:val="222222"/>
          <w:sz w:val="24"/>
          <w:szCs w:val="24"/>
          <w:cs/>
          <w:lang w:bidi="ml-IN"/>
        </w:rPr>
        <w:t xml:space="preserve"> - </w:t>
      </w:r>
      <w:r w:rsidRPr="004A6B27">
        <w:rPr>
          <w:rFonts w:ascii="Georgia" w:eastAsia="Times New Roman" w:hAnsi="Georgia" w:cs="Arial"/>
          <w:color w:val="222222"/>
          <w:sz w:val="24"/>
          <w:szCs w:val="24"/>
          <w:lang w:bidi="hi-IN"/>
        </w:rPr>
        <w:t>MALAYALAM LETTER TTHA (U+0D20)</w:t>
      </w:r>
      <w:r w:rsidRPr="004A6B27">
        <w:rPr>
          <w:rFonts w:ascii="Georgia" w:eastAsia="Times New Roman" w:hAnsi="Georgia" w:cs="Arial"/>
          <w:color w:val="222222"/>
          <w:sz w:val="24"/>
          <w:szCs w:val="24"/>
          <w:lang w:bidi="hi-IN"/>
        </w:rPr>
        <w:br/>
      </w:r>
      <w:r w:rsidRPr="004A6B27">
        <w:rPr>
          <w:rFonts w:ascii="Georgia" w:eastAsia="Times New Roman" w:hAnsi="Georgia" w:cs="Kalinga"/>
          <w:color w:val="222222"/>
          <w:sz w:val="24"/>
          <w:szCs w:val="24"/>
          <w:cs/>
          <w:lang w:bidi="or-IN"/>
        </w:rPr>
        <w:t xml:space="preserve">ଠ - </w:t>
      </w:r>
      <w:r w:rsidRPr="004A6B27">
        <w:rPr>
          <w:rFonts w:ascii="Georgia" w:eastAsia="Times New Roman" w:hAnsi="Georgia" w:cs="Arial"/>
          <w:color w:val="222222"/>
          <w:sz w:val="24"/>
          <w:szCs w:val="24"/>
          <w:lang w:bidi="hi-IN"/>
        </w:rPr>
        <w:t>ORIYA LETTER TTHA (U+0B20)</w:t>
      </w:r>
    </w:p>
    <w:p w14:paraId="32A9693E" w14:textId="387D74EE" w:rsidR="004A6B27" w:rsidRPr="004A6B27" w:rsidRDefault="004A6B27" w:rsidP="005A2E40">
      <w:pPr>
        <w:spacing w:before="100" w:beforeAutospacing="1" w:after="100" w:afterAutospacing="1" w:line="240" w:lineRule="auto"/>
        <w:jc w:val="both"/>
        <w:rPr>
          <w:rFonts w:ascii="Arial" w:eastAsia="Times New Roman" w:hAnsi="Arial" w:cs="Arial"/>
          <w:color w:val="222222"/>
          <w:sz w:val="24"/>
          <w:szCs w:val="24"/>
          <w:lang w:bidi="hi-IN"/>
        </w:rPr>
      </w:pPr>
      <w:r w:rsidRPr="004A6B27">
        <w:rPr>
          <w:rFonts w:ascii="Georgia" w:eastAsia="Times New Roman" w:hAnsi="Georgia" w:cs="Arial"/>
          <w:color w:val="222222"/>
          <w:sz w:val="24"/>
          <w:szCs w:val="24"/>
          <w:lang w:bidi="hi-IN"/>
        </w:rPr>
        <w:t>Both the characters, look exactly alike and belong to a "Consonant" category. As they are consonants, each of them, even in the simplest form i.e. the characters themselves, are valid labels. As per the NBGP cross-script variant inclusion policy, this is a valid case for inclusion. Also, even if they are single characters, when the same character combines, theoretically they can form i</w:t>
      </w:r>
      <w:bookmarkStart w:id="0" w:name="_GoBack"/>
      <w:bookmarkEnd w:id="0"/>
      <w:r w:rsidRPr="004A6B27">
        <w:rPr>
          <w:rFonts w:ascii="Georgia" w:eastAsia="Times New Roman" w:hAnsi="Georgia" w:cs="Arial"/>
          <w:color w:val="222222"/>
          <w:sz w:val="24"/>
          <w:szCs w:val="24"/>
          <w:lang w:bidi="hi-IN"/>
        </w:rPr>
        <w:t>nfinite</w:t>
      </w:r>
      <w:r w:rsidR="005A2E40">
        <w:rPr>
          <w:rStyle w:val="FootnoteReference"/>
          <w:rFonts w:ascii="Georgia" w:eastAsia="Times New Roman" w:hAnsi="Georgia" w:cs="Arial"/>
          <w:color w:val="222222"/>
          <w:sz w:val="24"/>
          <w:szCs w:val="24"/>
          <w:lang w:bidi="hi-IN"/>
        </w:rPr>
        <w:footnoteReference w:id="1"/>
      </w:r>
      <w:r w:rsidRPr="004A6B27">
        <w:rPr>
          <w:rFonts w:ascii="Georgia" w:eastAsia="Times New Roman" w:hAnsi="Georgia" w:cs="Arial"/>
          <w:color w:val="222222"/>
          <w:sz w:val="24"/>
          <w:szCs w:val="24"/>
          <w:lang w:bidi="hi-IN"/>
        </w:rPr>
        <w:t xml:space="preserve"> number of cross-script variant labels between the scripts involved. Here are some samples of some of those labels:</w:t>
      </w:r>
    </w:p>
    <w:tbl>
      <w:tblPr>
        <w:tblW w:w="10432"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92"/>
        <w:gridCol w:w="5040"/>
      </w:tblGrid>
      <w:tr w:rsidR="004A6B27" w:rsidRPr="004A6B27" w14:paraId="3099C7CF" w14:textId="77777777" w:rsidTr="00D724BE">
        <w:trPr>
          <w:tblCellSpacing w:w="15" w:type="dxa"/>
          <w:jc w:val="center"/>
        </w:trPr>
        <w:tc>
          <w:tcPr>
            <w:tcW w:w="5347" w:type="dxa"/>
            <w:tcBorders>
              <w:top w:val="outset" w:sz="6" w:space="0" w:color="auto"/>
              <w:left w:val="outset" w:sz="6" w:space="0" w:color="auto"/>
              <w:bottom w:val="outset" w:sz="6" w:space="0" w:color="auto"/>
              <w:right w:val="outset" w:sz="6" w:space="0" w:color="auto"/>
            </w:tcBorders>
            <w:hideMark/>
          </w:tcPr>
          <w:p w14:paraId="2837379B" w14:textId="77777777" w:rsidR="004A6B27" w:rsidRPr="00D724BE" w:rsidRDefault="004A6B27" w:rsidP="00D724BE">
            <w:pPr>
              <w:spacing w:after="0" w:line="240" w:lineRule="auto"/>
              <w:jc w:val="center"/>
              <w:rPr>
                <w:rFonts w:ascii="Roboto" w:eastAsia="Times New Roman" w:hAnsi="Roboto" w:cs="Times New Roman"/>
                <w:b/>
                <w:bCs/>
                <w:sz w:val="24"/>
                <w:szCs w:val="24"/>
                <w:lang w:bidi="hi-IN"/>
              </w:rPr>
            </w:pPr>
            <w:r w:rsidRPr="00D724BE">
              <w:rPr>
                <w:rFonts w:ascii="Georgia" w:eastAsia="Times New Roman" w:hAnsi="Georgia" w:cs="Times New Roman"/>
                <w:b/>
                <w:bCs/>
                <w:sz w:val="24"/>
                <w:szCs w:val="24"/>
                <w:lang w:bidi="hi-IN"/>
              </w:rPr>
              <w:t>Malayalam</w:t>
            </w:r>
          </w:p>
        </w:tc>
        <w:tc>
          <w:tcPr>
            <w:tcW w:w="4995" w:type="dxa"/>
            <w:tcBorders>
              <w:top w:val="outset" w:sz="6" w:space="0" w:color="auto"/>
              <w:left w:val="outset" w:sz="6" w:space="0" w:color="auto"/>
              <w:bottom w:val="outset" w:sz="6" w:space="0" w:color="auto"/>
              <w:right w:val="outset" w:sz="6" w:space="0" w:color="auto"/>
            </w:tcBorders>
            <w:hideMark/>
          </w:tcPr>
          <w:p w14:paraId="695D051B" w14:textId="26BEFDFD" w:rsidR="004A6B27" w:rsidRPr="00D724BE" w:rsidRDefault="004A6B27" w:rsidP="00D724BE">
            <w:pPr>
              <w:spacing w:after="0" w:line="240" w:lineRule="auto"/>
              <w:jc w:val="center"/>
              <w:rPr>
                <w:rFonts w:ascii="Roboto" w:eastAsia="Times New Roman" w:hAnsi="Roboto" w:cs="Times New Roman"/>
                <w:b/>
                <w:bCs/>
                <w:sz w:val="24"/>
                <w:szCs w:val="24"/>
                <w:lang w:bidi="hi-IN"/>
              </w:rPr>
            </w:pPr>
            <w:r w:rsidRPr="00D724BE">
              <w:rPr>
                <w:rFonts w:ascii="Georgia" w:eastAsia="Times New Roman" w:hAnsi="Georgia" w:cs="Times New Roman"/>
                <w:b/>
                <w:bCs/>
                <w:sz w:val="24"/>
                <w:szCs w:val="24"/>
                <w:lang w:bidi="hi-IN"/>
              </w:rPr>
              <w:t>Oriya</w:t>
            </w:r>
          </w:p>
        </w:tc>
      </w:tr>
      <w:tr w:rsidR="004A6B27" w:rsidRPr="004A6B27" w14:paraId="25F53B47" w14:textId="77777777" w:rsidTr="00D724BE">
        <w:trPr>
          <w:tblCellSpacing w:w="15" w:type="dxa"/>
          <w:jc w:val="center"/>
        </w:trPr>
        <w:tc>
          <w:tcPr>
            <w:tcW w:w="5347" w:type="dxa"/>
            <w:tcBorders>
              <w:top w:val="outset" w:sz="6" w:space="0" w:color="auto"/>
              <w:left w:val="outset" w:sz="6" w:space="0" w:color="auto"/>
              <w:bottom w:val="outset" w:sz="6" w:space="0" w:color="auto"/>
              <w:right w:val="outset" w:sz="6" w:space="0" w:color="auto"/>
            </w:tcBorders>
            <w:hideMark/>
          </w:tcPr>
          <w:p w14:paraId="1693125D" w14:textId="77777777" w:rsidR="004A6B27" w:rsidRPr="004A6B27" w:rsidRDefault="004A6B27" w:rsidP="00D724BE">
            <w:pPr>
              <w:spacing w:after="0" w:line="240" w:lineRule="auto"/>
              <w:jc w:val="center"/>
              <w:rPr>
                <w:rFonts w:ascii="Roboto" w:eastAsia="Times New Roman" w:hAnsi="Roboto" w:cs="Times New Roman"/>
                <w:sz w:val="24"/>
                <w:szCs w:val="24"/>
                <w:lang w:bidi="hi-IN"/>
              </w:rPr>
            </w:pPr>
            <w:r w:rsidRPr="004A6B27">
              <w:rPr>
                <w:rFonts w:ascii="Nirmala UI" w:eastAsia="Times New Roman" w:hAnsi="Nirmala UI" w:cs="Nirmala UI"/>
                <w:sz w:val="24"/>
                <w:szCs w:val="24"/>
                <w:cs/>
                <w:lang w:bidi="ml-IN"/>
              </w:rPr>
              <w:t>ഠഠഠ</w:t>
            </w:r>
            <w:r w:rsidRPr="004A6B27">
              <w:rPr>
                <w:rFonts w:ascii="Georgia" w:eastAsia="Times New Roman" w:hAnsi="Georgia" w:cs="Times New Roman"/>
                <w:sz w:val="24"/>
                <w:szCs w:val="24"/>
                <w:lang w:bidi="hi-IN"/>
              </w:rPr>
              <w:br/>
              <w:t xml:space="preserve">U+0D20 </w:t>
            </w:r>
            <w:proofErr w:type="spellStart"/>
            <w:r w:rsidRPr="004A6B27">
              <w:rPr>
                <w:rFonts w:ascii="Georgia" w:eastAsia="Times New Roman" w:hAnsi="Georgia" w:cs="Times New Roman"/>
                <w:sz w:val="24"/>
                <w:szCs w:val="24"/>
                <w:lang w:bidi="hi-IN"/>
              </w:rPr>
              <w:t>U+0D20</w:t>
            </w:r>
            <w:proofErr w:type="spellEnd"/>
            <w:r w:rsidRPr="004A6B27">
              <w:rPr>
                <w:rFonts w:ascii="Georgia" w:eastAsia="Times New Roman" w:hAnsi="Georgia" w:cs="Times New Roman"/>
                <w:sz w:val="24"/>
                <w:szCs w:val="24"/>
                <w:lang w:bidi="hi-IN"/>
              </w:rPr>
              <w:t xml:space="preserve"> </w:t>
            </w:r>
            <w:proofErr w:type="spellStart"/>
            <w:r w:rsidRPr="004A6B27">
              <w:rPr>
                <w:rFonts w:ascii="Georgia" w:eastAsia="Times New Roman" w:hAnsi="Georgia" w:cs="Times New Roman"/>
                <w:sz w:val="24"/>
                <w:szCs w:val="24"/>
                <w:lang w:bidi="hi-IN"/>
              </w:rPr>
              <w:t>U+0D20</w:t>
            </w:r>
            <w:proofErr w:type="spellEnd"/>
          </w:p>
        </w:tc>
        <w:tc>
          <w:tcPr>
            <w:tcW w:w="4995" w:type="dxa"/>
            <w:tcBorders>
              <w:top w:val="outset" w:sz="6" w:space="0" w:color="auto"/>
              <w:left w:val="outset" w:sz="6" w:space="0" w:color="auto"/>
              <w:bottom w:val="outset" w:sz="6" w:space="0" w:color="auto"/>
              <w:right w:val="outset" w:sz="6" w:space="0" w:color="auto"/>
            </w:tcBorders>
            <w:hideMark/>
          </w:tcPr>
          <w:p w14:paraId="23343C2C" w14:textId="0822A662" w:rsidR="004A6B27" w:rsidRPr="004A6B27" w:rsidRDefault="004A6B27" w:rsidP="00D724BE">
            <w:pPr>
              <w:spacing w:after="0" w:line="240" w:lineRule="auto"/>
              <w:jc w:val="center"/>
              <w:rPr>
                <w:rFonts w:ascii="Roboto" w:eastAsia="Times New Roman" w:hAnsi="Roboto" w:cs="Times New Roman"/>
                <w:sz w:val="24"/>
                <w:szCs w:val="24"/>
                <w:lang w:bidi="hi-IN"/>
              </w:rPr>
            </w:pPr>
            <w:r w:rsidRPr="004A6B27">
              <w:rPr>
                <w:rFonts w:ascii="Georgia" w:eastAsia="Times New Roman" w:hAnsi="Georgia" w:cs="Kalinga"/>
                <w:sz w:val="24"/>
                <w:szCs w:val="24"/>
                <w:cs/>
                <w:lang w:bidi="or-IN"/>
              </w:rPr>
              <w:t>ଠଠଠ</w:t>
            </w:r>
            <w:r w:rsidRPr="004A6B27">
              <w:rPr>
                <w:rFonts w:ascii="Georgia" w:eastAsia="Times New Roman" w:hAnsi="Georgia" w:cs="Times New Roman"/>
                <w:sz w:val="24"/>
                <w:szCs w:val="24"/>
                <w:lang w:bidi="hi-IN"/>
              </w:rPr>
              <w:br/>
              <w:t xml:space="preserve">U+0B20 </w:t>
            </w:r>
            <w:proofErr w:type="spellStart"/>
            <w:r w:rsidRPr="004A6B27">
              <w:rPr>
                <w:rFonts w:ascii="Georgia" w:eastAsia="Times New Roman" w:hAnsi="Georgia" w:cs="Times New Roman"/>
                <w:sz w:val="24"/>
                <w:szCs w:val="24"/>
                <w:lang w:bidi="hi-IN"/>
              </w:rPr>
              <w:t>U+0B20</w:t>
            </w:r>
            <w:proofErr w:type="spellEnd"/>
            <w:r w:rsidRPr="004A6B27">
              <w:rPr>
                <w:rFonts w:ascii="Georgia" w:eastAsia="Times New Roman" w:hAnsi="Georgia" w:cs="Times New Roman"/>
                <w:sz w:val="24"/>
                <w:szCs w:val="24"/>
                <w:lang w:bidi="hi-IN"/>
              </w:rPr>
              <w:t xml:space="preserve"> </w:t>
            </w:r>
            <w:proofErr w:type="spellStart"/>
            <w:r w:rsidRPr="004A6B27">
              <w:rPr>
                <w:rFonts w:ascii="Georgia" w:eastAsia="Times New Roman" w:hAnsi="Georgia" w:cs="Times New Roman"/>
                <w:sz w:val="24"/>
                <w:szCs w:val="24"/>
                <w:lang w:bidi="hi-IN"/>
              </w:rPr>
              <w:t>U+0B20</w:t>
            </w:r>
            <w:proofErr w:type="spellEnd"/>
          </w:p>
        </w:tc>
      </w:tr>
      <w:tr w:rsidR="004A6B27" w:rsidRPr="004A6B27" w14:paraId="150AA1D5" w14:textId="77777777" w:rsidTr="00D724BE">
        <w:trPr>
          <w:tblCellSpacing w:w="15" w:type="dxa"/>
          <w:jc w:val="center"/>
        </w:trPr>
        <w:tc>
          <w:tcPr>
            <w:tcW w:w="5347" w:type="dxa"/>
            <w:tcBorders>
              <w:top w:val="outset" w:sz="6" w:space="0" w:color="auto"/>
              <w:left w:val="outset" w:sz="6" w:space="0" w:color="auto"/>
              <w:bottom w:val="outset" w:sz="6" w:space="0" w:color="auto"/>
              <w:right w:val="outset" w:sz="6" w:space="0" w:color="auto"/>
            </w:tcBorders>
            <w:hideMark/>
          </w:tcPr>
          <w:p w14:paraId="4BEFDDB9" w14:textId="77777777" w:rsidR="004A6B27" w:rsidRPr="004A6B27" w:rsidRDefault="004A6B27" w:rsidP="00D724BE">
            <w:pPr>
              <w:spacing w:after="0" w:line="240" w:lineRule="auto"/>
              <w:jc w:val="center"/>
              <w:rPr>
                <w:rFonts w:ascii="Roboto" w:eastAsia="Times New Roman" w:hAnsi="Roboto" w:cs="Times New Roman"/>
                <w:sz w:val="24"/>
                <w:szCs w:val="24"/>
                <w:lang w:bidi="hi-IN"/>
              </w:rPr>
            </w:pPr>
            <w:r w:rsidRPr="004A6B27">
              <w:rPr>
                <w:rFonts w:ascii="Nirmala UI" w:eastAsia="Times New Roman" w:hAnsi="Nirmala UI" w:cs="Nirmala UI"/>
                <w:sz w:val="24"/>
                <w:szCs w:val="24"/>
                <w:cs/>
                <w:lang w:bidi="ml-IN"/>
              </w:rPr>
              <w:lastRenderedPageBreak/>
              <w:t>ഠഠഠഠ</w:t>
            </w:r>
            <w:r w:rsidRPr="004A6B27">
              <w:rPr>
                <w:rFonts w:ascii="Georgia" w:eastAsia="Times New Roman" w:hAnsi="Georgia" w:cs="Times New Roman"/>
                <w:sz w:val="24"/>
                <w:szCs w:val="24"/>
                <w:lang w:bidi="hi-IN"/>
              </w:rPr>
              <w:br/>
              <w:t>U+0D20 U+0D20 U+0D20 U+0D20</w:t>
            </w:r>
          </w:p>
        </w:tc>
        <w:tc>
          <w:tcPr>
            <w:tcW w:w="4995" w:type="dxa"/>
            <w:tcBorders>
              <w:top w:val="outset" w:sz="6" w:space="0" w:color="auto"/>
              <w:left w:val="outset" w:sz="6" w:space="0" w:color="auto"/>
              <w:bottom w:val="outset" w:sz="6" w:space="0" w:color="auto"/>
              <w:right w:val="outset" w:sz="6" w:space="0" w:color="auto"/>
            </w:tcBorders>
            <w:hideMark/>
          </w:tcPr>
          <w:p w14:paraId="4C19CE42" w14:textId="16049E5E" w:rsidR="004A6B27" w:rsidRPr="004A6B27" w:rsidRDefault="004A6B27" w:rsidP="00D724BE">
            <w:pPr>
              <w:spacing w:after="0" w:line="240" w:lineRule="auto"/>
              <w:jc w:val="center"/>
              <w:rPr>
                <w:rFonts w:ascii="Roboto" w:eastAsia="Times New Roman" w:hAnsi="Roboto" w:cs="Times New Roman"/>
                <w:sz w:val="24"/>
                <w:szCs w:val="24"/>
                <w:lang w:bidi="hi-IN"/>
              </w:rPr>
            </w:pPr>
            <w:r w:rsidRPr="004A6B27">
              <w:rPr>
                <w:rFonts w:ascii="Georgia" w:eastAsia="Times New Roman" w:hAnsi="Georgia" w:cs="Kalinga"/>
                <w:sz w:val="24"/>
                <w:szCs w:val="24"/>
                <w:cs/>
                <w:lang w:bidi="or-IN"/>
              </w:rPr>
              <w:t>ଠଠଠଠ</w:t>
            </w:r>
            <w:r w:rsidRPr="004A6B27">
              <w:rPr>
                <w:rFonts w:ascii="Georgia" w:eastAsia="Times New Roman" w:hAnsi="Georgia" w:cs="Times New Roman"/>
                <w:sz w:val="24"/>
                <w:szCs w:val="24"/>
                <w:lang w:bidi="hi-IN"/>
              </w:rPr>
              <w:br/>
              <w:t xml:space="preserve">U+0B20 </w:t>
            </w:r>
            <w:proofErr w:type="spellStart"/>
            <w:r w:rsidRPr="004A6B27">
              <w:rPr>
                <w:rFonts w:ascii="Georgia" w:eastAsia="Times New Roman" w:hAnsi="Georgia" w:cs="Times New Roman"/>
                <w:sz w:val="24"/>
                <w:szCs w:val="24"/>
                <w:lang w:bidi="hi-IN"/>
              </w:rPr>
              <w:t>U+0B20</w:t>
            </w:r>
            <w:proofErr w:type="spellEnd"/>
            <w:r w:rsidRPr="004A6B27">
              <w:rPr>
                <w:rFonts w:ascii="Georgia" w:eastAsia="Times New Roman" w:hAnsi="Georgia" w:cs="Times New Roman"/>
                <w:sz w:val="24"/>
                <w:szCs w:val="24"/>
                <w:lang w:bidi="hi-IN"/>
              </w:rPr>
              <w:t xml:space="preserve"> </w:t>
            </w:r>
            <w:proofErr w:type="spellStart"/>
            <w:r w:rsidRPr="004A6B27">
              <w:rPr>
                <w:rFonts w:ascii="Georgia" w:eastAsia="Times New Roman" w:hAnsi="Georgia" w:cs="Times New Roman"/>
                <w:sz w:val="24"/>
                <w:szCs w:val="24"/>
                <w:lang w:bidi="hi-IN"/>
              </w:rPr>
              <w:t>U+0B20</w:t>
            </w:r>
            <w:proofErr w:type="spellEnd"/>
            <w:r w:rsidRPr="004A6B27">
              <w:rPr>
                <w:rFonts w:ascii="Georgia" w:eastAsia="Times New Roman" w:hAnsi="Georgia" w:cs="Times New Roman"/>
                <w:sz w:val="24"/>
                <w:szCs w:val="24"/>
                <w:lang w:bidi="hi-IN"/>
              </w:rPr>
              <w:t xml:space="preserve"> </w:t>
            </w:r>
            <w:proofErr w:type="spellStart"/>
            <w:r w:rsidRPr="004A6B27">
              <w:rPr>
                <w:rFonts w:ascii="Georgia" w:eastAsia="Times New Roman" w:hAnsi="Georgia" w:cs="Times New Roman"/>
                <w:sz w:val="24"/>
                <w:szCs w:val="24"/>
                <w:lang w:bidi="hi-IN"/>
              </w:rPr>
              <w:t>U+0B20</w:t>
            </w:r>
            <w:proofErr w:type="spellEnd"/>
          </w:p>
        </w:tc>
      </w:tr>
      <w:tr w:rsidR="004A6B27" w:rsidRPr="004A6B27" w14:paraId="0CDEFC9A" w14:textId="77777777" w:rsidTr="00D724BE">
        <w:trPr>
          <w:tblCellSpacing w:w="15" w:type="dxa"/>
          <w:jc w:val="center"/>
        </w:trPr>
        <w:tc>
          <w:tcPr>
            <w:tcW w:w="5347" w:type="dxa"/>
            <w:tcBorders>
              <w:top w:val="outset" w:sz="6" w:space="0" w:color="auto"/>
              <w:left w:val="outset" w:sz="6" w:space="0" w:color="auto"/>
              <w:bottom w:val="outset" w:sz="6" w:space="0" w:color="auto"/>
              <w:right w:val="outset" w:sz="6" w:space="0" w:color="auto"/>
            </w:tcBorders>
            <w:hideMark/>
          </w:tcPr>
          <w:p w14:paraId="53EF126A" w14:textId="77777777" w:rsidR="004A6B27" w:rsidRPr="004A6B27" w:rsidRDefault="004A6B27" w:rsidP="00D724BE">
            <w:pPr>
              <w:spacing w:after="0" w:line="240" w:lineRule="auto"/>
              <w:jc w:val="center"/>
              <w:rPr>
                <w:rFonts w:ascii="Roboto" w:eastAsia="Times New Roman" w:hAnsi="Roboto" w:cs="Times New Roman"/>
                <w:sz w:val="24"/>
                <w:szCs w:val="24"/>
                <w:lang w:bidi="hi-IN"/>
              </w:rPr>
            </w:pPr>
            <w:r w:rsidRPr="004A6B27">
              <w:rPr>
                <w:rFonts w:ascii="Nirmala UI" w:eastAsia="Times New Roman" w:hAnsi="Nirmala UI" w:cs="Nirmala UI"/>
                <w:sz w:val="24"/>
                <w:szCs w:val="24"/>
                <w:cs/>
                <w:lang w:bidi="ml-IN"/>
              </w:rPr>
              <w:t>ഠഠഠഠഠ</w:t>
            </w:r>
            <w:r w:rsidRPr="004A6B27">
              <w:rPr>
                <w:rFonts w:ascii="Georgia" w:eastAsia="Times New Roman" w:hAnsi="Georgia" w:cs="Times New Roman"/>
                <w:sz w:val="24"/>
                <w:szCs w:val="24"/>
                <w:lang w:bidi="hi-IN"/>
              </w:rPr>
              <w:br/>
              <w:t>U+0D20 U+0D20 U+0D20 U+0D20 U+0D20</w:t>
            </w:r>
          </w:p>
        </w:tc>
        <w:tc>
          <w:tcPr>
            <w:tcW w:w="4995" w:type="dxa"/>
            <w:tcBorders>
              <w:top w:val="outset" w:sz="6" w:space="0" w:color="auto"/>
              <w:left w:val="outset" w:sz="6" w:space="0" w:color="auto"/>
              <w:bottom w:val="outset" w:sz="6" w:space="0" w:color="auto"/>
              <w:right w:val="outset" w:sz="6" w:space="0" w:color="auto"/>
            </w:tcBorders>
            <w:hideMark/>
          </w:tcPr>
          <w:p w14:paraId="15A24287" w14:textId="4A3C323F" w:rsidR="004A6B27" w:rsidRPr="004A6B27" w:rsidRDefault="004A6B27" w:rsidP="00D724BE">
            <w:pPr>
              <w:spacing w:after="0" w:line="240" w:lineRule="auto"/>
              <w:jc w:val="center"/>
              <w:rPr>
                <w:rFonts w:ascii="Roboto" w:eastAsia="Times New Roman" w:hAnsi="Roboto" w:cs="Times New Roman"/>
                <w:sz w:val="24"/>
                <w:szCs w:val="24"/>
                <w:lang w:bidi="hi-IN"/>
              </w:rPr>
            </w:pPr>
            <w:r w:rsidRPr="004A6B27">
              <w:rPr>
                <w:rFonts w:ascii="Georgia" w:eastAsia="Times New Roman" w:hAnsi="Georgia" w:cs="Kalinga"/>
                <w:sz w:val="24"/>
                <w:szCs w:val="24"/>
                <w:cs/>
                <w:lang w:bidi="or-IN"/>
              </w:rPr>
              <w:t>ଠଠଠଠଠ</w:t>
            </w:r>
            <w:r w:rsidRPr="004A6B27">
              <w:rPr>
                <w:rFonts w:ascii="Georgia" w:eastAsia="Times New Roman" w:hAnsi="Georgia" w:cs="Times New Roman"/>
                <w:sz w:val="24"/>
                <w:szCs w:val="24"/>
                <w:lang w:bidi="hi-IN"/>
              </w:rPr>
              <w:br/>
              <w:t xml:space="preserve">U+0B20 </w:t>
            </w:r>
            <w:proofErr w:type="spellStart"/>
            <w:r w:rsidRPr="004A6B27">
              <w:rPr>
                <w:rFonts w:ascii="Georgia" w:eastAsia="Times New Roman" w:hAnsi="Georgia" w:cs="Times New Roman"/>
                <w:sz w:val="24"/>
                <w:szCs w:val="24"/>
                <w:lang w:bidi="hi-IN"/>
              </w:rPr>
              <w:t>U+0B20</w:t>
            </w:r>
            <w:proofErr w:type="spellEnd"/>
            <w:r w:rsidRPr="004A6B27">
              <w:rPr>
                <w:rFonts w:ascii="Georgia" w:eastAsia="Times New Roman" w:hAnsi="Georgia" w:cs="Times New Roman"/>
                <w:sz w:val="24"/>
                <w:szCs w:val="24"/>
                <w:lang w:bidi="hi-IN"/>
              </w:rPr>
              <w:t xml:space="preserve"> </w:t>
            </w:r>
            <w:proofErr w:type="spellStart"/>
            <w:r w:rsidRPr="004A6B27">
              <w:rPr>
                <w:rFonts w:ascii="Georgia" w:eastAsia="Times New Roman" w:hAnsi="Georgia" w:cs="Times New Roman"/>
                <w:sz w:val="24"/>
                <w:szCs w:val="24"/>
                <w:lang w:bidi="hi-IN"/>
              </w:rPr>
              <w:t>U+0B20</w:t>
            </w:r>
            <w:proofErr w:type="spellEnd"/>
            <w:r w:rsidRPr="004A6B27">
              <w:rPr>
                <w:rFonts w:ascii="Georgia" w:eastAsia="Times New Roman" w:hAnsi="Georgia" w:cs="Times New Roman"/>
                <w:sz w:val="24"/>
                <w:szCs w:val="24"/>
                <w:lang w:bidi="hi-IN"/>
              </w:rPr>
              <w:t xml:space="preserve"> </w:t>
            </w:r>
            <w:proofErr w:type="spellStart"/>
            <w:r w:rsidRPr="004A6B27">
              <w:rPr>
                <w:rFonts w:ascii="Georgia" w:eastAsia="Times New Roman" w:hAnsi="Georgia" w:cs="Times New Roman"/>
                <w:sz w:val="24"/>
                <w:szCs w:val="24"/>
                <w:lang w:bidi="hi-IN"/>
              </w:rPr>
              <w:t>U+0B20</w:t>
            </w:r>
            <w:proofErr w:type="spellEnd"/>
            <w:r w:rsidRPr="004A6B27">
              <w:rPr>
                <w:rFonts w:ascii="Georgia" w:eastAsia="Times New Roman" w:hAnsi="Georgia" w:cs="Times New Roman"/>
                <w:sz w:val="24"/>
                <w:szCs w:val="24"/>
                <w:lang w:bidi="hi-IN"/>
              </w:rPr>
              <w:t xml:space="preserve"> </w:t>
            </w:r>
            <w:proofErr w:type="spellStart"/>
            <w:r w:rsidRPr="004A6B27">
              <w:rPr>
                <w:rFonts w:ascii="Georgia" w:eastAsia="Times New Roman" w:hAnsi="Georgia" w:cs="Times New Roman"/>
                <w:sz w:val="24"/>
                <w:szCs w:val="24"/>
                <w:lang w:bidi="hi-IN"/>
              </w:rPr>
              <w:t>U+0B20</w:t>
            </w:r>
            <w:proofErr w:type="spellEnd"/>
          </w:p>
        </w:tc>
      </w:tr>
    </w:tbl>
    <w:p w14:paraId="618D6554" w14:textId="7E047EAD" w:rsidR="004A6B27" w:rsidRPr="004A6B27" w:rsidRDefault="004A6B27" w:rsidP="005A2E40">
      <w:pPr>
        <w:spacing w:before="100" w:beforeAutospacing="1" w:after="100" w:afterAutospacing="1" w:line="240" w:lineRule="auto"/>
        <w:jc w:val="both"/>
        <w:rPr>
          <w:rFonts w:ascii="Arial" w:eastAsia="Times New Roman" w:hAnsi="Arial" w:cs="Arial"/>
          <w:color w:val="222222"/>
          <w:sz w:val="24"/>
          <w:szCs w:val="24"/>
          <w:lang w:bidi="hi-IN"/>
        </w:rPr>
      </w:pPr>
      <w:r w:rsidRPr="004A6B27">
        <w:rPr>
          <w:rFonts w:ascii="Georgia" w:eastAsia="Times New Roman" w:hAnsi="Georgia" w:cs="Arial"/>
          <w:color w:val="222222"/>
          <w:sz w:val="24"/>
          <w:szCs w:val="24"/>
          <w:lang w:bidi="hi-IN"/>
        </w:rPr>
        <w:t>Since, having such labels is a realistic possibility and the corresponding labels look almost exactly alike, NBGP has proposed them as blocked variants. </w:t>
      </w:r>
    </w:p>
    <w:p w14:paraId="08752900" w14:textId="7D076AAD" w:rsidR="004A6B27" w:rsidRPr="004A6B27" w:rsidRDefault="004A6B27" w:rsidP="005A2E40">
      <w:pPr>
        <w:spacing w:before="100" w:beforeAutospacing="1" w:after="100" w:afterAutospacing="1" w:line="240" w:lineRule="auto"/>
        <w:jc w:val="both"/>
        <w:rPr>
          <w:rFonts w:ascii="Arial" w:eastAsia="Times New Roman" w:hAnsi="Arial" w:cs="Arial"/>
          <w:color w:val="222222"/>
          <w:sz w:val="24"/>
          <w:szCs w:val="24"/>
          <w:lang w:bidi="hi-IN"/>
        </w:rPr>
      </w:pPr>
      <w:r w:rsidRPr="004A6B27">
        <w:rPr>
          <w:rFonts w:ascii="Georgia" w:eastAsia="Times New Roman" w:hAnsi="Georgia" w:cs="Arial"/>
          <w:color w:val="222222"/>
          <w:sz w:val="24"/>
          <w:szCs w:val="24"/>
          <w:lang w:bidi="hi-IN"/>
        </w:rPr>
        <w:t xml:space="preserve">NBGP </w:t>
      </w:r>
      <w:r w:rsidR="005A2E40">
        <w:rPr>
          <w:rFonts w:ascii="Georgia" w:eastAsia="Times New Roman" w:hAnsi="Georgia" w:cs="Arial"/>
          <w:color w:val="222222"/>
          <w:sz w:val="24"/>
          <w:szCs w:val="24"/>
          <w:lang w:bidi="hi-IN"/>
        </w:rPr>
        <w:t xml:space="preserve">acknowledges </w:t>
      </w:r>
      <w:r w:rsidRPr="004A6B27">
        <w:rPr>
          <w:rFonts w:ascii="Georgia" w:eastAsia="Times New Roman" w:hAnsi="Georgia" w:cs="Arial"/>
          <w:color w:val="222222"/>
          <w:sz w:val="24"/>
          <w:szCs w:val="24"/>
          <w:lang w:bidi="hi-IN"/>
        </w:rPr>
        <w:t xml:space="preserve">the concern that this shape is quite generic and may have parallels in other scripts not under </w:t>
      </w:r>
      <w:r w:rsidR="005A2E40" w:rsidRPr="004A6B27">
        <w:rPr>
          <w:rFonts w:ascii="Georgia" w:eastAsia="Times New Roman" w:hAnsi="Georgia" w:cs="Arial"/>
          <w:color w:val="222222"/>
          <w:sz w:val="24"/>
          <w:szCs w:val="24"/>
          <w:lang w:bidi="hi-IN"/>
        </w:rPr>
        <w:t>its</w:t>
      </w:r>
      <w:r w:rsidRPr="004A6B27">
        <w:rPr>
          <w:rFonts w:ascii="Georgia" w:eastAsia="Times New Roman" w:hAnsi="Georgia" w:cs="Arial"/>
          <w:color w:val="222222"/>
          <w:sz w:val="24"/>
          <w:szCs w:val="24"/>
          <w:lang w:bidi="hi-IN"/>
        </w:rPr>
        <w:t xml:space="preserve"> ambit.  </w:t>
      </w:r>
      <w:r w:rsidR="00F96444">
        <w:rPr>
          <w:rFonts w:ascii="Georgia" w:eastAsia="Times New Roman" w:hAnsi="Georgia" w:cs="Arial"/>
          <w:color w:val="222222"/>
          <w:sz w:val="24"/>
          <w:szCs w:val="24"/>
          <w:shd w:val="clear" w:color="auto" w:fill="FFFFFF"/>
          <w:lang w:bidi="hi-IN"/>
        </w:rPr>
        <w:t>However,</w:t>
      </w:r>
      <w:r w:rsidR="006203BD">
        <w:rPr>
          <w:rFonts w:ascii="Georgia" w:eastAsia="Times New Roman" w:hAnsi="Georgia" w:cs="Arial"/>
          <w:color w:val="222222"/>
          <w:sz w:val="24"/>
          <w:szCs w:val="24"/>
          <w:shd w:val="clear" w:color="auto" w:fill="FFFFFF"/>
          <w:lang w:bidi="hi-IN"/>
        </w:rPr>
        <w:t xml:space="preserve"> as</w:t>
      </w:r>
      <w:r w:rsidRPr="004A6B27">
        <w:rPr>
          <w:rFonts w:ascii="Georgia" w:eastAsia="Times New Roman" w:hAnsi="Georgia" w:cs="Arial"/>
          <w:color w:val="222222"/>
          <w:sz w:val="24"/>
          <w:szCs w:val="24"/>
          <w:shd w:val="clear" w:color="auto" w:fill="FFFFFF"/>
          <w:lang w:bidi="hi-IN"/>
        </w:rPr>
        <w:t xml:space="preserve"> NBGP does not have any exposure about actual usage of those characters in those particular scripts, NBGP desisted from including them in the analysis.</w:t>
      </w:r>
      <w:r w:rsidRPr="004A6B27">
        <w:rPr>
          <w:rFonts w:ascii="Georgia" w:eastAsia="Times New Roman" w:hAnsi="Georgia" w:cs="Arial"/>
          <w:color w:val="222222"/>
          <w:sz w:val="24"/>
          <w:szCs w:val="24"/>
          <w:lang w:bidi="hi-IN"/>
        </w:rPr>
        <w:t>  </w:t>
      </w:r>
      <w:r w:rsidRPr="004A6B27">
        <w:rPr>
          <w:rFonts w:ascii="Georgia" w:eastAsia="Times New Roman" w:hAnsi="Georgia" w:cs="Arial"/>
          <w:color w:val="222222"/>
          <w:sz w:val="24"/>
          <w:szCs w:val="24"/>
          <w:shd w:val="clear" w:color="auto" w:fill="FFFFFF"/>
          <w:lang w:bidi="hi-IN"/>
        </w:rPr>
        <w:t>As NBGP has already considered all the related scripts under the cross-script variant analysis, the similarity of the characters belonging to NBGP scripts with other scripts not under the NBGP ambit, may be of a mere co-incidental visual nature. </w:t>
      </w:r>
    </w:p>
    <w:p w14:paraId="0D5F1D2D" w14:textId="2107899E" w:rsidR="004A6B27" w:rsidRPr="004A6B27" w:rsidRDefault="004A6B27" w:rsidP="005A2E40">
      <w:pPr>
        <w:spacing w:before="100" w:beforeAutospacing="1" w:after="100" w:afterAutospacing="1" w:line="240" w:lineRule="auto"/>
        <w:jc w:val="both"/>
        <w:rPr>
          <w:rFonts w:ascii="Arial" w:eastAsia="Times New Roman" w:hAnsi="Arial" w:cs="Arial"/>
          <w:color w:val="222222"/>
          <w:sz w:val="24"/>
          <w:szCs w:val="24"/>
          <w:lang w:bidi="hi-IN"/>
        </w:rPr>
      </w:pPr>
      <w:r w:rsidRPr="004A6B27">
        <w:rPr>
          <w:rFonts w:ascii="Georgia" w:eastAsia="Times New Roman" w:hAnsi="Georgia" w:cs="Arial"/>
          <w:color w:val="222222"/>
          <w:sz w:val="24"/>
          <w:szCs w:val="24"/>
          <w:lang w:bidi="hi-IN"/>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6D182229" w14:textId="77777777" w:rsidR="0044310C" w:rsidRDefault="0044310C" w:rsidP="005A2E40">
      <w:pPr>
        <w:jc w:val="both"/>
      </w:pPr>
    </w:p>
    <w:sectPr w:rsidR="00443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0F40" w14:textId="77777777" w:rsidR="003A22CC" w:rsidRDefault="003A22CC" w:rsidP="005A2E40">
      <w:pPr>
        <w:spacing w:after="0" w:line="240" w:lineRule="auto"/>
      </w:pPr>
      <w:r>
        <w:separator/>
      </w:r>
    </w:p>
  </w:endnote>
  <w:endnote w:type="continuationSeparator" w:id="0">
    <w:p w14:paraId="642784BB" w14:textId="77777777" w:rsidR="003A22CC" w:rsidRDefault="003A22CC" w:rsidP="005A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Kartika">
    <w:altName w:val="Kartika"/>
    <w:charset w:val="00"/>
    <w:family w:val="roman"/>
    <w:pitch w:val="variable"/>
    <w:sig w:usb0="00800003" w:usb1="00000000" w:usb2="00000000" w:usb3="00000000" w:csb0="00000001" w:csb1="00000000"/>
  </w:font>
  <w:font w:name="Kalinga">
    <w:charset w:val="00"/>
    <w:family w:val="swiss"/>
    <w:pitch w:val="variable"/>
    <w:sig w:usb0="0008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C063" w14:textId="77777777" w:rsidR="003A22CC" w:rsidRDefault="003A22CC" w:rsidP="005A2E40">
      <w:pPr>
        <w:spacing w:after="0" w:line="240" w:lineRule="auto"/>
      </w:pPr>
      <w:r>
        <w:separator/>
      </w:r>
    </w:p>
  </w:footnote>
  <w:footnote w:type="continuationSeparator" w:id="0">
    <w:p w14:paraId="3BDBF4F8" w14:textId="77777777" w:rsidR="003A22CC" w:rsidRDefault="003A22CC" w:rsidP="005A2E40">
      <w:pPr>
        <w:spacing w:after="0" w:line="240" w:lineRule="auto"/>
      </w:pPr>
      <w:r>
        <w:continuationSeparator/>
      </w:r>
    </w:p>
  </w:footnote>
  <w:footnote w:id="1">
    <w:p w14:paraId="3FFB9FD5" w14:textId="105B4632" w:rsidR="005A2E40" w:rsidRDefault="005A2E40">
      <w:pPr>
        <w:pStyle w:val="FootnoteText"/>
      </w:pPr>
      <w:r>
        <w:rPr>
          <w:rStyle w:val="FootnoteReference"/>
        </w:rPr>
        <w:footnoteRef/>
      </w:r>
      <w:r>
        <w:t xml:space="preserve"> </w:t>
      </w:r>
      <w:r w:rsidRPr="004A6B27">
        <w:rPr>
          <w:rFonts w:ascii="Georgia" w:eastAsia="Times New Roman" w:hAnsi="Georgia" w:cs="Arial"/>
          <w:color w:val="222222"/>
          <w:sz w:val="24"/>
          <w:szCs w:val="24"/>
          <w:lang w:bidi="hi-IN"/>
        </w:rPr>
        <w:t>Though theoretically infinite, this number would be limited to the number of such labels whose equivalent punycode string would not exceed 63 characters including the ACE prefix "xn--".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98"/>
    <w:rsid w:val="001151E1"/>
    <w:rsid w:val="003A22CC"/>
    <w:rsid w:val="0044310C"/>
    <w:rsid w:val="004A6B27"/>
    <w:rsid w:val="005A2E40"/>
    <w:rsid w:val="006203BD"/>
    <w:rsid w:val="00782696"/>
    <w:rsid w:val="007D4BDF"/>
    <w:rsid w:val="00893F8B"/>
    <w:rsid w:val="00B60663"/>
    <w:rsid w:val="00D724BE"/>
    <w:rsid w:val="00E21E98"/>
    <w:rsid w:val="00EA70A6"/>
    <w:rsid w:val="00F9644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E9C1"/>
  <w15:chartTrackingRefBased/>
  <w15:docId w15:val="{9F8123CF-119C-4C01-8185-63E0B060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B2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TMLPreformatted">
    <w:name w:val="HTML Preformatted"/>
    <w:basedOn w:val="Normal"/>
    <w:link w:val="HTMLPreformattedChar"/>
    <w:uiPriority w:val="99"/>
    <w:semiHidden/>
    <w:unhideWhenUsed/>
    <w:rsid w:val="004A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4A6B27"/>
    <w:rPr>
      <w:rFonts w:ascii="Courier New" w:eastAsia="Times New Roman" w:hAnsi="Courier New" w:cs="Courier New"/>
      <w:sz w:val="20"/>
      <w:szCs w:val="20"/>
      <w:lang w:bidi="hi-IN"/>
    </w:rPr>
  </w:style>
  <w:style w:type="paragraph" w:styleId="FootnoteText">
    <w:name w:val="footnote text"/>
    <w:basedOn w:val="Normal"/>
    <w:link w:val="FootnoteTextChar"/>
    <w:uiPriority w:val="99"/>
    <w:semiHidden/>
    <w:unhideWhenUsed/>
    <w:rsid w:val="005A2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E40"/>
    <w:rPr>
      <w:sz w:val="20"/>
      <w:szCs w:val="20"/>
    </w:rPr>
  </w:style>
  <w:style w:type="character" w:styleId="FootnoteReference">
    <w:name w:val="footnote reference"/>
    <w:basedOn w:val="DefaultParagraphFont"/>
    <w:uiPriority w:val="99"/>
    <w:semiHidden/>
    <w:unhideWhenUsed/>
    <w:rsid w:val="005A2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71978">
      <w:bodyDiv w:val="1"/>
      <w:marLeft w:val="0"/>
      <w:marRight w:val="0"/>
      <w:marTop w:val="0"/>
      <w:marBottom w:val="0"/>
      <w:divBdr>
        <w:top w:val="none" w:sz="0" w:space="0" w:color="auto"/>
        <w:left w:val="none" w:sz="0" w:space="0" w:color="auto"/>
        <w:bottom w:val="none" w:sz="0" w:space="0" w:color="auto"/>
        <w:right w:val="none" w:sz="0" w:space="0" w:color="auto"/>
      </w:divBdr>
      <w:divsChild>
        <w:div w:id="62416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18B8-A0BA-4188-8EEC-F19B041A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Kastu</dc:creator>
  <cp:keywords/>
  <dc:description/>
  <cp:lastModifiedBy>Kastu</cp:lastModifiedBy>
  <cp:revision>7</cp:revision>
  <cp:lastPrinted>2018-07-14T18:14:00Z</cp:lastPrinted>
  <dcterms:created xsi:type="dcterms:W3CDTF">2018-07-14T18:03:00Z</dcterms:created>
  <dcterms:modified xsi:type="dcterms:W3CDTF">2018-07-14T18:16:00Z</dcterms:modified>
</cp:coreProperties>
</file>