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D24" w:rsidRPr="00FC5D24" w:rsidRDefault="00FC5D24">
      <w:pPr>
        <w:pStyle w:val="Title"/>
        <w:rPr>
          <w:rFonts w:ascii="Cambria" w:hAnsi="Cambria"/>
          <w:color w:val="1F497D" w:themeColor="text2"/>
          <w:sz w:val="28"/>
          <w:szCs w:val="28"/>
        </w:rPr>
      </w:pPr>
      <w:r w:rsidRPr="00FC5D24">
        <w:rPr>
          <w:rFonts w:ascii="Cambria" w:hAnsi="Cambria"/>
          <w:color w:val="1F497D" w:themeColor="text2"/>
          <w:sz w:val="28"/>
          <w:szCs w:val="28"/>
        </w:rPr>
        <w:t>Neo-Brahmi Generation Panel:</w:t>
      </w:r>
    </w:p>
    <w:p w:rsidR="00E91960" w:rsidRPr="00FC5D24" w:rsidRDefault="00FC5D24" w:rsidP="00FC5D24">
      <w:pPr>
        <w:pStyle w:val="Title"/>
        <w:pBdr>
          <w:bottom w:val="single" w:sz="6" w:space="1" w:color="auto"/>
        </w:pBdr>
        <w:rPr>
          <w:rFonts w:ascii="Cambria" w:hAnsi="Cambria"/>
          <w:color w:val="1F497D" w:themeColor="text2"/>
          <w:sz w:val="40"/>
          <w:szCs w:val="40"/>
        </w:rPr>
      </w:pPr>
      <w:r w:rsidRPr="00FC5D24">
        <w:rPr>
          <w:rFonts w:ascii="Cambria" w:hAnsi="Cambria"/>
          <w:color w:val="1F497D" w:themeColor="text2"/>
          <w:sz w:val="40"/>
          <w:szCs w:val="40"/>
        </w:rPr>
        <w:t xml:space="preserve">Analysis of comments for </w:t>
      </w:r>
      <w:r w:rsidR="005F306A">
        <w:rPr>
          <w:rFonts w:ascii="Cambria" w:hAnsi="Cambria"/>
          <w:color w:val="1F497D" w:themeColor="text2"/>
          <w:sz w:val="40"/>
          <w:szCs w:val="40"/>
        </w:rPr>
        <w:t>Malayalam</w:t>
      </w:r>
      <w:r w:rsidRPr="00FC5D24">
        <w:rPr>
          <w:rFonts w:ascii="Cambria" w:hAnsi="Cambria"/>
          <w:color w:val="1F497D" w:themeColor="text2"/>
          <w:sz w:val="40"/>
          <w:szCs w:val="40"/>
        </w:rPr>
        <w:t xml:space="preserve"> LGR Proposal </w:t>
      </w:r>
    </w:p>
    <w:p w:rsidR="00FC5D24" w:rsidRPr="00FC5D24" w:rsidRDefault="00FC5D24" w:rsidP="00FC5D24">
      <w:pPr>
        <w:pStyle w:val="Title"/>
        <w:rPr>
          <w:rFonts w:ascii="Cambria" w:hAnsi="Cambria"/>
          <w:color w:val="1F497D" w:themeColor="text2"/>
          <w:sz w:val="24"/>
          <w:szCs w:val="24"/>
        </w:rPr>
      </w:pPr>
      <w:r>
        <w:rPr>
          <w:rFonts w:ascii="Cambria" w:hAnsi="Cambria"/>
          <w:color w:val="1F497D" w:themeColor="text2"/>
          <w:sz w:val="24"/>
          <w:szCs w:val="24"/>
        </w:rPr>
        <w:t xml:space="preserve">Revision: </w:t>
      </w:r>
      <w:r w:rsidRPr="00FC5D24">
        <w:rPr>
          <w:rFonts w:ascii="Cambria" w:hAnsi="Cambria"/>
          <w:color w:val="1F497D" w:themeColor="text2"/>
          <w:sz w:val="24"/>
          <w:szCs w:val="24"/>
        </w:rPr>
        <w:t>June 30, 2019</w:t>
      </w:r>
    </w:p>
    <w:p w:rsidR="00E91960" w:rsidRPr="00F04655" w:rsidRDefault="00F26DB0">
      <w:pPr>
        <w:rPr>
          <w:rFonts w:ascii="Cambria" w:hAnsi="Cambria"/>
          <w:sz w:val="24"/>
          <w:szCs w:val="24"/>
        </w:rPr>
      </w:pPr>
      <w:r>
        <w:rPr>
          <w:rFonts w:ascii="Cambria" w:hAnsi="Cambria"/>
          <w:sz w:val="24"/>
          <w:szCs w:val="24"/>
        </w:rPr>
        <w:br/>
      </w:r>
      <w:r w:rsidR="00FC5D24">
        <w:rPr>
          <w:rFonts w:ascii="Cambria" w:hAnsi="Cambria"/>
          <w:sz w:val="24"/>
          <w:szCs w:val="24"/>
        </w:rPr>
        <w:t xml:space="preserve">Neo-Brahmi Generation Panel (NBGP) published the </w:t>
      </w:r>
      <w:r w:rsidR="005F306A">
        <w:rPr>
          <w:rFonts w:ascii="Cambria" w:hAnsi="Cambria"/>
          <w:sz w:val="24"/>
          <w:szCs w:val="24"/>
        </w:rPr>
        <w:t>Malayalam</w:t>
      </w:r>
      <w:r w:rsidR="003618D6">
        <w:rPr>
          <w:rFonts w:ascii="Cambria" w:hAnsi="Cambria"/>
          <w:sz w:val="24"/>
          <w:szCs w:val="24"/>
        </w:rPr>
        <w:t xml:space="preserve"> script</w:t>
      </w:r>
      <w:r w:rsidR="00FC5D24">
        <w:rPr>
          <w:rFonts w:ascii="Cambria" w:hAnsi="Cambria"/>
          <w:sz w:val="24"/>
          <w:szCs w:val="24"/>
        </w:rPr>
        <w:t xml:space="preserve"> LGR Propsoal</w:t>
      </w:r>
      <w:r w:rsidR="003618D6">
        <w:rPr>
          <w:rFonts w:ascii="Cambria" w:hAnsi="Cambria"/>
          <w:sz w:val="24"/>
          <w:szCs w:val="24"/>
        </w:rPr>
        <w:t xml:space="preserve"> for the Root Zone</w:t>
      </w:r>
      <w:bookmarkStart w:id="0" w:name="_GoBack"/>
      <w:bookmarkEnd w:id="0"/>
      <w:r w:rsidR="00351572">
        <w:rPr>
          <w:rFonts w:ascii="Cambria" w:hAnsi="Cambria"/>
          <w:sz w:val="24"/>
          <w:szCs w:val="24"/>
        </w:rPr>
        <w:t xml:space="preserve"> for</w:t>
      </w:r>
      <w:r w:rsidR="00FC5D24">
        <w:rPr>
          <w:rFonts w:ascii="Cambria" w:hAnsi="Cambria"/>
          <w:sz w:val="24"/>
          <w:szCs w:val="24"/>
        </w:rPr>
        <w:t xml:space="preserve"> </w:t>
      </w:r>
      <w:hyperlink r:id="rId8" w:history="1">
        <w:r w:rsidR="00351572">
          <w:rPr>
            <w:rStyle w:val="Hyperlink"/>
            <w:rFonts w:ascii="Cambria" w:hAnsi="Cambria"/>
            <w:sz w:val="24"/>
            <w:szCs w:val="24"/>
          </w:rPr>
          <w:t>public comment</w:t>
        </w:r>
      </w:hyperlink>
      <w:r w:rsidR="00FC5D24">
        <w:rPr>
          <w:rFonts w:ascii="Cambria" w:hAnsi="Cambria"/>
          <w:sz w:val="24"/>
          <w:szCs w:val="24"/>
        </w:rPr>
        <w:t xml:space="preserve"> on </w:t>
      </w:r>
      <w:r w:rsidR="005F306A">
        <w:rPr>
          <w:rFonts w:ascii="Cambria" w:hAnsi="Cambria"/>
          <w:sz w:val="24"/>
          <w:szCs w:val="24"/>
        </w:rPr>
        <w:t>25</w:t>
      </w:r>
      <w:r w:rsidR="00FC5D24">
        <w:rPr>
          <w:rFonts w:ascii="Cambria" w:hAnsi="Cambria"/>
          <w:sz w:val="24"/>
          <w:szCs w:val="24"/>
        </w:rPr>
        <w:t xml:space="preserve"> </w:t>
      </w:r>
      <w:r w:rsidR="005F306A">
        <w:rPr>
          <w:rFonts w:ascii="Cambria" w:hAnsi="Cambria"/>
          <w:sz w:val="24"/>
          <w:szCs w:val="24"/>
        </w:rPr>
        <w:t>September</w:t>
      </w:r>
      <w:r w:rsidR="00FC5D24">
        <w:rPr>
          <w:rFonts w:ascii="Cambria" w:hAnsi="Cambria"/>
          <w:sz w:val="24"/>
          <w:szCs w:val="24"/>
        </w:rPr>
        <w:t xml:space="preserve"> 2018. </w:t>
      </w:r>
      <w:r w:rsidR="00FC5D24" w:rsidRPr="00FC5D24">
        <w:rPr>
          <w:rFonts w:ascii="Cambria" w:hAnsi="Cambria"/>
          <w:sz w:val="24"/>
          <w:szCs w:val="24"/>
        </w:rPr>
        <w:t>This</w:t>
      </w:r>
      <w:r w:rsidR="00FC5D24">
        <w:rPr>
          <w:rFonts w:ascii="Cambria" w:hAnsi="Cambria"/>
          <w:sz w:val="24"/>
          <w:szCs w:val="24"/>
        </w:rPr>
        <w:t xml:space="preserve"> document </w:t>
      </w:r>
      <w:r w:rsidR="00B13E33">
        <w:rPr>
          <w:rFonts w:ascii="Cambria" w:hAnsi="Cambria"/>
          <w:sz w:val="24"/>
          <w:szCs w:val="24"/>
        </w:rPr>
        <w:t xml:space="preserve">is an additional document of the public comment </w:t>
      </w:r>
      <w:hyperlink r:id="rId9" w:history="1">
        <w:r w:rsidR="00B13E33" w:rsidRPr="00B13E33">
          <w:rPr>
            <w:rStyle w:val="Hyperlink"/>
            <w:rFonts w:ascii="Cambria" w:hAnsi="Cambria"/>
            <w:sz w:val="24"/>
            <w:szCs w:val="24"/>
          </w:rPr>
          <w:t>report</w:t>
        </w:r>
      </w:hyperlink>
      <w:r w:rsidR="00B13E33">
        <w:rPr>
          <w:rFonts w:ascii="Cambria" w:hAnsi="Cambria"/>
          <w:sz w:val="24"/>
          <w:szCs w:val="24"/>
        </w:rPr>
        <w:t xml:space="preserve">, </w:t>
      </w:r>
      <w:bookmarkStart w:id="1" w:name="_sgnuot9gtvi1" w:colFirst="0" w:colLast="0"/>
      <w:bookmarkEnd w:id="1"/>
      <w:r w:rsidR="003618D6">
        <w:rPr>
          <w:rFonts w:ascii="Cambria" w:hAnsi="Cambria"/>
          <w:sz w:val="24"/>
          <w:szCs w:val="24"/>
        </w:rPr>
        <w:t xml:space="preserve">collecting all comments and NBGP analyses as well as the concluded responses.  There are </w:t>
      </w:r>
      <w:r w:rsidR="003618D6">
        <w:rPr>
          <w:rFonts w:ascii="Cambria" w:hAnsi="Cambria"/>
          <w:sz w:val="24"/>
          <w:szCs w:val="24"/>
        </w:rPr>
        <w:t>7</w:t>
      </w:r>
      <w:r w:rsidR="003618D6">
        <w:rPr>
          <w:rFonts w:ascii="Cambria" w:hAnsi="Cambria"/>
          <w:sz w:val="24"/>
          <w:szCs w:val="24"/>
        </w:rPr>
        <w:t xml:space="preserve"> (</w:t>
      </w:r>
      <w:r w:rsidR="003618D6">
        <w:rPr>
          <w:rFonts w:ascii="Cambria" w:hAnsi="Cambria"/>
          <w:sz w:val="24"/>
          <w:szCs w:val="24"/>
        </w:rPr>
        <w:t>severn</w:t>
      </w:r>
      <w:r w:rsidR="003618D6">
        <w:rPr>
          <w:rFonts w:ascii="Cambria" w:hAnsi="Cambria"/>
          <w:sz w:val="24"/>
          <w:szCs w:val="24"/>
        </w:rPr>
        <w:t>) comment analyses as follow:</w:t>
      </w:r>
    </w:p>
    <w:p w:rsidR="00F04655" w:rsidRDefault="00F04655">
      <w:pPr>
        <w:rPr>
          <w:rFonts w:ascii="Cambria" w:hAnsi="Cambria"/>
        </w:rPr>
      </w:pPr>
    </w:p>
    <w:tbl>
      <w:tblPr>
        <w:tblStyle w:val="TableGrid"/>
        <w:tblW w:w="0" w:type="auto"/>
        <w:tblLook w:val="04A0" w:firstRow="1" w:lastRow="0" w:firstColumn="1" w:lastColumn="0" w:noHBand="0" w:noVBand="1"/>
      </w:tblPr>
      <w:tblGrid>
        <w:gridCol w:w="762"/>
        <w:gridCol w:w="763"/>
        <w:gridCol w:w="990"/>
        <w:gridCol w:w="6835"/>
      </w:tblGrid>
      <w:tr w:rsidR="00F04655" w:rsidRPr="00FC5D24" w:rsidTr="00487048">
        <w:tc>
          <w:tcPr>
            <w:tcW w:w="762" w:type="dxa"/>
            <w:shd w:val="clear" w:color="auto" w:fill="D9D9D9" w:themeFill="background1" w:themeFillShade="D9"/>
          </w:tcPr>
          <w:p w:rsidR="00F04655" w:rsidRPr="00FC5D24" w:rsidRDefault="00F04655" w:rsidP="00487048">
            <w:pPr>
              <w:spacing w:before="120" w:after="120"/>
              <w:rPr>
                <w:rFonts w:ascii="Cambria" w:hAnsi="Cambria"/>
                <w:bCs/>
                <w:sz w:val="24"/>
                <w:szCs w:val="24"/>
              </w:rPr>
            </w:pPr>
            <w:r>
              <w:rPr>
                <w:rFonts w:ascii="Cambria" w:hAnsi="Cambria"/>
                <w:bCs/>
                <w:sz w:val="24"/>
                <w:szCs w:val="24"/>
              </w:rPr>
              <w:t>No.</w:t>
            </w:r>
          </w:p>
        </w:tc>
        <w:tc>
          <w:tcPr>
            <w:tcW w:w="763" w:type="dxa"/>
            <w:shd w:val="clear" w:color="auto" w:fill="D9D9D9" w:themeFill="background1" w:themeFillShade="D9"/>
          </w:tcPr>
          <w:p w:rsidR="00F04655" w:rsidRPr="00FC5D24" w:rsidRDefault="00F04655" w:rsidP="00487048">
            <w:pPr>
              <w:spacing w:before="120" w:after="120"/>
              <w:rPr>
                <w:rFonts w:ascii="Cambria" w:hAnsi="Cambria"/>
                <w:bCs/>
                <w:sz w:val="24"/>
                <w:szCs w:val="24"/>
              </w:rPr>
            </w:pPr>
            <w:r>
              <w:rPr>
                <w:rFonts w:ascii="Cambria" w:hAnsi="Cambria"/>
                <w:bCs/>
                <w:sz w:val="24"/>
                <w:szCs w:val="24"/>
              </w:rPr>
              <w:t>1</w:t>
            </w:r>
          </w:p>
        </w:tc>
        <w:tc>
          <w:tcPr>
            <w:tcW w:w="990" w:type="dxa"/>
            <w:shd w:val="clear" w:color="auto" w:fill="D9D9D9" w:themeFill="background1" w:themeFillShade="D9"/>
          </w:tcPr>
          <w:p w:rsidR="00F04655" w:rsidRPr="00FC5D24" w:rsidRDefault="00F04655" w:rsidP="00487048">
            <w:pPr>
              <w:spacing w:before="120" w:after="120"/>
              <w:rPr>
                <w:rFonts w:ascii="Cambria" w:hAnsi="Cambria"/>
                <w:bCs/>
                <w:sz w:val="24"/>
                <w:szCs w:val="24"/>
              </w:rPr>
            </w:pPr>
            <w:r w:rsidRPr="00FC5D24">
              <w:rPr>
                <w:rFonts w:ascii="Cambria" w:hAnsi="Cambria"/>
                <w:bCs/>
                <w:sz w:val="24"/>
                <w:szCs w:val="24"/>
              </w:rPr>
              <w:t>From</w:t>
            </w:r>
          </w:p>
        </w:tc>
        <w:tc>
          <w:tcPr>
            <w:tcW w:w="6835" w:type="dxa"/>
            <w:shd w:val="clear" w:color="auto" w:fill="D9D9D9" w:themeFill="background1" w:themeFillShade="D9"/>
          </w:tcPr>
          <w:p w:rsidR="00F04655" w:rsidRPr="00F04655" w:rsidRDefault="005F306A" w:rsidP="00487048">
            <w:pPr>
              <w:spacing w:before="120" w:after="120"/>
              <w:rPr>
                <w:rFonts w:ascii="Cambria" w:hAnsi="Cambria"/>
                <w:sz w:val="24"/>
                <w:szCs w:val="24"/>
              </w:rPr>
            </w:pPr>
            <w:r>
              <w:rPr>
                <w:rFonts w:ascii="Cambria" w:hAnsi="Cambria"/>
                <w:sz w:val="24"/>
                <w:szCs w:val="24"/>
              </w:rPr>
              <w:t>Thin Zar Phyo, Myanmar GP Chair</w:t>
            </w:r>
          </w:p>
        </w:tc>
      </w:tr>
      <w:tr w:rsidR="00F04655" w:rsidRPr="00FC5D24" w:rsidTr="00487048">
        <w:tc>
          <w:tcPr>
            <w:tcW w:w="1525" w:type="dxa"/>
            <w:gridSpan w:val="2"/>
            <w:shd w:val="clear" w:color="auto" w:fill="D9D9D9" w:themeFill="background1" w:themeFillShade="D9"/>
          </w:tcPr>
          <w:p w:rsidR="00F04655" w:rsidRPr="00FC5D24" w:rsidRDefault="00F04655" w:rsidP="00487048">
            <w:pPr>
              <w:spacing w:before="120" w:after="120"/>
              <w:rPr>
                <w:rFonts w:ascii="Cambria" w:hAnsi="Cambria"/>
                <w:bCs/>
                <w:sz w:val="24"/>
                <w:szCs w:val="24"/>
              </w:rPr>
            </w:pPr>
            <w:r w:rsidRPr="00FC5D24">
              <w:rPr>
                <w:rFonts w:ascii="Cambria" w:hAnsi="Cambria"/>
                <w:bCs/>
                <w:sz w:val="24"/>
                <w:szCs w:val="24"/>
              </w:rPr>
              <w:t>Subject</w:t>
            </w:r>
          </w:p>
        </w:tc>
        <w:tc>
          <w:tcPr>
            <w:tcW w:w="7825" w:type="dxa"/>
            <w:gridSpan w:val="2"/>
            <w:shd w:val="clear" w:color="auto" w:fill="D9D9D9" w:themeFill="background1" w:themeFillShade="D9"/>
          </w:tcPr>
          <w:p w:rsidR="00F04655" w:rsidRPr="00FC5D24" w:rsidRDefault="005F306A" w:rsidP="00487048">
            <w:pPr>
              <w:spacing w:before="120" w:after="120"/>
              <w:rPr>
                <w:rFonts w:ascii="Cambria" w:hAnsi="Cambria"/>
                <w:bCs/>
                <w:sz w:val="24"/>
                <w:szCs w:val="24"/>
              </w:rPr>
            </w:pPr>
            <w:r w:rsidRPr="005F306A">
              <w:rPr>
                <w:rFonts w:ascii="Cambria" w:hAnsi="Cambria"/>
                <w:bCs/>
                <w:sz w:val="24"/>
                <w:szCs w:val="24"/>
              </w:rPr>
              <w:t>Finalized Information for NBGP LGRs</w:t>
            </w:r>
          </w:p>
        </w:tc>
      </w:tr>
      <w:tr w:rsidR="002C4875" w:rsidRPr="00FC5D24" w:rsidTr="00E95358">
        <w:tc>
          <w:tcPr>
            <w:tcW w:w="1525" w:type="dxa"/>
            <w:gridSpan w:val="2"/>
            <w:shd w:val="clear" w:color="auto" w:fill="D9D9D9" w:themeFill="background1" w:themeFillShade="D9"/>
          </w:tcPr>
          <w:p w:rsidR="002C4875" w:rsidRPr="00FC5D24" w:rsidRDefault="002C4875" w:rsidP="00E9535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5F306A" w:rsidRDefault="005F306A" w:rsidP="005F306A">
            <w:pPr>
              <w:spacing w:before="120" w:after="120"/>
              <w:rPr>
                <w:rFonts w:ascii="Cambria" w:hAnsi="Cambria"/>
                <w:sz w:val="24"/>
                <w:szCs w:val="24"/>
              </w:rPr>
            </w:pPr>
            <w:r w:rsidRPr="005F306A">
              <w:rPr>
                <w:rFonts w:ascii="Cambria" w:hAnsi="Cambria"/>
                <w:sz w:val="24"/>
                <w:szCs w:val="24"/>
              </w:rPr>
              <w:t>Dear NBGP members,</w:t>
            </w:r>
          </w:p>
          <w:p w:rsidR="00F26DB0" w:rsidRPr="005F306A" w:rsidRDefault="00F26DB0" w:rsidP="005F306A">
            <w:pPr>
              <w:spacing w:before="120" w:after="120"/>
              <w:rPr>
                <w:rFonts w:ascii="Cambria" w:hAnsi="Cambria"/>
                <w:sz w:val="24"/>
                <w:szCs w:val="24"/>
              </w:rPr>
            </w:pPr>
          </w:p>
          <w:p w:rsidR="00F26DB0" w:rsidRDefault="005F306A" w:rsidP="005F306A">
            <w:pPr>
              <w:spacing w:before="120" w:after="120"/>
              <w:rPr>
                <w:rFonts w:ascii="Cambria" w:hAnsi="Cambria"/>
                <w:sz w:val="24"/>
                <w:szCs w:val="24"/>
              </w:rPr>
            </w:pPr>
            <w:r w:rsidRPr="005F306A">
              <w:rPr>
                <w:rFonts w:ascii="Cambria" w:hAnsi="Cambria"/>
                <w:sz w:val="24"/>
                <w:szCs w:val="24"/>
              </w:rPr>
              <w:t>Myanmar GP would like to congratulate on the complete work of Malayalam LGR proposal.</w:t>
            </w:r>
            <w:r w:rsidR="00F26DB0">
              <w:rPr>
                <w:rFonts w:ascii="Cambria" w:hAnsi="Cambria"/>
                <w:sz w:val="24"/>
                <w:szCs w:val="24"/>
              </w:rPr>
              <w:t xml:space="preserve"> </w:t>
            </w:r>
          </w:p>
          <w:p w:rsidR="00F26DB0" w:rsidRDefault="00F26DB0" w:rsidP="005F306A">
            <w:pPr>
              <w:spacing w:before="120" w:after="120"/>
              <w:rPr>
                <w:rFonts w:ascii="Cambria" w:hAnsi="Cambria"/>
                <w:sz w:val="24"/>
                <w:szCs w:val="24"/>
              </w:rPr>
            </w:pPr>
          </w:p>
          <w:p w:rsidR="005F306A" w:rsidRDefault="005F306A" w:rsidP="005F306A">
            <w:pPr>
              <w:spacing w:before="120" w:after="120"/>
              <w:rPr>
                <w:rFonts w:ascii="Cambria" w:hAnsi="Cambria"/>
                <w:sz w:val="24"/>
                <w:szCs w:val="24"/>
              </w:rPr>
            </w:pPr>
            <w:r w:rsidRPr="005F306A">
              <w:rPr>
                <w:rFonts w:ascii="Cambria" w:hAnsi="Cambria"/>
                <w:sz w:val="24"/>
                <w:szCs w:val="24"/>
              </w:rPr>
              <w:t>We are currently developing the Myanmar Script LGR proposal. In the Malayalam and Myanmar cross-script variant analysis, Myanmar GP defines the following code points as variants</w:t>
            </w:r>
          </w:p>
          <w:p w:rsidR="00F26DB0" w:rsidRDefault="00F26DB0" w:rsidP="005F306A">
            <w:pPr>
              <w:spacing w:before="120" w:after="120"/>
              <w:rPr>
                <w:rFonts w:ascii="Cambria" w:hAnsi="Cambria"/>
                <w:sz w:val="24"/>
                <w:szCs w:val="24"/>
              </w:rPr>
            </w:pPr>
          </w:p>
          <w:p w:rsidR="005F306A" w:rsidRDefault="005F306A" w:rsidP="005F306A">
            <w:pPr>
              <w:spacing w:before="120" w:after="120"/>
              <w:rPr>
                <w:rFonts w:ascii="Cambria" w:hAnsi="Cambria"/>
                <w:sz w:val="24"/>
                <w:szCs w:val="24"/>
              </w:rPr>
            </w:pPr>
            <w:r>
              <w:rPr>
                <w:rFonts w:ascii="Cambria" w:hAnsi="Cambria"/>
                <w:sz w:val="24"/>
                <w:szCs w:val="24"/>
              </w:rPr>
              <w:t>Variant code points:</w:t>
            </w:r>
          </w:p>
          <w:tbl>
            <w:tblPr>
              <w:tblW w:w="7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58"/>
              <w:gridCol w:w="810"/>
              <w:gridCol w:w="946"/>
              <w:gridCol w:w="1620"/>
              <w:gridCol w:w="720"/>
              <w:gridCol w:w="856"/>
              <w:gridCol w:w="1754"/>
            </w:tblGrid>
            <w:tr w:rsidR="00F26DB0" w:rsidTr="00F26DB0">
              <w:trPr>
                <w:trHeight w:val="480"/>
              </w:trPr>
              <w:tc>
                <w:tcPr>
                  <w:tcW w:w="558" w:type="dxa"/>
                  <w:tcMar>
                    <w:top w:w="40" w:type="dxa"/>
                    <w:left w:w="40" w:type="dxa"/>
                    <w:bottom w:w="40" w:type="dxa"/>
                    <w:right w:w="40" w:type="dxa"/>
                  </w:tcMar>
                </w:tcPr>
                <w:p w:rsidR="00F26DB0" w:rsidRDefault="00F26DB0" w:rsidP="00F26DB0">
                  <w:pPr>
                    <w:widowControl w:val="0"/>
                    <w:jc w:val="center"/>
                    <w:rPr>
                      <w:b/>
                      <w:sz w:val="20"/>
                      <w:szCs w:val="20"/>
                    </w:rPr>
                  </w:pPr>
                  <w:r>
                    <w:rPr>
                      <w:b/>
                      <w:sz w:val="20"/>
                      <w:szCs w:val="20"/>
                    </w:rPr>
                    <w:t>No.</w:t>
                  </w:r>
                </w:p>
              </w:tc>
              <w:tc>
                <w:tcPr>
                  <w:tcW w:w="810" w:type="dxa"/>
                  <w:tcMar>
                    <w:top w:w="40" w:type="dxa"/>
                    <w:left w:w="40" w:type="dxa"/>
                    <w:bottom w:w="40" w:type="dxa"/>
                    <w:right w:w="40" w:type="dxa"/>
                  </w:tcMar>
                </w:tcPr>
                <w:p w:rsidR="00F26DB0" w:rsidRDefault="00F26DB0" w:rsidP="00F26DB0">
                  <w:pPr>
                    <w:widowControl w:val="0"/>
                    <w:pBdr>
                      <w:top w:val="nil"/>
                      <w:left w:val="nil"/>
                      <w:bottom w:val="nil"/>
                      <w:right w:val="nil"/>
                      <w:between w:val="nil"/>
                    </w:pBdr>
                    <w:jc w:val="center"/>
                    <w:rPr>
                      <w:b/>
                      <w:sz w:val="20"/>
                      <w:szCs w:val="20"/>
                    </w:rPr>
                  </w:pPr>
                  <w:r>
                    <w:rPr>
                      <w:b/>
                      <w:sz w:val="20"/>
                      <w:szCs w:val="20"/>
                    </w:rPr>
                    <w:t>Glyph</w:t>
                  </w:r>
                </w:p>
              </w:tc>
              <w:tc>
                <w:tcPr>
                  <w:tcW w:w="946" w:type="dxa"/>
                  <w:tcMar>
                    <w:top w:w="40" w:type="dxa"/>
                    <w:left w:w="40" w:type="dxa"/>
                    <w:bottom w:w="40" w:type="dxa"/>
                    <w:right w:w="40" w:type="dxa"/>
                  </w:tcMar>
                </w:tcPr>
                <w:p w:rsidR="00F26DB0" w:rsidRDefault="00F26DB0" w:rsidP="00F26DB0">
                  <w:pPr>
                    <w:widowControl w:val="0"/>
                    <w:pBdr>
                      <w:top w:val="nil"/>
                      <w:left w:val="nil"/>
                      <w:bottom w:val="nil"/>
                      <w:right w:val="nil"/>
                      <w:between w:val="nil"/>
                    </w:pBdr>
                    <w:jc w:val="center"/>
                    <w:rPr>
                      <w:b/>
                      <w:sz w:val="20"/>
                      <w:szCs w:val="20"/>
                    </w:rPr>
                  </w:pPr>
                  <w:r>
                    <w:rPr>
                      <w:b/>
                      <w:sz w:val="20"/>
                      <w:szCs w:val="20"/>
                    </w:rPr>
                    <w:t>Code Point</w:t>
                  </w:r>
                </w:p>
              </w:tc>
              <w:tc>
                <w:tcPr>
                  <w:tcW w:w="1620" w:type="dxa"/>
                  <w:tcMar>
                    <w:top w:w="40" w:type="dxa"/>
                    <w:left w:w="40" w:type="dxa"/>
                    <w:bottom w:w="40" w:type="dxa"/>
                    <w:right w:w="40" w:type="dxa"/>
                  </w:tcMar>
                </w:tcPr>
                <w:p w:rsidR="00F26DB0" w:rsidRDefault="00F26DB0" w:rsidP="00F26DB0">
                  <w:pPr>
                    <w:widowControl w:val="0"/>
                    <w:pBdr>
                      <w:top w:val="nil"/>
                      <w:left w:val="nil"/>
                      <w:bottom w:val="nil"/>
                      <w:right w:val="nil"/>
                      <w:between w:val="nil"/>
                    </w:pBdr>
                    <w:jc w:val="center"/>
                    <w:rPr>
                      <w:b/>
                      <w:sz w:val="20"/>
                      <w:szCs w:val="20"/>
                    </w:rPr>
                  </w:pPr>
                  <w:r>
                    <w:rPr>
                      <w:b/>
                      <w:sz w:val="20"/>
                      <w:szCs w:val="20"/>
                    </w:rPr>
                    <w:t>Myanmar Character Name</w:t>
                  </w:r>
                </w:p>
              </w:tc>
              <w:tc>
                <w:tcPr>
                  <w:tcW w:w="720" w:type="dxa"/>
                  <w:tcMar>
                    <w:top w:w="40" w:type="dxa"/>
                    <w:left w:w="40" w:type="dxa"/>
                    <w:bottom w:w="40" w:type="dxa"/>
                    <w:right w:w="40" w:type="dxa"/>
                  </w:tcMar>
                </w:tcPr>
                <w:p w:rsidR="00F26DB0" w:rsidRDefault="00F26DB0" w:rsidP="00F26DB0">
                  <w:pPr>
                    <w:widowControl w:val="0"/>
                    <w:pBdr>
                      <w:top w:val="nil"/>
                      <w:left w:val="nil"/>
                      <w:bottom w:val="nil"/>
                      <w:right w:val="nil"/>
                      <w:between w:val="nil"/>
                    </w:pBdr>
                    <w:jc w:val="center"/>
                    <w:rPr>
                      <w:b/>
                      <w:sz w:val="20"/>
                      <w:szCs w:val="20"/>
                    </w:rPr>
                  </w:pPr>
                  <w:r>
                    <w:rPr>
                      <w:b/>
                      <w:sz w:val="20"/>
                      <w:szCs w:val="20"/>
                    </w:rPr>
                    <w:t>Glyph</w:t>
                  </w:r>
                </w:p>
              </w:tc>
              <w:tc>
                <w:tcPr>
                  <w:tcW w:w="856" w:type="dxa"/>
                  <w:tcMar>
                    <w:top w:w="40" w:type="dxa"/>
                    <w:left w:w="40" w:type="dxa"/>
                    <w:bottom w:w="40" w:type="dxa"/>
                    <w:right w:w="40" w:type="dxa"/>
                  </w:tcMar>
                </w:tcPr>
                <w:p w:rsidR="00F26DB0" w:rsidRDefault="00F26DB0" w:rsidP="00F26DB0">
                  <w:pPr>
                    <w:widowControl w:val="0"/>
                    <w:pBdr>
                      <w:top w:val="nil"/>
                      <w:left w:val="nil"/>
                      <w:bottom w:val="nil"/>
                      <w:right w:val="nil"/>
                      <w:between w:val="nil"/>
                    </w:pBdr>
                    <w:jc w:val="center"/>
                    <w:rPr>
                      <w:b/>
                      <w:sz w:val="20"/>
                      <w:szCs w:val="20"/>
                    </w:rPr>
                  </w:pPr>
                  <w:r>
                    <w:rPr>
                      <w:b/>
                      <w:sz w:val="20"/>
                      <w:szCs w:val="20"/>
                    </w:rPr>
                    <w:t>Code Point</w:t>
                  </w:r>
                </w:p>
              </w:tc>
              <w:tc>
                <w:tcPr>
                  <w:tcW w:w="1754" w:type="dxa"/>
                  <w:tcMar>
                    <w:top w:w="40" w:type="dxa"/>
                    <w:left w:w="40" w:type="dxa"/>
                    <w:bottom w:w="40" w:type="dxa"/>
                    <w:right w:w="40" w:type="dxa"/>
                  </w:tcMar>
                </w:tcPr>
                <w:p w:rsidR="00F26DB0" w:rsidRDefault="00F26DB0" w:rsidP="00F26DB0">
                  <w:pPr>
                    <w:widowControl w:val="0"/>
                    <w:pBdr>
                      <w:top w:val="nil"/>
                      <w:left w:val="nil"/>
                      <w:bottom w:val="nil"/>
                      <w:right w:val="nil"/>
                      <w:between w:val="nil"/>
                    </w:pBdr>
                    <w:jc w:val="center"/>
                    <w:rPr>
                      <w:b/>
                      <w:sz w:val="20"/>
                      <w:szCs w:val="20"/>
                    </w:rPr>
                  </w:pPr>
                  <w:r>
                    <w:rPr>
                      <w:b/>
                      <w:sz w:val="20"/>
                      <w:szCs w:val="20"/>
                    </w:rPr>
                    <w:t>Malayalam Character Name</w:t>
                  </w:r>
                </w:p>
              </w:tc>
            </w:tr>
            <w:tr w:rsidR="00F26DB0" w:rsidTr="00F26DB0">
              <w:trPr>
                <w:trHeight w:val="380"/>
              </w:trPr>
              <w:tc>
                <w:tcPr>
                  <w:tcW w:w="558" w:type="dxa"/>
                  <w:tcMar>
                    <w:top w:w="40" w:type="dxa"/>
                    <w:left w:w="40" w:type="dxa"/>
                    <w:bottom w:w="40" w:type="dxa"/>
                    <w:right w:w="40" w:type="dxa"/>
                  </w:tcMar>
                </w:tcPr>
                <w:p w:rsidR="00F26DB0" w:rsidRDefault="00F26DB0" w:rsidP="00F26DB0">
                  <w:pPr>
                    <w:jc w:val="center"/>
                    <w:rPr>
                      <w:sz w:val="20"/>
                      <w:szCs w:val="20"/>
                    </w:rPr>
                  </w:pPr>
                  <w:r>
                    <w:rPr>
                      <w:sz w:val="20"/>
                      <w:szCs w:val="20"/>
                    </w:rPr>
                    <w:t>1</w:t>
                  </w:r>
                </w:p>
              </w:tc>
              <w:tc>
                <w:tcPr>
                  <w:tcW w:w="810" w:type="dxa"/>
                  <w:tcMar>
                    <w:top w:w="40" w:type="dxa"/>
                    <w:left w:w="40" w:type="dxa"/>
                    <w:bottom w:w="40" w:type="dxa"/>
                    <w:right w:w="40" w:type="dxa"/>
                  </w:tcMar>
                </w:tcPr>
                <w:p w:rsidR="00F26DB0" w:rsidRDefault="00F26DB0" w:rsidP="00F26DB0">
                  <w:pPr>
                    <w:jc w:val="center"/>
                    <w:rPr>
                      <w:sz w:val="20"/>
                      <w:szCs w:val="20"/>
                    </w:rPr>
                  </w:pPr>
                  <w:r>
                    <w:rPr>
                      <w:rFonts w:ascii="Myanmar Text" w:hAnsi="Myanmar Text" w:cs="Myanmar Text"/>
                      <w:sz w:val="20"/>
                      <w:szCs w:val="20"/>
                    </w:rPr>
                    <w:t>ဂ</w:t>
                  </w:r>
                </w:p>
              </w:tc>
              <w:tc>
                <w:tcPr>
                  <w:tcW w:w="946" w:type="dxa"/>
                  <w:tcMar>
                    <w:top w:w="40" w:type="dxa"/>
                    <w:left w:w="40" w:type="dxa"/>
                    <w:bottom w:w="40" w:type="dxa"/>
                    <w:right w:w="40" w:type="dxa"/>
                  </w:tcMar>
                </w:tcPr>
                <w:p w:rsidR="00F26DB0" w:rsidRDefault="00F26DB0" w:rsidP="00F26DB0">
                  <w:pPr>
                    <w:widowControl w:val="0"/>
                    <w:pBdr>
                      <w:top w:val="nil"/>
                      <w:left w:val="nil"/>
                      <w:bottom w:val="nil"/>
                      <w:right w:val="nil"/>
                      <w:between w:val="nil"/>
                    </w:pBdr>
                    <w:jc w:val="center"/>
                    <w:rPr>
                      <w:sz w:val="20"/>
                      <w:szCs w:val="20"/>
                    </w:rPr>
                  </w:pPr>
                  <w:r>
                    <w:rPr>
                      <w:sz w:val="20"/>
                      <w:szCs w:val="20"/>
                    </w:rPr>
                    <w:t>U+1002</w:t>
                  </w:r>
                </w:p>
              </w:tc>
              <w:tc>
                <w:tcPr>
                  <w:tcW w:w="1620" w:type="dxa"/>
                  <w:tcMar>
                    <w:top w:w="40" w:type="dxa"/>
                    <w:left w:w="40" w:type="dxa"/>
                    <w:bottom w:w="40" w:type="dxa"/>
                    <w:right w:w="40" w:type="dxa"/>
                  </w:tcMar>
                </w:tcPr>
                <w:p w:rsidR="00F26DB0" w:rsidRDefault="00F26DB0" w:rsidP="00F26DB0">
                  <w:pPr>
                    <w:widowControl w:val="0"/>
                    <w:pBdr>
                      <w:top w:val="nil"/>
                      <w:left w:val="nil"/>
                      <w:bottom w:val="nil"/>
                      <w:right w:val="nil"/>
                      <w:between w:val="nil"/>
                    </w:pBdr>
                    <w:jc w:val="center"/>
                    <w:rPr>
                      <w:sz w:val="20"/>
                      <w:szCs w:val="20"/>
                    </w:rPr>
                  </w:pPr>
                  <w:r>
                    <w:rPr>
                      <w:sz w:val="20"/>
                      <w:szCs w:val="20"/>
                    </w:rPr>
                    <w:t>MYANMAR LETTER GA</w:t>
                  </w:r>
                </w:p>
              </w:tc>
              <w:tc>
                <w:tcPr>
                  <w:tcW w:w="720" w:type="dxa"/>
                  <w:tcMar>
                    <w:top w:w="40" w:type="dxa"/>
                    <w:left w:w="40" w:type="dxa"/>
                    <w:bottom w:w="40" w:type="dxa"/>
                    <w:right w:w="40" w:type="dxa"/>
                  </w:tcMar>
                </w:tcPr>
                <w:p w:rsidR="00F26DB0" w:rsidRDefault="00F26DB0" w:rsidP="00F26DB0">
                  <w:pPr>
                    <w:widowControl w:val="0"/>
                    <w:pBdr>
                      <w:top w:val="nil"/>
                      <w:left w:val="nil"/>
                      <w:bottom w:val="nil"/>
                      <w:right w:val="nil"/>
                      <w:between w:val="nil"/>
                    </w:pBdr>
                    <w:jc w:val="center"/>
                    <w:rPr>
                      <w:sz w:val="20"/>
                      <w:szCs w:val="20"/>
                    </w:rPr>
                  </w:pPr>
                  <w:r>
                    <w:rPr>
                      <w:rFonts w:ascii="Arial Unicode MS" w:eastAsia="Arial Unicode MS" w:hAnsi="Arial Unicode MS" w:cs="Arial Unicode MS"/>
                      <w:sz w:val="20"/>
                      <w:szCs w:val="20"/>
                    </w:rPr>
                    <w:t>റ</w:t>
                  </w:r>
                </w:p>
              </w:tc>
              <w:tc>
                <w:tcPr>
                  <w:tcW w:w="856" w:type="dxa"/>
                  <w:tcMar>
                    <w:top w:w="40" w:type="dxa"/>
                    <w:left w:w="40" w:type="dxa"/>
                    <w:bottom w:w="40" w:type="dxa"/>
                    <w:right w:w="40" w:type="dxa"/>
                  </w:tcMar>
                </w:tcPr>
                <w:p w:rsidR="00F26DB0" w:rsidRDefault="00F26DB0" w:rsidP="00F26DB0">
                  <w:pPr>
                    <w:widowControl w:val="0"/>
                    <w:pBdr>
                      <w:top w:val="nil"/>
                      <w:left w:val="nil"/>
                      <w:bottom w:val="nil"/>
                      <w:right w:val="nil"/>
                      <w:between w:val="nil"/>
                    </w:pBdr>
                    <w:jc w:val="center"/>
                    <w:rPr>
                      <w:sz w:val="20"/>
                      <w:szCs w:val="20"/>
                    </w:rPr>
                  </w:pPr>
                  <w:r>
                    <w:rPr>
                      <w:sz w:val="20"/>
                      <w:szCs w:val="20"/>
                    </w:rPr>
                    <w:t>U+0D31</w:t>
                  </w:r>
                </w:p>
              </w:tc>
              <w:tc>
                <w:tcPr>
                  <w:tcW w:w="1754" w:type="dxa"/>
                  <w:tcMar>
                    <w:top w:w="40" w:type="dxa"/>
                    <w:left w:w="40" w:type="dxa"/>
                    <w:bottom w:w="40" w:type="dxa"/>
                    <w:right w:w="40" w:type="dxa"/>
                  </w:tcMar>
                </w:tcPr>
                <w:p w:rsidR="00F26DB0" w:rsidRDefault="00F26DB0" w:rsidP="00F26DB0">
                  <w:pPr>
                    <w:widowControl w:val="0"/>
                    <w:pBdr>
                      <w:top w:val="nil"/>
                      <w:left w:val="nil"/>
                      <w:bottom w:val="nil"/>
                      <w:right w:val="nil"/>
                      <w:between w:val="nil"/>
                    </w:pBdr>
                    <w:jc w:val="center"/>
                    <w:rPr>
                      <w:sz w:val="20"/>
                      <w:szCs w:val="20"/>
                    </w:rPr>
                  </w:pPr>
                  <w:r>
                    <w:rPr>
                      <w:sz w:val="20"/>
                      <w:szCs w:val="20"/>
                    </w:rPr>
                    <w:t>MALAYALAM LETTER RRA</w:t>
                  </w:r>
                </w:p>
              </w:tc>
            </w:tr>
            <w:tr w:rsidR="00F26DB0" w:rsidTr="00F26DB0">
              <w:trPr>
                <w:trHeight w:val="380"/>
              </w:trPr>
              <w:tc>
                <w:tcPr>
                  <w:tcW w:w="558" w:type="dxa"/>
                  <w:tcMar>
                    <w:top w:w="40" w:type="dxa"/>
                    <w:left w:w="40" w:type="dxa"/>
                    <w:bottom w:w="40" w:type="dxa"/>
                    <w:right w:w="40" w:type="dxa"/>
                  </w:tcMar>
                </w:tcPr>
                <w:p w:rsidR="00F26DB0" w:rsidRDefault="00F26DB0" w:rsidP="00F26DB0">
                  <w:pPr>
                    <w:jc w:val="center"/>
                    <w:rPr>
                      <w:sz w:val="20"/>
                      <w:szCs w:val="20"/>
                    </w:rPr>
                  </w:pPr>
                  <w:r>
                    <w:rPr>
                      <w:sz w:val="20"/>
                      <w:szCs w:val="20"/>
                    </w:rPr>
                    <w:t>2</w:t>
                  </w:r>
                </w:p>
              </w:tc>
              <w:tc>
                <w:tcPr>
                  <w:tcW w:w="810" w:type="dxa"/>
                  <w:tcMar>
                    <w:top w:w="40" w:type="dxa"/>
                    <w:left w:w="40" w:type="dxa"/>
                    <w:bottom w:w="40" w:type="dxa"/>
                    <w:right w:w="40" w:type="dxa"/>
                  </w:tcMar>
                </w:tcPr>
                <w:p w:rsidR="00F26DB0" w:rsidRDefault="00F26DB0" w:rsidP="00F26DB0">
                  <w:pPr>
                    <w:jc w:val="center"/>
                    <w:rPr>
                      <w:sz w:val="20"/>
                      <w:szCs w:val="20"/>
                    </w:rPr>
                  </w:pPr>
                  <w:r>
                    <w:rPr>
                      <w:rFonts w:ascii="Myanmar Text" w:hAnsi="Myanmar Text" w:cs="Myanmar Text"/>
                      <w:sz w:val="20"/>
                      <w:szCs w:val="20"/>
                    </w:rPr>
                    <w:t>ဝ</w:t>
                  </w:r>
                </w:p>
              </w:tc>
              <w:tc>
                <w:tcPr>
                  <w:tcW w:w="946" w:type="dxa"/>
                  <w:tcMar>
                    <w:top w:w="40" w:type="dxa"/>
                    <w:left w:w="40" w:type="dxa"/>
                    <w:bottom w:w="40" w:type="dxa"/>
                    <w:right w:w="40" w:type="dxa"/>
                  </w:tcMar>
                </w:tcPr>
                <w:p w:rsidR="00F26DB0" w:rsidRDefault="00F26DB0" w:rsidP="00F26DB0">
                  <w:pPr>
                    <w:widowControl w:val="0"/>
                    <w:pBdr>
                      <w:top w:val="nil"/>
                      <w:left w:val="nil"/>
                      <w:bottom w:val="nil"/>
                      <w:right w:val="nil"/>
                      <w:between w:val="nil"/>
                    </w:pBdr>
                    <w:jc w:val="center"/>
                    <w:rPr>
                      <w:sz w:val="20"/>
                      <w:szCs w:val="20"/>
                    </w:rPr>
                  </w:pPr>
                  <w:r>
                    <w:rPr>
                      <w:sz w:val="20"/>
                      <w:szCs w:val="20"/>
                    </w:rPr>
                    <w:t>U+101D</w:t>
                  </w:r>
                </w:p>
              </w:tc>
              <w:tc>
                <w:tcPr>
                  <w:tcW w:w="1620" w:type="dxa"/>
                  <w:tcMar>
                    <w:top w:w="40" w:type="dxa"/>
                    <w:left w:w="40" w:type="dxa"/>
                    <w:bottom w:w="40" w:type="dxa"/>
                    <w:right w:w="40" w:type="dxa"/>
                  </w:tcMar>
                </w:tcPr>
                <w:p w:rsidR="00F26DB0" w:rsidRDefault="00F26DB0" w:rsidP="00F26DB0">
                  <w:pPr>
                    <w:widowControl w:val="0"/>
                    <w:pBdr>
                      <w:top w:val="nil"/>
                      <w:left w:val="nil"/>
                      <w:bottom w:val="nil"/>
                      <w:right w:val="nil"/>
                      <w:between w:val="nil"/>
                    </w:pBdr>
                    <w:jc w:val="center"/>
                    <w:rPr>
                      <w:sz w:val="20"/>
                      <w:szCs w:val="20"/>
                    </w:rPr>
                  </w:pPr>
                  <w:r>
                    <w:rPr>
                      <w:sz w:val="20"/>
                      <w:szCs w:val="20"/>
                    </w:rPr>
                    <w:t>MYANMAR LETTER WA</w:t>
                  </w:r>
                </w:p>
              </w:tc>
              <w:tc>
                <w:tcPr>
                  <w:tcW w:w="720" w:type="dxa"/>
                  <w:tcMar>
                    <w:top w:w="40" w:type="dxa"/>
                    <w:left w:w="40" w:type="dxa"/>
                    <w:bottom w:w="40" w:type="dxa"/>
                    <w:right w:w="40" w:type="dxa"/>
                  </w:tcMar>
                </w:tcPr>
                <w:p w:rsidR="00F26DB0" w:rsidRDefault="00F26DB0" w:rsidP="00F26DB0">
                  <w:pPr>
                    <w:widowControl w:val="0"/>
                    <w:pBdr>
                      <w:top w:val="nil"/>
                      <w:left w:val="nil"/>
                      <w:bottom w:val="nil"/>
                      <w:right w:val="nil"/>
                      <w:between w:val="nil"/>
                    </w:pBdr>
                    <w:jc w:val="center"/>
                    <w:rPr>
                      <w:sz w:val="20"/>
                      <w:szCs w:val="20"/>
                    </w:rPr>
                  </w:pPr>
                  <w:r>
                    <w:rPr>
                      <w:rFonts w:ascii="Arial Unicode MS" w:eastAsia="Arial Unicode MS" w:hAnsi="Arial Unicode MS" w:cs="Arial Unicode MS"/>
                      <w:sz w:val="20"/>
                      <w:szCs w:val="20"/>
                    </w:rPr>
                    <w:t>ഠ</w:t>
                  </w:r>
                </w:p>
              </w:tc>
              <w:tc>
                <w:tcPr>
                  <w:tcW w:w="856" w:type="dxa"/>
                  <w:tcMar>
                    <w:top w:w="40" w:type="dxa"/>
                    <w:left w:w="40" w:type="dxa"/>
                    <w:bottom w:w="40" w:type="dxa"/>
                    <w:right w:w="40" w:type="dxa"/>
                  </w:tcMar>
                </w:tcPr>
                <w:p w:rsidR="00F26DB0" w:rsidRDefault="00F26DB0" w:rsidP="00F26DB0">
                  <w:pPr>
                    <w:widowControl w:val="0"/>
                    <w:pBdr>
                      <w:top w:val="nil"/>
                      <w:left w:val="nil"/>
                      <w:bottom w:val="nil"/>
                      <w:right w:val="nil"/>
                      <w:between w:val="nil"/>
                    </w:pBdr>
                    <w:jc w:val="center"/>
                    <w:rPr>
                      <w:sz w:val="20"/>
                      <w:szCs w:val="20"/>
                    </w:rPr>
                  </w:pPr>
                  <w:r>
                    <w:rPr>
                      <w:sz w:val="20"/>
                      <w:szCs w:val="20"/>
                    </w:rPr>
                    <w:t>U+0D20</w:t>
                  </w:r>
                </w:p>
              </w:tc>
              <w:tc>
                <w:tcPr>
                  <w:tcW w:w="1754" w:type="dxa"/>
                  <w:tcMar>
                    <w:top w:w="40" w:type="dxa"/>
                    <w:left w:w="40" w:type="dxa"/>
                    <w:bottom w:w="40" w:type="dxa"/>
                    <w:right w:w="40" w:type="dxa"/>
                  </w:tcMar>
                </w:tcPr>
                <w:p w:rsidR="00F26DB0" w:rsidRDefault="00F26DB0" w:rsidP="00F26DB0">
                  <w:pPr>
                    <w:widowControl w:val="0"/>
                    <w:pBdr>
                      <w:top w:val="nil"/>
                      <w:left w:val="nil"/>
                      <w:bottom w:val="nil"/>
                      <w:right w:val="nil"/>
                      <w:between w:val="nil"/>
                    </w:pBdr>
                    <w:jc w:val="center"/>
                    <w:rPr>
                      <w:sz w:val="20"/>
                      <w:szCs w:val="20"/>
                    </w:rPr>
                  </w:pPr>
                  <w:r>
                    <w:rPr>
                      <w:sz w:val="20"/>
                      <w:szCs w:val="20"/>
                    </w:rPr>
                    <w:t>MALAYALAM LETTER TTHA</w:t>
                  </w:r>
                </w:p>
              </w:tc>
            </w:tr>
          </w:tbl>
          <w:p w:rsidR="00F26DB0" w:rsidRDefault="00F26DB0" w:rsidP="00F26DB0">
            <w:pPr>
              <w:spacing w:before="120" w:after="120"/>
              <w:rPr>
                <w:rFonts w:ascii="Cambria" w:hAnsi="Cambria"/>
                <w:sz w:val="24"/>
                <w:szCs w:val="24"/>
              </w:rPr>
            </w:pPr>
            <w:r w:rsidRPr="00F26DB0">
              <w:rPr>
                <w:rFonts w:ascii="Cambria" w:hAnsi="Cambria"/>
                <w:sz w:val="24"/>
                <w:szCs w:val="24"/>
              </w:rPr>
              <w:t>We’d like to draw your attention to these sets. They might need to be included in Malayalam variant rules.</w:t>
            </w:r>
            <w:r>
              <w:rPr>
                <w:rFonts w:ascii="Cambria" w:hAnsi="Cambria"/>
                <w:sz w:val="24"/>
                <w:szCs w:val="24"/>
              </w:rPr>
              <w:t xml:space="preserve"> </w:t>
            </w:r>
          </w:p>
          <w:p w:rsidR="00F26DB0" w:rsidRDefault="00F26DB0" w:rsidP="00F26DB0">
            <w:pPr>
              <w:spacing w:before="120" w:after="120"/>
              <w:rPr>
                <w:rFonts w:ascii="Cambria" w:hAnsi="Cambria"/>
                <w:sz w:val="24"/>
                <w:szCs w:val="24"/>
              </w:rPr>
            </w:pPr>
          </w:p>
          <w:p w:rsidR="00F26DB0" w:rsidRDefault="00F26DB0" w:rsidP="00F26DB0">
            <w:pPr>
              <w:spacing w:before="120" w:after="120"/>
              <w:rPr>
                <w:rFonts w:ascii="Cambria" w:hAnsi="Cambria"/>
                <w:sz w:val="24"/>
                <w:szCs w:val="24"/>
              </w:rPr>
            </w:pPr>
            <w:r w:rsidRPr="00F26DB0">
              <w:rPr>
                <w:rFonts w:ascii="Cambria" w:hAnsi="Cambria"/>
                <w:sz w:val="24"/>
                <w:szCs w:val="24"/>
              </w:rPr>
              <w:t>In addition, Myanmar GP also lists the confusable code points (not variants) as the appendix as follow:</w:t>
            </w:r>
          </w:p>
          <w:p w:rsidR="00F26DB0" w:rsidRDefault="00F26DB0" w:rsidP="00F26DB0">
            <w:pPr>
              <w:spacing w:before="120" w:after="120"/>
              <w:rPr>
                <w:rFonts w:ascii="Cambria" w:hAnsi="Cambria"/>
                <w:sz w:val="24"/>
                <w:szCs w:val="24"/>
              </w:rPr>
            </w:pPr>
          </w:p>
          <w:p w:rsidR="00F26DB0" w:rsidRDefault="00F26DB0" w:rsidP="00F26DB0">
            <w:pPr>
              <w:spacing w:before="120" w:after="120"/>
              <w:rPr>
                <w:rFonts w:ascii="Cambria" w:hAnsi="Cambria"/>
                <w:sz w:val="24"/>
                <w:szCs w:val="24"/>
              </w:rPr>
            </w:pPr>
          </w:p>
          <w:p w:rsidR="00F26DB0" w:rsidRDefault="00F26DB0" w:rsidP="00F26DB0">
            <w:pPr>
              <w:spacing w:before="120" w:after="120"/>
              <w:rPr>
                <w:rFonts w:ascii="Cambria" w:hAnsi="Cambria"/>
                <w:sz w:val="24"/>
                <w:szCs w:val="24"/>
              </w:rPr>
            </w:pPr>
          </w:p>
          <w:p w:rsidR="005F306A" w:rsidRDefault="005F306A" w:rsidP="00F26DB0">
            <w:pPr>
              <w:spacing w:before="120" w:after="120"/>
              <w:rPr>
                <w:rFonts w:ascii="Cambria" w:hAnsi="Cambria"/>
                <w:sz w:val="24"/>
                <w:szCs w:val="24"/>
              </w:rPr>
            </w:pPr>
            <w:r>
              <w:rPr>
                <w:rFonts w:ascii="Cambria" w:hAnsi="Cambria"/>
                <w:sz w:val="24"/>
                <w:szCs w:val="24"/>
              </w:rPr>
              <w:t>Confusable code points:</w:t>
            </w:r>
          </w:p>
          <w:tbl>
            <w:tblPr>
              <w:tblW w:w="7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53"/>
              <w:gridCol w:w="804"/>
              <w:gridCol w:w="942"/>
              <w:gridCol w:w="1601"/>
              <w:gridCol w:w="717"/>
              <w:gridCol w:w="909"/>
              <w:gridCol w:w="1738"/>
            </w:tblGrid>
            <w:tr w:rsidR="00F26DB0" w:rsidTr="00F26DB0">
              <w:trPr>
                <w:trHeight w:val="480"/>
              </w:trPr>
              <w:tc>
                <w:tcPr>
                  <w:tcW w:w="553" w:type="dxa"/>
                  <w:tcMar>
                    <w:top w:w="40" w:type="dxa"/>
                    <w:left w:w="40" w:type="dxa"/>
                    <w:bottom w:w="40" w:type="dxa"/>
                    <w:right w:w="40" w:type="dxa"/>
                  </w:tcMar>
                </w:tcPr>
                <w:p w:rsidR="00F26DB0" w:rsidRDefault="00F26DB0" w:rsidP="00F26DB0">
                  <w:pPr>
                    <w:widowControl w:val="0"/>
                    <w:jc w:val="center"/>
                    <w:rPr>
                      <w:b/>
                      <w:sz w:val="20"/>
                      <w:szCs w:val="20"/>
                    </w:rPr>
                  </w:pPr>
                  <w:r>
                    <w:rPr>
                      <w:b/>
                      <w:sz w:val="20"/>
                      <w:szCs w:val="20"/>
                    </w:rPr>
                    <w:t>No.</w:t>
                  </w:r>
                </w:p>
              </w:tc>
              <w:tc>
                <w:tcPr>
                  <w:tcW w:w="804" w:type="dxa"/>
                  <w:tcMar>
                    <w:top w:w="40" w:type="dxa"/>
                    <w:left w:w="40" w:type="dxa"/>
                    <w:bottom w:w="40" w:type="dxa"/>
                    <w:right w:w="40" w:type="dxa"/>
                  </w:tcMar>
                </w:tcPr>
                <w:p w:rsidR="00F26DB0" w:rsidRDefault="00F26DB0" w:rsidP="00F26DB0">
                  <w:pPr>
                    <w:widowControl w:val="0"/>
                    <w:pBdr>
                      <w:top w:val="nil"/>
                      <w:left w:val="nil"/>
                      <w:bottom w:val="nil"/>
                      <w:right w:val="nil"/>
                      <w:between w:val="nil"/>
                    </w:pBdr>
                    <w:jc w:val="center"/>
                    <w:rPr>
                      <w:b/>
                      <w:sz w:val="20"/>
                      <w:szCs w:val="20"/>
                    </w:rPr>
                  </w:pPr>
                  <w:r>
                    <w:rPr>
                      <w:b/>
                      <w:sz w:val="20"/>
                      <w:szCs w:val="20"/>
                    </w:rPr>
                    <w:t>Glyph</w:t>
                  </w:r>
                </w:p>
              </w:tc>
              <w:tc>
                <w:tcPr>
                  <w:tcW w:w="942" w:type="dxa"/>
                  <w:tcMar>
                    <w:top w:w="40" w:type="dxa"/>
                    <w:left w:w="40" w:type="dxa"/>
                    <w:bottom w:w="40" w:type="dxa"/>
                    <w:right w:w="40" w:type="dxa"/>
                  </w:tcMar>
                </w:tcPr>
                <w:p w:rsidR="00F26DB0" w:rsidRDefault="00F26DB0" w:rsidP="00F26DB0">
                  <w:pPr>
                    <w:widowControl w:val="0"/>
                    <w:pBdr>
                      <w:top w:val="nil"/>
                      <w:left w:val="nil"/>
                      <w:bottom w:val="nil"/>
                      <w:right w:val="nil"/>
                      <w:between w:val="nil"/>
                    </w:pBdr>
                    <w:jc w:val="center"/>
                    <w:rPr>
                      <w:b/>
                      <w:sz w:val="20"/>
                      <w:szCs w:val="20"/>
                    </w:rPr>
                  </w:pPr>
                  <w:r>
                    <w:rPr>
                      <w:b/>
                      <w:sz w:val="20"/>
                      <w:szCs w:val="20"/>
                    </w:rPr>
                    <w:t>Code Point</w:t>
                  </w:r>
                </w:p>
              </w:tc>
              <w:tc>
                <w:tcPr>
                  <w:tcW w:w="1601" w:type="dxa"/>
                  <w:tcMar>
                    <w:top w:w="40" w:type="dxa"/>
                    <w:left w:w="40" w:type="dxa"/>
                    <w:bottom w:w="40" w:type="dxa"/>
                    <w:right w:w="40" w:type="dxa"/>
                  </w:tcMar>
                </w:tcPr>
                <w:p w:rsidR="00F26DB0" w:rsidRDefault="00F26DB0" w:rsidP="00F26DB0">
                  <w:pPr>
                    <w:widowControl w:val="0"/>
                    <w:pBdr>
                      <w:top w:val="nil"/>
                      <w:left w:val="nil"/>
                      <w:bottom w:val="nil"/>
                      <w:right w:val="nil"/>
                      <w:between w:val="nil"/>
                    </w:pBdr>
                    <w:jc w:val="center"/>
                    <w:rPr>
                      <w:b/>
                      <w:sz w:val="20"/>
                      <w:szCs w:val="20"/>
                    </w:rPr>
                  </w:pPr>
                  <w:r>
                    <w:rPr>
                      <w:b/>
                      <w:sz w:val="20"/>
                      <w:szCs w:val="20"/>
                    </w:rPr>
                    <w:t>Myanmar Character Name</w:t>
                  </w:r>
                </w:p>
              </w:tc>
              <w:tc>
                <w:tcPr>
                  <w:tcW w:w="717" w:type="dxa"/>
                  <w:tcMar>
                    <w:top w:w="40" w:type="dxa"/>
                    <w:left w:w="40" w:type="dxa"/>
                    <w:bottom w:w="40" w:type="dxa"/>
                    <w:right w:w="40" w:type="dxa"/>
                  </w:tcMar>
                </w:tcPr>
                <w:p w:rsidR="00F26DB0" w:rsidRDefault="00F26DB0" w:rsidP="00F26DB0">
                  <w:pPr>
                    <w:widowControl w:val="0"/>
                    <w:pBdr>
                      <w:top w:val="nil"/>
                      <w:left w:val="nil"/>
                      <w:bottom w:val="nil"/>
                      <w:right w:val="nil"/>
                      <w:between w:val="nil"/>
                    </w:pBdr>
                    <w:jc w:val="center"/>
                    <w:rPr>
                      <w:b/>
                      <w:sz w:val="20"/>
                      <w:szCs w:val="20"/>
                    </w:rPr>
                  </w:pPr>
                  <w:r>
                    <w:rPr>
                      <w:b/>
                      <w:sz w:val="20"/>
                      <w:szCs w:val="20"/>
                    </w:rPr>
                    <w:t>Glyph</w:t>
                  </w:r>
                </w:p>
              </w:tc>
              <w:tc>
                <w:tcPr>
                  <w:tcW w:w="909" w:type="dxa"/>
                  <w:tcMar>
                    <w:top w:w="40" w:type="dxa"/>
                    <w:left w:w="40" w:type="dxa"/>
                    <w:bottom w:w="40" w:type="dxa"/>
                    <w:right w:w="40" w:type="dxa"/>
                  </w:tcMar>
                </w:tcPr>
                <w:p w:rsidR="00F26DB0" w:rsidRDefault="00F26DB0" w:rsidP="00F26DB0">
                  <w:pPr>
                    <w:widowControl w:val="0"/>
                    <w:pBdr>
                      <w:top w:val="nil"/>
                      <w:left w:val="nil"/>
                      <w:bottom w:val="nil"/>
                      <w:right w:val="nil"/>
                      <w:between w:val="nil"/>
                    </w:pBdr>
                    <w:jc w:val="center"/>
                    <w:rPr>
                      <w:b/>
                      <w:sz w:val="20"/>
                      <w:szCs w:val="20"/>
                    </w:rPr>
                  </w:pPr>
                  <w:r>
                    <w:rPr>
                      <w:b/>
                      <w:sz w:val="20"/>
                      <w:szCs w:val="20"/>
                    </w:rPr>
                    <w:t>Code Point</w:t>
                  </w:r>
                </w:p>
              </w:tc>
              <w:tc>
                <w:tcPr>
                  <w:tcW w:w="1738" w:type="dxa"/>
                  <w:tcMar>
                    <w:top w:w="40" w:type="dxa"/>
                    <w:left w:w="40" w:type="dxa"/>
                    <w:bottom w:w="40" w:type="dxa"/>
                    <w:right w:w="40" w:type="dxa"/>
                  </w:tcMar>
                </w:tcPr>
                <w:p w:rsidR="00F26DB0" w:rsidRDefault="00F26DB0" w:rsidP="00F26DB0">
                  <w:pPr>
                    <w:widowControl w:val="0"/>
                    <w:pBdr>
                      <w:top w:val="nil"/>
                      <w:left w:val="nil"/>
                      <w:bottom w:val="nil"/>
                      <w:right w:val="nil"/>
                      <w:between w:val="nil"/>
                    </w:pBdr>
                    <w:jc w:val="center"/>
                    <w:rPr>
                      <w:b/>
                      <w:sz w:val="20"/>
                      <w:szCs w:val="20"/>
                    </w:rPr>
                  </w:pPr>
                  <w:r>
                    <w:rPr>
                      <w:b/>
                      <w:sz w:val="20"/>
                      <w:szCs w:val="20"/>
                    </w:rPr>
                    <w:t>Malayalam Character Name</w:t>
                  </w:r>
                </w:p>
              </w:tc>
            </w:tr>
            <w:tr w:rsidR="00F26DB0" w:rsidTr="00F26DB0">
              <w:trPr>
                <w:trHeight w:val="380"/>
              </w:trPr>
              <w:tc>
                <w:tcPr>
                  <w:tcW w:w="553" w:type="dxa"/>
                  <w:tcMar>
                    <w:top w:w="40" w:type="dxa"/>
                    <w:left w:w="40" w:type="dxa"/>
                    <w:bottom w:w="40" w:type="dxa"/>
                    <w:right w:w="40" w:type="dxa"/>
                  </w:tcMar>
                </w:tcPr>
                <w:p w:rsidR="00F26DB0" w:rsidRDefault="00F26DB0" w:rsidP="00F26DB0">
                  <w:pPr>
                    <w:jc w:val="center"/>
                    <w:rPr>
                      <w:sz w:val="20"/>
                      <w:szCs w:val="20"/>
                    </w:rPr>
                  </w:pPr>
                  <w:r>
                    <w:rPr>
                      <w:sz w:val="20"/>
                      <w:szCs w:val="20"/>
                    </w:rPr>
                    <w:t>1</w:t>
                  </w:r>
                </w:p>
              </w:tc>
              <w:tc>
                <w:tcPr>
                  <w:tcW w:w="804" w:type="dxa"/>
                  <w:tcMar>
                    <w:top w:w="40" w:type="dxa"/>
                    <w:left w:w="40" w:type="dxa"/>
                    <w:bottom w:w="40" w:type="dxa"/>
                    <w:right w:w="40" w:type="dxa"/>
                  </w:tcMar>
                </w:tcPr>
                <w:p w:rsidR="00F26DB0" w:rsidRDefault="00F26DB0" w:rsidP="00F26DB0">
                  <w:pPr>
                    <w:jc w:val="center"/>
                    <w:rPr>
                      <w:sz w:val="20"/>
                      <w:szCs w:val="20"/>
                    </w:rPr>
                  </w:pPr>
                  <w:r>
                    <w:rPr>
                      <w:rFonts w:ascii="Myanmar Text" w:hAnsi="Myanmar Text" w:cs="Myanmar Text"/>
                      <w:sz w:val="20"/>
                      <w:szCs w:val="20"/>
                    </w:rPr>
                    <w:t>က</w:t>
                  </w:r>
                </w:p>
              </w:tc>
              <w:tc>
                <w:tcPr>
                  <w:tcW w:w="942" w:type="dxa"/>
                  <w:tcMar>
                    <w:top w:w="40" w:type="dxa"/>
                    <w:left w:w="40" w:type="dxa"/>
                    <w:bottom w:w="40" w:type="dxa"/>
                    <w:right w:w="40" w:type="dxa"/>
                  </w:tcMar>
                </w:tcPr>
                <w:p w:rsidR="00F26DB0" w:rsidRDefault="00F26DB0" w:rsidP="00F26DB0">
                  <w:pPr>
                    <w:widowControl w:val="0"/>
                    <w:pBdr>
                      <w:top w:val="nil"/>
                      <w:left w:val="nil"/>
                      <w:bottom w:val="nil"/>
                      <w:right w:val="nil"/>
                      <w:between w:val="nil"/>
                    </w:pBdr>
                    <w:jc w:val="center"/>
                    <w:rPr>
                      <w:sz w:val="20"/>
                      <w:szCs w:val="20"/>
                    </w:rPr>
                  </w:pPr>
                  <w:r>
                    <w:rPr>
                      <w:sz w:val="20"/>
                      <w:szCs w:val="20"/>
                    </w:rPr>
                    <w:t>U+1000</w:t>
                  </w:r>
                </w:p>
              </w:tc>
              <w:tc>
                <w:tcPr>
                  <w:tcW w:w="1601" w:type="dxa"/>
                  <w:tcMar>
                    <w:top w:w="40" w:type="dxa"/>
                    <w:left w:w="40" w:type="dxa"/>
                    <w:bottom w:w="40" w:type="dxa"/>
                    <w:right w:w="40" w:type="dxa"/>
                  </w:tcMar>
                </w:tcPr>
                <w:p w:rsidR="00F26DB0" w:rsidRDefault="00F26DB0" w:rsidP="00F26DB0">
                  <w:pPr>
                    <w:widowControl w:val="0"/>
                    <w:pBdr>
                      <w:top w:val="nil"/>
                      <w:left w:val="nil"/>
                      <w:bottom w:val="nil"/>
                      <w:right w:val="nil"/>
                      <w:between w:val="nil"/>
                    </w:pBdr>
                    <w:jc w:val="center"/>
                    <w:rPr>
                      <w:sz w:val="20"/>
                      <w:szCs w:val="20"/>
                    </w:rPr>
                  </w:pPr>
                  <w:r>
                    <w:rPr>
                      <w:sz w:val="20"/>
                      <w:szCs w:val="20"/>
                    </w:rPr>
                    <w:t>MYANMAR LETTER KA</w:t>
                  </w:r>
                </w:p>
              </w:tc>
              <w:tc>
                <w:tcPr>
                  <w:tcW w:w="717" w:type="dxa"/>
                  <w:tcMar>
                    <w:top w:w="40" w:type="dxa"/>
                    <w:left w:w="40" w:type="dxa"/>
                    <w:bottom w:w="40" w:type="dxa"/>
                    <w:right w:w="40" w:type="dxa"/>
                  </w:tcMar>
                </w:tcPr>
                <w:p w:rsidR="00F26DB0" w:rsidRDefault="00F26DB0" w:rsidP="00F26DB0">
                  <w:pPr>
                    <w:widowControl w:val="0"/>
                    <w:pBdr>
                      <w:top w:val="nil"/>
                      <w:left w:val="nil"/>
                      <w:bottom w:val="nil"/>
                      <w:right w:val="nil"/>
                      <w:between w:val="nil"/>
                    </w:pBdr>
                    <w:jc w:val="center"/>
                    <w:rPr>
                      <w:sz w:val="20"/>
                      <w:szCs w:val="20"/>
                    </w:rPr>
                  </w:pPr>
                  <w:r>
                    <w:rPr>
                      <w:rFonts w:ascii="Arial Unicode MS" w:eastAsia="Arial Unicode MS" w:hAnsi="Arial Unicode MS" w:cs="Arial Unicode MS"/>
                      <w:sz w:val="20"/>
                      <w:szCs w:val="20"/>
                    </w:rPr>
                    <w:t>ന</w:t>
                  </w:r>
                </w:p>
              </w:tc>
              <w:tc>
                <w:tcPr>
                  <w:tcW w:w="909" w:type="dxa"/>
                  <w:tcMar>
                    <w:top w:w="40" w:type="dxa"/>
                    <w:left w:w="40" w:type="dxa"/>
                    <w:bottom w:w="40" w:type="dxa"/>
                    <w:right w:w="40" w:type="dxa"/>
                  </w:tcMar>
                </w:tcPr>
                <w:p w:rsidR="00F26DB0" w:rsidRDefault="00F26DB0" w:rsidP="00F26DB0">
                  <w:pPr>
                    <w:widowControl w:val="0"/>
                    <w:pBdr>
                      <w:top w:val="nil"/>
                      <w:left w:val="nil"/>
                      <w:bottom w:val="nil"/>
                      <w:right w:val="nil"/>
                      <w:between w:val="nil"/>
                    </w:pBdr>
                    <w:jc w:val="center"/>
                    <w:rPr>
                      <w:sz w:val="20"/>
                      <w:szCs w:val="20"/>
                    </w:rPr>
                  </w:pPr>
                  <w:r>
                    <w:rPr>
                      <w:sz w:val="20"/>
                      <w:szCs w:val="20"/>
                    </w:rPr>
                    <w:t>U+0D28</w:t>
                  </w:r>
                </w:p>
              </w:tc>
              <w:tc>
                <w:tcPr>
                  <w:tcW w:w="1738" w:type="dxa"/>
                  <w:tcMar>
                    <w:top w:w="40" w:type="dxa"/>
                    <w:left w:w="40" w:type="dxa"/>
                    <w:bottom w:w="40" w:type="dxa"/>
                    <w:right w:w="40" w:type="dxa"/>
                  </w:tcMar>
                </w:tcPr>
                <w:p w:rsidR="00F26DB0" w:rsidRDefault="00F26DB0" w:rsidP="00F26DB0">
                  <w:pPr>
                    <w:widowControl w:val="0"/>
                    <w:pBdr>
                      <w:top w:val="nil"/>
                      <w:left w:val="nil"/>
                      <w:bottom w:val="nil"/>
                      <w:right w:val="nil"/>
                      <w:between w:val="nil"/>
                    </w:pBdr>
                    <w:jc w:val="center"/>
                    <w:rPr>
                      <w:sz w:val="20"/>
                      <w:szCs w:val="20"/>
                    </w:rPr>
                  </w:pPr>
                  <w:r>
                    <w:rPr>
                      <w:sz w:val="20"/>
                      <w:szCs w:val="20"/>
                    </w:rPr>
                    <w:t>MALAYALAM LETTER NA</w:t>
                  </w:r>
                </w:p>
              </w:tc>
            </w:tr>
            <w:tr w:rsidR="00F26DB0" w:rsidTr="00F26DB0">
              <w:trPr>
                <w:trHeight w:val="380"/>
              </w:trPr>
              <w:tc>
                <w:tcPr>
                  <w:tcW w:w="553" w:type="dxa"/>
                  <w:tcMar>
                    <w:top w:w="40" w:type="dxa"/>
                    <w:left w:w="40" w:type="dxa"/>
                    <w:bottom w:w="40" w:type="dxa"/>
                    <w:right w:w="40" w:type="dxa"/>
                  </w:tcMar>
                </w:tcPr>
                <w:p w:rsidR="00F26DB0" w:rsidRDefault="00F26DB0" w:rsidP="00F26DB0">
                  <w:pPr>
                    <w:jc w:val="center"/>
                    <w:rPr>
                      <w:sz w:val="20"/>
                      <w:szCs w:val="20"/>
                    </w:rPr>
                  </w:pPr>
                  <w:r>
                    <w:rPr>
                      <w:sz w:val="20"/>
                      <w:szCs w:val="20"/>
                    </w:rPr>
                    <w:t>2</w:t>
                  </w:r>
                </w:p>
              </w:tc>
              <w:tc>
                <w:tcPr>
                  <w:tcW w:w="804" w:type="dxa"/>
                  <w:tcMar>
                    <w:top w:w="40" w:type="dxa"/>
                    <w:left w:w="40" w:type="dxa"/>
                    <w:bottom w:w="40" w:type="dxa"/>
                    <w:right w:w="40" w:type="dxa"/>
                  </w:tcMar>
                </w:tcPr>
                <w:p w:rsidR="00F26DB0" w:rsidRDefault="00F26DB0" w:rsidP="00F26DB0">
                  <w:pPr>
                    <w:jc w:val="center"/>
                    <w:rPr>
                      <w:sz w:val="20"/>
                      <w:szCs w:val="20"/>
                    </w:rPr>
                  </w:pPr>
                  <w:r>
                    <w:rPr>
                      <w:rFonts w:ascii="Myanmar Text" w:hAnsi="Myanmar Text" w:cs="Myanmar Text"/>
                      <w:sz w:val="20"/>
                      <w:szCs w:val="20"/>
                    </w:rPr>
                    <w:t>ယ</w:t>
                  </w:r>
                </w:p>
              </w:tc>
              <w:tc>
                <w:tcPr>
                  <w:tcW w:w="942" w:type="dxa"/>
                  <w:tcMar>
                    <w:top w:w="40" w:type="dxa"/>
                    <w:left w:w="40" w:type="dxa"/>
                    <w:bottom w:w="40" w:type="dxa"/>
                    <w:right w:w="40" w:type="dxa"/>
                  </w:tcMar>
                </w:tcPr>
                <w:p w:rsidR="00F26DB0" w:rsidRDefault="00F26DB0" w:rsidP="00F26DB0">
                  <w:pPr>
                    <w:widowControl w:val="0"/>
                    <w:pBdr>
                      <w:top w:val="nil"/>
                      <w:left w:val="nil"/>
                      <w:bottom w:val="nil"/>
                      <w:right w:val="nil"/>
                      <w:between w:val="nil"/>
                    </w:pBdr>
                    <w:jc w:val="center"/>
                    <w:rPr>
                      <w:sz w:val="20"/>
                      <w:szCs w:val="20"/>
                    </w:rPr>
                  </w:pPr>
                  <w:r>
                    <w:rPr>
                      <w:sz w:val="20"/>
                      <w:szCs w:val="20"/>
                    </w:rPr>
                    <w:t>U+101A</w:t>
                  </w:r>
                </w:p>
              </w:tc>
              <w:tc>
                <w:tcPr>
                  <w:tcW w:w="1601" w:type="dxa"/>
                  <w:tcMar>
                    <w:top w:w="40" w:type="dxa"/>
                    <w:left w:w="40" w:type="dxa"/>
                    <w:bottom w:w="40" w:type="dxa"/>
                    <w:right w:w="40" w:type="dxa"/>
                  </w:tcMar>
                </w:tcPr>
                <w:p w:rsidR="00F26DB0" w:rsidRDefault="00F26DB0" w:rsidP="00F26DB0">
                  <w:pPr>
                    <w:widowControl w:val="0"/>
                    <w:pBdr>
                      <w:top w:val="nil"/>
                      <w:left w:val="nil"/>
                      <w:bottom w:val="nil"/>
                      <w:right w:val="nil"/>
                      <w:between w:val="nil"/>
                    </w:pBdr>
                    <w:jc w:val="center"/>
                    <w:rPr>
                      <w:sz w:val="20"/>
                      <w:szCs w:val="20"/>
                    </w:rPr>
                  </w:pPr>
                  <w:r>
                    <w:rPr>
                      <w:sz w:val="20"/>
                      <w:szCs w:val="20"/>
                    </w:rPr>
                    <w:t>MYANMAR LETTER YA</w:t>
                  </w:r>
                </w:p>
              </w:tc>
              <w:tc>
                <w:tcPr>
                  <w:tcW w:w="717" w:type="dxa"/>
                  <w:tcMar>
                    <w:top w:w="40" w:type="dxa"/>
                    <w:left w:w="40" w:type="dxa"/>
                    <w:bottom w:w="40" w:type="dxa"/>
                    <w:right w:w="40" w:type="dxa"/>
                  </w:tcMar>
                </w:tcPr>
                <w:p w:rsidR="00F26DB0" w:rsidRDefault="00F26DB0" w:rsidP="00F26DB0">
                  <w:pPr>
                    <w:widowControl w:val="0"/>
                    <w:pBdr>
                      <w:top w:val="nil"/>
                      <w:left w:val="nil"/>
                      <w:bottom w:val="nil"/>
                      <w:right w:val="nil"/>
                      <w:between w:val="nil"/>
                    </w:pBdr>
                    <w:jc w:val="center"/>
                    <w:rPr>
                      <w:sz w:val="20"/>
                      <w:szCs w:val="20"/>
                    </w:rPr>
                  </w:pPr>
                  <w:r>
                    <w:rPr>
                      <w:rFonts w:ascii="Arial Unicode MS" w:eastAsia="Arial Unicode MS" w:hAnsi="Arial Unicode MS" w:cs="Arial Unicode MS"/>
                      <w:sz w:val="20"/>
                      <w:szCs w:val="20"/>
                    </w:rPr>
                    <w:t>ധ</w:t>
                  </w:r>
                </w:p>
              </w:tc>
              <w:tc>
                <w:tcPr>
                  <w:tcW w:w="909" w:type="dxa"/>
                  <w:tcMar>
                    <w:top w:w="40" w:type="dxa"/>
                    <w:left w:w="40" w:type="dxa"/>
                    <w:bottom w:w="40" w:type="dxa"/>
                    <w:right w:w="40" w:type="dxa"/>
                  </w:tcMar>
                </w:tcPr>
                <w:p w:rsidR="00F26DB0" w:rsidRDefault="00F26DB0" w:rsidP="00F26DB0">
                  <w:pPr>
                    <w:widowControl w:val="0"/>
                    <w:pBdr>
                      <w:top w:val="nil"/>
                      <w:left w:val="nil"/>
                      <w:bottom w:val="nil"/>
                      <w:right w:val="nil"/>
                      <w:between w:val="nil"/>
                    </w:pBdr>
                    <w:jc w:val="center"/>
                    <w:rPr>
                      <w:sz w:val="20"/>
                      <w:szCs w:val="20"/>
                    </w:rPr>
                  </w:pPr>
                  <w:r>
                    <w:rPr>
                      <w:sz w:val="20"/>
                      <w:szCs w:val="20"/>
                    </w:rPr>
                    <w:t>U+0D27</w:t>
                  </w:r>
                </w:p>
              </w:tc>
              <w:tc>
                <w:tcPr>
                  <w:tcW w:w="1738" w:type="dxa"/>
                  <w:tcMar>
                    <w:top w:w="40" w:type="dxa"/>
                    <w:left w:w="40" w:type="dxa"/>
                    <w:bottom w:w="40" w:type="dxa"/>
                    <w:right w:w="40" w:type="dxa"/>
                  </w:tcMar>
                </w:tcPr>
                <w:p w:rsidR="00F26DB0" w:rsidRDefault="00F26DB0" w:rsidP="00F26DB0">
                  <w:pPr>
                    <w:widowControl w:val="0"/>
                    <w:pBdr>
                      <w:top w:val="nil"/>
                      <w:left w:val="nil"/>
                      <w:bottom w:val="nil"/>
                      <w:right w:val="nil"/>
                      <w:between w:val="nil"/>
                    </w:pBdr>
                    <w:jc w:val="center"/>
                    <w:rPr>
                      <w:sz w:val="20"/>
                      <w:szCs w:val="20"/>
                    </w:rPr>
                  </w:pPr>
                  <w:r>
                    <w:rPr>
                      <w:sz w:val="20"/>
                      <w:szCs w:val="20"/>
                    </w:rPr>
                    <w:t>MALAYALAM LETTER DHA</w:t>
                  </w:r>
                </w:p>
              </w:tc>
            </w:tr>
            <w:tr w:rsidR="00F26DB0" w:rsidTr="00F26DB0">
              <w:trPr>
                <w:trHeight w:val="380"/>
              </w:trPr>
              <w:tc>
                <w:tcPr>
                  <w:tcW w:w="553" w:type="dxa"/>
                  <w:tcMar>
                    <w:top w:w="40" w:type="dxa"/>
                    <w:left w:w="40" w:type="dxa"/>
                    <w:bottom w:w="40" w:type="dxa"/>
                    <w:right w:w="40" w:type="dxa"/>
                  </w:tcMar>
                </w:tcPr>
                <w:p w:rsidR="00F26DB0" w:rsidRDefault="00F26DB0" w:rsidP="00F26DB0">
                  <w:pPr>
                    <w:jc w:val="center"/>
                    <w:rPr>
                      <w:sz w:val="20"/>
                      <w:szCs w:val="20"/>
                    </w:rPr>
                  </w:pPr>
                  <w:r>
                    <w:rPr>
                      <w:sz w:val="20"/>
                      <w:szCs w:val="20"/>
                    </w:rPr>
                    <w:t>3</w:t>
                  </w:r>
                </w:p>
              </w:tc>
              <w:tc>
                <w:tcPr>
                  <w:tcW w:w="804" w:type="dxa"/>
                  <w:tcMar>
                    <w:top w:w="40" w:type="dxa"/>
                    <w:left w:w="40" w:type="dxa"/>
                    <w:bottom w:w="40" w:type="dxa"/>
                    <w:right w:w="40" w:type="dxa"/>
                  </w:tcMar>
                </w:tcPr>
                <w:p w:rsidR="00F26DB0" w:rsidRDefault="00F26DB0" w:rsidP="00F26DB0">
                  <w:pPr>
                    <w:jc w:val="center"/>
                    <w:rPr>
                      <w:sz w:val="20"/>
                      <w:szCs w:val="20"/>
                    </w:rPr>
                  </w:pPr>
                  <w:r>
                    <w:rPr>
                      <w:rFonts w:ascii="Myanmar Text" w:hAnsi="Myanmar Text" w:cs="Myanmar Text"/>
                      <w:sz w:val="20"/>
                      <w:szCs w:val="20"/>
                    </w:rPr>
                    <w:t>ကာ</w:t>
                  </w:r>
                </w:p>
              </w:tc>
              <w:tc>
                <w:tcPr>
                  <w:tcW w:w="942" w:type="dxa"/>
                  <w:tcMar>
                    <w:top w:w="40" w:type="dxa"/>
                    <w:left w:w="40" w:type="dxa"/>
                    <w:bottom w:w="40" w:type="dxa"/>
                    <w:right w:w="40" w:type="dxa"/>
                  </w:tcMar>
                </w:tcPr>
                <w:p w:rsidR="00F26DB0" w:rsidRDefault="00F26DB0" w:rsidP="00F26DB0">
                  <w:pPr>
                    <w:widowControl w:val="0"/>
                    <w:pBdr>
                      <w:top w:val="nil"/>
                      <w:left w:val="nil"/>
                      <w:bottom w:val="nil"/>
                      <w:right w:val="nil"/>
                      <w:between w:val="nil"/>
                    </w:pBdr>
                    <w:jc w:val="center"/>
                    <w:rPr>
                      <w:sz w:val="20"/>
                      <w:szCs w:val="20"/>
                    </w:rPr>
                  </w:pPr>
                  <w:r>
                    <w:rPr>
                      <w:sz w:val="20"/>
                      <w:szCs w:val="20"/>
                    </w:rPr>
                    <w:t>U+1000,</w:t>
                  </w:r>
                </w:p>
                <w:p w:rsidR="00F26DB0" w:rsidRDefault="00F26DB0" w:rsidP="00F26DB0">
                  <w:pPr>
                    <w:widowControl w:val="0"/>
                    <w:pBdr>
                      <w:top w:val="nil"/>
                      <w:left w:val="nil"/>
                      <w:bottom w:val="nil"/>
                      <w:right w:val="nil"/>
                      <w:between w:val="nil"/>
                    </w:pBdr>
                    <w:jc w:val="center"/>
                    <w:rPr>
                      <w:sz w:val="20"/>
                      <w:szCs w:val="20"/>
                    </w:rPr>
                  </w:pPr>
                  <w:r>
                    <w:rPr>
                      <w:sz w:val="20"/>
                      <w:szCs w:val="20"/>
                    </w:rPr>
                    <w:t>U+102C</w:t>
                  </w:r>
                </w:p>
              </w:tc>
              <w:tc>
                <w:tcPr>
                  <w:tcW w:w="1601" w:type="dxa"/>
                  <w:tcMar>
                    <w:top w:w="40" w:type="dxa"/>
                    <w:left w:w="40" w:type="dxa"/>
                    <w:bottom w:w="40" w:type="dxa"/>
                    <w:right w:w="40" w:type="dxa"/>
                  </w:tcMar>
                </w:tcPr>
                <w:p w:rsidR="00F26DB0" w:rsidRDefault="00F26DB0" w:rsidP="00F26DB0">
                  <w:pPr>
                    <w:widowControl w:val="0"/>
                    <w:pBdr>
                      <w:top w:val="nil"/>
                      <w:left w:val="nil"/>
                      <w:bottom w:val="nil"/>
                      <w:right w:val="nil"/>
                      <w:between w:val="nil"/>
                    </w:pBdr>
                    <w:jc w:val="center"/>
                    <w:rPr>
                      <w:sz w:val="20"/>
                      <w:szCs w:val="20"/>
                    </w:rPr>
                  </w:pPr>
                  <w:r>
                    <w:rPr>
                      <w:sz w:val="20"/>
                      <w:szCs w:val="20"/>
                    </w:rPr>
                    <w:t>Sequence:</w:t>
                  </w:r>
                </w:p>
                <w:p w:rsidR="00F26DB0" w:rsidRDefault="00F26DB0" w:rsidP="00F26DB0">
                  <w:pPr>
                    <w:widowControl w:val="0"/>
                    <w:pBdr>
                      <w:top w:val="nil"/>
                      <w:left w:val="nil"/>
                      <w:bottom w:val="nil"/>
                      <w:right w:val="nil"/>
                      <w:between w:val="nil"/>
                    </w:pBdr>
                    <w:jc w:val="center"/>
                    <w:rPr>
                      <w:sz w:val="20"/>
                      <w:szCs w:val="20"/>
                    </w:rPr>
                  </w:pPr>
                  <w:r>
                    <w:rPr>
                      <w:sz w:val="20"/>
                      <w:szCs w:val="20"/>
                    </w:rPr>
                    <w:t>MYANMAR LETTER KA ,</w:t>
                  </w:r>
                </w:p>
                <w:p w:rsidR="00F26DB0" w:rsidRDefault="00F26DB0" w:rsidP="00F26DB0">
                  <w:pPr>
                    <w:widowControl w:val="0"/>
                    <w:pBdr>
                      <w:top w:val="nil"/>
                      <w:left w:val="nil"/>
                      <w:bottom w:val="nil"/>
                      <w:right w:val="nil"/>
                      <w:between w:val="nil"/>
                    </w:pBdr>
                    <w:jc w:val="center"/>
                    <w:rPr>
                      <w:sz w:val="20"/>
                      <w:szCs w:val="20"/>
                    </w:rPr>
                  </w:pPr>
                  <w:r>
                    <w:rPr>
                      <w:sz w:val="20"/>
                      <w:szCs w:val="20"/>
                    </w:rPr>
                    <w:t>MYANMAR VOWEL SIGN AA</w:t>
                  </w:r>
                </w:p>
              </w:tc>
              <w:tc>
                <w:tcPr>
                  <w:tcW w:w="717" w:type="dxa"/>
                  <w:tcMar>
                    <w:top w:w="40" w:type="dxa"/>
                    <w:left w:w="40" w:type="dxa"/>
                    <w:bottom w:w="40" w:type="dxa"/>
                    <w:right w:w="40" w:type="dxa"/>
                  </w:tcMar>
                </w:tcPr>
                <w:p w:rsidR="00F26DB0" w:rsidRDefault="00F26DB0" w:rsidP="00F26DB0">
                  <w:pPr>
                    <w:widowControl w:val="0"/>
                    <w:pBdr>
                      <w:top w:val="nil"/>
                      <w:left w:val="nil"/>
                      <w:bottom w:val="nil"/>
                      <w:right w:val="nil"/>
                      <w:between w:val="nil"/>
                    </w:pBdr>
                    <w:jc w:val="center"/>
                    <w:rPr>
                      <w:sz w:val="20"/>
                      <w:szCs w:val="20"/>
                    </w:rPr>
                  </w:pPr>
                  <w:r>
                    <w:rPr>
                      <w:rFonts w:ascii="Arial Unicode MS" w:eastAsia="Arial Unicode MS" w:hAnsi="Arial Unicode MS" w:cs="Arial Unicode MS"/>
                      <w:sz w:val="20"/>
                      <w:szCs w:val="20"/>
                    </w:rPr>
                    <w:t>ന്ന</w:t>
                  </w:r>
                </w:p>
              </w:tc>
              <w:tc>
                <w:tcPr>
                  <w:tcW w:w="909" w:type="dxa"/>
                  <w:tcMar>
                    <w:top w:w="40" w:type="dxa"/>
                    <w:left w:w="40" w:type="dxa"/>
                    <w:bottom w:w="40" w:type="dxa"/>
                    <w:right w:w="40" w:type="dxa"/>
                  </w:tcMar>
                </w:tcPr>
                <w:p w:rsidR="00F26DB0" w:rsidRDefault="00F26DB0" w:rsidP="00F26DB0">
                  <w:pPr>
                    <w:widowControl w:val="0"/>
                    <w:pBdr>
                      <w:top w:val="nil"/>
                      <w:left w:val="nil"/>
                      <w:bottom w:val="nil"/>
                      <w:right w:val="nil"/>
                      <w:between w:val="nil"/>
                    </w:pBdr>
                    <w:jc w:val="center"/>
                    <w:rPr>
                      <w:sz w:val="20"/>
                      <w:szCs w:val="20"/>
                    </w:rPr>
                  </w:pPr>
                  <w:r>
                    <w:rPr>
                      <w:sz w:val="20"/>
                      <w:szCs w:val="20"/>
                    </w:rPr>
                    <w:t>U+0D28,</w:t>
                  </w:r>
                </w:p>
                <w:p w:rsidR="00F26DB0" w:rsidRDefault="00F26DB0" w:rsidP="00F26DB0">
                  <w:pPr>
                    <w:widowControl w:val="0"/>
                    <w:pBdr>
                      <w:top w:val="nil"/>
                      <w:left w:val="nil"/>
                      <w:bottom w:val="nil"/>
                      <w:right w:val="nil"/>
                      <w:between w:val="nil"/>
                    </w:pBdr>
                    <w:jc w:val="center"/>
                    <w:rPr>
                      <w:sz w:val="20"/>
                      <w:szCs w:val="20"/>
                    </w:rPr>
                  </w:pPr>
                  <w:r>
                    <w:rPr>
                      <w:sz w:val="20"/>
                      <w:szCs w:val="20"/>
                    </w:rPr>
                    <w:t>U+0D4D,</w:t>
                  </w:r>
                </w:p>
                <w:p w:rsidR="00F26DB0" w:rsidRDefault="00F26DB0" w:rsidP="00F26DB0">
                  <w:pPr>
                    <w:widowControl w:val="0"/>
                    <w:pBdr>
                      <w:top w:val="nil"/>
                      <w:left w:val="nil"/>
                      <w:bottom w:val="nil"/>
                      <w:right w:val="nil"/>
                      <w:between w:val="nil"/>
                    </w:pBdr>
                    <w:jc w:val="center"/>
                    <w:rPr>
                      <w:sz w:val="20"/>
                      <w:szCs w:val="20"/>
                    </w:rPr>
                  </w:pPr>
                  <w:r>
                    <w:rPr>
                      <w:sz w:val="20"/>
                      <w:szCs w:val="20"/>
                    </w:rPr>
                    <w:t>U+0D28</w:t>
                  </w:r>
                </w:p>
              </w:tc>
              <w:tc>
                <w:tcPr>
                  <w:tcW w:w="1738" w:type="dxa"/>
                  <w:tcMar>
                    <w:top w:w="40" w:type="dxa"/>
                    <w:left w:w="40" w:type="dxa"/>
                    <w:bottom w:w="40" w:type="dxa"/>
                    <w:right w:w="40" w:type="dxa"/>
                  </w:tcMar>
                </w:tcPr>
                <w:p w:rsidR="00F26DB0" w:rsidRDefault="00F26DB0" w:rsidP="00F26DB0">
                  <w:pPr>
                    <w:widowControl w:val="0"/>
                    <w:pBdr>
                      <w:top w:val="nil"/>
                      <w:left w:val="nil"/>
                      <w:bottom w:val="nil"/>
                      <w:right w:val="nil"/>
                      <w:between w:val="nil"/>
                    </w:pBdr>
                    <w:jc w:val="center"/>
                    <w:rPr>
                      <w:sz w:val="20"/>
                      <w:szCs w:val="20"/>
                    </w:rPr>
                  </w:pPr>
                  <w:r>
                    <w:rPr>
                      <w:sz w:val="20"/>
                      <w:szCs w:val="20"/>
                    </w:rPr>
                    <w:t>Sequence:</w:t>
                  </w:r>
                </w:p>
                <w:p w:rsidR="00F26DB0" w:rsidRDefault="00F26DB0" w:rsidP="00F26DB0">
                  <w:pPr>
                    <w:widowControl w:val="0"/>
                    <w:pBdr>
                      <w:top w:val="nil"/>
                      <w:left w:val="nil"/>
                      <w:bottom w:val="nil"/>
                      <w:right w:val="nil"/>
                      <w:between w:val="nil"/>
                    </w:pBdr>
                    <w:jc w:val="center"/>
                    <w:rPr>
                      <w:sz w:val="20"/>
                      <w:szCs w:val="20"/>
                    </w:rPr>
                  </w:pPr>
                  <w:r>
                    <w:rPr>
                      <w:sz w:val="20"/>
                      <w:szCs w:val="20"/>
                    </w:rPr>
                    <w:t>MALAYALAM LETTER NA,</w:t>
                  </w:r>
                </w:p>
                <w:p w:rsidR="00F26DB0" w:rsidRDefault="00F26DB0" w:rsidP="00F26DB0">
                  <w:pPr>
                    <w:widowControl w:val="0"/>
                    <w:pBdr>
                      <w:top w:val="nil"/>
                      <w:left w:val="nil"/>
                      <w:bottom w:val="nil"/>
                      <w:right w:val="nil"/>
                      <w:between w:val="nil"/>
                    </w:pBdr>
                    <w:jc w:val="center"/>
                    <w:rPr>
                      <w:sz w:val="20"/>
                      <w:szCs w:val="20"/>
                    </w:rPr>
                  </w:pPr>
                  <w:r>
                    <w:rPr>
                      <w:sz w:val="20"/>
                      <w:szCs w:val="20"/>
                    </w:rPr>
                    <w:t>MALAYALAM SIGN VIRAMA,</w:t>
                  </w:r>
                </w:p>
                <w:p w:rsidR="00F26DB0" w:rsidRDefault="00F26DB0" w:rsidP="00F26DB0">
                  <w:pPr>
                    <w:widowControl w:val="0"/>
                    <w:pBdr>
                      <w:top w:val="nil"/>
                      <w:left w:val="nil"/>
                      <w:bottom w:val="nil"/>
                      <w:right w:val="nil"/>
                      <w:between w:val="nil"/>
                    </w:pBdr>
                    <w:jc w:val="center"/>
                    <w:rPr>
                      <w:sz w:val="20"/>
                      <w:szCs w:val="20"/>
                    </w:rPr>
                  </w:pPr>
                  <w:r>
                    <w:rPr>
                      <w:sz w:val="20"/>
                      <w:szCs w:val="20"/>
                    </w:rPr>
                    <w:t>MALAYALAM LETTER NA</w:t>
                  </w:r>
                </w:p>
              </w:tc>
            </w:tr>
          </w:tbl>
          <w:p w:rsidR="00F26DB0" w:rsidRPr="00F26DB0" w:rsidRDefault="00F26DB0" w:rsidP="00F26DB0">
            <w:pPr>
              <w:spacing w:before="120" w:after="120"/>
              <w:rPr>
                <w:rFonts w:ascii="Cambria" w:hAnsi="Cambria"/>
                <w:sz w:val="24"/>
                <w:szCs w:val="24"/>
              </w:rPr>
            </w:pPr>
            <w:r w:rsidRPr="00F26DB0">
              <w:rPr>
                <w:rFonts w:ascii="Cambria" w:hAnsi="Cambria"/>
                <w:sz w:val="24"/>
                <w:szCs w:val="24"/>
              </w:rPr>
              <w:t>This is for your information, and if the Appendix of both Malayalam and Myanmar LGR have the same list, it could be useful for the user of these proposals.</w:t>
            </w:r>
          </w:p>
          <w:p w:rsidR="005F306A" w:rsidRPr="00FC5D24" w:rsidRDefault="00F26DB0" w:rsidP="005F306A">
            <w:pPr>
              <w:spacing w:before="120" w:after="120"/>
              <w:rPr>
                <w:rFonts w:ascii="Cambria" w:hAnsi="Cambria"/>
                <w:sz w:val="24"/>
                <w:szCs w:val="24"/>
              </w:rPr>
            </w:pPr>
            <w:r w:rsidRPr="00F26DB0">
              <w:rPr>
                <w:rFonts w:ascii="Cambria" w:hAnsi="Cambria"/>
                <w:sz w:val="24"/>
                <w:szCs w:val="24"/>
              </w:rPr>
              <w:t>We’d like to thank you for your good work. And we hope to have further collaboration with the NBGP regarding the LGR proposals.</w:t>
            </w:r>
          </w:p>
        </w:tc>
      </w:tr>
      <w:tr w:rsidR="002C4875" w:rsidRPr="00FC5D24" w:rsidTr="00E95358">
        <w:tc>
          <w:tcPr>
            <w:tcW w:w="1525" w:type="dxa"/>
            <w:gridSpan w:val="2"/>
          </w:tcPr>
          <w:p w:rsidR="002C4875" w:rsidRPr="00FC5D24" w:rsidRDefault="002C4875" w:rsidP="00E95358">
            <w:pPr>
              <w:spacing w:before="120" w:after="120"/>
              <w:rPr>
                <w:rFonts w:ascii="Cambria" w:hAnsi="Cambria"/>
                <w:bCs/>
                <w:sz w:val="24"/>
                <w:szCs w:val="24"/>
              </w:rPr>
            </w:pPr>
            <w:r w:rsidRPr="00FC5D24">
              <w:rPr>
                <w:rFonts w:ascii="Cambria" w:hAnsi="Cambria"/>
                <w:bCs/>
                <w:sz w:val="24"/>
                <w:szCs w:val="24"/>
              </w:rPr>
              <w:lastRenderedPageBreak/>
              <w:t>NBGP Analysis</w:t>
            </w:r>
          </w:p>
        </w:tc>
        <w:tc>
          <w:tcPr>
            <w:tcW w:w="7825" w:type="dxa"/>
            <w:gridSpan w:val="2"/>
          </w:tcPr>
          <w:p w:rsidR="002C4875" w:rsidRPr="00FC5D24" w:rsidRDefault="00F97CDA" w:rsidP="00E95358">
            <w:pPr>
              <w:spacing w:before="120" w:after="120"/>
              <w:rPr>
                <w:rFonts w:ascii="Cambria" w:hAnsi="Cambria"/>
                <w:bCs/>
                <w:sz w:val="24"/>
                <w:szCs w:val="24"/>
              </w:rPr>
            </w:pPr>
            <w:r>
              <w:rPr>
                <w:rFonts w:ascii="Cambria" w:hAnsi="Cambria"/>
                <w:bCs/>
                <w:sz w:val="24"/>
                <w:szCs w:val="24"/>
              </w:rPr>
              <w:t xml:space="preserve">Agree. </w:t>
            </w:r>
          </w:p>
        </w:tc>
      </w:tr>
      <w:tr w:rsidR="002C4875" w:rsidRPr="00FC5D24" w:rsidTr="00E95358">
        <w:tc>
          <w:tcPr>
            <w:tcW w:w="1525" w:type="dxa"/>
            <w:gridSpan w:val="2"/>
          </w:tcPr>
          <w:p w:rsidR="002C4875" w:rsidRPr="00FC5D24" w:rsidRDefault="002C4875" w:rsidP="00E9535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2C4875" w:rsidRPr="00FC5D24" w:rsidRDefault="002C4875" w:rsidP="00E95358">
            <w:pPr>
              <w:spacing w:before="120" w:after="120"/>
              <w:rPr>
                <w:rFonts w:ascii="Cambria" w:hAnsi="Cambria"/>
                <w:bCs/>
                <w:sz w:val="24"/>
                <w:szCs w:val="24"/>
              </w:rPr>
            </w:pPr>
            <w:r w:rsidRPr="002C4875">
              <w:rPr>
                <w:rFonts w:ascii="Cambria" w:hAnsi="Cambria"/>
                <w:bCs/>
                <w:sz w:val="24"/>
                <w:szCs w:val="24"/>
              </w:rPr>
              <w:t>Update</w:t>
            </w:r>
            <w:r w:rsidR="00F97CDA">
              <w:rPr>
                <w:rFonts w:ascii="Cambria" w:hAnsi="Cambria"/>
                <w:bCs/>
                <w:sz w:val="24"/>
                <w:szCs w:val="24"/>
              </w:rPr>
              <w:t xml:space="preserve"> the proposal</w:t>
            </w:r>
            <w:r w:rsidRPr="002C4875">
              <w:rPr>
                <w:rFonts w:ascii="Cambria" w:hAnsi="Cambria"/>
                <w:bCs/>
                <w:sz w:val="24"/>
                <w:szCs w:val="24"/>
              </w:rPr>
              <w:t xml:space="preserve"> as per the comment</w:t>
            </w:r>
            <w:r w:rsidR="00F97CDA">
              <w:rPr>
                <w:rFonts w:ascii="Cambria" w:hAnsi="Cambria"/>
                <w:bCs/>
                <w:sz w:val="24"/>
                <w:szCs w:val="24"/>
              </w:rPr>
              <w:t>.</w:t>
            </w:r>
          </w:p>
        </w:tc>
      </w:tr>
    </w:tbl>
    <w:p w:rsidR="00137D2F" w:rsidRDefault="00137D2F">
      <w:pPr>
        <w:rPr>
          <w:rFonts w:ascii="Cambria" w:hAnsi="Cambria"/>
        </w:rPr>
      </w:pPr>
    </w:p>
    <w:tbl>
      <w:tblPr>
        <w:tblStyle w:val="TableGrid"/>
        <w:tblW w:w="0" w:type="auto"/>
        <w:tblLook w:val="04A0" w:firstRow="1" w:lastRow="0" w:firstColumn="1" w:lastColumn="0" w:noHBand="0" w:noVBand="1"/>
      </w:tblPr>
      <w:tblGrid>
        <w:gridCol w:w="762"/>
        <w:gridCol w:w="763"/>
        <w:gridCol w:w="990"/>
        <w:gridCol w:w="6835"/>
      </w:tblGrid>
      <w:tr w:rsidR="00F26DB0" w:rsidRPr="00FC5D24" w:rsidTr="00E95358">
        <w:tc>
          <w:tcPr>
            <w:tcW w:w="762" w:type="dxa"/>
            <w:shd w:val="clear" w:color="auto" w:fill="D9D9D9" w:themeFill="background1" w:themeFillShade="D9"/>
          </w:tcPr>
          <w:p w:rsidR="00F26DB0" w:rsidRPr="00FC5D24" w:rsidRDefault="00F26DB0" w:rsidP="00E95358">
            <w:pPr>
              <w:spacing w:before="120" w:after="120"/>
              <w:rPr>
                <w:rFonts w:ascii="Cambria" w:hAnsi="Cambria"/>
                <w:bCs/>
                <w:sz w:val="24"/>
                <w:szCs w:val="24"/>
              </w:rPr>
            </w:pPr>
            <w:r>
              <w:rPr>
                <w:rFonts w:ascii="Cambria" w:hAnsi="Cambria"/>
                <w:bCs/>
                <w:sz w:val="24"/>
                <w:szCs w:val="24"/>
              </w:rPr>
              <w:t>No.</w:t>
            </w:r>
          </w:p>
        </w:tc>
        <w:tc>
          <w:tcPr>
            <w:tcW w:w="763" w:type="dxa"/>
            <w:shd w:val="clear" w:color="auto" w:fill="D9D9D9" w:themeFill="background1" w:themeFillShade="D9"/>
          </w:tcPr>
          <w:p w:rsidR="00F26DB0" w:rsidRPr="00FC5D24" w:rsidRDefault="00F26DB0" w:rsidP="00E95358">
            <w:pPr>
              <w:spacing w:before="120" w:after="120"/>
              <w:rPr>
                <w:rFonts w:ascii="Cambria" w:hAnsi="Cambria"/>
                <w:bCs/>
                <w:sz w:val="24"/>
                <w:szCs w:val="24"/>
              </w:rPr>
            </w:pPr>
            <w:r>
              <w:rPr>
                <w:rFonts w:ascii="Cambria" w:hAnsi="Cambria"/>
                <w:bCs/>
                <w:sz w:val="24"/>
                <w:szCs w:val="24"/>
              </w:rPr>
              <w:t>2</w:t>
            </w:r>
          </w:p>
        </w:tc>
        <w:tc>
          <w:tcPr>
            <w:tcW w:w="990" w:type="dxa"/>
            <w:shd w:val="clear" w:color="auto" w:fill="D9D9D9" w:themeFill="background1" w:themeFillShade="D9"/>
          </w:tcPr>
          <w:p w:rsidR="00F26DB0" w:rsidRPr="00FC5D24" w:rsidRDefault="00F26DB0" w:rsidP="00E95358">
            <w:pPr>
              <w:spacing w:before="120" w:after="120"/>
              <w:rPr>
                <w:rFonts w:ascii="Cambria" w:hAnsi="Cambria"/>
                <w:bCs/>
                <w:sz w:val="24"/>
                <w:szCs w:val="24"/>
              </w:rPr>
            </w:pPr>
            <w:r w:rsidRPr="00FC5D24">
              <w:rPr>
                <w:rFonts w:ascii="Cambria" w:hAnsi="Cambria"/>
                <w:bCs/>
                <w:sz w:val="24"/>
                <w:szCs w:val="24"/>
              </w:rPr>
              <w:t>From</w:t>
            </w:r>
          </w:p>
        </w:tc>
        <w:tc>
          <w:tcPr>
            <w:tcW w:w="6835" w:type="dxa"/>
            <w:shd w:val="clear" w:color="auto" w:fill="D9D9D9" w:themeFill="background1" w:themeFillShade="D9"/>
          </w:tcPr>
          <w:p w:rsidR="00F26DB0" w:rsidRPr="00F04655" w:rsidRDefault="00F26DB0" w:rsidP="00E95358">
            <w:pPr>
              <w:spacing w:before="120" w:after="120"/>
              <w:rPr>
                <w:rFonts w:ascii="Cambria" w:hAnsi="Cambria"/>
                <w:sz w:val="24"/>
                <w:szCs w:val="24"/>
              </w:rPr>
            </w:pPr>
            <w:r w:rsidRPr="00F26DB0">
              <w:rPr>
                <w:rFonts w:ascii="Cambria" w:hAnsi="Cambria"/>
                <w:sz w:val="24"/>
                <w:szCs w:val="24"/>
              </w:rPr>
              <w:t>Cibu</w:t>
            </w:r>
          </w:p>
        </w:tc>
      </w:tr>
      <w:tr w:rsidR="00F26DB0" w:rsidRPr="00FC5D24" w:rsidTr="00E95358">
        <w:tc>
          <w:tcPr>
            <w:tcW w:w="1525" w:type="dxa"/>
            <w:gridSpan w:val="2"/>
            <w:shd w:val="clear" w:color="auto" w:fill="D9D9D9" w:themeFill="background1" w:themeFillShade="D9"/>
          </w:tcPr>
          <w:p w:rsidR="00F26DB0" w:rsidRPr="00FC5D24" w:rsidRDefault="00F26DB0" w:rsidP="00E95358">
            <w:pPr>
              <w:spacing w:before="120" w:after="120"/>
              <w:rPr>
                <w:rFonts w:ascii="Cambria" w:hAnsi="Cambria"/>
                <w:bCs/>
                <w:sz w:val="24"/>
                <w:szCs w:val="24"/>
              </w:rPr>
            </w:pPr>
            <w:r w:rsidRPr="00FC5D24">
              <w:rPr>
                <w:rFonts w:ascii="Cambria" w:hAnsi="Cambria"/>
                <w:bCs/>
                <w:sz w:val="24"/>
                <w:szCs w:val="24"/>
              </w:rPr>
              <w:t>Subject</w:t>
            </w:r>
          </w:p>
        </w:tc>
        <w:tc>
          <w:tcPr>
            <w:tcW w:w="7825" w:type="dxa"/>
            <w:gridSpan w:val="2"/>
            <w:shd w:val="clear" w:color="auto" w:fill="D9D9D9" w:themeFill="background1" w:themeFillShade="D9"/>
          </w:tcPr>
          <w:p w:rsidR="00F26DB0" w:rsidRPr="00FC5D24" w:rsidRDefault="00F26DB0" w:rsidP="00E95358">
            <w:pPr>
              <w:spacing w:before="120" w:after="120"/>
              <w:rPr>
                <w:rFonts w:ascii="Cambria" w:hAnsi="Cambria"/>
                <w:bCs/>
                <w:sz w:val="24"/>
                <w:szCs w:val="24"/>
              </w:rPr>
            </w:pPr>
            <w:r w:rsidRPr="00F26DB0">
              <w:rPr>
                <w:rFonts w:ascii="Cambria" w:hAnsi="Cambria"/>
                <w:bCs/>
                <w:sz w:val="24"/>
                <w:szCs w:val="24"/>
              </w:rPr>
              <w:t xml:space="preserve">Feedback on §6.1 In-script variants Set #1: sequence &lt;chillu-n, virama, rra&gt;  </w:t>
            </w:r>
          </w:p>
        </w:tc>
      </w:tr>
      <w:tr w:rsidR="00F26DB0" w:rsidRPr="00FC5D24" w:rsidTr="00E95358">
        <w:tc>
          <w:tcPr>
            <w:tcW w:w="1525" w:type="dxa"/>
            <w:gridSpan w:val="2"/>
            <w:shd w:val="clear" w:color="auto" w:fill="D9D9D9" w:themeFill="background1" w:themeFillShade="D9"/>
          </w:tcPr>
          <w:p w:rsidR="00F26DB0" w:rsidRPr="00FC5D24" w:rsidRDefault="00F26DB0" w:rsidP="00E9535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F26DB0" w:rsidRPr="00F26DB0" w:rsidRDefault="00F26DB0" w:rsidP="00F26DB0">
            <w:pPr>
              <w:spacing w:before="120" w:after="120"/>
              <w:rPr>
                <w:rFonts w:ascii="Cambria" w:hAnsi="Cambria"/>
                <w:sz w:val="24"/>
                <w:szCs w:val="24"/>
              </w:rPr>
            </w:pPr>
            <w:r w:rsidRPr="00F26DB0">
              <w:rPr>
                <w:rFonts w:ascii="Cambria" w:hAnsi="Cambria"/>
                <w:sz w:val="24"/>
                <w:szCs w:val="24"/>
              </w:rPr>
              <w:t>§6.1 *In-script variants* is proposing to disallow &lt;chillu-n, virama, rra&gt;.</w:t>
            </w:r>
          </w:p>
          <w:p w:rsidR="00F26DB0" w:rsidRPr="00F26DB0" w:rsidRDefault="00F26DB0" w:rsidP="00F26DB0">
            <w:pPr>
              <w:spacing w:before="120" w:after="120"/>
              <w:rPr>
                <w:rFonts w:ascii="Cambria" w:hAnsi="Cambria"/>
                <w:sz w:val="24"/>
                <w:szCs w:val="24"/>
              </w:rPr>
            </w:pPr>
            <w:r w:rsidRPr="00F26DB0">
              <w:rPr>
                <w:rFonts w:ascii="Cambria" w:hAnsi="Cambria"/>
                <w:sz w:val="24"/>
                <w:szCs w:val="24"/>
              </w:rPr>
              <w:t>However, as per Unicode (Standard Version 11.0.0 §12.9 page 506 table</w:t>
            </w:r>
          </w:p>
          <w:p w:rsidR="00F26DB0" w:rsidRPr="00F26DB0" w:rsidRDefault="00F26DB0" w:rsidP="00F26DB0">
            <w:pPr>
              <w:spacing w:before="120" w:after="120"/>
              <w:rPr>
                <w:rFonts w:ascii="Cambria" w:hAnsi="Cambria"/>
                <w:sz w:val="24"/>
                <w:szCs w:val="24"/>
              </w:rPr>
            </w:pPr>
            <w:r w:rsidRPr="00F26DB0">
              <w:rPr>
                <w:rFonts w:ascii="Cambria" w:hAnsi="Cambria"/>
                <w:sz w:val="24"/>
                <w:szCs w:val="24"/>
              </w:rPr>
              <w:t>12-38) &lt;chillu-n, virama, rra&gt; is the prescribed sequence for the form</w:t>
            </w:r>
          </w:p>
          <w:p w:rsidR="00F26DB0" w:rsidRPr="00F26DB0" w:rsidRDefault="00F26DB0" w:rsidP="00F26DB0">
            <w:pPr>
              <w:spacing w:before="120" w:after="120"/>
              <w:rPr>
                <w:rFonts w:ascii="Cambria" w:hAnsi="Cambria"/>
                <w:sz w:val="24"/>
                <w:szCs w:val="24"/>
              </w:rPr>
            </w:pPr>
            <w:r w:rsidRPr="00F26DB0">
              <w:rPr>
                <w:rFonts w:ascii="Cambria" w:hAnsi="Cambria"/>
                <w:sz w:val="24"/>
                <w:szCs w:val="24"/>
              </w:rPr>
              <w:t>{chillu-n base, rra below-base}. Because of this conflict with Unicode, the</w:t>
            </w:r>
          </w:p>
          <w:p w:rsidR="00F26DB0" w:rsidRPr="00FC5D24" w:rsidRDefault="00F26DB0" w:rsidP="00E95358">
            <w:pPr>
              <w:spacing w:before="120" w:after="120"/>
              <w:rPr>
                <w:rFonts w:ascii="Cambria" w:hAnsi="Cambria"/>
                <w:sz w:val="24"/>
                <w:szCs w:val="24"/>
              </w:rPr>
            </w:pPr>
            <w:r w:rsidRPr="00F26DB0">
              <w:rPr>
                <w:rFonts w:ascii="Cambria" w:hAnsi="Cambria"/>
                <w:sz w:val="24"/>
                <w:szCs w:val="24"/>
              </w:rPr>
              <w:t>sequence &lt;chillu-n, virama, rra&gt; should not be disallowed.</w:t>
            </w:r>
          </w:p>
        </w:tc>
      </w:tr>
      <w:tr w:rsidR="00F26DB0" w:rsidRPr="00FC5D24" w:rsidTr="00E95358">
        <w:tc>
          <w:tcPr>
            <w:tcW w:w="1525" w:type="dxa"/>
            <w:gridSpan w:val="2"/>
          </w:tcPr>
          <w:p w:rsidR="00F26DB0" w:rsidRPr="00FC5D24" w:rsidRDefault="00F26DB0" w:rsidP="00E95358">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F26DB0" w:rsidRPr="00FC5D24" w:rsidRDefault="00F26DB0" w:rsidP="00E95358">
            <w:pPr>
              <w:spacing w:before="120" w:after="120"/>
              <w:rPr>
                <w:rFonts w:ascii="Cambria" w:hAnsi="Cambria"/>
                <w:bCs/>
                <w:sz w:val="24"/>
                <w:szCs w:val="24"/>
              </w:rPr>
            </w:pPr>
            <w:r>
              <w:rPr>
                <w:rFonts w:ascii="Cambria" w:hAnsi="Cambria"/>
                <w:bCs/>
                <w:sz w:val="24"/>
                <w:szCs w:val="24"/>
              </w:rPr>
              <w:t xml:space="preserve">Agree. </w:t>
            </w:r>
          </w:p>
        </w:tc>
      </w:tr>
      <w:tr w:rsidR="00F26DB0" w:rsidRPr="00FC5D24" w:rsidTr="00E95358">
        <w:tc>
          <w:tcPr>
            <w:tcW w:w="1525" w:type="dxa"/>
            <w:gridSpan w:val="2"/>
          </w:tcPr>
          <w:p w:rsidR="00F26DB0" w:rsidRPr="00FC5D24" w:rsidRDefault="00F26DB0" w:rsidP="00E95358">
            <w:pPr>
              <w:spacing w:before="120" w:after="120"/>
              <w:rPr>
                <w:rFonts w:ascii="Cambria" w:hAnsi="Cambria"/>
                <w:bCs/>
                <w:sz w:val="24"/>
                <w:szCs w:val="24"/>
              </w:rPr>
            </w:pPr>
            <w:r w:rsidRPr="00FC5D24">
              <w:rPr>
                <w:rFonts w:ascii="Cambria" w:hAnsi="Cambria"/>
                <w:bCs/>
                <w:sz w:val="24"/>
                <w:szCs w:val="24"/>
              </w:rPr>
              <w:lastRenderedPageBreak/>
              <w:t>NBGP Response</w:t>
            </w:r>
          </w:p>
        </w:tc>
        <w:tc>
          <w:tcPr>
            <w:tcW w:w="7825" w:type="dxa"/>
            <w:gridSpan w:val="2"/>
          </w:tcPr>
          <w:p w:rsidR="00F26DB0" w:rsidRPr="00FC5D24" w:rsidRDefault="00F26DB0" w:rsidP="00E95358">
            <w:pPr>
              <w:spacing w:before="120" w:after="120"/>
              <w:rPr>
                <w:rFonts w:ascii="Cambria" w:hAnsi="Cambria"/>
                <w:bCs/>
                <w:sz w:val="24"/>
                <w:szCs w:val="24"/>
              </w:rPr>
            </w:pPr>
            <w:r w:rsidRPr="002C4875">
              <w:rPr>
                <w:rFonts w:ascii="Cambria" w:hAnsi="Cambria"/>
                <w:bCs/>
                <w:sz w:val="24"/>
                <w:szCs w:val="24"/>
              </w:rPr>
              <w:t>Update</w:t>
            </w:r>
            <w:r>
              <w:rPr>
                <w:rFonts w:ascii="Cambria" w:hAnsi="Cambria"/>
                <w:bCs/>
                <w:sz w:val="24"/>
                <w:szCs w:val="24"/>
              </w:rPr>
              <w:t xml:space="preserve"> the proposal</w:t>
            </w:r>
            <w:r w:rsidRPr="002C4875">
              <w:rPr>
                <w:rFonts w:ascii="Cambria" w:hAnsi="Cambria"/>
                <w:bCs/>
                <w:sz w:val="24"/>
                <w:szCs w:val="24"/>
              </w:rPr>
              <w:t xml:space="preserve"> as per the comment</w:t>
            </w:r>
            <w:r>
              <w:rPr>
                <w:rFonts w:ascii="Cambria" w:hAnsi="Cambria"/>
                <w:bCs/>
                <w:sz w:val="24"/>
                <w:szCs w:val="24"/>
              </w:rPr>
              <w:t>.</w:t>
            </w:r>
          </w:p>
        </w:tc>
      </w:tr>
    </w:tbl>
    <w:p w:rsidR="00F26DB0" w:rsidRDefault="00F26DB0">
      <w:pPr>
        <w:rPr>
          <w:rFonts w:ascii="Cambria" w:hAnsi="Cambria"/>
        </w:rPr>
      </w:pPr>
    </w:p>
    <w:tbl>
      <w:tblPr>
        <w:tblStyle w:val="TableGrid"/>
        <w:tblW w:w="0" w:type="auto"/>
        <w:tblLook w:val="04A0" w:firstRow="1" w:lastRow="0" w:firstColumn="1" w:lastColumn="0" w:noHBand="0" w:noVBand="1"/>
      </w:tblPr>
      <w:tblGrid>
        <w:gridCol w:w="762"/>
        <w:gridCol w:w="763"/>
        <w:gridCol w:w="990"/>
        <w:gridCol w:w="6835"/>
      </w:tblGrid>
      <w:tr w:rsidR="00F26DB0" w:rsidRPr="00FC5D24" w:rsidTr="00E95358">
        <w:tc>
          <w:tcPr>
            <w:tcW w:w="762" w:type="dxa"/>
            <w:shd w:val="clear" w:color="auto" w:fill="D9D9D9" w:themeFill="background1" w:themeFillShade="D9"/>
          </w:tcPr>
          <w:p w:rsidR="00F26DB0" w:rsidRPr="00FC5D24" w:rsidRDefault="00F26DB0" w:rsidP="00E95358">
            <w:pPr>
              <w:spacing w:before="120" w:after="120"/>
              <w:rPr>
                <w:rFonts w:ascii="Cambria" w:hAnsi="Cambria"/>
                <w:bCs/>
                <w:sz w:val="24"/>
                <w:szCs w:val="24"/>
              </w:rPr>
            </w:pPr>
            <w:r>
              <w:rPr>
                <w:rFonts w:ascii="Cambria" w:hAnsi="Cambria"/>
                <w:bCs/>
                <w:sz w:val="24"/>
                <w:szCs w:val="24"/>
              </w:rPr>
              <w:t>No.</w:t>
            </w:r>
          </w:p>
        </w:tc>
        <w:tc>
          <w:tcPr>
            <w:tcW w:w="763" w:type="dxa"/>
            <w:shd w:val="clear" w:color="auto" w:fill="D9D9D9" w:themeFill="background1" w:themeFillShade="D9"/>
          </w:tcPr>
          <w:p w:rsidR="00F26DB0" w:rsidRPr="00FC5D24" w:rsidRDefault="00F26DB0" w:rsidP="00E95358">
            <w:pPr>
              <w:spacing w:before="120" w:after="120"/>
              <w:rPr>
                <w:rFonts w:ascii="Cambria" w:hAnsi="Cambria"/>
                <w:bCs/>
                <w:sz w:val="24"/>
                <w:szCs w:val="24"/>
              </w:rPr>
            </w:pPr>
            <w:r>
              <w:rPr>
                <w:rFonts w:ascii="Cambria" w:hAnsi="Cambria"/>
                <w:bCs/>
                <w:sz w:val="24"/>
                <w:szCs w:val="24"/>
              </w:rPr>
              <w:t>3</w:t>
            </w:r>
          </w:p>
        </w:tc>
        <w:tc>
          <w:tcPr>
            <w:tcW w:w="990" w:type="dxa"/>
            <w:shd w:val="clear" w:color="auto" w:fill="D9D9D9" w:themeFill="background1" w:themeFillShade="D9"/>
          </w:tcPr>
          <w:p w:rsidR="00F26DB0" w:rsidRPr="00FC5D24" w:rsidRDefault="00F26DB0" w:rsidP="00E95358">
            <w:pPr>
              <w:spacing w:before="120" w:after="120"/>
              <w:rPr>
                <w:rFonts w:ascii="Cambria" w:hAnsi="Cambria"/>
                <w:bCs/>
                <w:sz w:val="24"/>
                <w:szCs w:val="24"/>
              </w:rPr>
            </w:pPr>
            <w:r w:rsidRPr="00FC5D24">
              <w:rPr>
                <w:rFonts w:ascii="Cambria" w:hAnsi="Cambria"/>
                <w:bCs/>
                <w:sz w:val="24"/>
                <w:szCs w:val="24"/>
              </w:rPr>
              <w:t>From</w:t>
            </w:r>
          </w:p>
        </w:tc>
        <w:tc>
          <w:tcPr>
            <w:tcW w:w="6835" w:type="dxa"/>
            <w:shd w:val="clear" w:color="auto" w:fill="D9D9D9" w:themeFill="background1" w:themeFillShade="D9"/>
          </w:tcPr>
          <w:p w:rsidR="00F26DB0" w:rsidRPr="00F04655" w:rsidRDefault="00F26DB0" w:rsidP="00E95358">
            <w:pPr>
              <w:spacing w:before="120" w:after="120"/>
              <w:rPr>
                <w:rFonts w:ascii="Cambria" w:hAnsi="Cambria"/>
                <w:sz w:val="24"/>
                <w:szCs w:val="24"/>
              </w:rPr>
            </w:pPr>
            <w:r w:rsidRPr="00F26DB0">
              <w:rPr>
                <w:rFonts w:ascii="Cambria" w:hAnsi="Cambria"/>
                <w:sz w:val="24"/>
                <w:szCs w:val="24"/>
              </w:rPr>
              <w:t>Santhosh Thottingal</w:t>
            </w:r>
          </w:p>
        </w:tc>
      </w:tr>
      <w:tr w:rsidR="00F26DB0" w:rsidRPr="00FC5D24" w:rsidTr="00E95358">
        <w:tc>
          <w:tcPr>
            <w:tcW w:w="1525" w:type="dxa"/>
            <w:gridSpan w:val="2"/>
            <w:shd w:val="clear" w:color="auto" w:fill="D9D9D9" w:themeFill="background1" w:themeFillShade="D9"/>
          </w:tcPr>
          <w:p w:rsidR="00F26DB0" w:rsidRPr="00FC5D24" w:rsidRDefault="00F26DB0" w:rsidP="00E95358">
            <w:pPr>
              <w:spacing w:before="120" w:after="120"/>
              <w:rPr>
                <w:rFonts w:ascii="Cambria" w:hAnsi="Cambria"/>
                <w:bCs/>
                <w:sz w:val="24"/>
                <w:szCs w:val="24"/>
              </w:rPr>
            </w:pPr>
            <w:r w:rsidRPr="00FC5D24">
              <w:rPr>
                <w:rFonts w:ascii="Cambria" w:hAnsi="Cambria"/>
                <w:bCs/>
                <w:sz w:val="24"/>
                <w:szCs w:val="24"/>
              </w:rPr>
              <w:t>Subject</w:t>
            </w:r>
          </w:p>
        </w:tc>
        <w:tc>
          <w:tcPr>
            <w:tcW w:w="7825" w:type="dxa"/>
            <w:gridSpan w:val="2"/>
            <w:shd w:val="clear" w:color="auto" w:fill="D9D9D9" w:themeFill="background1" w:themeFillShade="D9"/>
          </w:tcPr>
          <w:p w:rsidR="00F26DB0" w:rsidRPr="00FC5D24" w:rsidRDefault="00F26DB0" w:rsidP="00E95358">
            <w:pPr>
              <w:spacing w:before="120" w:after="120"/>
              <w:rPr>
                <w:rFonts w:ascii="Cambria" w:hAnsi="Cambria"/>
                <w:bCs/>
                <w:sz w:val="24"/>
                <w:szCs w:val="24"/>
              </w:rPr>
            </w:pPr>
            <w:r w:rsidRPr="00F26DB0">
              <w:rPr>
                <w:rFonts w:ascii="Cambria" w:hAnsi="Cambria"/>
                <w:bCs/>
                <w:sz w:val="24"/>
                <w:szCs w:val="24"/>
              </w:rPr>
              <w:t>Malayalam LGR feedback</w:t>
            </w:r>
          </w:p>
        </w:tc>
      </w:tr>
      <w:tr w:rsidR="00F26DB0" w:rsidRPr="00FC5D24" w:rsidTr="00E95358">
        <w:tc>
          <w:tcPr>
            <w:tcW w:w="1525" w:type="dxa"/>
            <w:gridSpan w:val="2"/>
            <w:shd w:val="clear" w:color="auto" w:fill="D9D9D9" w:themeFill="background1" w:themeFillShade="D9"/>
          </w:tcPr>
          <w:p w:rsidR="00F26DB0" w:rsidRPr="00FC5D24" w:rsidRDefault="00F26DB0" w:rsidP="00E9535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F26DB0" w:rsidRDefault="00F26DB0" w:rsidP="00F26DB0">
            <w:pPr>
              <w:spacing w:before="120" w:after="120"/>
              <w:ind w:left="250" w:hanging="250"/>
              <w:rPr>
                <w:rFonts w:ascii="Cambria" w:hAnsi="Cambria"/>
                <w:bCs/>
                <w:sz w:val="24"/>
                <w:szCs w:val="24"/>
              </w:rPr>
            </w:pPr>
            <w:r w:rsidRPr="00F26DB0">
              <w:rPr>
                <w:rFonts w:ascii="Cambria" w:hAnsi="Cambria"/>
                <w:bCs/>
                <w:sz w:val="24"/>
                <w:szCs w:val="24"/>
              </w:rPr>
              <w:t xml:space="preserve">1. The case of </w:t>
            </w:r>
            <w:r w:rsidRPr="00F26DB0">
              <w:rPr>
                <w:rFonts w:ascii="Kartika" w:hAnsi="Kartika" w:cs="Kartika"/>
                <w:bCs/>
                <w:sz w:val="24"/>
                <w:szCs w:val="24"/>
              </w:rPr>
              <w:t>റ്റ</w:t>
            </w:r>
            <w:r w:rsidRPr="00F26DB0">
              <w:rPr>
                <w:rFonts w:ascii="Cambria" w:hAnsi="Cambria"/>
                <w:bCs/>
                <w:sz w:val="24"/>
                <w:szCs w:val="24"/>
              </w:rPr>
              <w:t xml:space="preserve"> is similar to </w:t>
            </w:r>
            <w:r w:rsidRPr="00F26DB0">
              <w:rPr>
                <w:rFonts w:ascii="Kartika" w:hAnsi="Kartika" w:cs="Kartika"/>
                <w:bCs/>
                <w:sz w:val="24"/>
                <w:szCs w:val="24"/>
              </w:rPr>
              <w:t>ള്ള</w:t>
            </w:r>
            <w:r w:rsidRPr="00F26DB0">
              <w:rPr>
                <w:rFonts w:ascii="Cambria" w:hAnsi="Cambria"/>
                <w:bCs/>
                <w:sz w:val="24"/>
                <w:szCs w:val="24"/>
              </w:rPr>
              <w:t xml:space="preserve"> in the document. A font that does</w:t>
            </w:r>
            <w:r>
              <w:rPr>
                <w:rFonts w:ascii="Cambria" w:hAnsi="Cambria"/>
                <w:bCs/>
                <w:sz w:val="24"/>
                <w:szCs w:val="24"/>
              </w:rPr>
              <w:t xml:space="preserve"> </w:t>
            </w:r>
            <w:r w:rsidRPr="00F26DB0">
              <w:rPr>
                <w:rFonts w:ascii="Cambria" w:hAnsi="Cambria"/>
                <w:bCs/>
                <w:sz w:val="24"/>
                <w:szCs w:val="24"/>
              </w:rPr>
              <w:t xml:space="preserve">not stack the </w:t>
            </w:r>
            <w:r w:rsidRPr="00F26DB0">
              <w:rPr>
                <w:rFonts w:ascii="Kartika" w:hAnsi="Kartika" w:cs="Kartika"/>
                <w:bCs/>
                <w:sz w:val="24"/>
                <w:szCs w:val="24"/>
              </w:rPr>
              <w:t>റ</w:t>
            </w:r>
            <w:r w:rsidRPr="00F26DB0">
              <w:rPr>
                <w:rFonts w:ascii="Cambria" w:hAnsi="Cambria"/>
                <w:bCs/>
                <w:sz w:val="24"/>
                <w:szCs w:val="24"/>
              </w:rPr>
              <w:t xml:space="preserve"> + </w:t>
            </w:r>
            <w:r w:rsidRPr="00F26DB0">
              <w:rPr>
                <w:rFonts w:ascii="Kartika" w:hAnsi="Kartika" w:cs="Kartika"/>
                <w:bCs/>
                <w:sz w:val="24"/>
                <w:szCs w:val="24"/>
              </w:rPr>
              <w:t>്</w:t>
            </w:r>
            <w:r w:rsidRPr="00F26DB0">
              <w:rPr>
                <w:rFonts w:ascii="Cambria" w:hAnsi="Cambria"/>
                <w:bCs/>
                <w:sz w:val="24"/>
                <w:szCs w:val="24"/>
              </w:rPr>
              <w:t xml:space="preserve"> + </w:t>
            </w:r>
            <w:r w:rsidRPr="00F26DB0">
              <w:rPr>
                <w:rFonts w:ascii="Kartika" w:hAnsi="Kartika" w:cs="Kartika"/>
                <w:bCs/>
                <w:sz w:val="24"/>
                <w:szCs w:val="24"/>
              </w:rPr>
              <w:t>റ</w:t>
            </w:r>
            <w:r w:rsidRPr="00F26DB0">
              <w:rPr>
                <w:rFonts w:ascii="Cambria" w:hAnsi="Cambria"/>
                <w:bCs/>
                <w:sz w:val="24"/>
                <w:szCs w:val="24"/>
              </w:rPr>
              <w:t xml:space="preserve"> can render it in horizontal format. So a word like</w:t>
            </w:r>
            <w:r w:rsidRPr="00F26DB0">
              <w:rPr>
                <w:rFonts w:ascii="Cambria" w:hAnsi="Cambria"/>
                <w:bCs/>
                <w:sz w:val="24"/>
                <w:szCs w:val="24"/>
              </w:rPr>
              <w:br/>
            </w:r>
            <w:r w:rsidRPr="00F26DB0">
              <w:rPr>
                <w:rFonts w:ascii="Kartika" w:hAnsi="Kartika" w:cs="Kartika"/>
                <w:bCs/>
                <w:sz w:val="24"/>
                <w:szCs w:val="24"/>
              </w:rPr>
              <w:t>മീറററ്</w:t>
            </w:r>
            <w:r w:rsidRPr="00F26DB0">
              <w:rPr>
                <w:rFonts w:ascii="Cambria" w:hAnsi="Cambria"/>
                <w:bCs/>
                <w:sz w:val="24"/>
                <w:szCs w:val="24"/>
              </w:rPr>
              <w:t xml:space="preserve"> can be spoofed by applying virama to the last two </w:t>
            </w:r>
            <w:r w:rsidRPr="00F26DB0">
              <w:rPr>
                <w:rFonts w:ascii="Kartika" w:hAnsi="Kartika" w:cs="Kartika"/>
                <w:bCs/>
                <w:sz w:val="24"/>
                <w:szCs w:val="24"/>
              </w:rPr>
              <w:t>റ</w:t>
            </w:r>
            <w:r w:rsidRPr="00F26DB0">
              <w:rPr>
                <w:rFonts w:ascii="Cambria" w:hAnsi="Cambria"/>
                <w:bCs/>
                <w:sz w:val="24"/>
                <w:szCs w:val="24"/>
              </w:rPr>
              <w:t>. It is rare to</w:t>
            </w:r>
            <w:r>
              <w:rPr>
                <w:rFonts w:ascii="Cambria" w:hAnsi="Cambria"/>
                <w:bCs/>
                <w:sz w:val="24"/>
                <w:szCs w:val="24"/>
              </w:rPr>
              <w:t xml:space="preserve"> </w:t>
            </w:r>
            <w:r w:rsidRPr="00F26DB0">
              <w:rPr>
                <w:rFonts w:ascii="Cambria" w:hAnsi="Cambria"/>
                <w:bCs/>
                <w:sz w:val="24"/>
                <w:szCs w:val="24"/>
              </w:rPr>
              <w:t xml:space="preserve">see a font that does not stack </w:t>
            </w:r>
            <w:r w:rsidRPr="00F26DB0">
              <w:rPr>
                <w:rFonts w:ascii="Kartika" w:hAnsi="Kartika" w:cs="Kartika"/>
                <w:bCs/>
                <w:sz w:val="24"/>
                <w:szCs w:val="24"/>
              </w:rPr>
              <w:t>റ്റ</w:t>
            </w:r>
            <w:r w:rsidRPr="00F26DB0">
              <w:rPr>
                <w:rFonts w:ascii="Cambria" w:hAnsi="Cambria"/>
                <w:bCs/>
                <w:sz w:val="24"/>
                <w:szCs w:val="24"/>
              </w:rPr>
              <w:t>, but instead of depending on that we</w:t>
            </w:r>
            <w:r>
              <w:rPr>
                <w:rFonts w:ascii="Cambria" w:hAnsi="Cambria"/>
                <w:bCs/>
                <w:sz w:val="24"/>
                <w:szCs w:val="24"/>
              </w:rPr>
              <w:t>a</w:t>
            </w:r>
            <w:r w:rsidRPr="00F26DB0">
              <w:rPr>
                <w:rFonts w:ascii="Cambria" w:hAnsi="Cambria"/>
                <w:bCs/>
                <w:sz w:val="24"/>
                <w:szCs w:val="24"/>
              </w:rPr>
              <w:t xml:space="preserve">k  assumption, better add a WLE rule similar to </w:t>
            </w:r>
            <w:r w:rsidRPr="00F26DB0">
              <w:rPr>
                <w:rFonts w:ascii="Kartika" w:hAnsi="Kartika" w:cs="Kartika"/>
                <w:bCs/>
                <w:sz w:val="24"/>
                <w:szCs w:val="24"/>
              </w:rPr>
              <w:t>ള്ള</w:t>
            </w:r>
            <w:r w:rsidRPr="00F26DB0">
              <w:rPr>
                <w:rFonts w:ascii="Cambria" w:hAnsi="Cambria"/>
                <w:bCs/>
                <w:sz w:val="24"/>
                <w:szCs w:val="24"/>
              </w:rPr>
              <w:t>. (This is also mentione</w:t>
            </w:r>
            <w:r>
              <w:rPr>
                <w:rFonts w:ascii="Cambria" w:hAnsi="Cambria"/>
                <w:bCs/>
                <w:sz w:val="24"/>
                <w:szCs w:val="24"/>
              </w:rPr>
              <w:t>d</w:t>
            </w:r>
            <w:r w:rsidRPr="00F26DB0">
              <w:rPr>
                <w:rFonts w:ascii="Cambria" w:hAnsi="Cambria"/>
                <w:bCs/>
                <w:sz w:val="24"/>
                <w:szCs w:val="24"/>
              </w:rPr>
              <w:t xml:space="preserve"> in Appendix part of the document as community feedback- That feedback was from me.)</w:t>
            </w:r>
          </w:p>
          <w:p w:rsidR="00F26DB0" w:rsidRPr="00F26DB0" w:rsidRDefault="00F26DB0" w:rsidP="00F26DB0">
            <w:pPr>
              <w:spacing w:before="120" w:after="120"/>
              <w:ind w:left="250" w:hanging="250"/>
              <w:rPr>
                <w:rFonts w:ascii="Cambria" w:hAnsi="Cambria"/>
                <w:bCs/>
                <w:sz w:val="24"/>
                <w:szCs w:val="24"/>
              </w:rPr>
            </w:pPr>
            <w:r w:rsidRPr="00F26DB0">
              <w:rPr>
                <w:rFonts w:ascii="Cambria" w:hAnsi="Cambria"/>
                <w:bCs/>
                <w:sz w:val="24"/>
                <w:szCs w:val="24"/>
              </w:rPr>
              <w:t>2. The document should NOT be conflicting with nta as explained in</w:t>
            </w:r>
            <w:r w:rsidRPr="00F26DB0">
              <w:rPr>
                <w:rFonts w:ascii="Cambria" w:hAnsi="Cambria"/>
                <w:bCs/>
                <w:sz w:val="24"/>
                <w:szCs w:val="24"/>
              </w:rPr>
              <w:br/>
              <w:t>Unicode version 11,  Chapter 12. In the table under 6.1, 1a, 1b, 1c - all</w:t>
            </w:r>
            <w:r w:rsidRPr="00F26DB0">
              <w:rPr>
                <w:rFonts w:ascii="Cambria" w:hAnsi="Cambria"/>
                <w:bCs/>
                <w:sz w:val="24"/>
                <w:szCs w:val="24"/>
              </w:rPr>
              <w:br/>
              <w:t>three should be allowed as variants and should not block any of them.</w:t>
            </w:r>
            <w:r w:rsidRPr="00F26DB0">
              <w:rPr>
                <w:rFonts w:ascii="Cambria" w:hAnsi="Cambria"/>
                <w:bCs/>
                <w:sz w:val="24"/>
                <w:szCs w:val="24"/>
              </w:rPr>
              <w:br/>
              <w:t>Currently 1b is blocked. 1b is mentioned in Unicode Chapter 12. So it</w:t>
            </w:r>
            <w:r w:rsidRPr="00F26DB0">
              <w:rPr>
                <w:rFonts w:ascii="Cambria" w:hAnsi="Cambria"/>
                <w:bCs/>
                <w:sz w:val="24"/>
                <w:szCs w:val="24"/>
              </w:rPr>
              <w:br/>
              <w:t>should be allowed. There is a debate going on whether that is a correct</w:t>
            </w:r>
            <w:r w:rsidRPr="00F26DB0">
              <w:rPr>
                <w:rFonts w:ascii="Cambria" w:hAnsi="Cambria"/>
                <w:bCs/>
                <w:sz w:val="24"/>
                <w:szCs w:val="24"/>
              </w:rPr>
              <w:br/>
              <w:t xml:space="preserve">sequence or not in Unicode, it may or may not be corrected. As it exists </w:t>
            </w:r>
            <w:r>
              <w:rPr>
                <w:rFonts w:ascii="Cambria" w:hAnsi="Cambria"/>
                <w:bCs/>
                <w:sz w:val="24"/>
                <w:szCs w:val="24"/>
              </w:rPr>
              <w:t xml:space="preserve"> </w:t>
            </w:r>
            <w:r w:rsidRPr="00F26DB0">
              <w:rPr>
                <w:rFonts w:ascii="Cambria" w:hAnsi="Cambria"/>
                <w:bCs/>
                <w:sz w:val="24"/>
                <w:szCs w:val="24"/>
              </w:rPr>
              <w:t>in Chapter 12, it should be treated as variant.</w:t>
            </w:r>
          </w:p>
          <w:p w:rsidR="00F26DB0" w:rsidRPr="00FC5D24" w:rsidRDefault="00F26DB0" w:rsidP="00E95358">
            <w:pPr>
              <w:spacing w:before="120" w:after="120"/>
              <w:rPr>
                <w:rFonts w:ascii="Cambria" w:hAnsi="Cambria"/>
                <w:sz w:val="24"/>
                <w:szCs w:val="24"/>
              </w:rPr>
            </w:pPr>
          </w:p>
        </w:tc>
      </w:tr>
      <w:tr w:rsidR="00F26DB0" w:rsidRPr="00FC5D24" w:rsidTr="00E95358">
        <w:tc>
          <w:tcPr>
            <w:tcW w:w="1525" w:type="dxa"/>
            <w:gridSpan w:val="2"/>
          </w:tcPr>
          <w:p w:rsidR="00F26DB0" w:rsidRPr="00FC5D24" w:rsidRDefault="00F26DB0" w:rsidP="00E95358">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F26DB0" w:rsidRPr="00FC5D24" w:rsidRDefault="00F26DB0" w:rsidP="00E95358">
            <w:pPr>
              <w:spacing w:before="120" w:after="120"/>
              <w:rPr>
                <w:rFonts w:ascii="Cambria" w:hAnsi="Cambria"/>
                <w:bCs/>
                <w:sz w:val="24"/>
                <w:szCs w:val="24"/>
              </w:rPr>
            </w:pPr>
            <w:r>
              <w:rPr>
                <w:rFonts w:ascii="Cambria" w:hAnsi="Cambria"/>
                <w:bCs/>
                <w:sz w:val="24"/>
                <w:szCs w:val="24"/>
              </w:rPr>
              <w:t xml:space="preserve">Agree. </w:t>
            </w:r>
          </w:p>
        </w:tc>
      </w:tr>
      <w:tr w:rsidR="00F26DB0" w:rsidRPr="00FC5D24" w:rsidTr="00E95358">
        <w:tc>
          <w:tcPr>
            <w:tcW w:w="1525" w:type="dxa"/>
            <w:gridSpan w:val="2"/>
          </w:tcPr>
          <w:p w:rsidR="00F26DB0" w:rsidRPr="00FC5D24" w:rsidRDefault="00F26DB0" w:rsidP="00E9535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F26DB0" w:rsidRPr="00FC5D24" w:rsidRDefault="00F26DB0" w:rsidP="00E95358">
            <w:pPr>
              <w:spacing w:before="120" w:after="120"/>
              <w:rPr>
                <w:rFonts w:ascii="Cambria" w:hAnsi="Cambria"/>
                <w:bCs/>
                <w:sz w:val="24"/>
                <w:szCs w:val="24"/>
              </w:rPr>
            </w:pPr>
            <w:r w:rsidRPr="002C4875">
              <w:rPr>
                <w:rFonts w:ascii="Cambria" w:hAnsi="Cambria"/>
                <w:bCs/>
                <w:sz w:val="24"/>
                <w:szCs w:val="24"/>
              </w:rPr>
              <w:t>Update</w:t>
            </w:r>
            <w:r>
              <w:rPr>
                <w:rFonts w:ascii="Cambria" w:hAnsi="Cambria"/>
                <w:bCs/>
                <w:sz w:val="24"/>
                <w:szCs w:val="24"/>
              </w:rPr>
              <w:t xml:space="preserve"> the proposal</w:t>
            </w:r>
            <w:r w:rsidRPr="002C4875">
              <w:rPr>
                <w:rFonts w:ascii="Cambria" w:hAnsi="Cambria"/>
                <w:bCs/>
                <w:sz w:val="24"/>
                <w:szCs w:val="24"/>
              </w:rPr>
              <w:t xml:space="preserve"> as per the comment</w:t>
            </w:r>
            <w:r>
              <w:rPr>
                <w:rFonts w:ascii="Cambria" w:hAnsi="Cambria"/>
                <w:bCs/>
                <w:sz w:val="24"/>
                <w:szCs w:val="24"/>
              </w:rPr>
              <w:t>.</w:t>
            </w:r>
          </w:p>
        </w:tc>
      </w:tr>
    </w:tbl>
    <w:p w:rsidR="00F26DB0" w:rsidRDefault="00F26DB0">
      <w:pPr>
        <w:rPr>
          <w:rFonts w:ascii="Cambria" w:hAnsi="Cambria"/>
        </w:rPr>
      </w:pPr>
    </w:p>
    <w:tbl>
      <w:tblPr>
        <w:tblStyle w:val="TableGrid"/>
        <w:tblW w:w="0" w:type="auto"/>
        <w:tblLook w:val="04A0" w:firstRow="1" w:lastRow="0" w:firstColumn="1" w:lastColumn="0" w:noHBand="0" w:noVBand="1"/>
      </w:tblPr>
      <w:tblGrid>
        <w:gridCol w:w="762"/>
        <w:gridCol w:w="763"/>
        <w:gridCol w:w="990"/>
        <w:gridCol w:w="6835"/>
      </w:tblGrid>
      <w:tr w:rsidR="00F26DB0" w:rsidRPr="00FC5D24" w:rsidTr="00E95358">
        <w:tc>
          <w:tcPr>
            <w:tcW w:w="762" w:type="dxa"/>
            <w:shd w:val="clear" w:color="auto" w:fill="D9D9D9" w:themeFill="background1" w:themeFillShade="D9"/>
          </w:tcPr>
          <w:p w:rsidR="00F26DB0" w:rsidRPr="00FC5D24" w:rsidRDefault="00F26DB0" w:rsidP="00E95358">
            <w:pPr>
              <w:spacing w:before="120" w:after="120"/>
              <w:rPr>
                <w:rFonts w:ascii="Cambria" w:hAnsi="Cambria"/>
                <w:bCs/>
                <w:sz w:val="24"/>
                <w:szCs w:val="24"/>
              </w:rPr>
            </w:pPr>
            <w:r>
              <w:rPr>
                <w:rFonts w:ascii="Cambria" w:hAnsi="Cambria"/>
                <w:bCs/>
                <w:sz w:val="24"/>
                <w:szCs w:val="24"/>
              </w:rPr>
              <w:t>No.</w:t>
            </w:r>
          </w:p>
        </w:tc>
        <w:tc>
          <w:tcPr>
            <w:tcW w:w="763" w:type="dxa"/>
            <w:shd w:val="clear" w:color="auto" w:fill="D9D9D9" w:themeFill="background1" w:themeFillShade="D9"/>
          </w:tcPr>
          <w:p w:rsidR="00F26DB0" w:rsidRPr="00FC5D24" w:rsidRDefault="00F26DB0" w:rsidP="00E95358">
            <w:pPr>
              <w:spacing w:before="120" w:after="120"/>
              <w:rPr>
                <w:rFonts w:ascii="Cambria" w:hAnsi="Cambria"/>
                <w:bCs/>
                <w:sz w:val="24"/>
                <w:szCs w:val="24"/>
              </w:rPr>
            </w:pPr>
            <w:r>
              <w:rPr>
                <w:rFonts w:ascii="Cambria" w:hAnsi="Cambria"/>
                <w:bCs/>
                <w:sz w:val="24"/>
                <w:szCs w:val="24"/>
              </w:rPr>
              <w:t>4</w:t>
            </w:r>
          </w:p>
        </w:tc>
        <w:tc>
          <w:tcPr>
            <w:tcW w:w="990" w:type="dxa"/>
            <w:shd w:val="clear" w:color="auto" w:fill="D9D9D9" w:themeFill="background1" w:themeFillShade="D9"/>
          </w:tcPr>
          <w:p w:rsidR="00F26DB0" w:rsidRPr="00FC5D24" w:rsidRDefault="00F26DB0" w:rsidP="00E95358">
            <w:pPr>
              <w:spacing w:before="120" w:after="120"/>
              <w:rPr>
                <w:rFonts w:ascii="Cambria" w:hAnsi="Cambria"/>
                <w:bCs/>
                <w:sz w:val="24"/>
                <w:szCs w:val="24"/>
              </w:rPr>
            </w:pPr>
            <w:r w:rsidRPr="00FC5D24">
              <w:rPr>
                <w:rFonts w:ascii="Cambria" w:hAnsi="Cambria"/>
                <w:bCs/>
                <w:sz w:val="24"/>
                <w:szCs w:val="24"/>
              </w:rPr>
              <w:t>From</w:t>
            </w:r>
          </w:p>
        </w:tc>
        <w:tc>
          <w:tcPr>
            <w:tcW w:w="6835" w:type="dxa"/>
            <w:shd w:val="clear" w:color="auto" w:fill="D9D9D9" w:themeFill="background1" w:themeFillShade="D9"/>
          </w:tcPr>
          <w:p w:rsidR="00F26DB0" w:rsidRPr="00F04655" w:rsidRDefault="00F26DB0" w:rsidP="00E95358">
            <w:pPr>
              <w:spacing w:before="120" w:after="120"/>
              <w:rPr>
                <w:rFonts w:ascii="Cambria" w:hAnsi="Cambria"/>
                <w:sz w:val="24"/>
                <w:szCs w:val="24"/>
              </w:rPr>
            </w:pPr>
            <w:r w:rsidRPr="00F26DB0">
              <w:rPr>
                <w:rFonts w:ascii="Cambria" w:hAnsi="Cambria"/>
                <w:sz w:val="24"/>
                <w:szCs w:val="24"/>
              </w:rPr>
              <w:t>Gowtham Raghunathan</w:t>
            </w:r>
          </w:p>
        </w:tc>
      </w:tr>
      <w:tr w:rsidR="00F26DB0" w:rsidRPr="00FC5D24" w:rsidTr="00E95358">
        <w:tc>
          <w:tcPr>
            <w:tcW w:w="1525" w:type="dxa"/>
            <w:gridSpan w:val="2"/>
            <w:shd w:val="clear" w:color="auto" w:fill="D9D9D9" w:themeFill="background1" w:themeFillShade="D9"/>
          </w:tcPr>
          <w:p w:rsidR="00F26DB0" w:rsidRPr="00FC5D24" w:rsidRDefault="00F26DB0" w:rsidP="00E95358">
            <w:pPr>
              <w:spacing w:before="120" w:after="120"/>
              <w:rPr>
                <w:rFonts w:ascii="Cambria" w:hAnsi="Cambria"/>
                <w:bCs/>
                <w:sz w:val="24"/>
                <w:szCs w:val="24"/>
              </w:rPr>
            </w:pPr>
            <w:r w:rsidRPr="00FC5D24">
              <w:rPr>
                <w:rFonts w:ascii="Cambria" w:hAnsi="Cambria"/>
                <w:bCs/>
                <w:sz w:val="24"/>
                <w:szCs w:val="24"/>
              </w:rPr>
              <w:t>Subject</w:t>
            </w:r>
          </w:p>
        </w:tc>
        <w:tc>
          <w:tcPr>
            <w:tcW w:w="7825" w:type="dxa"/>
            <w:gridSpan w:val="2"/>
            <w:shd w:val="clear" w:color="auto" w:fill="D9D9D9" w:themeFill="background1" w:themeFillShade="D9"/>
          </w:tcPr>
          <w:p w:rsidR="00F26DB0" w:rsidRPr="00FC5D24" w:rsidRDefault="00F26DB0" w:rsidP="00E95358">
            <w:pPr>
              <w:spacing w:before="120" w:after="120"/>
              <w:rPr>
                <w:rFonts w:ascii="Cambria" w:hAnsi="Cambria"/>
                <w:bCs/>
                <w:sz w:val="24"/>
                <w:szCs w:val="24"/>
              </w:rPr>
            </w:pPr>
            <w:r>
              <w:rPr>
                <w:rFonts w:ascii="Cambria" w:hAnsi="Cambria"/>
                <w:bCs/>
                <w:sz w:val="24"/>
                <w:szCs w:val="24"/>
              </w:rPr>
              <w:t>(None)</w:t>
            </w:r>
          </w:p>
        </w:tc>
      </w:tr>
      <w:tr w:rsidR="00F26DB0" w:rsidRPr="00FC5D24" w:rsidTr="00E95358">
        <w:tc>
          <w:tcPr>
            <w:tcW w:w="1525" w:type="dxa"/>
            <w:gridSpan w:val="2"/>
            <w:shd w:val="clear" w:color="auto" w:fill="D9D9D9" w:themeFill="background1" w:themeFillShade="D9"/>
          </w:tcPr>
          <w:p w:rsidR="00F26DB0" w:rsidRPr="00FC5D24" w:rsidRDefault="00F26DB0" w:rsidP="00E9535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F26DB0" w:rsidRPr="00F26DB0" w:rsidRDefault="00F26DB0" w:rsidP="00F26DB0">
            <w:pPr>
              <w:spacing w:before="120" w:after="120"/>
              <w:rPr>
                <w:rFonts w:ascii="Cambria" w:hAnsi="Cambria"/>
                <w:sz w:val="24"/>
                <w:szCs w:val="24"/>
              </w:rPr>
            </w:pPr>
            <w:r w:rsidRPr="00F26DB0">
              <w:rPr>
                <w:rFonts w:ascii="Cambria" w:hAnsi="Cambria"/>
                <w:sz w:val="24"/>
                <w:szCs w:val="24"/>
              </w:rPr>
              <w:t>best point to argue for this initiative is...</w:t>
            </w:r>
            <w:r w:rsidRPr="00F26DB0">
              <w:rPr>
                <w:rFonts w:ascii="Cambria" w:hAnsi="Cambria"/>
                <w:sz w:val="24"/>
                <w:szCs w:val="24"/>
              </w:rPr>
              <w:br/>
            </w:r>
            <w:r w:rsidRPr="00F26DB0">
              <w:rPr>
                <w:rFonts w:ascii="Cambria" w:hAnsi="Cambria"/>
                <w:sz w:val="24"/>
                <w:szCs w:val="24"/>
              </w:rPr>
              <w:br/>
              <w:t>English is a language which has unique letters and unique pronounciation</w:t>
            </w:r>
            <w:r w:rsidRPr="00F26DB0">
              <w:rPr>
                <w:rFonts w:ascii="Cambria" w:hAnsi="Cambria"/>
                <w:sz w:val="24"/>
                <w:szCs w:val="24"/>
              </w:rPr>
              <w:br/>
              <w:t>other languages has identical letters and identical pronounciation.</w:t>
            </w:r>
            <w:r w:rsidRPr="00F26DB0">
              <w:rPr>
                <w:rFonts w:ascii="Cambria" w:hAnsi="Cambria"/>
                <w:sz w:val="24"/>
                <w:szCs w:val="24"/>
              </w:rPr>
              <w:br/>
            </w:r>
            <w:r w:rsidRPr="00F26DB0">
              <w:rPr>
                <w:rFonts w:ascii="Cambria" w:hAnsi="Cambria"/>
                <w:sz w:val="24"/>
                <w:szCs w:val="24"/>
              </w:rPr>
              <w:br/>
              <w:t>it will make an easy way for cyber theft..</w:t>
            </w:r>
            <w:r w:rsidRPr="00F26DB0">
              <w:rPr>
                <w:rFonts w:ascii="Cambria" w:hAnsi="Cambria"/>
                <w:sz w:val="24"/>
                <w:szCs w:val="24"/>
              </w:rPr>
              <w:br/>
              <w:t>hope you won't go with this decision falls under serious category</w:t>
            </w:r>
          </w:p>
          <w:p w:rsidR="00F26DB0" w:rsidRPr="00FC5D24" w:rsidRDefault="00F26DB0" w:rsidP="00E95358">
            <w:pPr>
              <w:spacing w:before="120" w:after="120"/>
              <w:rPr>
                <w:rFonts w:ascii="Cambria" w:hAnsi="Cambria"/>
                <w:sz w:val="24"/>
                <w:szCs w:val="24"/>
              </w:rPr>
            </w:pPr>
          </w:p>
        </w:tc>
      </w:tr>
      <w:tr w:rsidR="00F26DB0" w:rsidRPr="00FC5D24" w:rsidTr="00E95358">
        <w:tc>
          <w:tcPr>
            <w:tcW w:w="1525" w:type="dxa"/>
            <w:gridSpan w:val="2"/>
          </w:tcPr>
          <w:p w:rsidR="00F26DB0" w:rsidRPr="00FC5D24" w:rsidRDefault="00F26DB0" w:rsidP="00E95358">
            <w:pPr>
              <w:spacing w:before="120" w:after="120"/>
              <w:rPr>
                <w:rFonts w:ascii="Cambria" w:hAnsi="Cambria"/>
                <w:bCs/>
                <w:sz w:val="24"/>
                <w:szCs w:val="24"/>
              </w:rPr>
            </w:pPr>
            <w:r w:rsidRPr="00FC5D24">
              <w:rPr>
                <w:rFonts w:ascii="Cambria" w:hAnsi="Cambria"/>
                <w:bCs/>
                <w:sz w:val="24"/>
                <w:szCs w:val="24"/>
              </w:rPr>
              <w:lastRenderedPageBreak/>
              <w:t>NBGP Analysis</w:t>
            </w:r>
          </w:p>
        </w:tc>
        <w:tc>
          <w:tcPr>
            <w:tcW w:w="7825" w:type="dxa"/>
            <w:gridSpan w:val="2"/>
          </w:tcPr>
          <w:p w:rsidR="00F26DB0" w:rsidRPr="00FC5D24" w:rsidRDefault="00F26DB0" w:rsidP="00E95358">
            <w:pPr>
              <w:spacing w:before="120" w:after="120"/>
              <w:rPr>
                <w:rFonts w:ascii="Cambria" w:hAnsi="Cambria"/>
                <w:bCs/>
                <w:sz w:val="24"/>
                <w:szCs w:val="24"/>
              </w:rPr>
            </w:pPr>
            <w:r>
              <w:rPr>
                <w:rFonts w:ascii="Cambria" w:hAnsi="Cambria"/>
                <w:bCs/>
                <w:sz w:val="24"/>
                <w:szCs w:val="24"/>
              </w:rPr>
              <w:t>NBGP acknowledge</w:t>
            </w:r>
            <w:r w:rsidR="008876C9">
              <w:rPr>
                <w:rFonts w:ascii="Cambria" w:hAnsi="Cambria"/>
                <w:bCs/>
                <w:sz w:val="24"/>
                <w:szCs w:val="24"/>
              </w:rPr>
              <w:t>s</w:t>
            </w:r>
            <w:r>
              <w:rPr>
                <w:rFonts w:ascii="Cambria" w:hAnsi="Cambria"/>
                <w:bCs/>
                <w:sz w:val="24"/>
                <w:szCs w:val="24"/>
              </w:rPr>
              <w:t xml:space="preserve"> the comment.  </w:t>
            </w:r>
          </w:p>
        </w:tc>
      </w:tr>
      <w:tr w:rsidR="00F26DB0" w:rsidRPr="00FC5D24" w:rsidTr="00E95358">
        <w:tc>
          <w:tcPr>
            <w:tcW w:w="1525" w:type="dxa"/>
            <w:gridSpan w:val="2"/>
          </w:tcPr>
          <w:p w:rsidR="00F26DB0" w:rsidRPr="00FC5D24" w:rsidRDefault="00F26DB0" w:rsidP="00E9535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F26DB0" w:rsidRPr="00FC5D24" w:rsidRDefault="00F26DB0" w:rsidP="00E95358">
            <w:pPr>
              <w:spacing w:before="120" w:after="120"/>
              <w:rPr>
                <w:rFonts w:ascii="Cambria" w:hAnsi="Cambria"/>
                <w:bCs/>
                <w:sz w:val="24"/>
                <w:szCs w:val="24"/>
              </w:rPr>
            </w:pPr>
            <w:r>
              <w:rPr>
                <w:rFonts w:ascii="Cambria" w:hAnsi="Cambria"/>
                <w:bCs/>
                <w:sz w:val="24"/>
                <w:szCs w:val="24"/>
              </w:rPr>
              <w:t>No action required.</w:t>
            </w:r>
          </w:p>
        </w:tc>
      </w:tr>
    </w:tbl>
    <w:p w:rsidR="00F26DB0" w:rsidRDefault="00F26DB0">
      <w:pPr>
        <w:rPr>
          <w:rFonts w:ascii="Cambria" w:hAnsi="Cambria"/>
        </w:rPr>
      </w:pPr>
    </w:p>
    <w:tbl>
      <w:tblPr>
        <w:tblStyle w:val="TableGrid"/>
        <w:tblW w:w="0" w:type="auto"/>
        <w:tblLook w:val="04A0" w:firstRow="1" w:lastRow="0" w:firstColumn="1" w:lastColumn="0" w:noHBand="0" w:noVBand="1"/>
      </w:tblPr>
      <w:tblGrid>
        <w:gridCol w:w="762"/>
        <w:gridCol w:w="763"/>
        <w:gridCol w:w="990"/>
        <w:gridCol w:w="6835"/>
      </w:tblGrid>
      <w:tr w:rsidR="00F26DB0" w:rsidRPr="00FC5D24" w:rsidTr="00E95358">
        <w:tc>
          <w:tcPr>
            <w:tcW w:w="762" w:type="dxa"/>
            <w:shd w:val="clear" w:color="auto" w:fill="D9D9D9" w:themeFill="background1" w:themeFillShade="D9"/>
          </w:tcPr>
          <w:p w:rsidR="00F26DB0" w:rsidRPr="00FC5D24" w:rsidRDefault="00F26DB0" w:rsidP="00E95358">
            <w:pPr>
              <w:spacing w:before="120" w:after="120"/>
              <w:rPr>
                <w:rFonts w:ascii="Cambria" w:hAnsi="Cambria"/>
                <w:bCs/>
                <w:sz w:val="24"/>
                <w:szCs w:val="24"/>
              </w:rPr>
            </w:pPr>
            <w:r>
              <w:rPr>
                <w:rFonts w:ascii="Cambria" w:hAnsi="Cambria"/>
                <w:bCs/>
                <w:sz w:val="24"/>
                <w:szCs w:val="24"/>
              </w:rPr>
              <w:t>No.</w:t>
            </w:r>
          </w:p>
        </w:tc>
        <w:tc>
          <w:tcPr>
            <w:tcW w:w="763" w:type="dxa"/>
            <w:shd w:val="clear" w:color="auto" w:fill="D9D9D9" w:themeFill="background1" w:themeFillShade="D9"/>
          </w:tcPr>
          <w:p w:rsidR="00F26DB0" w:rsidRPr="00FC5D24" w:rsidRDefault="00F26DB0" w:rsidP="00E95358">
            <w:pPr>
              <w:spacing w:before="120" w:after="120"/>
              <w:rPr>
                <w:rFonts w:ascii="Cambria" w:hAnsi="Cambria"/>
                <w:bCs/>
                <w:sz w:val="24"/>
                <w:szCs w:val="24"/>
              </w:rPr>
            </w:pPr>
            <w:r>
              <w:rPr>
                <w:rFonts w:ascii="Cambria" w:hAnsi="Cambria"/>
                <w:bCs/>
                <w:sz w:val="24"/>
                <w:szCs w:val="24"/>
              </w:rPr>
              <w:t>5</w:t>
            </w:r>
          </w:p>
        </w:tc>
        <w:tc>
          <w:tcPr>
            <w:tcW w:w="990" w:type="dxa"/>
            <w:shd w:val="clear" w:color="auto" w:fill="D9D9D9" w:themeFill="background1" w:themeFillShade="D9"/>
          </w:tcPr>
          <w:p w:rsidR="00F26DB0" w:rsidRPr="00FC5D24" w:rsidRDefault="00F26DB0" w:rsidP="00E95358">
            <w:pPr>
              <w:spacing w:before="120" w:after="120"/>
              <w:rPr>
                <w:rFonts w:ascii="Cambria" w:hAnsi="Cambria"/>
                <w:bCs/>
                <w:sz w:val="24"/>
                <w:szCs w:val="24"/>
              </w:rPr>
            </w:pPr>
            <w:r w:rsidRPr="00FC5D24">
              <w:rPr>
                <w:rFonts w:ascii="Cambria" w:hAnsi="Cambria"/>
                <w:bCs/>
                <w:sz w:val="24"/>
                <w:szCs w:val="24"/>
              </w:rPr>
              <w:t>From</w:t>
            </w:r>
          </w:p>
        </w:tc>
        <w:tc>
          <w:tcPr>
            <w:tcW w:w="6835" w:type="dxa"/>
            <w:shd w:val="clear" w:color="auto" w:fill="D9D9D9" w:themeFill="background1" w:themeFillShade="D9"/>
          </w:tcPr>
          <w:p w:rsidR="00F26DB0" w:rsidRPr="00F04655" w:rsidRDefault="00F26DB0" w:rsidP="00E95358">
            <w:pPr>
              <w:spacing w:before="120" w:after="120"/>
              <w:rPr>
                <w:rFonts w:ascii="Cambria" w:hAnsi="Cambria"/>
                <w:sz w:val="24"/>
                <w:szCs w:val="24"/>
              </w:rPr>
            </w:pPr>
            <w:r w:rsidRPr="00F26DB0">
              <w:rPr>
                <w:rFonts w:ascii="Cambria" w:hAnsi="Cambria"/>
                <w:sz w:val="24"/>
                <w:szCs w:val="24"/>
              </w:rPr>
              <w:t>SELVARAJ R</w:t>
            </w:r>
          </w:p>
        </w:tc>
      </w:tr>
      <w:tr w:rsidR="00F26DB0" w:rsidRPr="00FC5D24" w:rsidTr="00E95358">
        <w:tc>
          <w:tcPr>
            <w:tcW w:w="1525" w:type="dxa"/>
            <w:gridSpan w:val="2"/>
            <w:shd w:val="clear" w:color="auto" w:fill="D9D9D9" w:themeFill="background1" w:themeFillShade="D9"/>
          </w:tcPr>
          <w:p w:rsidR="00F26DB0" w:rsidRPr="00FC5D24" w:rsidRDefault="00F26DB0" w:rsidP="00E95358">
            <w:pPr>
              <w:spacing w:before="120" w:after="120"/>
              <w:rPr>
                <w:rFonts w:ascii="Cambria" w:hAnsi="Cambria"/>
                <w:bCs/>
                <w:sz w:val="24"/>
                <w:szCs w:val="24"/>
              </w:rPr>
            </w:pPr>
            <w:r w:rsidRPr="00FC5D24">
              <w:rPr>
                <w:rFonts w:ascii="Cambria" w:hAnsi="Cambria"/>
                <w:bCs/>
                <w:sz w:val="24"/>
                <w:szCs w:val="24"/>
              </w:rPr>
              <w:t>Subject</w:t>
            </w:r>
          </w:p>
        </w:tc>
        <w:tc>
          <w:tcPr>
            <w:tcW w:w="7825" w:type="dxa"/>
            <w:gridSpan w:val="2"/>
            <w:shd w:val="clear" w:color="auto" w:fill="D9D9D9" w:themeFill="background1" w:themeFillShade="D9"/>
          </w:tcPr>
          <w:p w:rsidR="00F26DB0" w:rsidRPr="00FC5D24" w:rsidRDefault="00F26DB0" w:rsidP="00E95358">
            <w:pPr>
              <w:spacing w:before="120" w:after="120"/>
              <w:rPr>
                <w:rFonts w:ascii="Cambria" w:hAnsi="Cambria"/>
                <w:bCs/>
                <w:sz w:val="24"/>
                <w:szCs w:val="24"/>
              </w:rPr>
            </w:pPr>
            <w:r>
              <w:rPr>
                <w:rFonts w:ascii="Cambria" w:hAnsi="Cambria"/>
                <w:bCs/>
                <w:sz w:val="24"/>
                <w:szCs w:val="24"/>
              </w:rPr>
              <w:t>(None)</w:t>
            </w:r>
          </w:p>
        </w:tc>
      </w:tr>
      <w:tr w:rsidR="00F26DB0" w:rsidRPr="00FC5D24" w:rsidTr="00E95358">
        <w:tc>
          <w:tcPr>
            <w:tcW w:w="1525" w:type="dxa"/>
            <w:gridSpan w:val="2"/>
            <w:shd w:val="clear" w:color="auto" w:fill="D9D9D9" w:themeFill="background1" w:themeFillShade="D9"/>
          </w:tcPr>
          <w:p w:rsidR="00F26DB0" w:rsidRPr="00FC5D24" w:rsidRDefault="00F26DB0" w:rsidP="00E9535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F26DB0" w:rsidRPr="00F26DB0" w:rsidRDefault="00F26DB0" w:rsidP="00F26DB0">
            <w:pPr>
              <w:spacing w:before="120" w:after="120"/>
              <w:rPr>
                <w:rFonts w:ascii="Cambria" w:hAnsi="Cambria"/>
                <w:sz w:val="24"/>
                <w:szCs w:val="24"/>
              </w:rPr>
            </w:pPr>
            <w:r w:rsidRPr="00F26DB0">
              <w:rPr>
                <w:rFonts w:ascii="Kartika" w:hAnsi="Kartika" w:cs="Kartika"/>
                <w:sz w:val="24"/>
                <w:szCs w:val="24"/>
              </w:rPr>
              <w:t>മലയാളഭാഷയിലെ</w:t>
            </w:r>
            <w:r w:rsidRPr="00F26DB0">
              <w:rPr>
                <w:rFonts w:ascii="Cambria" w:hAnsi="Cambria"/>
                <w:sz w:val="24"/>
                <w:szCs w:val="24"/>
              </w:rPr>
              <w:t xml:space="preserve"> </w:t>
            </w:r>
            <w:r w:rsidRPr="00F26DB0">
              <w:rPr>
                <w:rFonts w:ascii="Kartika" w:hAnsi="Kartika" w:cs="Kartika"/>
                <w:sz w:val="24"/>
                <w:szCs w:val="24"/>
              </w:rPr>
              <w:t>അനുസ്വാരം</w:t>
            </w:r>
            <w:r w:rsidRPr="00F26DB0">
              <w:rPr>
                <w:rFonts w:ascii="Cambria" w:hAnsi="Cambria"/>
                <w:sz w:val="24"/>
                <w:szCs w:val="24"/>
              </w:rPr>
              <w:t xml:space="preserve"> "</w:t>
            </w:r>
            <w:r w:rsidRPr="00F26DB0">
              <w:rPr>
                <w:rFonts w:ascii="Kartika" w:hAnsi="Kartika" w:cs="Kartika"/>
                <w:sz w:val="24"/>
                <w:szCs w:val="24"/>
              </w:rPr>
              <w:t>ം</w:t>
            </w:r>
            <w:r w:rsidRPr="00F26DB0">
              <w:rPr>
                <w:rFonts w:ascii="Cambria" w:hAnsi="Cambria"/>
                <w:sz w:val="24"/>
                <w:szCs w:val="24"/>
              </w:rPr>
              <w:t xml:space="preserve">" </w:t>
            </w:r>
            <w:r w:rsidRPr="00F26DB0">
              <w:rPr>
                <w:rFonts w:ascii="Kartika" w:hAnsi="Kartika" w:cs="Kartika"/>
                <w:sz w:val="24"/>
                <w:szCs w:val="24"/>
              </w:rPr>
              <w:t>എന്ന</w:t>
            </w:r>
            <w:r w:rsidRPr="00F26DB0">
              <w:rPr>
                <w:rFonts w:ascii="Cambria" w:hAnsi="Cambria"/>
                <w:sz w:val="24"/>
                <w:szCs w:val="24"/>
              </w:rPr>
              <w:t xml:space="preserve"> </w:t>
            </w:r>
            <w:r w:rsidRPr="00F26DB0">
              <w:rPr>
                <w:rFonts w:ascii="Kartika" w:hAnsi="Kartika" w:cs="Kartika"/>
                <w:sz w:val="24"/>
                <w:szCs w:val="24"/>
              </w:rPr>
              <w:t>സ്വരം</w:t>
            </w:r>
            <w:r w:rsidRPr="00F26DB0">
              <w:rPr>
                <w:rFonts w:ascii="Cambria" w:hAnsi="Cambria"/>
                <w:sz w:val="24"/>
                <w:szCs w:val="24"/>
              </w:rPr>
              <w:t xml:space="preserve"> </w:t>
            </w:r>
            <w:r w:rsidRPr="00F26DB0">
              <w:rPr>
                <w:rFonts w:ascii="Kartika" w:hAnsi="Kartika" w:cs="Kartika"/>
                <w:sz w:val="24"/>
                <w:szCs w:val="24"/>
              </w:rPr>
              <w:t>ഇംഗ്ലീഷിലെ</w:t>
            </w:r>
            <w:r w:rsidRPr="00F26DB0">
              <w:rPr>
                <w:rFonts w:ascii="Cambria" w:hAnsi="Cambria"/>
                <w:sz w:val="24"/>
                <w:szCs w:val="24"/>
              </w:rPr>
              <w:t xml:space="preserve"> “o” </w:t>
            </w:r>
            <w:r w:rsidRPr="00F26DB0">
              <w:rPr>
                <w:rFonts w:ascii="Kartika" w:hAnsi="Kartika" w:cs="Kartika"/>
                <w:sz w:val="24"/>
                <w:szCs w:val="24"/>
              </w:rPr>
              <w:t>സാമ്യമുള്ളത്</w:t>
            </w:r>
            <w:r w:rsidRPr="00F26DB0">
              <w:rPr>
                <w:rFonts w:ascii="Cambria" w:hAnsi="Cambria"/>
                <w:sz w:val="24"/>
                <w:szCs w:val="24"/>
              </w:rPr>
              <w:t xml:space="preserve">‌ </w:t>
            </w:r>
            <w:r w:rsidRPr="00F26DB0">
              <w:rPr>
                <w:rFonts w:ascii="Kartika" w:hAnsi="Kartika" w:cs="Kartika"/>
                <w:sz w:val="24"/>
                <w:szCs w:val="24"/>
              </w:rPr>
              <w:t>ഏത്</w:t>
            </w:r>
            <w:r w:rsidRPr="00F26DB0">
              <w:rPr>
                <w:rFonts w:ascii="Cambria" w:hAnsi="Cambria"/>
                <w:sz w:val="24"/>
                <w:szCs w:val="24"/>
              </w:rPr>
              <w:t xml:space="preserve">‌ </w:t>
            </w:r>
            <w:r w:rsidRPr="00F26DB0">
              <w:rPr>
                <w:rFonts w:ascii="Kartika" w:hAnsi="Kartika" w:cs="Kartika"/>
                <w:sz w:val="24"/>
                <w:szCs w:val="24"/>
              </w:rPr>
              <w:t>തരത്തിലുള്ള</w:t>
            </w:r>
            <w:r w:rsidRPr="00F26DB0">
              <w:rPr>
                <w:rFonts w:ascii="Cambria" w:hAnsi="Cambria"/>
                <w:sz w:val="24"/>
                <w:szCs w:val="24"/>
              </w:rPr>
              <w:t xml:space="preserve"> </w:t>
            </w:r>
            <w:r w:rsidRPr="00F26DB0">
              <w:rPr>
                <w:rFonts w:ascii="Kartika" w:hAnsi="Kartika" w:cs="Kartika"/>
                <w:sz w:val="24"/>
                <w:szCs w:val="24"/>
              </w:rPr>
              <w:t>പ്രശ്</w:t>
            </w:r>
            <w:r w:rsidRPr="00F26DB0">
              <w:rPr>
                <w:rFonts w:ascii="Cambria" w:hAnsi="Cambria"/>
                <w:sz w:val="24"/>
                <w:szCs w:val="24"/>
              </w:rPr>
              <w:t>‌</w:t>
            </w:r>
            <w:r w:rsidRPr="00F26DB0">
              <w:rPr>
                <w:rFonts w:ascii="Kartika" w:hAnsi="Kartika" w:cs="Kartika"/>
                <w:sz w:val="24"/>
                <w:szCs w:val="24"/>
              </w:rPr>
              <w:t>നങ്ങൾക്കാണ്</w:t>
            </w:r>
            <w:r w:rsidRPr="00F26DB0">
              <w:rPr>
                <w:rFonts w:ascii="Cambria" w:hAnsi="Cambria"/>
                <w:sz w:val="24"/>
                <w:szCs w:val="24"/>
              </w:rPr>
              <w:t xml:space="preserve"> </w:t>
            </w:r>
            <w:r w:rsidRPr="00F26DB0">
              <w:rPr>
                <w:rFonts w:ascii="Kartika" w:hAnsi="Kartika" w:cs="Kartika"/>
                <w:sz w:val="24"/>
                <w:szCs w:val="24"/>
              </w:rPr>
              <w:t>കാരണമാകുന്നത്</w:t>
            </w:r>
            <w:r w:rsidRPr="00F26DB0">
              <w:rPr>
                <w:rFonts w:ascii="Cambria" w:hAnsi="Cambria"/>
                <w:sz w:val="24"/>
                <w:szCs w:val="24"/>
              </w:rPr>
              <w:t xml:space="preserve">‌? </w:t>
            </w:r>
            <w:r w:rsidRPr="00F26DB0">
              <w:rPr>
                <w:rFonts w:ascii="Kartika" w:hAnsi="Kartika" w:cs="Kartika"/>
                <w:sz w:val="24"/>
                <w:szCs w:val="24"/>
              </w:rPr>
              <w:t>വിശദീകരിക്കാമൊ</w:t>
            </w:r>
            <w:r w:rsidRPr="00F26DB0">
              <w:rPr>
                <w:rFonts w:ascii="Cambria" w:hAnsi="Cambria"/>
                <w:sz w:val="24"/>
                <w:szCs w:val="24"/>
              </w:rPr>
              <w:t>?</w:t>
            </w:r>
          </w:p>
          <w:p w:rsidR="00F26DB0" w:rsidRPr="00F26DB0" w:rsidRDefault="00F26DB0" w:rsidP="00E95358">
            <w:pPr>
              <w:spacing w:before="120" w:after="120"/>
              <w:rPr>
                <w:rFonts w:ascii="Cambria" w:hAnsi="Cambria"/>
                <w:sz w:val="24"/>
                <w:szCs w:val="24"/>
              </w:rPr>
            </w:pPr>
            <w:r>
              <w:rPr>
                <w:rFonts w:ascii="Cambria" w:hAnsi="Cambria"/>
                <w:sz w:val="24"/>
                <w:szCs w:val="24"/>
              </w:rPr>
              <w:t xml:space="preserve">[Translation by Veena Solomon: </w:t>
            </w:r>
            <w:r w:rsidRPr="00F26DB0">
              <w:rPr>
                <w:rFonts w:ascii="Cambria" w:hAnsi="Cambria"/>
                <w:sz w:val="24"/>
                <w:szCs w:val="24"/>
              </w:rPr>
              <w:t>Can you explain what are the problems caused by the similarity of Malayalam Anuswara “</w:t>
            </w:r>
            <w:r w:rsidRPr="00F26DB0">
              <w:rPr>
                <w:rFonts w:ascii="Cambria" w:hAnsi="Cambria" w:cs="Arial Unicode MS"/>
                <w:sz w:val="24"/>
                <w:szCs w:val="24"/>
                <w:cs/>
                <w:lang w:bidi="ml-IN"/>
              </w:rPr>
              <w:t>ം</w:t>
            </w:r>
            <w:r w:rsidRPr="00F26DB0">
              <w:rPr>
                <w:rFonts w:ascii="Cambria" w:hAnsi="Cambria"/>
                <w:sz w:val="24"/>
                <w:szCs w:val="24"/>
              </w:rPr>
              <w:t>” with English o?</w:t>
            </w:r>
            <w:r>
              <w:rPr>
                <w:rFonts w:ascii="Cambria" w:hAnsi="Cambria"/>
                <w:sz w:val="24"/>
                <w:szCs w:val="24"/>
              </w:rPr>
              <w:t>]</w:t>
            </w:r>
          </w:p>
          <w:p w:rsidR="00F26DB0" w:rsidRPr="00FC5D24" w:rsidRDefault="00F26DB0" w:rsidP="00E95358">
            <w:pPr>
              <w:spacing w:before="120" w:after="120"/>
              <w:rPr>
                <w:rFonts w:ascii="Cambria" w:hAnsi="Cambria"/>
                <w:sz w:val="24"/>
                <w:szCs w:val="24"/>
              </w:rPr>
            </w:pPr>
          </w:p>
        </w:tc>
      </w:tr>
      <w:tr w:rsidR="00F26DB0" w:rsidRPr="00FC5D24" w:rsidTr="00E95358">
        <w:tc>
          <w:tcPr>
            <w:tcW w:w="1525" w:type="dxa"/>
            <w:gridSpan w:val="2"/>
          </w:tcPr>
          <w:p w:rsidR="00F26DB0" w:rsidRPr="00FC5D24" w:rsidRDefault="00F26DB0" w:rsidP="00E95358">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F26DB0" w:rsidRPr="00FC5D24" w:rsidRDefault="00F26DB0" w:rsidP="00E95358">
            <w:pPr>
              <w:spacing w:before="120" w:after="120"/>
              <w:rPr>
                <w:rFonts w:ascii="Cambria" w:hAnsi="Cambria"/>
                <w:bCs/>
                <w:sz w:val="24"/>
                <w:szCs w:val="24"/>
              </w:rPr>
            </w:pPr>
            <w:r>
              <w:rPr>
                <w:rFonts w:ascii="Cambria" w:hAnsi="Cambria"/>
                <w:bCs/>
                <w:sz w:val="24"/>
                <w:szCs w:val="24"/>
              </w:rPr>
              <w:t xml:space="preserve">The LATIN SMALL LETTER O and LATIN SMALL LETTER S was discussed </w:t>
            </w:r>
            <w:r w:rsidR="008876C9">
              <w:rPr>
                <w:rFonts w:ascii="Cambria" w:hAnsi="Cambria"/>
                <w:bCs/>
                <w:sz w:val="24"/>
                <w:szCs w:val="24"/>
              </w:rPr>
              <w:t>and concluded that they are out of scope of NBGP.</w:t>
            </w:r>
          </w:p>
        </w:tc>
      </w:tr>
      <w:tr w:rsidR="00F26DB0" w:rsidRPr="00FC5D24" w:rsidTr="00E95358">
        <w:tc>
          <w:tcPr>
            <w:tcW w:w="1525" w:type="dxa"/>
            <w:gridSpan w:val="2"/>
          </w:tcPr>
          <w:p w:rsidR="00F26DB0" w:rsidRPr="00FC5D24" w:rsidRDefault="00F26DB0" w:rsidP="00E9535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F26DB0" w:rsidRPr="00FC5D24" w:rsidRDefault="00F26DB0" w:rsidP="00E95358">
            <w:pPr>
              <w:spacing w:before="120" w:after="120"/>
              <w:rPr>
                <w:rFonts w:ascii="Cambria" w:hAnsi="Cambria"/>
                <w:bCs/>
                <w:sz w:val="24"/>
                <w:szCs w:val="24"/>
              </w:rPr>
            </w:pPr>
            <w:r>
              <w:rPr>
                <w:rFonts w:ascii="Cambria" w:hAnsi="Cambria"/>
                <w:bCs/>
                <w:sz w:val="24"/>
                <w:szCs w:val="24"/>
              </w:rPr>
              <w:t>No action required.</w:t>
            </w:r>
          </w:p>
        </w:tc>
      </w:tr>
    </w:tbl>
    <w:p w:rsidR="00F26DB0" w:rsidRDefault="00F26DB0">
      <w:pPr>
        <w:rPr>
          <w:rFonts w:ascii="Cambria" w:hAnsi="Cambria"/>
        </w:rPr>
      </w:pPr>
    </w:p>
    <w:tbl>
      <w:tblPr>
        <w:tblStyle w:val="TableGrid"/>
        <w:tblW w:w="0" w:type="auto"/>
        <w:tblLook w:val="04A0" w:firstRow="1" w:lastRow="0" w:firstColumn="1" w:lastColumn="0" w:noHBand="0" w:noVBand="1"/>
      </w:tblPr>
      <w:tblGrid>
        <w:gridCol w:w="762"/>
        <w:gridCol w:w="763"/>
        <w:gridCol w:w="990"/>
        <w:gridCol w:w="6835"/>
      </w:tblGrid>
      <w:tr w:rsidR="008876C9" w:rsidRPr="00FC5D24" w:rsidTr="00E95358">
        <w:tc>
          <w:tcPr>
            <w:tcW w:w="762" w:type="dxa"/>
            <w:shd w:val="clear" w:color="auto" w:fill="D9D9D9" w:themeFill="background1" w:themeFillShade="D9"/>
          </w:tcPr>
          <w:p w:rsidR="008876C9" w:rsidRPr="00FC5D24" w:rsidRDefault="008876C9" w:rsidP="00E95358">
            <w:pPr>
              <w:spacing w:before="120" w:after="120"/>
              <w:rPr>
                <w:rFonts w:ascii="Cambria" w:hAnsi="Cambria"/>
                <w:bCs/>
                <w:sz w:val="24"/>
                <w:szCs w:val="24"/>
              </w:rPr>
            </w:pPr>
            <w:r>
              <w:rPr>
                <w:rFonts w:ascii="Cambria" w:hAnsi="Cambria"/>
                <w:bCs/>
                <w:sz w:val="24"/>
                <w:szCs w:val="24"/>
              </w:rPr>
              <w:t>No.</w:t>
            </w:r>
          </w:p>
        </w:tc>
        <w:tc>
          <w:tcPr>
            <w:tcW w:w="763" w:type="dxa"/>
            <w:shd w:val="clear" w:color="auto" w:fill="D9D9D9" w:themeFill="background1" w:themeFillShade="D9"/>
          </w:tcPr>
          <w:p w:rsidR="008876C9" w:rsidRPr="00FC5D24" w:rsidRDefault="008876C9" w:rsidP="00E95358">
            <w:pPr>
              <w:spacing w:before="120" w:after="120"/>
              <w:rPr>
                <w:rFonts w:ascii="Cambria" w:hAnsi="Cambria"/>
                <w:bCs/>
                <w:sz w:val="24"/>
                <w:szCs w:val="24"/>
              </w:rPr>
            </w:pPr>
            <w:r>
              <w:rPr>
                <w:rFonts w:ascii="Cambria" w:hAnsi="Cambria"/>
                <w:bCs/>
                <w:sz w:val="24"/>
                <w:szCs w:val="24"/>
              </w:rPr>
              <w:t>6</w:t>
            </w:r>
          </w:p>
        </w:tc>
        <w:tc>
          <w:tcPr>
            <w:tcW w:w="990" w:type="dxa"/>
            <w:shd w:val="clear" w:color="auto" w:fill="D9D9D9" w:themeFill="background1" w:themeFillShade="D9"/>
          </w:tcPr>
          <w:p w:rsidR="008876C9" w:rsidRPr="00FC5D24" w:rsidRDefault="008876C9" w:rsidP="00E95358">
            <w:pPr>
              <w:spacing w:before="120" w:after="120"/>
              <w:rPr>
                <w:rFonts w:ascii="Cambria" w:hAnsi="Cambria"/>
                <w:bCs/>
                <w:sz w:val="24"/>
                <w:szCs w:val="24"/>
              </w:rPr>
            </w:pPr>
            <w:r w:rsidRPr="00FC5D24">
              <w:rPr>
                <w:rFonts w:ascii="Cambria" w:hAnsi="Cambria"/>
                <w:bCs/>
                <w:sz w:val="24"/>
                <w:szCs w:val="24"/>
              </w:rPr>
              <w:t>From</w:t>
            </w:r>
          </w:p>
        </w:tc>
        <w:tc>
          <w:tcPr>
            <w:tcW w:w="6835" w:type="dxa"/>
            <w:shd w:val="clear" w:color="auto" w:fill="D9D9D9" w:themeFill="background1" w:themeFillShade="D9"/>
          </w:tcPr>
          <w:p w:rsidR="008876C9" w:rsidRPr="008876C9" w:rsidRDefault="008876C9" w:rsidP="008876C9">
            <w:pPr>
              <w:spacing w:before="120" w:after="120"/>
              <w:rPr>
                <w:rFonts w:ascii="Cambria" w:hAnsi="Cambria"/>
                <w:sz w:val="24"/>
                <w:szCs w:val="24"/>
              </w:rPr>
            </w:pPr>
            <w:r w:rsidRPr="008876C9">
              <w:rPr>
                <w:rFonts w:ascii="Cambria" w:hAnsi="Cambria"/>
                <w:bCs/>
                <w:sz w:val="24"/>
                <w:szCs w:val="24"/>
              </w:rPr>
              <w:t>Ajay</w:t>
            </w:r>
            <w:r w:rsidRPr="008876C9">
              <w:rPr>
                <w:rFonts w:ascii="Cambria" w:hAnsi="Cambria"/>
                <w:b/>
                <w:sz w:val="24"/>
                <w:szCs w:val="24"/>
              </w:rPr>
              <w:t xml:space="preserve"> .</w:t>
            </w:r>
            <w:r w:rsidRPr="008876C9">
              <w:rPr>
                <w:rFonts w:ascii="Cambria" w:hAnsi="Cambria"/>
                <w:sz w:val="24"/>
                <w:szCs w:val="24"/>
              </w:rPr>
              <w:t xml:space="preserve"> (ajaykerala at hotmail.com)</w:t>
            </w:r>
          </w:p>
          <w:p w:rsidR="008876C9" w:rsidRPr="00F04655" w:rsidRDefault="008876C9" w:rsidP="00E95358">
            <w:pPr>
              <w:spacing w:before="120" w:after="120"/>
              <w:rPr>
                <w:rFonts w:ascii="Cambria" w:hAnsi="Cambria"/>
                <w:sz w:val="24"/>
                <w:szCs w:val="24"/>
              </w:rPr>
            </w:pPr>
          </w:p>
        </w:tc>
      </w:tr>
      <w:tr w:rsidR="008876C9" w:rsidRPr="00FC5D24" w:rsidTr="00E95358">
        <w:tc>
          <w:tcPr>
            <w:tcW w:w="1525" w:type="dxa"/>
            <w:gridSpan w:val="2"/>
            <w:shd w:val="clear" w:color="auto" w:fill="D9D9D9" w:themeFill="background1" w:themeFillShade="D9"/>
          </w:tcPr>
          <w:p w:rsidR="008876C9" w:rsidRPr="00FC5D24" w:rsidRDefault="008876C9" w:rsidP="00E95358">
            <w:pPr>
              <w:spacing w:before="120" w:after="120"/>
              <w:rPr>
                <w:rFonts w:ascii="Cambria" w:hAnsi="Cambria"/>
                <w:bCs/>
                <w:sz w:val="24"/>
                <w:szCs w:val="24"/>
              </w:rPr>
            </w:pPr>
            <w:r w:rsidRPr="00FC5D24">
              <w:rPr>
                <w:rFonts w:ascii="Cambria" w:hAnsi="Cambria"/>
                <w:bCs/>
                <w:sz w:val="24"/>
                <w:szCs w:val="24"/>
              </w:rPr>
              <w:t>Subject</w:t>
            </w:r>
          </w:p>
        </w:tc>
        <w:tc>
          <w:tcPr>
            <w:tcW w:w="7825" w:type="dxa"/>
            <w:gridSpan w:val="2"/>
            <w:shd w:val="clear" w:color="auto" w:fill="D9D9D9" w:themeFill="background1" w:themeFillShade="D9"/>
          </w:tcPr>
          <w:p w:rsidR="008876C9" w:rsidRPr="00FC5D24" w:rsidRDefault="008876C9" w:rsidP="00E95358">
            <w:pPr>
              <w:spacing w:before="120" w:after="120"/>
              <w:rPr>
                <w:rFonts w:ascii="Cambria" w:hAnsi="Cambria"/>
                <w:bCs/>
                <w:sz w:val="24"/>
                <w:szCs w:val="24"/>
              </w:rPr>
            </w:pPr>
            <w:r w:rsidRPr="008876C9">
              <w:rPr>
                <w:rFonts w:ascii="Cambria" w:hAnsi="Cambria"/>
                <w:bCs/>
                <w:sz w:val="24"/>
                <w:szCs w:val="24"/>
              </w:rPr>
              <w:t xml:space="preserve">very good initiative   </w:t>
            </w:r>
          </w:p>
        </w:tc>
      </w:tr>
      <w:tr w:rsidR="008876C9" w:rsidRPr="00FC5D24" w:rsidTr="00E95358">
        <w:tc>
          <w:tcPr>
            <w:tcW w:w="1525" w:type="dxa"/>
            <w:gridSpan w:val="2"/>
            <w:shd w:val="clear" w:color="auto" w:fill="D9D9D9" w:themeFill="background1" w:themeFillShade="D9"/>
          </w:tcPr>
          <w:p w:rsidR="008876C9" w:rsidRPr="00FC5D24" w:rsidRDefault="008876C9" w:rsidP="00E9535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8876C9" w:rsidRPr="008876C9" w:rsidRDefault="008876C9" w:rsidP="008876C9">
            <w:pPr>
              <w:spacing w:before="120" w:after="120"/>
              <w:rPr>
                <w:rFonts w:ascii="Cambria" w:hAnsi="Cambria"/>
                <w:sz w:val="24"/>
                <w:szCs w:val="24"/>
              </w:rPr>
            </w:pPr>
            <w:r w:rsidRPr="008876C9">
              <w:rPr>
                <w:rFonts w:ascii="Cambria" w:hAnsi="Cambria"/>
                <w:sz w:val="24"/>
                <w:szCs w:val="24"/>
              </w:rPr>
              <w:t>This is very useful for a lot of people in the state of Kerala.</w:t>
            </w:r>
          </w:p>
          <w:p w:rsidR="008876C9" w:rsidRPr="00FC5D24" w:rsidRDefault="008876C9" w:rsidP="00E95358">
            <w:pPr>
              <w:spacing w:before="120" w:after="120"/>
              <w:rPr>
                <w:rFonts w:ascii="Cambria" w:hAnsi="Cambria"/>
                <w:sz w:val="24"/>
                <w:szCs w:val="24"/>
              </w:rPr>
            </w:pPr>
          </w:p>
        </w:tc>
      </w:tr>
      <w:tr w:rsidR="008876C9" w:rsidRPr="00FC5D24" w:rsidTr="00E95358">
        <w:tc>
          <w:tcPr>
            <w:tcW w:w="1525" w:type="dxa"/>
            <w:gridSpan w:val="2"/>
          </w:tcPr>
          <w:p w:rsidR="008876C9" w:rsidRPr="00FC5D24" w:rsidRDefault="008876C9" w:rsidP="00E95358">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8876C9" w:rsidRPr="00FC5D24" w:rsidRDefault="008876C9" w:rsidP="00E95358">
            <w:pPr>
              <w:spacing w:before="120" w:after="120"/>
              <w:rPr>
                <w:rFonts w:ascii="Cambria" w:hAnsi="Cambria"/>
                <w:bCs/>
                <w:sz w:val="24"/>
                <w:szCs w:val="24"/>
              </w:rPr>
            </w:pPr>
            <w:r>
              <w:rPr>
                <w:rFonts w:ascii="Cambria" w:hAnsi="Cambria"/>
                <w:bCs/>
                <w:sz w:val="24"/>
                <w:szCs w:val="24"/>
              </w:rPr>
              <w:t xml:space="preserve">NBGP acknowledges the comment.  </w:t>
            </w:r>
          </w:p>
        </w:tc>
      </w:tr>
      <w:tr w:rsidR="008876C9" w:rsidRPr="00FC5D24" w:rsidTr="00E95358">
        <w:tc>
          <w:tcPr>
            <w:tcW w:w="1525" w:type="dxa"/>
            <w:gridSpan w:val="2"/>
          </w:tcPr>
          <w:p w:rsidR="008876C9" w:rsidRPr="00FC5D24" w:rsidRDefault="008876C9" w:rsidP="00E9535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8876C9" w:rsidRPr="00FC5D24" w:rsidRDefault="008876C9" w:rsidP="00E95358">
            <w:pPr>
              <w:spacing w:before="120" w:after="120"/>
              <w:rPr>
                <w:rFonts w:ascii="Cambria" w:hAnsi="Cambria"/>
                <w:bCs/>
                <w:sz w:val="24"/>
                <w:szCs w:val="24"/>
              </w:rPr>
            </w:pPr>
            <w:r>
              <w:rPr>
                <w:rFonts w:ascii="Cambria" w:hAnsi="Cambria"/>
                <w:bCs/>
                <w:sz w:val="24"/>
                <w:szCs w:val="24"/>
              </w:rPr>
              <w:t>No action required.</w:t>
            </w:r>
          </w:p>
        </w:tc>
      </w:tr>
    </w:tbl>
    <w:p w:rsidR="008876C9" w:rsidRDefault="008876C9">
      <w:pPr>
        <w:rPr>
          <w:rFonts w:ascii="Cambria" w:hAnsi="Cambria"/>
        </w:rPr>
      </w:pPr>
    </w:p>
    <w:tbl>
      <w:tblPr>
        <w:tblStyle w:val="TableGrid"/>
        <w:tblW w:w="0" w:type="auto"/>
        <w:tblLook w:val="04A0" w:firstRow="1" w:lastRow="0" w:firstColumn="1" w:lastColumn="0" w:noHBand="0" w:noVBand="1"/>
      </w:tblPr>
      <w:tblGrid>
        <w:gridCol w:w="762"/>
        <w:gridCol w:w="763"/>
        <w:gridCol w:w="990"/>
        <w:gridCol w:w="6835"/>
      </w:tblGrid>
      <w:tr w:rsidR="005F69E0" w:rsidRPr="00FC5D24" w:rsidTr="00E95358">
        <w:tc>
          <w:tcPr>
            <w:tcW w:w="762" w:type="dxa"/>
            <w:shd w:val="clear" w:color="auto" w:fill="D9D9D9" w:themeFill="background1" w:themeFillShade="D9"/>
          </w:tcPr>
          <w:p w:rsidR="005F69E0" w:rsidRPr="00FC5D24" w:rsidRDefault="005F69E0" w:rsidP="00E95358">
            <w:pPr>
              <w:spacing w:before="120" w:after="120"/>
              <w:rPr>
                <w:rFonts w:ascii="Cambria" w:hAnsi="Cambria"/>
                <w:bCs/>
                <w:sz w:val="24"/>
                <w:szCs w:val="24"/>
              </w:rPr>
            </w:pPr>
            <w:r>
              <w:rPr>
                <w:rFonts w:ascii="Cambria" w:hAnsi="Cambria"/>
                <w:bCs/>
                <w:sz w:val="24"/>
                <w:szCs w:val="24"/>
              </w:rPr>
              <w:t>No.</w:t>
            </w:r>
          </w:p>
        </w:tc>
        <w:tc>
          <w:tcPr>
            <w:tcW w:w="763" w:type="dxa"/>
            <w:shd w:val="clear" w:color="auto" w:fill="D9D9D9" w:themeFill="background1" w:themeFillShade="D9"/>
          </w:tcPr>
          <w:p w:rsidR="005F69E0" w:rsidRPr="00FC5D24" w:rsidRDefault="005F69E0" w:rsidP="00E95358">
            <w:pPr>
              <w:spacing w:before="120" w:after="120"/>
              <w:rPr>
                <w:rFonts w:ascii="Cambria" w:hAnsi="Cambria"/>
                <w:bCs/>
                <w:sz w:val="24"/>
                <w:szCs w:val="24"/>
              </w:rPr>
            </w:pPr>
            <w:r>
              <w:rPr>
                <w:rFonts w:ascii="Cambria" w:hAnsi="Cambria"/>
                <w:bCs/>
                <w:sz w:val="24"/>
                <w:szCs w:val="24"/>
              </w:rPr>
              <w:t>7</w:t>
            </w:r>
          </w:p>
        </w:tc>
        <w:tc>
          <w:tcPr>
            <w:tcW w:w="990" w:type="dxa"/>
            <w:shd w:val="clear" w:color="auto" w:fill="D9D9D9" w:themeFill="background1" w:themeFillShade="D9"/>
          </w:tcPr>
          <w:p w:rsidR="005F69E0" w:rsidRPr="00FC5D24" w:rsidRDefault="005F69E0" w:rsidP="00E95358">
            <w:pPr>
              <w:spacing w:before="120" w:after="120"/>
              <w:rPr>
                <w:rFonts w:ascii="Cambria" w:hAnsi="Cambria"/>
                <w:bCs/>
                <w:sz w:val="24"/>
                <w:szCs w:val="24"/>
              </w:rPr>
            </w:pPr>
            <w:r w:rsidRPr="00FC5D24">
              <w:rPr>
                <w:rFonts w:ascii="Cambria" w:hAnsi="Cambria"/>
                <w:bCs/>
                <w:sz w:val="24"/>
                <w:szCs w:val="24"/>
              </w:rPr>
              <w:t>From</w:t>
            </w:r>
          </w:p>
        </w:tc>
        <w:tc>
          <w:tcPr>
            <w:tcW w:w="6835" w:type="dxa"/>
            <w:shd w:val="clear" w:color="auto" w:fill="D9D9D9" w:themeFill="background1" w:themeFillShade="D9"/>
          </w:tcPr>
          <w:p w:rsidR="005F69E0" w:rsidRPr="008876C9" w:rsidRDefault="005F69E0" w:rsidP="00E95358">
            <w:pPr>
              <w:spacing w:before="120" w:after="120"/>
              <w:rPr>
                <w:rFonts w:ascii="Cambria" w:hAnsi="Cambria"/>
                <w:sz w:val="24"/>
                <w:szCs w:val="24"/>
              </w:rPr>
            </w:pPr>
            <w:r w:rsidRPr="005F69E0">
              <w:rPr>
                <w:rFonts w:ascii="Cambria" w:hAnsi="Cambria"/>
                <w:sz w:val="24"/>
                <w:szCs w:val="24"/>
              </w:rPr>
              <w:t>Liang Hai</w:t>
            </w:r>
          </w:p>
          <w:p w:rsidR="005F69E0" w:rsidRPr="00F04655" w:rsidRDefault="005F69E0" w:rsidP="00E95358">
            <w:pPr>
              <w:spacing w:before="120" w:after="120"/>
              <w:rPr>
                <w:rFonts w:ascii="Cambria" w:hAnsi="Cambria"/>
                <w:sz w:val="24"/>
                <w:szCs w:val="24"/>
              </w:rPr>
            </w:pPr>
          </w:p>
        </w:tc>
      </w:tr>
      <w:tr w:rsidR="005F69E0" w:rsidRPr="00FC5D24" w:rsidTr="00E95358">
        <w:tc>
          <w:tcPr>
            <w:tcW w:w="1525" w:type="dxa"/>
            <w:gridSpan w:val="2"/>
            <w:shd w:val="clear" w:color="auto" w:fill="D9D9D9" w:themeFill="background1" w:themeFillShade="D9"/>
          </w:tcPr>
          <w:p w:rsidR="005F69E0" w:rsidRPr="00FC5D24" w:rsidRDefault="005F69E0" w:rsidP="00E95358">
            <w:pPr>
              <w:spacing w:before="120" w:after="120"/>
              <w:rPr>
                <w:rFonts w:ascii="Cambria" w:hAnsi="Cambria"/>
                <w:bCs/>
                <w:sz w:val="24"/>
                <w:szCs w:val="24"/>
              </w:rPr>
            </w:pPr>
            <w:r w:rsidRPr="00FC5D24">
              <w:rPr>
                <w:rFonts w:ascii="Cambria" w:hAnsi="Cambria"/>
                <w:bCs/>
                <w:sz w:val="24"/>
                <w:szCs w:val="24"/>
              </w:rPr>
              <w:lastRenderedPageBreak/>
              <w:t>Subject</w:t>
            </w:r>
          </w:p>
        </w:tc>
        <w:tc>
          <w:tcPr>
            <w:tcW w:w="7825" w:type="dxa"/>
            <w:gridSpan w:val="2"/>
            <w:shd w:val="clear" w:color="auto" w:fill="D9D9D9" w:themeFill="background1" w:themeFillShade="D9"/>
          </w:tcPr>
          <w:p w:rsidR="005F69E0" w:rsidRPr="00FC5D24" w:rsidRDefault="005F69E0" w:rsidP="00E95358">
            <w:pPr>
              <w:spacing w:before="120" w:after="120"/>
              <w:rPr>
                <w:rFonts w:ascii="Cambria" w:hAnsi="Cambria"/>
                <w:bCs/>
                <w:sz w:val="24"/>
                <w:szCs w:val="24"/>
              </w:rPr>
            </w:pPr>
            <w:r w:rsidRPr="005F69E0">
              <w:rPr>
                <w:rFonts w:ascii="Cambria" w:hAnsi="Cambria"/>
                <w:sz w:val="24"/>
                <w:szCs w:val="24"/>
              </w:rPr>
              <w:t>A quick review of the Malayalam proposal</w:t>
            </w:r>
            <w:r w:rsidRPr="005F69E0">
              <w:rPr>
                <w:rFonts w:ascii="Cambria" w:hAnsi="Cambria"/>
                <w:b/>
                <w:bCs/>
                <w:sz w:val="24"/>
                <w:szCs w:val="24"/>
              </w:rPr>
              <w:t xml:space="preserve">  </w:t>
            </w:r>
          </w:p>
        </w:tc>
      </w:tr>
      <w:tr w:rsidR="005F69E0" w:rsidRPr="00FC5D24" w:rsidTr="00E95358">
        <w:tc>
          <w:tcPr>
            <w:tcW w:w="1525" w:type="dxa"/>
            <w:gridSpan w:val="2"/>
            <w:shd w:val="clear" w:color="auto" w:fill="D9D9D9" w:themeFill="background1" w:themeFillShade="D9"/>
          </w:tcPr>
          <w:p w:rsidR="005F69E0" w:rsidRPr="00FC5D24" w:rsidRDefault="005F69E0" w:rsidP="00E9535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5F69E0" w:rsidRPr="005F69E0" w:rsidRDefault="005F69E0" w:rsidP="00E95358">
            <w:pPr>
              <w:spacing w:before="120" w:after="120"/>
              <w:rPr>
                <w:rFonts w:ascii="Cambria" w:hAnsi="Cambria"/>
                <w:sz w:val="24"/>
                <w:szCs w:val="24"/>
              </w:rPr>
            </w:pPr>
            <w:r w:rsidRPr="005F69E0">
              <w:rPr>
                <w:rFonts w:ascii="Cambria" w:hAnsi="Cambria"/>
                <w:sz w:val="24"/>
                <w:szCs w:val="24"/>
              </w:rPr>
              <w:t>- §3, §3.1–§3.3: Unclear what the point is for having such a lengthy and detailed introduction of the script’s history. Move it to an appendix, or just remove it.</w:t>
            </w:r>
          </w:p>
          <w:p w:rsidR="005F69E0" w:rsidRPr="005F69E0" w:rsidRDefault="005F69E0" w:rsidP="00E95358">
            <w:pPr>
              <w:spacing w:before="120" w:after="120"/>
              <w:rPr>
                <w:rFonts w:ascii="Cambria" w:hAnsi="Cambria"/>
                <w:sz w:val="24"/>
                <w:szCs w:val="24"/>
              </w:rPr>
            </w:pPr>
          </w:p>
          <w:p w:rsidR="005F69E0" w:rsidRPr="005F69E0" w:rsidRDefault="005F69E0" w:rsidP="00E95358">
            <w:pPr>
              <w:spacing w:before="120" w:after="120"/>
              <w:rPr>
                <w:rFonts w:ascii="Cambria" w:hAnsi="Cambria"/>
                <w:sz w:val="24"/>
                <w:szCs w:val="24"/>
              </w:rPr>
            </w:pPr>
            <w:r w:rsidRPr="005F69E0">
              <w:rPr>
                <w:rFonts w:ascii="Cambria" w:hAnsi="Cambria"/>
                <w:sz w:val="24"/>
                <w:szCs w:val="24"/>
              </w:rPr>
              <w:t>- §3.5, “Sanskrit, although it falls under EGIDS 4, is not considered in Malayalam script LGR because Malayalam is rarely used to write Sanskrit.”: The Sanskrit language’s Malayalam writing system should have its own EGIDS rating for such an evaluation.</w:t>
            </w:r>
          </w:p>
          <w:p w:rsidR="005F69E0" w:rsidRPr="005F69E0" w:rsidRDefault="005F69E0" w:rsidP="00E95358">
            <w:pPr>
              <w:spacing w:before="120" w:after="120"/>
              <w:rPr>
                <w:rFonts w:ascii="Cambria" w:hAnsi="Cambria"/>
                <w:sz w:val="24"/>
                <w:szCs w:val="24"/>
              </w:rPr>
            </w:pPr>
          </w:p>
          <w:p w:rsidR="005F69E0" w:rsidRPr="005F69E0" w:rsidRDefault="005F69E0" w:rsidP="00E95358">
            <w:pPr>
              <w:spacing w:before="120" w:after="120"/>
              <w:rPr>
                <w:rFonts w:ascii="Cambria" w:hAnsi="Cambria"/>
                <w:sz w:val="24"/>
                <w:szCs w:val="24"/>
              </w:rPr>
            </w:pPr>
            <w:r w:rsidRPr="005F69E0">
              <w:rPr>
                <w:rFonts w:ascii="Cambria" w:hAnsi="Cambria"/>
                <w:sz w:val="24"/>
                <w:szCs w:val="24"/>
              </w:rPr>
              <w:t>- §3.6, “ICANN's Maximal Starting Repertoire (MSR) for IDN LGR is based on these exclusion rules for ZWJ and ZWNJ.”: Based on what exactly rules?</w:t>
            </w:r>
          </w:p>
          <w:p w:rsidR="005F69E0" w:rsidRPr="005F69E0" w:rsidRDefault="005F69E0" w:rsidP="00E95358">
            <w:pPr>
              <w:spacing w:before="120" w:after="120"/>
              <w:rPr>
                <w:rFonts w:ascii="Cambria" w:hAnsi="Cambria"/>
                <w:sz w:val="24"/>
                <w:szCs w:val="24"/>
              </w:rPr>
            </w:pPr>
          </w:p>
          <w:p w:rsidR="005F69E0" w:rsidRPr="005F69E0" w:rsidRDefault="005F69E0" w:rsidP="00E95358">
            <w:pPr>
              <w:spacing w:before="120" w:after="120"/>
              <w:rPr>
                <w:rFonts w:ascii="Cambria" w:hAnsi="Cambria"/>
                <w:sz w:val="24"/>
                <w:szCs w:val="24"/>
              </w:rPr>
            </w:pPr>
            <w:r w:rsidRPr="005F69E0">
              <w:rPr>
                <w:rFonts w:ascii="Cambria" w:hAnsi="Cambria"/>
                <w:sz w:val="24"/>
                <w:szCs w:val="24"/>
              </w:rPr>
              <w:t>- §3.6, “But there are no identified cases where a missing ZWNJ forms another valid word with different meaning.”: What’s this discussion of attested “another valid word with different meaning” meant to reflect? A wrong spelling is simply another word, and whether this “another word” means something is a vocabulary problem, which is not really relevant here.</w:t>
            </w:r>
          </w:p>
          <w:p w:rsidR="005F69E0" w:rsidRPr="005F69E0" w:rsidRDefault="005F69E0" w:rsidP="00E95358">
            <w:pPr>
              <w:spacing w:before="120" w:after="120"/>
              <w:rPr>
                <w:rFonts w:ascii="Cambria" w:hAnsi="Cambria"/>
                <w:sz w:val="24"/>
                <w:szCs w:val="24"/>
              </w:rPr>
            </w:pPr>
          </w:p>
          <w:p w:rsidR="005F69E0" w:rsidRPr="005F69E0" w:rsidRDefault="005F69E0" w:rsidP="00E95358">
            <w:pPr>
              <w:spacing w:before="120" w:after="120"/>
              <w:rPr>
                <w:rFonts w:ascii="Cambria" w:hAnsi="Cambria"/>
                <w:sz w:val="24"/>
                <w:szCs w:val="24"/>
              </w:rPr>
            </w:pPr>
            <w:r w:rsidRPr="005F69E0">
              <w:rPr>
                <w:rFonts w:ascii="Cambria" w:hAnsi="Cambria"/>
                <w:sz w:val="24"/>
                <w:szCs w:val="24"/>
              </w:rPr>
              <w:t>- §3.6, “Missing ZWJ means, the word is a different word with different meaning. This is very rare — …”: This pair is not relevant because the first word uses a ZWJ only because of its chillu, while chillus have atomic encodings.</w:t>
            </w:r>
          </w:p>
          <w:p w:rsidR="005F69E0" w:rsidRPr="005F69E0" w:rsidRDefault="005F69E0" w:rsidP="00E95358">
            <w:pPr>
              <w:spacing w:before="120" w:after="120"/>
              <w:rPr>
                <w:rFonts w:ascii="Cambria" w:hAnsi="Cambria"/>
                <w:sz w:val="24"/>
                <w:szCs w:val="24"/>
              </w:rPr>
            </w:pPr>
          </w:p>
          <w:p w:rsidR="005F69E0" w:rsidRPr="005F69E0" w:rsidRDefault="005F69E0" w:rsidP="00E95358">
            <w:pPr>
              <w:spacing w:before="120" w:after="120"/>
              <w:rPr>
                <w:rFonts w:ascii="Cambria" w:hAnsi="Cambria"/>
                <w:sz w:val="24"/>
                <w:szCs w:val="24"/>
              </w:rPr>
            </w:pPr>
            <w:r w:rsidRPr="005F69E0">
              <w:rPr>
                <w:rFonts w:ascii="Cambria" w:hAnsi="Cambria"/>
                <w:sz w:val="24"/>
                <w:szCs w:val="24"/>
              </w:rPr>
              <w:t>- §3.6, “Missing ZWJ never means a spelling mistake, but just a writing style.”: It’s plausible to try to distinguish “a spelling mistake” and “a writing style” (which can be better put as “a spelling style” though, given what the example implies). However—</w:t>
            </w:r>
          </w:p>
          <w:p w:rsidR="005F69E0" w:rsidRPr="005F69E0" w:rsidRDefault="005F69E0" w:rsidP="00E95358">
            <w:pPr>
              <w:spacing w:before="120" w:after="120"/>
              <w:rPr>
                <w:rFonts w:ascii="Cambria" w:hAnsi="Cambria"/>
                <w:sz w:val="24"/>
                <w:szCs w:val="24"/>
              </w:rPr>
            </w:pPr>
          </w:p>
          <w:p w:rsidR="005F69E0" w:rsidRPr="005F69E0" w:rsidRDefault="005F69E0" w:rsidP="00E95358">
            <w:pPr>
              <w:spacing w:before="120" w:after="120"/>
              <w:rPr>
                <w:rFonts w:ascii="Cambria" w:hAnsi="Cambria"/>
                <w:sz w:val="24"/>
                <w:szCs w:val="24"/>
              </w:rPr>
            </w:pPr>
            <w:r w:rsidRPr="005F69E0">
              <w:rPr>
                <w:rFonts w:ascii="Cambria" w:hAnsi="Cambria"/>
                <w:sz w:val="24"/>
                <w:szCs w:val="24"/>
              </w:rPr>
              <w:t xml:space="preserve">    * The example is not relevant because it uses ZWJ for a chillu.</w:t>
            </w:r>
          </w:p>
          <w:p w:rsidR="005F69E0" w:rsidRPr="005F69E0" w:rsidRDefault="005F69E0" w:rsidP="00E95358">
            <w:pPr>
              <w:spacing w:before="120" w:after="120"/>
              <w:rPr>
                <w:rFonts w:ascii="Cambria" w:hAnsi="Cambria"/>
                <w:sz w:val="24"/>
                <w:szCs w:val="24"/>
              </w:rPr>
            </w:pPr>
          </w:p>
          <w:p w:rsidR="005F69E0" w:rsidRPr="005F69E0" w:rsidRDefault="005F69E0" w:rsidP="00E95358">
            <w:pPr>
              <w:spacing w:before="120" w:after="120"/>
              <w:rPr>
                <w:rFonts w:ascii="Cambria" w:hAnsi="Cambria"/>
                <w:sz w:val="24"/>
                <w:szCs w:val="24"/>
              </w:rPr>
            </w:pPr>
            <w:r w:rsidRPr="005F69E0">
              <w:rPr>
                <w:rFonts w:ascii="Cambria" w:hAnsi="Cambria"/>
                <w:sz w:val="24"/>
                <w:szCs w:val="24"/>
              </w:rPr>
              <w:t xml:space="preserve">    * Basically this whole section of ZWJ and ZWNJ requirement probably needs to be preceded by the section that discusses about some ZWJ-using structures that can also be safely encoded without ZWJ, so this group of ZWJ use cases can be excluded.</w:t>
            </w:r>
          </w:p>
          <w:p w:rsidR="005F69E0" w:rsidRPr="005F69E0" w:rsidRDefault="005F69E0" w:rsidP="00E95358">
            <w:pPr>
              <w:spacing w:before="120" w:after="120"/>
              <w:rPr>
                <w:rFonts w:ascii="Cambria" w:hAnsi="Cambria"/>
                <w:sz w:val="24"/>
                <w:szCs w:val="24"/>
              </w:rPr>
            </w:pPr>
          </w:p>
          <w:p w:rsidR="005F69E0" w:rsidRPr="005F69E0" w:rsidRDefault="005F69E0" w:rsidP="00E95358">
            <w:pPr>
              <w:spacing w:before="120" w:after="120"/>
              <w:rPr>
                <w:rFonts w:ascii="Cambria" w:hAnsi="Cambria"/>
                <w:sz w:val="24"/>
                <w:szCs w:val="24"/>
              </w:rPr>
            </w:pPr>
            <w:r w:rsidRPr="005F69E0">
              <w:rPr>
                <w:rFonts w:ascii="Cambria" w:hAnsi="Cambria"/>
                <w:sz w:val="24"/>
                <w:szCs w:val="24"/>
              </w:rPr>
              <w:lastRenderedPageBreak/>
              <w:t xml:space="preserve">    * Also, it’s actually unclear why “Missing ZWJ never means a spelling mistake”, as ZWJ is specified by the Unicode Standard (see Table 12-36, Use of Joinders in Malayalam, in the Core Specificartion 11.0) to have the ability of requesting a consonant stack, which is discussed in the first case as a matter of spelling mistakes.</w:t>
            </w:r>
          </w:p>
          <w:p w:rsidR="005F69E0" w:rsidRPr="005F69E0" w:rsidRDefault="005F69E0" w:rsidP="00E95358">
            <w:pPr>
              <w:spacing w:before="120" w:after="120"/>
              <w:rPr>
                <w:rFonts w:ascii="Cambria" w:hAnsi="Cambria"/>
                <w:sz w:val="24"/>
                <w:szCs w:val="24"/>
              </w:rPr>
            </w:pPr>
          </w:p>
          <w:p w:rsidR="005F69E0" w:rsidRPr="005F69E0" w:rsidRDefault="005F69E0" w:rsidP="00E95358">
            <w:pPr>
              <w:spacing w:before="120" w:after="120"/>
              <w:rPr>
                <w:rFonts w:ascii="Cambria" w:hAnsi="Cambria"/>
                <w:sz w:val="24"/>
                <w:szCs w:val="24"/>
              </w:rPr>
            </w:pPr>
            <w:r w:rsidRPr="005F69E0">
              <w:rPr>
                <w:rFonts w:ascii="Cambria" w:hAnsi="Cambria"/>
                <w:sz w:val="24"/>
                <w:szCs w:val="24"/>
              </w:rPr>
              <w:t xml:space="preserve">    * The differentiation between a spelling mistake and a writing/spelling style also largely depends on the exact orthograhy being followed.</w:t>
            </w:r>
          </w:p>
          <w:p w:rsidR="005F69E0" w:rsidRPr="005F69E0" w:rsidRDefault="005F69E0" w:rsidP="00E95358">
            <w:pPr>
              <w:spacing w:before="120" w:after="120"/>
              <w:rPr>
                <w:rFonts w:ascii="Cambria" w:hAnsi="Cambria"/>
                <w:sz w:val="24"/>
                <w:szCs w:val="24"/>
              </w:rPr>
            </w:pPr>
          </w:p>
          <w:p w:rsidR="005F69E0" w:rsidRPr="00FC5D24" w:rsidRDefault="005F69E0" w:rsidP="00E95358">
            <w:pPr>
              <w:spacing w:before="120" w:after="120"/>
              <w:rPr>
                <w:rFonts w:ascii="Cambria" w:hAnsi="Cambria"/>
                <w:sz w:val="24"/>
                <w:szCs w:val="24"/>
              </w:rPr>
            </w:pPr>
            <w:r w:rsidRPr="005F69E0">
              <w:rPr>
                <w:rFonts w:ascii="Cambria" w:hAnsi="Cambria"/>
                <w:sz w:val="24"/>
                <w:szCs w:val="24"/>
              </w:rPr>
              <w:t xml:space="preserve">    * Note the whole situation of when a ZWJ is required and when a ZWNJ is required is highly dependent on fonts. The first case only requires a ZWNJ because Windows’s default Maayalam font, Nirmala UI, as an inappropriately produced font, forms a lot of undesired consonant stacks despite being largely a reformed-orthography font. It strikes me as an apparent necessity that, for such an LGR analysis, a survey of commonly used Malayalam fonts should first be carried out.</w:t>
            </w:r>
          </w:p>
        </w:tc>
      </w:tr>
      <w:tr w:rsidR="005F69E0" w:rsidRPr="00FC5D24" w:rsidTr="00E95358">
        <w:tc>
          <w:tcPr>
            <w:tcW w:w="1525" w:type="dxa"/>
            <w:gridSpan w:val="2"/>
          </w:tcPr>
          <w:p w:rsidR="005F69E0" w:rsidRPr="00FC5D24" w:rsidRDefault="005F69E0" w:rsidP="00E95358">
            <w:pPr>
              <w:spacing w:before="120" w:after="120"/>
              <w:rPr>
                <w:rFonts w:ascii="Cambria" w:hAnsi="Cambria"/>
                <w:bCs/>
                <w:sz w:val="24"/>
                <w:szCs w:val="24"/>
              </w:rPr>
            </w:pPr>
            <w:r w:rsidRPr="00FC5D24">
              <w:rPr>
                <w:rFonts w:ascii="Cambria" w:hAnsi="Cambria"/>
                <w:bCs/>
                <w:sz w:val="24"/>
                <w:szCs w:val="24"/>
              </w:rPr>
              <w:lastRenderedPageBreak/>
              <w:t>NBGP Analysis</w:t>
            </w:r>
          </w:p>
        </w:tc>
        <w:tc>
          <w:tcPr>
            <w:tcW w:w="7825" w:type="dxa"/>
            <w:gridSpan w:val="2"/>
          </w:tcPr>
          <w:p w:rsidR="005F69E0" w:rsidRPr="00FC5D24" w:rsidRDefault="005F69E0" w:rsidP="00E95358">
            <w:pPr>
              <w:spacing w:before="120" w:after="120"/>
              <w:rPr>
                <w:rFonts w:ascii="Cambria" w:hAnsi="Cambria"/>
                <w:bCs/>
                <w:sz w:val="24"/>
                <w:szCs w:val="24"/>
              </w:rPr>
            </w:pPr>
            <w:r>
              <w:rPr>
                <w:rFonts w:ascii="Cambria" w:hAnsi="Cambria"/>
                <w:bCs/>
                <w:sz w:val="24"/>
                <w:szCs w:val="24"/>
              </w:rPr>
              <w:t xml:space="preserve">The NBGP believe the text is resonable introduction and not too lengthy. </w:t>
            </w:r>
            <w:r w:rsidRPr="005F69E0">
              <w:rPr>
                <w:rFonts w:ascii="Cambria" w:hAnsi="Cambria"/>
                <w:bCs/>
                <w:sz w:val="24"/>
                <w:szCs w:val="24"/>
              </w:rPr>
              <w:t>Although IDNA2008 allows the use of ZWJ and ZWNJ in domain names, they are not allowed in the root zone labels, due to exclusion from MSR.</w:t>
            </w:r>
            <w:r>
              <w:rPr>
                <w:rFonts w:ascii="Cambria" w:hAnsi="Cambria"/>
                <w:bCs/>
                <w:sz w:val="24"/>
                <w:szCs w:val="24"/>
              </w:rPr>
              <w:t xml:space="preserve"> Also, there was a demonstrative example of the issue in the proposal.   </w:t>
            </w:r>
          </w:p>
        </w:tc>
      </w:tr>
      <w:tr w:rsidR="005F69E0" w:rsidRPr="00FC5D24" w:rsidTr="00E95358">
        <w:tc>
          <w:tcPr>
            <w:tcW w:w="1525" w:type="dxa"/>
            <w:gridSpan w:val="2"/>
          </w:tcPr>
          <w:p w:rsidR="005F69E0" w:rsidRPr="00FC5D24" w:rsidRDefault="005F69E0" w:rsidP="00E9535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5F69E0" w:rsidRPr="00FC5D24" w:rsidRDefault="005F69E0" w:rsidP="00E95358">
            <w:pPr>
              <w:spacing w:before="120" w:after="120"/>
              <w:rPr>
                <w:rFonts w:ascii="Cambria" w:hAnsi="Cambria"/>
                <w:bCs/>
                <w:sz w:val="24"/>
                <w:szCs w:val="24"/>
              </w:rPr>
            </w:pPr>
            <w:r>
              <w:rPr>
                <w:rFonts w:ascii="Cambria" w:hAnsi="Cambria"/>
                <w:bCs/>
                <w:sz w:val="24"/>
                <w:szCs w:val="24"/>
              </w:rPr>
              <w:t>No action required.</w:t>
            </w:r>
          </w:p>
        </w:tc>
      </w:tr>
      <w:tr w:rsidR="005F69E0" w:rsidRPr="00FC5D24" w:rsidTr="00E95358">
        <w:tc>
          <w:tcPr>
            <w:tcW w:w="1525" w:type="dxa"/>
            <w:gridSpan w:val="2"/>
            <w:shd w:val="clear" w:color="auto" w:fill="D9D9D9" w:themeFill="background1" w:themeFillShade="D9"/>
          </w:tcPr>
          <w:p w:rsidR="005F69E0" w:rsidRPr="00FC5D24" w:rsidRDefault="005F69E0" w:rsidP="00E9535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5F69E0" w:rsidRPr="00FC5D24" w:rsidRDefault="005F69E0" w:rsidP="00E95358">
            <w:pPr>
              <w:spacing w:before="120" w:after="120"/>
              <w:rPr>
                <w:rFonts w:ascii="Cambria" w:hAnsi="Cambria"/>
                <w:sz w:val="24"/>
                <w:szCs w:val="24"/>
              </w:rPr>
            </w:pPr>
            <w:r w:rsidRPr="005F69E0">
              <w:rPr>
                <w:rFonts w:ascii="Cambria" w:hAnsi="Cambria"/>
                <w:sz w:val="24"/>
                <w:szCs w:val="24"/>
              </w:rPr>
              <w:t xml:space="preserve">§3.7, Script and Orthography: Unclear why the consonant letter </w:t>
            </w:r>
            <w:r w:rsidRPr="005F69E0">
              <w:rPr>
                <w:rFonts w:ascii="Cambria" w:hAnsi="Cambria" w:cs="Arial Unicode MS" w:hint="cs"/>
                <w:sz w:val="24"/>
                <w:szCs w:val="24"/>
                <w:cs/>
                <w:lang w:bidi="ml-IN"/>
              </w:rPr>
              <w:t>ള</w:t>
            </w:r>
            <w:r w:rsidRPr="005F69E0">
              <w:rPr>
                <w:rFonts w:ascii="Cambria" w:hAnsi="Cambria" w:cs="Arial Unicode MS"/>
                <w:sz w:val="24"/>
                <w:szCs w:val="24"/>
                <w:cs/>
                <w:lang w:bidi="ml-IN"/>
              </w:rPr>
              <w:t xml:space="preserve"> </w:t>
            </w:r>
            <w:r w:rsidRPr="005F69E0">
              <w:rPr>
                <w:rFonts w:ascii="Cambria" w:hAnsi="Cambria"/>
                <w:sz w:val="24"/>
                <w:szCs w:val="24"/>
              </w:rPr>
              <w:t>ḷa is missing</w:t>
            </w:r>
            <w:r>
              <w:rPr>
                <w:rFonts w:ascii="Cambria" w:hAnsi="Cambria"/>
                <w:sz w:val="24"/>
                <w:szCs w:val="24"/>
              </w:rPr>
              <w:t>.</w:t>
            </w:r>
          </w:p>
        </w:tc>
      </w:tr>
      <w:tr w:rsidR="005F69E0" w:rsidRPr="00FC5D24" w:rsidTr="00E95358">
        <w:tc>
          <w:tcPr>
            <w:tcW w:w="1525" w:type="dxa"/>
            <w:gridSpan w:val="2"/>
          </w:tcPr>
          <w:p w:rsidR="005F69E0" w:rsidRPr="00FC5D24" w:rsidRDefault="005F69E0" w:rsidP="00E95358">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5F69E0" w:rsidRPr="00FC5D24" w:rsidRDefault="005F69E0" w:rsidP="00E95358">
            <w:pPr>
              <w:spacing w:before="120" w:after="120"/>
              <w:rPr>
                <w:rFonts w:ascii="Cambria" w:hAnsi="Cambria"/>
                <w:bCs/>
                <w:sz w:val="24"/>
                <w:szCs w:val="24"/>
              </w:rPr>
            </w:pPr>
            <w:r>
              <w:rPr>
                <w:rFonts w:ascii="Cambria" w:hAnsi="Cambria"/>
                <w:bCs/>
                <w:sz w:val="24"/>
                <w:szCs w:val="24"/>
              </w:rPr>
              <w:t>Agree.</w:t>
            </w:r>
          </w:p>
        </w:tc>
      </w:tr>
      <w:tr w:rsidR="005F69E0" w:rsidRPr="00FC5D24" w:rsidTr="00E95358">
        <w:tc>
          <w:tcPr>
            <w:tcW w:w="1525" w:type="dxa"/>
            <w:gridSpan w:val="2"/>
          </w:tcPr>
          <w:p w:rsidR="005F69E0" w:rsidRPr="00FC5D24" w:rsidRDefault="005F69E0" w:rsidP="00E9535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5F69E0" w:rsidRPr="00FC5D24" w:rsidRDefault="005F69E0" w:rsidP="00E95358">
            <w:pPr>
              <w:spacing w:before="120" w:after="120"/>
              <w:rPr>
                <w:rFonts w:ascii="Cambria" w:hAnsi="Cambria"/>
                <w:bCs/>
                <w:sz w:val="24"/>
                <w:szCs w:val="24"/>
              </w:rPr>
            </w:pPr>
            <w:r>
              <w:rPr>
                <w:rFonts w:ascii="Cambria" w:hAnsi="Cambria"/>
                <w:bCs/>
                <w:sz w:val="24"/>
                <w:szCs w:val="24"/>
              </w:rPr>
              <w:t xml:space="preserve">Updated the proposal as suggested. </w:t>
            </w:r>
          </w:p>
        </w:tc>
      </w:tr>
      <w:tr w:rsidR="005F69E0" w:rsidRPr="00FC5D24" w:rsidTr="00E95358">
        <w:tc>
          <w:tcPr>
            <w:tcW w:w="1525" w:type="dxa"/>
            <w:gridSpan w:val="2"/>
            <w:shd w:val="clear" w:color="auto" w:fill="D9D9D9" w:themeFill="background1" w:themeFillShade="D9"/>
          </w:tcPr>
          <w:p w:rsidR="005F69E0" w:rsidRPr="00FC5D24" w:rsidRDefault="005F69E0" w:rsidP="00E9535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5F69E0" w:rsidRPr="005F69E0" w:rsidRDefault="005F69E0" w:rsidP="005F69E0">
            <w:pPr>
              <w:spacing w:before="120" w:after="120"/>
              <w:rPr>
                <w:rFonts w:ascii="Cambria" w:hAnsi="Cambria"/>
                <w:sz w:val="24"/>
                <w:szCs w:val="24"/>
              </w:rPr>
            </w:pPr>
            <w:r w:rsidRPr="005F69E0">
              <w:rPr>
                <w:rFonts w:ascii="Cambria" w:hAnsi="Cambria"/>
                <w:sz w:val="24"/>
                <w:szCs w:val="24"/>
              </w:rPr>
              <w:t>- §3.7, Anusvaram and Visargam: “… and hence is traditionally treated as a kind of vowel sign.”: There’s no causality here. Signs like anusvara and visarga are traditionally categorized together with vowel signs (and the category is not necessarily comparable to the modern concept of vowel) because they all are dependent signs that modify a base letter.</w:t>
            </w:r>
          </w:p>
          <w:p w:rsidR="005F69E0" w:rsidRPr="005F69E0" w:rsidRDefault="005F69E0" w:rsidP="005F69E0">
            <w:pPr>
              <w:spacing w:before="120" w:after="120"/>
              <w:rPr>
                <w:rFonts w:ascii="Cambria" w:hAnsi="Cambria"/>
                <w:sz w:val="24"/>
                <w:szCs w:val="24"/>
              </w:rPr>
            </w:pPr>
          </w:p>
          <w:p w:rsidR="005F69E0" w:rsidRPr="005F69E0" w:rsidRDefault="005F69E0" w:rsidP="005F69E0">
            <w:pPr>
              <w:spacing w:before="120" w:after="120"/>
              <w:rPr>
                <w:rFonts w:ascii="Cambria" w:hAnsi="Cambria"/>
                <w:sz w:val="24"/>
                <w:szCs w:val="24"/>
              </w:rPr>
            </w:pPr>
            <w:r w:rsidRPr="005F69E0">
              <w:rPr>
                <w:rFonts w:ascii="Cambria" w:hAnsi="Cambria"/>
                <w:sz w:val="24"/>
                <w:szCs w:val="24"/>
              </w:rPr>
              <w:t xml:space="preserve">- §3.7, Chillu letters (Chillaksharam) and Samvruthokarams, “Chillaksharam is an original feature of Malayalam used only with 6 </w:t>
            </w:r>
            <w:r w:rsidRPr="005F69E0">
              <w:rPr>
                <w:rFonts w:ascii="Cambria" w:hAnsi="Cambria"/>
                <w:sz w:val="24"/>
                <w:szCs w:val="24"/>
              </w:rPr>
              <w:lastRenderedPageBreak/>
              <w:t>consonants at present.”: A broader discussion of other rare chillus (in addition to chillu K) should be discussed.</w:t>
            </w:r>
          </w:p>
          <w:p w:rsidR="005F69E0" w:rsidRPr="005F69E0" w:rsidRDefault="005F69E0" w:rsidP="005F69E0">
            <w:pPr>
              <w:spacing w:before="120" w:after="120"/>
              <w:rPr>
                <w:rFonts w:ascii="Cambria" w:hAnsi="Cambria"/>
                <w:sz w:val="24"/>
                <w:szCs w:val="24"/>
              </w:rPr>
            </w:pPr>
          </w:p>
          <w:p w:rsidR="005F69E0" w:rsidRPr="005F69E0" w:rsidRDefault="005F69E0" w:rsidP="005F69E0">
            <w:pPr>
              <w:spacing w:before="120" w:after="120"/>
              <w:rPr>
                <w:rFonts w:ascii="Cambria" w:hAnsi="Cambria"/>
                <w:sz w:val="24"/>
                <w:szCs w:val="24"/>
              </w:rPr>
            </w:pPr>
            <w:r w:rsidRPr="005F69E0">
              <w:rPr>
                <w:rFonts w:ascii="Cambria" w:hAnsi="Cambria"/>
                <w:sz w:val="24"/>
                <w:szCs w:val="24"/>
              </w:rPr>
              <w:t>- §3.7, Chillu letters (Chillaksharam) and Samvruthokarams, “Any consonant can be followed by consonant … The chandrakkala alone at the end of a word is treated as Samvruthokaram.”: The paragraph is filled with conflicting statements. Making a clear distinction between the actual written structures and the intended phonetic sequence is important.</w:t>
            </w:r>
          </w:p>
          <w:p w:rsidR="005F69E0" w:rsidRPr="005F69E0" w:rsidRDefault="005F69E0" w:rsidP="005F69E0">
            <w:pPr>
              <w:spacing w:before="120" w:after="120"/>
              <w:rPr>
                <w:rFonts w:ascii="Cambria" w:hAnsi="Cambria"/>
                <w:sz w:val="24"/>
                <w:szCs w:val="24"/>
              </w:rPr>
            </w:pPr>
          </w:p>
          <w:p w:rsidR="005F69E0" w:rsidRPr="005F69E0" w:rsidRDefault="005F69E0" w:rsidP="005F69E0">
            <w:pPr>
              <w:spacing w:before="120" w:after="120"/>
              <w:rPr>
                <w:rFonts w:ascii="Cambria" w:hAnsi="Cambria"/>
                <w:sz w:val="24"/>
                <w:szCs w:val="24"/>
              </w:rPr>
            </w:pPr>
            <w:r w:rsidRPr="005F69E0">
              <w:rPr>
                <w:rFonts w:ascii="Cambria" w:hAnsi="Cambria"/>
                <w:sz w:val="24"/>
                <w:szCs w:val="24"/>
              </w:rPr>
              <w:t>- §3.7, Chillu letters (Chillaksharam) and Samvruthokarams, “Chandrakkala coming within a word (followed by other character(s) of the word) denotes a conjunct letter formed by the character(s) preceding and following the chandrakkala.”: Unclear if this is talking about written structures (then a visible chandrakkala sign has nothing to do with a written conjunct) or the general conjunct encoding (then the conjunct is not a letter but a sequence of consonant characters and chandrakkalas that can probably be rendered as a visual structure of conjunct).</w:t>
            </w:r>
          </w:p>
          <w:p w:rsidR="005F69E0" w:rsidRPr="005F69E0" w:rsidRDefault="005F69E0" w:rsidP="005F69E0">
            <w:pPr>
              <w:spacing w:before="120" w:after="120"/>
              <w:rPr>
                <w:rFonts w:ascii="Cambria" w:hAnsi="Cambria"/>
                <w:sz w:val="24"/>
                <w:szCs w:val="24"/>
              </w:rPr>
            </w:pPr>
          </w:p>
          <w:p w:rsidR="005F69E0" w:rsidRPr="005F69E0" w:rsidRDefault="005F69E0" w:rsidP="005F69E0">
            <w:pPr>
              <w:spacing w:before="120" w:after="120"/>
              <w:rPr>
                <w:rFonts w:ascii="Cambria" w:hAnsi="Cambria"/>
                <w:sz w:val="24"/>
                <w:szCs w:val="24"/>
              </w:rPr>
            </w:pPr>
            <w:r w:rsidRPr="005F69E0">
              <w:rPr>
                <w:rFonts w:ascii="Cambria" w:hAnsi="Cambria"/>
                <w:sz w:val="24"/>
                <w:szCs w:val="24"/>
              </w:rPr>
              <w:t>- §3.7, Chillu letters (Chillaksharam) and Samvruthokarams, “Examples of Samvruthokaram:”: The document should use a specific orthography by default and explicitly call out when a non-default orthography is discussed for some reason. Here the examples are in the traditional orthography but all the preceding content in the document is basically in the reformed orthography (eg, the “Vowel diacritics” section), and there’s no any note about this inconsistency.</w:t>
            </w:r>
          </w:p>
          <w:p w:rsidR="005F69E0" w:rsidRPr="005F69E0" w:rsidRDefault="005F69E0" w:rsidP="005F69E0">
            <w:pPr>
              <w:spacing w:before="120" w:after="120"/>
              <w:rPr>
                <w:rFonts w:ascii="Cambria" w:hAnsi="Cambria"/>
                <w:sz w:val="24"/>
                <w:szCs w:val="24"/>
              </w:rPr>
            </w:pPr>
          </w:p>
          <w:p w:rsidR="005F69E0" w:rsidRDefault="005F69E0" w:rsidP="005F69E0">
            <w:pPr>
              <w:spacing w:before="120" w:after="120"/>
            </w:pPr>
            <w:r w:rsidRPr="005F69E0">
              <w:rPr>
                <w:rFonts w:ascii="Cambria" w:hAnsi="Cambria"/>
                <w:sz w:val="24"/>
                <w:szCs w:val="24"/>
              </w:rPr>
              <w:t>- §3.7, Chillu letters (Chillaksharam) and Samvruthokarams, “For the words that end in chillu, Samvruthokaram is used to make the pronunciation clearer. …”: Unclear how such a phonetic discussion (as well as the following four cases of “phonological transformations”) is relevant to written structures and encoding. Also unclear why only the orthography that uses an explicit vowel sign u is presented in the examples.</w:t>
            </w:r>
            <w:r w:rsidRPr="005F69E0">
              <w:rPr>
                <w:highlight w:val="white"/>
              </w:rPr>
              <w:t xml:space="preserve"> </w:t>
            </w:r>
          </w:p>
          <w:p w:rsidR="005F69E0" w:rsidRDefault="005F69E0" w:rsidP="005F69E0">
            <w:pPr>
              <w:spacing w:before="120" w:after="120"/>
            </w:pPr>
          </w:p>
          <w:p w:rsidR="005F69E0" w:rsidRPr="00FC5D24" w:rsidRDefault="005F69E0" w:rsidP="005F69E0">
            <w:pPr>
              <w:spacing w:before="120" w:after="120"/>
              <w:rPr>
                <w:rFonts w:ascii="Cambria" w:hAnsi="Cambria"/>
                <w:sz w:val="24"/>
                <w:szCs w:val="24"/>
              </w:rPr>
            </w:pPr>
            <w:r>
              <w:t xml:space="preserve">- </w:t>
            </w:r>
            <w:r w:rsidRPr="005F69E0">
              <w:rPr>
                <w:rFonts w:ascii="Cambria" w:hAnsi="Cambria"/>
                <w:sz w:val="24"/>
                <w:szCs w:val="24"/>
              </w:rPr>
              <w:t>§3.7, A selection of conjunct consonants, Table 5: Adjust column widths to avoid line breaks, which make the NFL row confusing</w:t>
            </w:r>
          </w:p>
        </w:tc>
      </w:tr>
      <w:tr w:rsidR="005F69E0" w:rsidRPr="00FC5D24" w:rsidTr="00E95358">
        <w:tc>
          <w:tcPr>
            <w:tcW w:w="1525" w:type="dxa"/>
            <w:gridSpan w:val="2"/>
          </w:tcPr>
          <w:p w:rsidR="005F69E0" w:rsidRPr="00FC5D24" w:rsidRDefault="005F69E0" w:rsidP="00E95358">
            <w:pPr>
              <w:spacing w:before="120" w:after="120"/>
              <w:rPr>
                <w:rFonts w:ascii="Cambria" w:hAnsi="Cambria"/>
                <w:bCs/>
                <w:sz w:val="24"/>
                <w:szCs w:val="24"/>
              </w:rPr>
            </w:pPr>
            <w:r w:rsidRPr="00FC5D24">
              <w:rPr>
                <w:rFonts w:ascii="Cambria" w:hAnsi="Cambria"/>
                <w:bCs/>
                <w:sz w:val="24"/>
                <w:szCs w:val="24"/>
              </w:rPr>
              <w:lastRenderedPageBreak/>
              <w:t>NBGP Analysis</w:t>
            </w:r>
          </w:p>
        </w:tc>
        <w:tc>
          <w:tcPr>
            <w:tcW w:w="7825" w:type="dxa"/>
            <w:gridSpan w:val="2"/>
          </w:tcPr>
          <w:p w:rsidR="005F69E0" w:rsidRPr="00FC5D24" w:rsidRDefault="005F69E0" w:rsidP="00E95358">
            <w:pPr>
              <w:spacing w:before="120" w:after="120"/>
              <w:rPr>
                <w:rFonts w:ascii="Cambria" w:hAnsi="Cambria"/>
                <w:bCs/>
                <w:sz w:val="24"/>
                <w:szCs w:val="24"/>
              </w:rPr>
            </w:pPr>
            <w:r>
              <w:rPr>
                <w:rFonts w:ascii="Cambria" w:hAnsi="Cambria"/>
                <w:bCs/>
                <w:sz w:val="24"/>
                <w:szCs w:val="24"/>
              </w:rPr>
              <w:t xml:space="preserve">The text in section 3.7 explains how Samvruthokaram is written in south and north Kerala.  It also explains </w:t>
            </w:r>
            <w:r w:rsidRPr="005F69E0">
              <w:rPr>
                <w:rFonts w:ascii="Cambria" w:hAnsi="Cambria"/>
                <w:bCs/>
                <w:sz w:val="24"/>
                <w:szCs w:val="24"/>
              </w:rPr>
              <w:t>what happens to a chandrakkala in the middle of a word.</w:t>
            </w:r>
            <w:r>
              <w:rPr>
                <w:rFonts w:ascii="Cambria" w:hAnsi="Cambria"/>
                <w:bCs/>
                <w:sz w:val="24"/>
                <w:szCs w:val="24"/>
              </w:rPr>
              <w:t xml:space="preserve"> However for the unclear text the NBGP revise some text for more clarification</w:t>
            </w:r>
          </w:p>
        </w:tc>
      </w:tr>
      <w:tr w:rsidR="005F69E0" w:rsidRPr="00FC5D24" w:rsidTr="00E95358">
        <w:tc>
          <w:tcPr>
            <w:tcW w:w="1525" w:type="dxa"/>
            <w:gridSpan w:val="2"/>
          </w:tcPr>
          <w:p w:rsidR="005F69E0" w:rsidRPr="00FC5D24" w:rsidRDefault="005F69E0" w:rsidP="00E95358">
            <w:pPr>
              <w:spacing w:before="120" w:after="120"/>
              <w:rPr>
                <w:rFonts w:ascii="Cambria" w:hAnsi="Cambria"/>
                <w:bCs/>
                <w:sz w:val="24"/>
                <w:szCs w:val="24"/>
              </w:rPr>
            </w:pPr>
            <w:r w:rsidRPr="00FC5D24">
              <w:rPr>
                <w:rFonts w:ascii="Cambria" w:hAnsi="Cambria"/>
                <w:bCs/>
                <w:sz w:val="24"/>
                <w:szCs w:val="24"/>
              </w:rPr>
              <w:lastRenderedPageBreak/>
              <w:t>NBGP Response</w:t>
            </w:r>
          </w:p>
        </w:tc>
        <w:tc>
          <w:tcPr>
            <w:tcW w:w="7825" w:type="dxa"/>
            <w:gridSpan w:val="2"/>
          </w:tcPr>
          <w:p w:rsidR="005F69E0" w:rsidRPr="00FC5D24" w:rsidRDefault="005F69E0" w:rsidP="00E95358">
            <w:pPr>
              <w:spacing w:before="120" w:after="120"/>
              <w:rPr>
                <w:rFonts w:ascii="Cambria" w:hAnsi="Cambria"/>
                <w:bCs/>
                <w:sz w:val="24"/>
                <w:szCs w:val="24"/>
              </w:rPr>
            </w:pPr>
            <w:r>
              <w:rPr>
                <w:rFonts w:ascii="Cambria" w:hAnsi="Cambria"/>
                <w:bCs/>
                <w:sz w:val="24"/>
                <w:szCs w:val="24"/>
              </w:rPr>
              <w:t>Revise section 3.7 as per some of the comments.</w:t>
            </w:r>
          </w:p>
        </w:tc>
      </w:tr>
      <w:tr w:rsidR="005F69E0" w:rsidRPr="00FC5D24" w:rsidTr="00E95358">
        <w:tc>
          <w:tcPr>
            <w:tcW w:w="1525" w:type="dxa"/>
            <w:gridSpan w:val="2"/>
            <w:shd w:val="clear" w:color="auto" w:fill="D9D9D9" w:themeFill="background1" w:themeFillShade="D9"/>
          </w:tcPr>
          <w:p w:rsidR="005F69E0" w:rsidRPr="00FC5D24" w:rsidRDefault="005F69E0" w:rsidP="00E9535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5F69E0" w:rsidRPr="005F69E0" w:rsidRDefault="005F69E0" w:rsidP="005F69E0">
            <w:pPr>
              <w:tabs>
                <w:tab w:val="left" w:pos="1075"/>
              </w:tabs>
              <w:spacing w:before="120" w:after="120"/>
              <w:rPr>
                <w:rFonts w:ascii="Cambria" w:hAnsi="Cambria"/>
                <w:sz w:val="24"/>
                <w:szCs w:val="24"/>
              </w:rPr>
            </w:pPr>
            <w:r w:rsidRPr="005F69E0">
              <w:rPr>
                <w:rFonts w:ascii="Cambria" w:hAnsi="Cambria"/>
                <w:sz w:val="24"/>
                <w:szCs w:val="24"/>
              </w:rPr>
              <w:t>- §5.3: See the comment below for §6.1.</w:t>
            </w:r>
          </w:p>
          <w:p w:rsidR="005F69E0" w:rsidRPr="005F69E0" w:rsidRDefault="005F69E0" w:rsidP="005F69E0">
            <w:pPr>
              <w:tabs>
                <w:tab w:val="left" w:pos="1075"/>
              </w:tabs>
              <w:spacing w:before="120" w:after="120"/>
              <w:rPr>
                <w:rFonts w:ascii="Cambria" w:hAnsi="Cambria"/>
                <w:sz w:val="24"/>
                <w:szCs w:val="24"/>
              </w:rPr>
            </w:pPr>
          </w:p>
          <w:p w:rsidR="005F69E0" w:rsidRPr="005F69E0" w:rsidRDefault="005F69E0" w:rsidP="005F69E0">
            <w:pPr>
              <w:tabs>
                <w:tab w:val="left" w:pos="1075"/>
              </w:tabs>
              <w:spacing w:before="120" w:after="120"/>
              <w:rPr>
                <w:rFonts w:ascii="Cambria" w:hAnsi="Cambria"/>
                <w:sz w:val="24"/>
                <w:szCs w:val="24"/>
              </w:rPr>
            </w:pPr>
            <w:r w:rsidRPr="005F69E0">
              <w:rPr>
                <w:rFonts w:ascii="Cambria" w:hAnsi="Cambria"/>
                <w:sz w:val="24"/>
                <w:szCs w:val="24"/>
              </w:rPr>
              <w:t>- §6.1, set 1: The analysis is a mess.</w:t>
            </w:r>
          </w:p>
          <w:p w:rsidR="005F69E0" w:rsidRPr="005F69E0" w:rsidRDefault="005F69E0" w:rsidP="005F69E0">
            <w:pPr>
              <w:tabs>
                <w:tab w:val="left" w:pos="1075"/>
              </w:tabs>
              <w:spacing w:before="120" w:after="120"/>
              <w:rPr>
                <w:rFonts w:ascii="Cambria" w:hAnsi="Cambria"/>
                <w:sz w:val="24"/>
                <w:szCs w:val="24"/>
              </w:rPr>
            </w:pPr>
          </w:p>
          <w:p w:rsidR="005F69E0" w:rsidRPr="005F69E0" w:rsidRDefault="005F69E0" w:rsidP="005F69E0">
            <w:pPr>
              <w:tabs>
                <w:tab w:val="left" w:pos="1075"/>
              </w:tabs>
              <w:spacing w:before="120" w:after="120"/>
              <w:rPr>
                <w:rFonts w:ascii="Cambria" w:hAnsi="Cambria"/>
                <w:sz w:val="24"/>
                <w:szCs w:val="24"/>
              </w:rPr>
            </w:pPr>
            <w:r w:rsidRPr="005F69E0">
              <w:rPr>
                <w:rFonts w:ascii="Cambria" w:hAnsi="Cambria"/>
                <w:sz w:val="24"/>
                <w:szCs w:val="24"/>
              </w:rPr>
              <w:t xml:space="preserve">    * Note the case 1a is a non-standard de facto encoding for the written structure &lt;chillu n base, below-base rra sign&gt;. NBGP need to work with the Unicode Consortium and make sure they give consistent recommendations on this problematic issue.</w:t>
            </w:r>
          </w:p>
          <w:p w:rsidR="005F69E0" w:rsidRPr="005F69E0" w:rsidRDefault="005F69E0" w:rsidP="005F69E0">
            <w:pPr>
              <w:tabs>
                <w:tab w:val="left" w:pos="1075"/>
              </w:tabs>
              <w:spacing w:before="120" w:after="120"/>
              <w:rPr>
                <w:rFonts w:ascii="Cambria" w:hAnsi="Cambria"/>
                <w:sz w:val="24"/>
                <w:szCs w:val="24"/>
              </w:rPr>
            </w:pPr>
          </w:p>
          <w:p w:rsidR="005F69E0" w:rsidRPr="005F69E0" w:rsidRDefault="005F69E0" w:rsidP="005F69E0">
            <w:pPr>
              <w:tabs>
                <w:tab w:val="left" w:pos="1075"/>
              </w:tabs>
              <w:spacing w:before="120" w:after="120"/>
              <w:rPr>
                <w:rFonts w:ascii="Cambria" w:hAnsi="Cambria"/>
                <w:sz w:val="24"/>
                <w:szCs w:val="24"/>
              </w:rPr>
            </w:pPr>
            <w:r w:rsidRPr="005F69E0">
              <w:rPr>
                <w:rFonts w:ascii="Cambria" w:hAnsi="Cambria"/>
                <w:sz w:val="24"/>
                <w:szCs w:val="24"/>
              </w:rPr>
              <w:t xml:space="preserve">    * Also, as 1a is rendered as a wrong structure in Windows’ default Malayalam font Nirmala UI, it’s unclear why this encoding is not disallowed because of “rendering problem” (which makes 1b disallowed).</w:t>
            </w:r>
          </w:p>
          <w:p w:rsidR="005F69E0" w:rsidRPr="005F69E0" w:rsidRDefault="005F69E0" w:rsidP="005F69E0">
            <w:pPr>
              <w:tabs>
                <w:tab w:val="left" w:pos="1075"/>
              </w:tabs>
              <w:spacing w:before="120" w:after="120"/>
              <w:rPr>
                <w:rFonts w:ascii="Cambria" w:hAnsi="Cambria"/>
                <w:sz w:val="24"/>
                <w:szCs w:val="24"/>
              </w:rPr>
            </w:pPr>
          </w:p>
          <w:p w:rsidR="005F69E0" w:rsidRPr="005F69E0" w:rsidRDefault="005F69E0" w:rsidP="005F69E0">
            <w:pPr>
              <w:tabs>
                <w:tab w:val="left" w:pos="1075"/>
              </w:tabs>
              <w:spacing w:before="120" w:after="120"/>
              <w:rPr>
                <w:rFonts w:ascii="Cambria" w:hAnsi="Cambria"/>
                <w:sz w:val="24"/>
                <w:szCs w:val="24"/>
              </w:rPr>
            </w:pPr>
            <w:r w:rsidRPr="005F69E0">
              <w:rPr>
                <w:rFonts w:ascii="Cambria" w:hAnsi="Cambria"/>
                <w:sz w:val="24"/>
                <w:szCs w:val="24"/>
              </w:rPr>
              <w:t xml:space="preserve">    * About 1b, note the only working sequence (so the only intended sequence) for Nirmala UI on Windows is &lt;NA, VIRAMA, ZWJ, RRA&gt;, although the standard &lt;CHILLU N, VIRAMA, RRA&gt; is somehow also implemented in the font (therefore can be rendered by it with a shaping engine that supports the sequence, while Windows’ shaping engine does support the sequence).</w:t>
            </w:r>
          </w:p>
          <w:p w:rsidR="005F69E0" w:rsidRPr="005F69E0" w:rsidRDefault="005F69E0" w:rsidP="005F69E0">
            <w:pPr>
              <w:tabs>
                <w:tab w:val="left" w:pos="1075"/>
              </w:tabs>
              <w:spacing w:before="120" w:after="120"/>
              <w:rPr>
                <w:rFonts w:ascii="Cambria" w:hAnsi="Cambria"/>
                <w:sz w:val="24"/>
                <w:szCs w:val="24"/>
              </w:rPr>
            </w:pPr>
          </w:p>
          <w:p w:rsidR="005F69E0" w:rsidRPr="005F69E0" w:rsidRDefault="005F69E0" w:rsidP="005F69E0">
            <w:pPr>
              <w:tabs>
                <w:tab w:val="left" w:pos="1075"/>
              </w:tabs>
              <w:spacing w:before="120" w:after="120"/>
              <w:rPr>
                <w:rFonts w:ascii="Cambria" w:hAnsi="Cambria"/>
                <w:sz w:val="24"/>
                <w:szCs w:val="24"/>
              </w:rPr>
            </w:pPr>
            <w:r w:rsidRPr="005F69E0">
              <w:rPr>
                <w:rFonts w:ascii="Cambria" w:hAnsi="Cambria"/>
                <w:sz w:val="24"/>
                <w:szCs w:val="24"/>
              </w:rPr>
              <w:t xml:space="preserve">    * Then it’s unclear why “it is safe to disallow” &lt;CHILLU N, VIRAMA, RRA&gt; while allowing &lt;NA, VIRAMA, RRA&gt; when both sequences have rendering problems and only the former one is recommended by the Unicode Standard’s Core Specification.</w:t>
            </w:r>
          </w:p>
          <w:p w:rsidR="005F69E0" w:rsidRPr="005F69E0" w:rsidRDefault="005F69E0" w:rsidP="005F69E0">
            <w:pPr>
              <w:tabs>
                <w:tab w:val="left" w:pos="1075"/>
              </w:tabs>
              <w:spacing w:before="120" w:after="120"/>
              <w:rPr>
                <w:rFonts w:ascii="Cambria" w:hAnsi="Cambria"/>
                <w:sz w:val="24"/>
                <w:szCs w:val="24"/>
              </w:rPr>
            </w:pPr>
          </w:p>
          <w:p w:rsidR="005F69E0" w:rsidRDefault="005F69E0" w:rsidP="005F69E0">
            <w:pPr>
              <w:tabs>
                <w:tab w:val="left" w:pos="1075"/>
              </w:tabs>
              <w:spacing w:before="120" w:after="120"/>
            </w:pPr>
            <w:r w:rsidRPr="005F69E0">
              <w:rPr>
                <w:rFonts w:ascii="Cambria" w:hAnsi="Cambria"/>
                <w:sz w:val="24"/>
                <w:szCs w:val="24"/>
              </w:rPr>
              <w:t xml:space="preserve">    * As ordinary fonts shouldn’t render a  character sequence intended for &lt;chillu n base, below-base rra sign&gt; as &lt;chillu n base, rra nase&gt;, therefore there isn’t visual confusability despite spelling and phonetic relationship, it’s unclear why this variant is blocked. Are other spelling alternatives to be blocked too?</w:t>
            </w:r>
            <w:r>
              <w:t xml:space="preserve"> </w:t>
            </w:r>
          </w:p>
          <w:p w:rsidR="005F69E0" w:rsidRDefault="005F69E0" w:rsidP="005F69E0">
            <w:pPr>
              <w:tabs>
                <w:tab w:val="left" w:pos="1075"/>
              </w:tabs>
              <w:spacing w:before="120" w:after="120"/>
            </w:pPr>
          </w:p>
          <w:p w:rsidR="005F69E0" w:rsidRPr="00FC5D24" w:rsidRDefault="005F69E0" w:rsidP="005F69E0">
            <w:pPr>
              <w:tabs>
                <w:tab w:val="left" w:pos="1075"/>
              </w:tabs>
              <w:spacing w:before="120" w:after="120"/>
              <w:rPr>
                <w:rFonts w:ascii="Cambria" w:hAnsi="Cambria"/>
                <w:sz w:val="24"/>
                <w:szCs w:val="24"/>
              </w:rPr>
            </w:pPr>
            <w:r w:rsidRPr="005F69E0">
              <w:rPr>
                <w:rFonts w:ascii="Cambria" w:hAnsi="Cambria"/>
                <w:sz w:val="24"/>
                <w:szCs w:val="24"/>
              </w:rPr>
              <w:t>* As ordinary fonts shouldn’t render a  character sequence intended for &lt;chillu n base, below-base rra sign&gt; as &lt;chillu n base, rra nase&gt;, therefore there isn’t visual confusability despite spelling and phonetic relationship, it’s unclear why this variant is blocked. Are other spelling alternatives to be blocked too?</w:t>
            </w:r>
          </w:p>
        </w:tc>
      </w:tr>
      <w:tr w:rsidR="005F69E0" w:rsidRPr="00FC5D24" w:rsidTr="00E95358">
        <w:tc>
          <w:tcPr>
            <w:tcW w:w="1525" w:type="dxa"/>
            <w:gridSpan w:val="2"/>
          </w:tcPr>
          <w:p w:rsidR="005F69E0" w:rsidRPr="00FC5D24" w:rsidRDefault="005F69E0" w:rsidP="00E95358">
            <w:pPr>
              <w:spacing w:before="120" w:after="120"/>
              <w:rPr>
                <w:rFonts w:ascii="Cambria" w:hAnsi="Cambria"/>
                <w:bCs/>
                <w:sz w:val="24"/>
                <w:szCs w:val="24"/>
              </w:rPr>
            </w:pPr>
            <w:r w:rsidRPr="00FC5D24">
              <w:rPr>
                <w:rFonts w:ascii="Cambria" w:hAnsi="Cambria"/>
                <w:bCs/>
                <w:sz w:val="24"/>
                <w:szCs w:val="24"/>
              </w:rPr>
              <w:lastRenderedPageBreak/>
              <w:t>NBGP Analysis</w:t>
            </w:r>
          </w:p>
        </w:tc>
        <w:tc>
          <w:tcPr>
            <w:tcW w:w="7825" w:type="dxa"/>
            <w:gridSpan w:val="2"/>
          </w:tcPr>
          <w:p w:rsidR="005F69E0" w:rsidRPr="00FC5D24" w:rsidRDefault="005F69E0" w:rsidP="00E95358">
            <w:pPr>
              <w:spacing w:before="120" w:after="120"/>
              <w:rPr>
                <w:rFonts w:ascii="Cambria" w:hAnsi="Cambria"/>
                <w:bCs/>
                <w:sz w:val="24"/>
                <w:szCs w:val="24"/>
              </w:rPr>
            </w:pPr>
            <w:r>
              <w:rPr>
                <w:rFonts w:ascii="Cambria" w:hAnsi="Cambria"/>
                <w:bCs/>
                <w:sz w:val="24"/>
                <w:szCs w:val="24"/>
              </w:rPr>
              <w:t>Agree.</w:t>
            </w:r>
          </w:p>
        </w:tc>
      </w:tr>
      <w:tr w:rsidR="005F69E0" w:rsidRPr="00FC5D24" w:rsidTr="00E95358">
        <w:tc>
          <w:tcPr>
            <w:tcW w:w="1525" w:type="dxa"/>
            <w:gridSpan w:val="2"/>
          </w:tcPr>
          <w:p w:rsidR="005F69E0" w:rsidRPr="00FC5D24" w:rsidRDefault="005F69E0" w:rsidP="00E9535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5F69E0" w:rsidRPr="00FC5D24" w:rsidRDefault="005F69E0" w:rsidP="00E95358">
            <w:pPr>
              <w:spacing w:before="120" w:after="120"/>
              <w:rPr>
                <w:rFonts w:ascii="Cambria" w:hAnsi="Cambria"/>
                <w:bCs/>
                <w:sz w:val="24"/>
                <w:szCs w:val="24"/>
              </w:rPr>
            </w:pPr>
            <w:r>
              <w:rPr>
                <w:rFonts w:ascii="Cambria" w:hAnsi="Cambria"/>
                <w:bCs/>
                <w:sz w:val="24"/>
                <w:szCs w:val="24"/>
              </w:rPr>
              <w:t xml:space="preserve">The modification has been made to the proposal. </w:t>
            </w:r>
          </w:p>
        </w:tc>
      </w:tr>
      <w:tr w:rsidR="005D1A20" w:rsidRPr="00FC5D24" w:rsidTr="00E95358">
        <w:tc>
          <w:tcPr>
            <w:tcW w:w="1525" w:type="dxa"/>
            <w:gridSpan w:val="2"/>
            <w:shd w:val="clear" w:color="auto" w:fill="D9D9D9" w:themeFill="background1" w:themeFillShade="D9"/>
          </w:tcPr>
          <w:p w:rsidR="005D1A20" w:rsidRPr="00FC5D24" w:rsidRDefault="005D1A20" w:rsidP="00E9535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5D1A20" w:rsidRPr="00FC5D24" w:rsidRDefault="005D1A20" w:rsidP="00E95358">
            <w:pPr>
              <w:spacing w:before="120" w:after="120"/>
              <w:rPr>
                <w:rFonts w:ascii="Cambria" w:hAnsi="Cambria"/>
                <w:sz w:val="24"/>
                <w:szCs w:val="24"/>
              </w:rPr>
            </w:pPr>
            <w:r w:rsidRPr="005F69E0">
              <w:rPr>
                <w:rFonts w:ascii="Cambria" w:hAnsi="Cambria"/>
                <w:sz w:val="24"/>
                <w:szCs w:val="24"/>
              </w:rPr>
              <w:t>§6.2.1, Table 10: A bad rendering of the Tamil glyph in the set 6</w:t>
            </w:r>
          </w:p>
        </w:tc>
      </w:tr>
      <w:tr w:rsidR="005D1A20" w:rsidRPr="00FC5D24" w:rsidTr="00E95358">
        <w:tc>
          <w:tcPr>
            <w:tcW w:w="1525" w:type="dxa"/>
            <w:gridSpan w:val="2"/>
          </w:tcPr>
          <w:p w:rsidR="005D1A20" w:rsidRPr="00FC5D24" w:rsidRDefault="005D1A20" w:rsidP="00E95358">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5D1A20" w:rsidRPr="00FC5D24" w:rsidRDefault="005D1A20" w:rsidP="00E95358">
            <w:pPr>
              <w:spacing w:before="120" w:after="120"/>
              <w:rPr>
                <w:rFonts w:ascii="Cambria" w:hAnsi="Cambria"/>
                <w:bCs/>
                <w:sz w:val="24"/>
                <w:szCs w:val="24"/>
              </w:rPr>
            </w:pPr>
            <w:r>
              <w:rPr>
                <w:rFonts w:ascii="Cambria" w:hAnsi="Cambria"/>
                <w:bCs/>
                <w:sz w:val="24"/>
                <w:szCs w:val="24"/>
              </w:rPr>
              <w:t xml:space="preserve">Agree. </w:t>
            </w:r>
          </w:p>
        </w:tc>
      </w:tr>
      <w:tr w:rsidR="005D1A20" w:rsidRPr="00FC5D24" w:rsidTr="00E95358">
        <w:tc>
          <w:tcPr>
            <w:tcW w:w="1525" w:type="dxa"/>
            <w:gridSpan w:val="2"/>
          </w:tcPr>
          <w:p w:rsidR="005D1A20" w:rsidRPr="00FC5D24" w:rsidRDefault="005D1A20" w:rsidP="00E9535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5D1A20" w:rsidRPr="00FC5D24" w:rsidRDefault="005D1A20" w:rsidP="00E95358">
            <w:pPr>
              <w:spacing w:before="120" w:after="120"/>
              <w:rPr>
                <w:rFonts w:ascii="Cambria" w:hAnsi="Cambria"/>
                <w:bCs/>
                <w:sz w:val="24"/>
                <w:szCs w:val="24"/>
              </w:rPr>
            </w:pPr>
            <w:r>
              <w:rPr>
                <w:rFonts w:ascii="Cambria" w:hAnsi="Cambria"/>
                <w:bCs/>
                <w:sz w:val="24"/>
                <w:szCs w:val="24"/>
              </w:rPr>
              <w:t>Updated the proposal as per the comment.</w:t>
            </w:r>
          </w:p>
        </w:tc>
      </w:tr>
      <w:tr w:rsidR="005F69E0" w:rsidRPr="00FC5D24" w:rsidTr="00E95358">
        <w:tc>
          <w:tcPr>
            <w:tcW w:w="1525" w:type="dxa"/>
            <w:gridSpan w:val="2"/>
            <w:shd w:val="clear" w:color="auto" w:fill="D9D9D9" w:themeFill="background1" w:themeFillShade="D9"/>
          </w:tcPr>
          <w:p w:rsidR="005F69E0" w:rsidRPr="00FC5D24" w:rsidRDefault="005F69E0" w:rsidP="00E9535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C8483C" w:rsidRPr="00C8483C" w:rsidRDefault="00C8483C" w:rsidP="00C8483C">
            <w:pPr>
              <w:spacing w:before="120" w:after="120"/>
              <w:rPr>
                <w:rFonts w:ascii="Cambria" w:hAnsi="Cambria"/>
                <w:sz w:val="24"/>
                <w:szCs w:val="24"/>
              </w:rPr>
            </w:pPr>
            <w:r w:rsidRPr="00C8483C">
              <w:rPr>
                <w:rFonts w:ascii="Cambria" w:hAnsi="Cambria"/>
                <w:sz w:val="24"/>
                <w:szCs w:val="24"/>
              </w:rPr>
              <w:t>§7.1.2: Note the document basically suggests such a pattern: `C[M][B|X] | V[B|X] | C[U+0D41]H | L`</w:t>
            </w:r>
            <w:r w:rsidRPr="00C8483C">
              <w:rPr>
                <w:rFonts w:ascii="Cambria" w:hAnsi="Cambria"/>
                <w:sz w:val="24"/>
                <w:szCs w:val="24"/>
              </w:rPr>
              <w:br/>
            </w:r>
            <w:r w:rsidRPr="00C8483C">
              <w:rPr>
                <w:rFonts w:ascii="Cambria" w:hAnsi="Cambria"/>
                <w:sz w:val="24"/>
                <w:szCs w:val="24"/>
              </w:rPr>
              <w:br/>
              <w:t xml:space="preserve">    * Rule 5 and 6 should be safe but it’s really unsettling to restrict something not because of written limitations but phonology and spelling conventions.</w:t>
            </w:r>
            <w:r w:rsidRPr="00C8483C">
              <w:rPr>
                <w:rFonts w:ascii="Cambria" w:hAnsi="Cambria"/>
                <w:sz w:val="24"/>
                <w:szCs w:val="24"/>
              </w:rPr>
              <w:br/>
            </w:r>
            <w:r w:rsidRPr="00C8483C">
              <w:rPr>
                <w:rFonts w:ascii="Cambria" w:hAnsi="Cambria"/>
                <w:sz w:val="24"/>
                <w:szCs w:val="24"/>
              </w:rPr>
              <w:br/>
              <w:t xml:space="preserve">    * Rule 7 doesn’t seem to be consistent with the restrictions suggested in §6.1 (which disallows </w:t>
            </w:r>
            <w:r w:rsidRPr="00C8483C">
              <w:rPr>
                <w:rFonts w:ascii="Kartika" w:hAnsi="Kartika" w:cs="Kartika"/>
                <w:sz w:val="24"/>
                <w:szCs w:val="24"/>
              </w:rPr>
              <w:t>ളള</w:t>
            </w:r>
            <w:r w:rsidRPr="00C8483C">
              <w:rPr>
                <w:rFonts w:ascii="Cambria" w:hAnsi="Cambria"/>
                <w:sz w:val="24"/>
                <w:szCs w:val="24"/>
              </w:rPr>
              <w:t xml:space="preserve">… and allows </w:t>
            </w:r>
            <w:r w:rsidRPr="00C8483C">
              <w:rPr>
                <w:rFonts w:ascii="Kartika" w:hAnsi="Kartika" w:cs="Kartika"/>
                <w:sz w:val="24"/>
                <w:szCs w:val="24"/>
              </w:rPr>
              <w:t>ള്</w:t>
            </w:r>
            <w:r w:rsidRPr="00C8483C">
              <w:rPr>
                <w:rFonts w:ascii="Cambria" w:hAnsi="Cambria"/>
                <w:sz w:val="24"/>
                <w:szCs w:val="24"/>
              </w:rPr>
              <w:t>). See the comment below for Appendix C.</w:t>
            </w:r>
            <w:r w:rsidRPr="00C8483C">
              <w:rPr>
                <w:rFonts w:ascii="Cambria" w:hAnsi="Cambria"/>
                <w:sz w:val="24"/>
                <w:szCs w:val="24"/>
              </w:rPr>
              <w:br/>
            </w:r>
            <w:r w:rsidRPr="00C8483C">
              <w:rPr>
                <w:rFonts w:ascii="Cambria" w:hAnsi="Cambria"/>
                <w:sz w:val="24"/>
                <w:szCs w:val="24"/>
              </w:rPr>
              <w:br/>
              <w:t xml:space="preserve">    * Note that the Unicode Standard’s Core Specification suggests (see Table 12-33, page 504, in the referred Core Spec 10.0) a samvruthokaram not only appears at the end of a word, but can also appear as an independent vowel letter (typically a word-initial structure) or be followed by a anusvaram. The inconsistency between the Core Spec’s claim and this document’s analysis must be addressed, and the WLE rules might need to be loosened up. Note this is a typical case exhibiting how dangerous it is to set up a restrictive pattern not simply based on written structures but the limited known spelling conventions and phonological theories.</w:t>
            </w:r>
            <w:r w:rsidRPr="00C8483C">
              <w:rPr>
                <w:rFonts w:ascii="Cambria" w:hAnsi="Cambria"/>
                <w:sz w:val="24"/>
                <w:szCs w:val="24"/>
              </w:rPr>
              <w:br/>
            </w:r>
            <w:r w:rsidRPr="00C8483C">
              <w:rPr>
                <w:rFonts w:ascii="Cambria" w:hAnsi="Cambria"/>
                <w:sz w:val="24"/>
                <w:szCs w:val="24"/>
              </w:rPr>
              <w:br/>
              <w:t>- §10, Appendix A, Table A-1: The last column seems to be meant to reflect confusable renderings, then the renderings of sequences and atomic characters can be simply merged if the authors don’t have a word processor that allows the sequences to be rendered with correct reordering and without dotted circles.</w:t>
            </w:r>
            <w:r w:rsidRPr="00C8483C">
              <w:rPr>
                <w:rFonts w:ascii="Cambria" w:hAnsi="Cambria"/>
                <w:sz w:val="24"/>
                <w:szCs w:val="24"/>
              </w:rPr>
              <w:br/>
            </w:r>
            <w:r w:rsidRPr="00C8483C">
              <w:rPr>
                <w:rFonts w:ascii="Cambria" w:hAnsi="Cambria"/>
                <w:sz w:val="24"/>
                <w:szCs w:val="24"/>
              </w:rPr>
              <w:br/>
              <w:t>- §10, Appendix A, “Although, Unicode defines this canonical decomposition, the Standard recommends not to use the sequence”: The Unicode Standard doesn’t recommend “not to use the sequence[s]”.</w:t>
            </w:r>
            <w:r w:rsidRPr="00C8483C">
              <w:rPr>
                <w:rFonts w:ascii="Cambria" w:hAnsi="Cambria"/>
                <w:sz w:val="24"/>
                <w:szCs w:val="24"/>
              </w:rPr>
              <w:br/>
            </w:r>
            <w:r w:rsidRPr="00C8483C">
              <w:rPr>
                <w:rFonts w:ascii="Cambria" w:hAnsi="Cambria"/>
                <w:sz w:val="24"/>
                <w:szCs w:val="24"/>
              </w:rPr>
              <w:lastRenderedPageBreak/>
              <w:br/>
              <w:t>- §12, Appendix C:</w:t>
            </w:r>
            <w:r w:rsidRPr="00C8483C">
              <w:rPr>
                <w:rFonts w:ascii="Cambria" w:hAnsi="Cambria"/>
                <w:sz w:val="24"/>
                <w:szCs w:val="24"/>
              </w:rPr>
              <w:br/>
            </w:r>
            <w:r w:rsidRPr="00C8483C">
              <w:rPr>
                <w:rFonts w:ascii="Cambria" w:hAnsi="Cambria"/>
                <w:sz w:val="24"/>
                <w:szCs w:val="24"/>
              </w:rPr>
              <w:br/>
              <w:t xml:space="preserve">    * I agree the </w:t>
            </w:r>
            <w:r w:rsidRPr="00C8483C">
              <w:rPr>
                <w:rFonts w:ascii="Kartika" w:hAnsi="Kartika" w:cs="Kartika"/>
                <w:sz w:val="24"/>
                <w:szCs w:val="24"/>
              </w:rPr>
              <w:t>ള്ള</w:t>
            </w:r>
            <w:r w:rsidRPr="00C8483C">
              <w:rPr>
                <w:rFonts w:ascii="Cambria" w:hAnsi="Cambria"/>
                <w:sz w:val="24"/>
                <w:szCs w:val="24"/>
              </w:rPr>
              <w:t xml:space="preserve"> vs </w:t>
            </w:r>
            <w:r w:rsidRPr="00C8483C">
              <w:rPr>
                <w:rFonts w:ascii="Kartika" w:hAnsi="Kartika" w:cs="Kartika"/>
                <w:sz w:val="24"/>
                <w:szCs w:val="24"/>
              </w:rPr>
              <w:t>ളള</w:t>
            </w:r>
            <w:r w:rsidRPr="00C8483C">
              <w:rPr>
                <w:rFonts w:ascii="Cambria" w:hAnsi="Cambria"/>
                <w:sz w:val="24"/>
                <w:szCs w:val="24"/>
              </w:rPr>
              <w:t xml:space="preserve"> pair is indeed worth discussing, since this pair is probably the single most confusable pair in the reformed orthography (while the traditional orthography naturally relies on a greater number of details) because of the structural disadvantage of the letter </w:t>
            </w:r>
            <w:r w:rsidRPr="00C8483C">
              <w:rPr>
                <w:rFonts w:ascii="Kartika" w:hAnsi="Kartika" w:cs="Kartika"/>
                <w:sz w:val="24"/>
                <w:szCs w:val="24"/>
              </w:rPr>
              <w:t>ള</w:t>
            </w:r>
            <w:r w:rsidRPr="00C8483C">
              <w:rPr>
                <w:rFonts w:ascii="Cambria" w:hAnsi="Cambria"/>
                <w:sz w:val="24"/>
                <w:szCs w:val="24"/>
              </w:rPr>
              <w:t>, and other comparably confusable pairs (</w:t>
            </w:r>
            <w:r w:rsidRPr="00C8483C">
              <w:rPr>
                <w:rFonts w:ascii="Kartika" w:hAnsi="Kartika" w:cs="Kartika"/>
                <w:sz w:val="24"/>
                <w:szCs w:val="24"/>
              </w:rPr>
              <w:t>മ്മ</w:t>
            </w:r>
            <w:r w:rsidRPr="00C8483C">
              <w:rPr>
                <w:rFonts w:ascii="Cambria" w:hAnsi="Cambria"/>
                <w:sz w:val="24"/>
                <w:szCs w:val="24"/>
              </w:rPr>
              <w:t xml:space="preserve"> vs </w:t>
            </w:r>
            <w:r w:rsidRPr="00C8483C">
              <w:rPr>
                <w:rFonts w:ascii="Kartika" w:hAnsi="Kartika" w:cs="Kartika"/>
                <w:sz w:val="24"/>
                <w:szCs w:val="24"/>
              </w:rPr>
              <w:t>മമ</w:t>
            </w:r>
            <w:r w:rsidRPr="00C8483C">
              <w:rPr>
                <w:rFonts w:ascii="Cambria" w:hAnsi="Cambria"/>
                <w:sz w:val="24"/>
                <w:szCs w:val="24"/>
              </w:rPr>
              <w:t xml:space="preserve">, </w:t>
            </w:r>
            <w:r w:rsidRPr="00C8483C">
              <w:rPr>
                <w:rFonts w:ascii="Kartika" w:hAnsi="Kartika" w:cs="Kartika"/>
                <w:sz w:val="24"/>
                <w:szCs w:val="24"/>
              </w:rPr>
              <w:t>ത്ത</w:t>
            </w:r>
            <w:r w:rsidRPr="00C8483C">
              <w:rPr>
                <w:rFonts w:ascii="Cambria" w:hAnsi="Cambria"/>
                <w:sz w:val="24"/>
                <w:szCs w:val="24"/>
              </w:rPr>
              <w:t xml:space="preserve"> vs </w:t>
            </w:r>
            <w:r w:rsidRPr="00C8483C">
              <w:rPr>
                <w:rFonts w:ascii="Kartika" w:hAnsi="Kartika" w:cs="Kartika"/>
                <w:sz w:val="24"/>
                <w:szCs w:val="24"/>
              </w:rPr>
              <w:t>തത</w:t>
            </w:r>
            <w:r w:rsidRPr="00C8483C">
              <w:rPr>
                <w:rFonts w:ascii="Cambria" w:hAnsi="Cambria"/>
                <w:sz w:val="24"/>
                <w:szCs w:val="24"/>
              </w:rPr>
              <w:t xml:space="preserve">, </w:t>
            </w:r>
            <w:r w:rsidRPr="00C8483C">
              <w:rPr>
                <w:rFonts w:ascii="Kartika" w:hAnsi="Kartika" w:cs="Kartika"/>
                <w:sz w:val="24"/>
                <w:szCs w:val="24"/>
              </w:rPr>
              <w:t>ക്ത</w:t>
            </w:r>
            <w:r w:rsidRPr="00C8483C">
              <w:rPr>
                <w:rFonts w:ascii="Cambria" w:hAnsi="Cambria"/>
                <w:sz w:val="24"/>
                <w:szCs w:val="24"/>
              </w:rPr>
              <w:t xml:space="preserve"> vs </w:t>
            </w:r>
            <w:r w:rsidRPr="00C8483C">
              <w:rPr>
                <w:rFonts w:ascii="Kartika" w:hAnsi="Kartika" w:cs="Kartika"/>
                <w:sz w:val="24"/>
                <w:szCs w:val="24"/>
              </w:rPr>
              <w:t>കത</w:t>
            </w:r>
            <w:r w:rsidRPr="00C8483C">
              <w:rPr>
                <w:rFonts w:ascii="Cambria" w:hAnsi="Cambria"/>
                <w:sz w:val="24"/>
                <w:szCs w:val="24"/>
              </w:rPr>
              <w:t>, etc) are indeed significantly less confusable.</w:t>
            </w:r>
            <w:r w:rsidRPr="00C8483C">
              <w:rPr>
                <w:rFonts w:ascii="Cambria" w:hAnsi="Cambria"/>
                <w:sz w:val="24"/>
                <w:szCs w:val="24"/>
              </w:rPr>
              <w:br/>
            </w:r>
            <w:r w:rsidRPr="00C8483C">
              <w:rPr>
                <w:rFonts w:ascii="Cambria" w:hAnsi="Cambria"/>
                <w:sz w:val="24"/>
                <w:szCs w:val="24"/>
              </w:rPr>
              <w:br/>
              <w:t xml:space="preserve">    * However, if the NBGP plans to make restrictions for such an issue, a thorough and accurate research must be first finished. I don’t think either the NBGP or the IP’s current researches and considerations are enough.</w:t>
            </w:r>
            <w:r w:rsidRPr="00C8483C">
              <w:rPr>
                <w:rFonts w:ascii="Cambria" w:hAnsi="Cambria"/>
                <w:sz w:val="24"/>
                <w:szCs w:val="24"/>
              </w:rPr>
              <w:br/>
            </w:r>
            <w:r w:rsidRPr="00C8483C">
              <w:rPr>
                <w:rFonts w:ascii="Cambria" w:hAnsi="Cambria"/>
                <w:sz w:val="24"/>
                <w:szCs w:val="24"/>
              </w:rPr>
              <w:br/>
              <w:t xml:space="preserve">    * From what is presented in the document, it seems both the NBGP and the IP have been analyzing only words but not what combinations can occur when inter-word spaces are removed from a sequence of words. However the latter should be a key topic for the discussion, and apparently it can introduce many more sequences that are previously considered highly limited, eg, a much larger number of </w:t>
            </w:r>
            <w:r w:rsidRPr="00C8483C">
              <w:rPr>
                <w:rFonts w:ascii="Kartika" w:hAnsi="Kartika" w:cs="Kartika"/>
                <w:sz w:val="24"/>
                <w:szCs w:val="24"/>
              </w:rPr>
              <w:t>ളള</w:t>
            </w:r>
            <w:r w:rsidRPr="00C8483C">
              <w:rPr>
                <w:rFonts w:ascii="Cambria" w:hAnsi="Cambria"/>
                <w:sz w:val="24"/>
                <w:szCs w:val="24"/>
              </w:rPr>
              <w:t>.</w:t>
            </w:r>
            <w:r w:rsidRPr="00C8483C">
              <w:rPr>
                <w:rFonts w:ascii="Cambria" w:hAnsi="Cambria"/>
                <w:sz w:val="24"/>
                <w:szCs w:val="24"/>
              </w:rPr>
              <w:br/>
            </w:r>
            <w:r w:rsidRPr="00C8483C">
              <w:rPr>
                <w:rFonts w:ascii="Cambria" w:hAnsi="Cambria"/>
                <w:sz w:val="24"/>
                <w:szCs w:val="24"/>
              </w:rPr>
              <w:br/>
              <w:t xml:space="preserve">    * Also, it’s not appropriate if the authors have been only analyzing the character sequence but not the final glyph sequence (which includes reordered glyphs, such as pre-base vowel signs, which can break an otherwise confusable sequence, eg, </w:t>
            </w:r>
            <w:r w:rsidRPr="00C8483C">
              <w:rPr>
                <w:rFonts w:ascii="Kartika" w:hAnsi="Kartika" w:cs="Kartika"/>
                <w:sz w:val="24"/>
                <w:szCs w:val="24"/>
              </w:rPr>
              <w:t>ളള</w:t>
            </w:r>
            <w:r w:rsidRPr="00C8483C">
              <w:rPr>
                <w:rFonts w:ascii="Cambria" w:hAnsi="Cambria"/>
                <w:sz w:val="24"/>
                <w:szCs w:val="24"/>
              </w:rPr>
              <w:t xml:space="preserve"> + </w:t>
            </w:r>
            <w:r w:rsidRPr="00C8483C">
              <w:rPr>
                <w:rFonts w:ascii="Kartika" w:hAnsi="Kartika" w:cs="Kartika"/>
                <w:sz w:val="24"/>
                <w:szCs w:val="24"/>
              </w:rPr>
              <w:t>െ</w:t>
            </w:r>
            <w:r w:rsidRPr="00C8483C">
              <w:rPr>
                <w:rFonts w:ascii="Cambria" w:hAnsi="Cambria"/>
                <w:sz w:val="24"/>
                <w:szCs w:val="24"/>
              </w:rPr>
              <w:t xml:space="preserve"> → </w:t>
            </w:r>
            <w:r w:rsidRPr="00C8483C">
              <w:rPr>
                <w:rFonts w:ascii="Kartika" w:hAnsi="Kartika" w:cs="Kartika"/>
                <w:sz w:val="24"/>
                <w:szCs w:val="24"/>
              </w:rPr>
              <w:t>ളളെ</w:t>
            </w:r>
            <w:r w:rsidRPr="00C8483C">
              <w:rPr>
                <w:rFonts w:ascii="Cambria" w:hAnsi="Cambria"/>
                <w:sz w:val="24"/>
                <w:szCs w:val="24"/>
              </w:rPr>
              <w:t>).</w:t>
            </w:r>
            <w:r w:rsidRPr="00C8483C">
              <w:rPr>
                <w:rFonts w:ascii="Cambria" w:hAnsi="Cambria"/>
                <w:sz w:val="24"/>
                <w:szCs w:val="24"/>
              </w:rPr>
              <w:br/>
            </w:r>
            <w:r w:rsidRPr="00C8483C">
              <w:rPr>
                <w:rFonts w:ascii="Cambria" w:hAnsi="Cambria"/>
                <w:sz w:val="24"/>
                <w:szCs w:val="24"/>
              </w:rPr>
              <w:br/>
              <w:t xml:space="preserve">    * “The consonant </w:t>
            </w:r>
            <w:r w:rsidRPr="00C8483C">
              <w:rPr>
                <w:rFonts w:ascii="Kartika" w:hAnsi="Kartika" w:cs="Kartika"/>
                <w:sz w:val="24"/>
                <w:szCs w:val="24"/>
              </w:rPr>
              <w:t>ള</w:t>
            </w:r>
            <w:r w:rsidRPr="00C8483C">
              <w:rPr>
                <w:rFonts w:ascii="Cambria" w:hAnsi="Cambria"/>
                <w:sz w:val="24"/>
                <w:szCs w:val="24"/>
              </w:rPr>
              <w:t xml:space="preserve"> (0D33) rarely follows another </w:t>
            </w:r>
            <w:r w:rsidRPr="00C8483C">
              <w:rPr>
                <w:rFonts w:ascii="Kartika" w:hAnsi="Kartika" w:cs="Kartika"/>
                <w:sz w:val="24"/>
                <w:szCs w:val="24"/>
              </w:rPr>
              <w:t>ള</w:t>
            </w:r>
            <w:r w:rsidRPr="00C8483C">
              <w:rPr>
                <w:rFonts w:ascii="Cambria" w:hAnsi="Cambria"/>
                <w:sz w:val="24"/>
                <w:szCs w:val="24"/>
              </w:rPr>
              <w:t xml:space="preserve"> in Malayalam, except in the case of some place names.”: It’s unclear why the NBGP considers attested place names and phrase contractions that contain </w:t>
            </w:r>
            <w:r w:rsidRPr="00C8483C">
              <w:rPr>
                <w:rFonts w:ascii="Kartika" w:hAnsi="Kartika" w:cs="Kartika"/>
                <w:sz w:val="24"/>
                <w:szCs w:val="24"/>
              </w:rPr>
              <w:t>ളള</w:t>
            </w:r>
            <w:r w:rsidRPr="00C8483C">
              <w:rPr>
                <w:rFonts w:ascii="Cambria" w:hAnsi="Cambria"/>
                <w:sz w:val="24"/>
                <w:szCs w:val="24"/>
              </w:rPr>
              <w:t xml:space="preserve"> can be disallowed. The “Feedback from the community” section makes a pretty clear case to me that the NBGP is again over-restricting a script/language based on limited knowledge and prescriptivist grammar.</w:t>
            </w:r>
          </w:p>
          <w:p w:rsidR="005F69E0" w:rsidRPr="00FC5D24" w:rsidRDefault="005F69E0" w:rsidP="005F69E0">
            <w:pPr>
              <w:spacing w:before="120" w:after="120"/>
              <w:rPr>
                <w:rFonts w:ascii="Cambria" w:hAnsi="Cambria"/>
                <w:sz w:val="24"/>
                <w:szCs w:val="24"/>
              </w:rPr>
            </w:pPr>
          </w:p>
        </w:tc>
      </w:tr>
      <w:tr w:rsidR="005F69E0" w:rsidRPr="00FC5D24" w:rsidTr="00E95358">
        <w:tc>
          <w:tcPr>
            <w:tcW w:w="1525" w:type="dxa"/>
            <w:gridSpan w:val="2"/>
          </w:tcPr>
          <w:p w:rsidR="005F69E0" w:rsidRPr="00FC5D24" w:rsidRDefault="005F69E0" w:rsidP="00E95358">
            <w:pPr>
              <w:spacing w:before="120" w:after="120"/>
              <w:rPr>
                <w:rFonts w:ascii="Cambria" w:hAnsi="Cambria"/>
                <w:bCs/>
                <w:sz w:val="24"/>
                <w:szCs w:val="24"/>
              </w:rPr>
            </w:pPr>
            <w:r w:rsidRPr="00FC5D24">
              <w:rPr>
                <w:rFonts w:ascii="Cambria" w:hAnsi="Cambria"/>
                <w:bCs/>
                <w:sz w:val="24"/>
                <w:szCs w:val="24"/>
              </w:rPr>
              <w:lastRenderedPageBreak/>
              <w:t>NBGP Analysis</w:t>
            </w:r>
          </w:p>
        </w:tc>
        <w:tc>
          <w:tcPr>
            <w:tcW w:w="7825" w:type="dxa"/>
            <w:gridSpan w:val="2"/>
          </w:tcPr>
          <w:p w:rsidR="005F69E0" w:rsidRPr="00C8483C" w:rsidRDefault="00C8483C" w:rsidP="00E95358">
            <w:pPr>
              <w:spacing w:before="120" w:after="120"/>
              <w:rPr>
                <w:rFonts w:ascii="Cambria" w:hAnsi="Cambria"/>
                <w:bCs/>
                <w:sz w:val="24"/>
                <w:szCs w:val="24"/>
              </w:rPr>
            </w:pPr>
            <w:r w:rsidRPr="00C8483C">
              <w:rPr>
                <w:rFonts w:ascii="Cambria" w:hAnsi="Cambria"/>
                <w:bCs/>
                <w:sz w:val="24"/>
                <w:szCs w:val="24"/>
              </w:rPr>
              <w:t xml:space="preserve">The NBGP acknowledges and appreciate the comments. The restriction of </w:t>
            </w:r>
            <w:r w:rsidRPr="00C8483C">
              <w:rPr>
                <w:rFonts w:ascii="Kartika" w:hAnsi="Kartika" w:cs="Kartika"/>
                <w:sz w:val="24"/>
                <w:szCs w:val="24"/>
              </w:rPr>
              <w:t>ള്ള</w:t>
            </w:r>
            <w:r w:rsidRPr="00C8483C">
              <w:rPr>
                <w:rFonts w:ascii="Cambria" w:hAnsi="Cambria"/>
                <w:sz w:val="24"/>
                <w:szCs w:val="24"/>
              </w:rPr>
              <w:t xml:space="preserve"> vs </w:t>
            </w:r>
            <w:r w:rsidRPr="00C8483C">
              <w:rPr>
                <w:rFonts w:ascii="Kartika" w:hAnsi="Kartika" w:cs="Kartika"/>
                <w:sz w:val="24"/>
                <w:szCs w:val="24"/>
              </w:rPr>
              <w:t>ളള</w:t>
            </w:r>
            <w:r w:rsidRPr="00C8483C">
              <w:rPr>
                <w:rFonts w:ascii="Cambria" w:hAnsi="Cambria" w:cs="Kartika"/>
                <w:sz w:val="24"/>
                <w:szCs w:val="24"/>
              </w:rPr>
              <w:t xml:space="preserve"> has been </w:t>
            </w:r>
            <w:r>
              <w:rPr>
                <w:rFonts w:ascii="Cambria" w:hAnsi="Cambria" w:cs="Kartika"/>
                <w:sz w:val="24"/>
                <w:szCs w:val="24"/>
              </w:rPr>
              <w:t>revised later on based on by the IP feedback.</w:t>
            </w:r>
          </w:p>
        </w:tc>
      </w:tr>
      <w:tr w:rsidR="005F69E0" w:rsidRPr="00FC5D24" w:rsidTr="00E95358">
        <w:tc>
          <w:tcPr>
            <w:tcW w:w="1525" w:type="dxa"/>
            <w:gridSpan w:val="2"/>
          </w:tcPr>
          <w:p w:rsidR="005F69E0" w:rsidRPr="00FC5D24" w:rsidRDefault="005F69E0" w:rsidP="00E9535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5F69E0" w:rsidRPr="00FC5D24" w:rsidRDefault="00C8483C" w:rsidP="00E95358">
            <w:pPr>
              <w:spacing w:before="120" w:after="120"/>
              <w:rPr>
                <w:rFonts w:ascii="Cambria" w:hAnsi="Cambria"/>
                <w:bCs/>
                <w:sz w:val="24"/>
                <w:szCs w:val="24"/>
              </w:rPr>
            </w:pPr>
            <w:r w:rsidRPr="00C8483C">
              <w:rPr>
                <w:rFonts w:ascii="Cambria" w:hAnsi="Cambria"/>
                <w:bCs/>
                <w:sz w:val="24"/>
                <w:szCs w:val="24"/>
              </w:rPr>
              <w:t xml:space="preserve">The </w:t>
            </w:r>
            <w:r>
              <w:rPr>
                <w:rFonts w:ascii="Cambria" w:hAnsi="Cambria"/>
                <w:bCs/>
                <w:sz w:val="24"/>
                <w:szCs w:val="24"/>
              </w:rPr>
              <w:t>rules</w:t>
            </w:r>
            <w:r w:rsidRPr="00C8483C">
              <w:rPr>
                <w:rFonts w:ascii="Cambria" w:hAnsi="Cambria"/>
                <w:bCs/>
                <w:sz w:val="24"/>
                <w:szCs w:val="24"/>
              </w:rPr>
              <w:t xml:space="preserve"> of </w:t>
            </w:r>
            <w:r w:rsidRPr="00C8483C">
              <w:rPr>
                <w:rFonts w:ascii="Kartika" w:hAnsi="Kartika" w:cs="Kartika"/>
                <w:sz w:val="24"/>
                <w:szCs w:val="24"/>
              </w:rPr>
              <w:t>ള്ള</w:t>
            </w:r>
            <w:r w:rsidRPr="00C8483C">
              <w:rPr>
                <w:rFonts w:ascii="Cambria" w:hAnsi="Cambria"/>
                <w:sz w:val="24"/>
                <w:szCs w:val="24"/>
              </w:rPr>
              <w:t xml:space="preserve"> vs </w:t>
            </w:r>
            <w:r w:rsidRPr="00C8483C">
              <w:rPr>
                <w:rFonts w:ascii="Kartika" w:hAnsi="Kartika" w:cs="Kartika"/>
                <w:sz w:val="24"/>
                <w:szCs w:val="24"/>
              </w:rPr>
              <w:t>ളള</w:t>
            </w:r>
            <w:r w:rsidRPr="00C8483C">
              <w:rPr>
                <w:rFonts w:ascii="Cambria" w:hAnsi="Cambria" w:cs="Kartika"/>
                <w:sz w:val="24"/>
                <w:szCs w:val="24"/>
              </w:rPr>
              <w:t xml:space="preserve"> has been </w:t>
            </w:r>
            <w:r>
              <w:rPr>
                <w:rFonts w:ascii="Cambria" w:hAnsi="Cambria" w:cs="Kartika"/>
                <w:sz w:val="24"/>
                <w:szCs w:val="24"/>
              </w:rPr>
              <w:t xml:space="preserve">revised. </w:t>
            </w:r>
          </w:p>
        </w:tc>
      </w:tr>
    </w:tbl>
    <w:p w:rsidR="005F69E0" w:rsidRPr="00FC5D24" w:rsidRDefault="005F69E0">
      <w:pPr>
        <w:rPr>
          <w:rFonts w:ascii="Cambria" w:hAnsi="Cambria"/>
        </w:rPr>
      </w:pPr>
    </w:p>
    <w:sectPr w:rsidR="005F69E0" w:rsidRPr="00FC5D24">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5AA" w:rsidRDefault="000D05AA" w:rsidP="00755CAB">
      <w:pPr>
        <w:spacing w:line="240" w:lineRule="auto"/>
      </w:pPr>
      <w:r>
        <w:separator/>
      </w:r>
    </w:p>
  </w:endnote>
  <w:endnote w:type="continuationSeparator" w:id="0">
    <w:p w:rsidR="000D05AA" w:rsidRDefault="000D05AA" w:rsidP="00755C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yanmar Text">
    <w:panose1 w:val="020B0502040204020203"/>
    <w:charset w:val="00"/>
    <w:family w:val="swiss"/>
    <w:pitch w:val="variable"/>
    <w:sig w:usb0="8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Kartika">
    <w:panose1 w:val="02020503030404060203"/>
    <w:charset w:val="00"/>
    <w:family w:val="roman"/>
    <w:pitch w:val="variable"/>
    <w:sig w:usb0="008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048" w:rsidRDefault="00487048">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rsidR="00487048" w:rsidRDefault="00487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5AA" w:rsidRDefault="000D05AA" w:rsidP="00755CAB">
      <w:pPr>
        <w:spacing w:line="240" w:lineRule="auto"/>
      </w:pPr>
      <w:r>
        <w:separator/>
      </w:r>
    </w:p>
  </w:footnote>
  <w:footnote w:type="continuationSeparator" w:id="0">
    <w:p w:rsidR="000D05AA" w:rsidRDefault="000D05AA" w:rsidP="00755C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36B9D"/>
    <w:multiLevelType w:val="hybridMultilevel"/>
    <w:tmpl w:val="4E7C5DEC"/>
    <w:lvl w:ilvl="0" w:tplc="945ADE14">
      <w:start w:val="5"/>
      <w:numFmt w:val="decimal"/>
      <w:lvlText w:val="%1."/>
      <w:lvlJc w:val="left"/>
      <w:pPr>
        <w:tabs>
          <w:tab w:val="num" w:pos="720"/>
        </w:tabs>
        <w:ind w:left="720" w:hanging="360"/>
      </w:pPr>
    </w:lvl>
    <w:lvl w:ilvl="1" w:tplc="4DCE3E4C">
      <w:start w:val="5"/>
      <w:numFmt w:val="lowerLetter"/>
      <w:lvlText w:val="%2."/>
      <w:lvlJc w:val="left"/>
      <w:pPr>
        <w:tabs>
          <w:tab w:val="num" w:pos="1440"/>
        </w:tabs>
        <w:ind w:left="1440" w:hanging="360"/>
      </w:pPr>
    </w:lvl>
    <w:lvl w:ilvl="2" w:tplc="6E007442" w:tentative="1">
      <w:start w:val="1"/>
      <w:numFmt w:val="decimal"/>
      <w:lvlText w:val="%3."/>
      <w:lvlJc w:val="left"/>
      <w:pPr>
        <w:tabs>
          <w:tab w:val="num" w:pos="2160"/>
        </w:tabs>
        <w:ind w:left="2160" w:hanging="360"/>
      </w:pPr>
    </w:lvl>
    <w:lvl w:ilvl="3" w:tplc="AAAAEEB2" w:tentative="1">
      <w:start w:val="1"/>
      <w:numFmt w:val="decimal"/>
      <w:lvlText w:val="%4."/>
      <w:lvlJc w:val="left"/>
      <w:pPr>
        <w:tabs>
          <w:tab w:val="num" w:pos="2880"/>
        </w:tabs>
        <w:ind w:left="2880" w:hanging="360"/>
      </w:pPr>
    </w:lvl>
    <w:lvl w:ilvl="4" w:tplc="D1403E8E" w:tentative="1">
      <w:start w:val="1"/>
      <w:numFmt w:val="decimal"/>
      <w:lvlText w:val="%5."/>
      <w:lvlJc w:val="left"/>
      <w:pPr>
        <w:tabs>
          <w:tab w:val="num" w:pos="3600"/>
        </w:tabs>
        <w:ind w:left="3600" w:hanging="360"/>
      </w:pPr>
    </w:lvl>
    <w:lvl w:ilvl="5" w:tplc="27566C18" w:tentative="1">
      <w:start w:val="1"/>
      <w:numFmt w:val="decimal"/>
      <w:lvlText w:val="%6."/>
      <w:lvlJc w:val="left"/>
      <w:pPr>
        <w:tabs>
          <w:tab w:val="num" w:pos="4320"/>
        </w:tabs>
        <w:ind w:left="4320" w:hanging="360"/>
      </w:pPr>
    </w:lvl>
    <w:lvl w:ilvl="6" w:tplc="3AECC5CA" w:tentative="1">
      <w:start w:val="1"/>
      <w:numFmt w:val="decimal"/>
      <w:lvlText w:val="%7."/>
      <w:lvlJc w:val="left"/>
      <w:pPr>
        <w:tabs>
          <w:tab w:val="num" w:pos="5040"/>
        </w:tabs>
        <w:ind w:left="5040" w:hanging="360"/>
      </w:pPr>
    </w:lvl>
    <w:lvl w:ilvl="7" w:tplc="716EE70A" w:tentative="1">
      <w:start w:val="1"/>
      <w:numFmt w:val="decimal"/>
      <w:lvlText w:val="%8."/>
      <w:lvlJc w:val="left"/>
      <w:pPr>
        <w:tabs>
          <w:tab w:val="num" w:pos="5760"/>
        </w:tabs>
        <w:ind w:left="5760" w:hanging="360"/>
      </w:pPr>
    </w:lvl>
    <w:lvl w:ilvl="8" w:tplc="00DC6A0C" w:tentative="1">
      <w:start w:val="1"/>
      <w:numFmt w:val="decimal"/>
      <w:lvlText w:val="%9."/>
      <w:lvlJc w:val="left"/>
      <w:pPr>
        <w:tabs>
          <w:tab w:val="num" w:pos="6480"/>
        </w:tabs>
        <w:ind w:left="6480" w:hanging="360"/>
      </w:pPr>
    </w:lvl>
  </w:abstractNum>
  <w:abstractNum w:abstractNumId="1" w15:restartNumberingAfterBreak="0">
    <w:nsid w:val="15587EF5"/>
    <w:multiLevelType w:val="hybridMultilevel"/>
    <w:tmpl w:val="A782B696"/>
    <w:lvl w:ilvl="0" w:tplc="2A5EBE26">
      <w:start w:val="2"/>
      <w:numFmt w:val="decimal"/>
      <w:lvlText w:val="%1."/>
      <w:lvlJc w:val="left"/>
      <w:pPr>
        <w:tabs>
          <w:tab w:val="num" w:pos="720"/>
        </w:tabs>
        <w:ind w:left="720" w:hanging="360"/>
      </w:pPr>
    </w:lvl>
    <w:lvl w:ilvl="1" w:tplc="58CCDD6E">
      <w:start w:val="2"/>
      <w:numFmt w:val="lowerLetter"/>
      <w:lvlText w:val="%2."/>
      <w:lvlJc w:val="left"/>
      <w:pPr>
        <w:tabs>
          <w:tab w:val="num" w:pos="1440"/>
        </w:tabs>
        <w:ind w:left="1440" w:hanging="360"/>
      </w:pPr>
    </w:lvl>
    <w:lvl w:ilvl="2" w:tplc="824654FE" w:tentative="1">
      <w:start w:val="1"/>
      <w:numFmt w:val="decimal"/>
      <w:lvlText w:val="%3."/>
      <w:lvlJc w:val="left"/>
      <w:pPr>
        <w:tabs>
          <w:tab w:val="num" w:pos="2160"/>
        </w:tabs>
        <w:ind w:left="2160" w:hanging="360"/>
      </w:pPr>
    </w:lvl>
    <w:lvl w:ilvl="3" w:tplc="1F881B0A" w:tentative="1">
      <w:start w:val="1"/>
      <w:numFmt w:val="decimal"/>
      <w:lvlText w:val="%4."/>
      <w:lvlJc w:val="left"/>
      <w:pPr>
        <w:tabs>
          <w:tab w:val="num" w:pos="2880"/>
        </w:tabs>
        <w:ind w:left="2880" w:hanging="360"/>
      </w:pPr>
    </w:lvl>
    <w:lvl w:ilvl="4" w:tplc="CCA0C128" w:tentative="1">
      <w:start w:val="1"/>
      <w:numFmt w:val="decimal"/>
      <w:lvlText w:val="%5."/>
      <w:lvlJc w:val="left"/>
      <w:pPr>
        <w:tabs>
          <w:tab w:val="num" w:pos="3600"/>
        </w:tabs>
        <w:ind w:left="3600" w:hanging="360"/>
      </w:pPr>
    </w:lvl>
    <w:lvl w:ilvl="5" w:tplc="B1688AEA" w:tentative="1">
      <w:start w:val="1"/>
      <w:numFmt w:val="decimal"/>
      <w:lvlText w:val="%6."/>
      <w:lvlJc w:val="left"/>
      <w:pPr>
        <w:tabs>
          <w:tab w:val="num" w:pos="4320"/>
        </w:tabs>
        <w:ind w:left="4320" w:hanging="360"/>
      </w:pPr>
    </w:lvl>
    <w:lvl w:ilvl="6" w:tplc="9E80404A" w:tentative="1">
      <w:start w:val="1"/>
      <w:numFmt w:val="decimal"/>
      <w:lvlText w:val="%7."/>
      <w:lvlJc w:val="left"/>
      <w:pPr>
        <w:tabs>
          <w:tab w:val="num" w:pos="5040"/>
        </w:tabs>
        <w:ind w:left="5040" w:hanging="360"/>
      </w:pPr>
    </w:lvl>
    <w:lvl w:ilvl="7" w:tplc="D1229676" w:tentative="1">
      <w:start w:val="1"/>
      <w:numFmt w:val="decimal"/>
      <w:lvlText w:val="%8."/>
      <w:lvlJc w:val="left"/>
      <w:pPr>
        <w:tabs>
          <w:tab w:val="num" w:pos="5760"/>
        </w:tabs>
        <w:ind w:left="5760" w:hanging="360"/>
      </w:pPr>
    </w:lvl>
    <w:lvl w:ilvl="8" w:tplc="A2E6EBC8" w:tentative="1">
      <w:start w:val="1"/>
      <w:numFmt w:val="decimal"/>
      <w:lvlText w:val="%9."/>
      <w:lvlJc w:val="left"/>
      <w:pPr>
        <w:tabs>
          <w:tab w:val="num" w:pos="6480"/>
        </w:tabs>
        <w:ind w:left="6480" w:hanging="360"/>
      </w:pPr>
    </w:lvl>
  </w:abstractNum>
  <w:abstractNum w:abstractNumId="2" w15:restartNumberingAfterBreak="0">
    <w:nsid w:val="198E1B87"/>
    <w:multiLevelType w:val="hybridMultilevel"/>
    <w:tmpl w:val="797E3B30"/>
    <w:lvl w:ilvl="0" w:tplc="137AA228">
      <w:start w:val="4"/>
      <w:numFmt w:val="decimal"/>
      <w:lvlText w:val="%1."/>
      <w:lvlJc w:val="left"/>
      <w:pPr>
        <w:tabs>
          <w:tab w:val="num" w:pos="720"/>
        </w:tabs>
        <w:ind w:left="720" w:hanging="360"/>
      </w:pPr>
    </w:lvl>
    <w:lvl w:ilvl="1" w:tplc="76D0A9A8">
      <w:start w:val="4"/>
      <w:numFmt w:val="lowerLetter"/>
      <w:lvlText w:val="%2."/>
      <w:lvlJc w:val="left"/>
      <w:pPr>
        <w:tabs>
          <w:tab w:val="num" w:pos="1440"/>
        </w:tabs>
        <w:ind w:left="1440" w:hanging="360"/>
      </w:pPr>
    </w:lvl>
    <w:lvl w:ilvl="2" w:tplc="FE48BE68" w:tentative="1">
      <w:start w:val="1"/>
      <w:numFmt w:val="decimal"/>
      <w:lvlText w:val="%3."/>
      <w:lvlJc w:val="left"/>
      <w:pPr>
        <w:tabs>
          <w:tab w:val="num" w:pos="2160"/>
        </w:tabs>
        <w:ind w:left="2160" w:hanging="360"/>
      </w:pPr>
    </w:lvl>
    <w:lvl w:ilvl="3" w:tplc="3E2A3508" w:tentative="1">
      <w:start w:val="1"/>
      <w:numFmt w:val="decimal"/>
      <w:lvlText w:val="%4."/>
      <w:lvlJc w:val="left"/>
      <w:pPr>
        <w:tabs>
          <w:tab w:val="num" w:pos="2880"/>
        </w:tabs>
        <w:ind w:left="2880" w:hanging="360"/>
      </w:pPr>
    </w:lvl>
    <w:lvl w:ilvl="4" w:tplc="C046EBD6" w:tentative="1">
      <w:start w:val="1"/>
      <w:numFmt w:val="decimal"/>
      <w:lvlText w:val="%5."/>
      <w:lvlJc w:val="left"/>
      <w:pPr>
        <w:tabs>
          <w:tab w:val="num" w:pos="3600"/>
        </w:tabs>
        <w:ind w:left="3600" w:hanging="360"/>
      </w:pPr>
    </w:lvl>
    <w:lvl w:ilvl="5" w:tplc="1F462A74" w:tentative="1">
      <w:start w:val="1"/>
      <w:numFmt w:val="decimal"/>
      <w:lvlText w:val="%6."/>
      <w:lvlJc w:val="left"/>
      <w:pPr>
        <w:tabs>
          <w:tab w:val="num" w:pos="4320"/>
        </w:tabs>
        <w:ind w:left="4320" w:hanging="360"/>
      </w:pPr>
    </w:lvl>
    <w:lvl w:ilvl="6" w:tplc="120A5DDE" w:tentative="1">
      <w:start w:val="1"/>
      <w:numFmt w:val="decimal"/>
      <w:lvlText w:val="%7."/>
      <w:lvlJc w:val="left"/>
      <w:pPr>
        <w:tabs>
          <w:tab w:val="num" w:pos="5040"/>
        </w:tabs>
        <w:ind w:left="5040" w:hanging="360"/>
      </w:pPr>
    </w:lvl>
    <w:lvl w:ilvl="7" w:tplc="6A363608" w:tentative="1">
      <w:start w:val="1"/>
      <w:numFmt w:val="decimal"/>
      <w:lvlText w:val="%8."/>
      <w:lvlJc w:val="left"/>
      <w:pPr>
        <w:tabs>
          <w:tab w:val="num" w:pos="5760"/>
        </w:tabs>
        <w:ind w:left="5760" w:hanging="360"/>
      </w:pPr>
    </w:lvl>
    <w:lvl w:ilvl="8" w:tplc="35E85BD8" w:tentative="1">
      <w:start w:val="1"/>
      <w:numFmt w:val="decimal"/>
      <w:lvlText w:val="%9."/>
      <w:lvlJc w:val="left"/>
      <w:pPr>
        <w:tabs>
          <w:tab w:val="num" w:pos="6480"/>
        </w:tabs>
        <w:ind w:left="6480" w:hanging="360"/>
      </w:pPr>
    </w:lvl>
  </w:abstractNum>
  <w:abstractNum w:abstractNumId="3" w15:restartNumberingAfterBreak="0">
    <w:nsid w:val="22985D2C"/>
    <w:multiLevelType w:val="hybridMultilevel"/>
    <w:tmpl w:val="50D0AFA4"/>
    <w:lvl w:ilvl="0" w:tplc="D0BA26AA">
      <w:start w:val="2"/>
      <w:numFmt w:val="decimal"/>
      <w:lvlText w:val="%1."/>
      <w:lvlJc w:val="left"/>
      <w:pPr>
        <w:tabs>
          <w:tab w:val="num" w:pos="720"/>
        </w:tabs>
        <w:ind w:left="720" w:hanging="360"/>
      </w:pPr>
    </w:lvl>
    <w:lvl w:ilvl="1" w:tplc="9CACE2F6">
      <w:start w:val="2"/>
      <w:numFmt w:val="lowerLetter"/>
      <w:lvlText w:val="%2."/>
      <w:lvlJc w:val="left"/>
      <w:pPr>
        <w:tabs>
          <w:tab w:val="num" w:pos="1440"/>
        </w:tabs>
        <w:ind w:left="1440" w:hanging="360"/>
      </w:pPr>
    </w:lvl>
    <w:lvl w:ilvl="2" w:tplc="94F62F84" w:tentative="1">
      <w:start w:val="1"/>
      <w:numFmt w:val="decimal"/>
      <w:lvlText w:val="%3."/>
      <w:lvlJc w:val="left"/>
      <w:pPr>
        <w:tabs>
          <w:tab w:val="num" w:pos="2160"/>
        </w:tabs>
        <w:ind w:left="2160" w:hanging="360"/>
      </w:pPr>
    </w:lvl>
    <w:lvl w:ilvl="3" w:tplc="373EB7F6" w:tentative="1">
      <w:start w:val="1"/>
      <w:numFmt w:val="decimal"/>
      <w:lvlText w:val="%4."/>
      <w:lvlJc w:val="left"/>
      <w:pPr>
        <w:tabs>
          <w:tab w:val="num" w:pos="2880"/>
        </w:tabs>
        <w:ind w:left="2880" w:hanging="360"/>
      </w:pPr>
    </w:lvl>
    <w:lvl w:ilvl="4" w:tplc="EBB4FA2A" w:tentative="1">
      <w:start w:val="1"/>
      <w:numFmt w:val="decimal"/>
      <w:lvlText w:val="%5."/>
      <w:lvlJc w:val="left"/>
      <w:pPr>
        <w:tabs>
          <w:tab w:val="num" w:pos="3600"/>
        </w:tabs>
        <w:ind w:left="3600" w:hanging="360"/>
      </w:pPr>
    </w:lvl>
    <w:lvl w:ilvl="5" w:tplc="C95074F0" w:tentative="1">
      <w:start w:val="1"/>
      <w:numFmt w:val="decimal"/>
      <w:lvlText w:val="%6."/>
      <w:lvlJc w:val="left"/>
      <w:pPr>
        <w:tabs>
          <w:tab w:val="num" w:pos="4320"/>
        </w:tabs>
        <w:ind w:left="4320" w:hanging="360"/>
      </w:pPr>
    </w:lvl>
    <w:lvl w:ilvl="6" w:tplc="AAF06862" w:tentative="1">
      <w:start w:val="1"/>
      <w:numFmt w:val="decimal"/>
      <w:lvlText w:val="%7."/>
      <w:lvlJc w:val="left"/>
      <w:pPr>
        <w:tabs>
          <w:tab w:val="num" w:pos="5040"/>
        </w:tabs>
        <w:ind w:left="5040" w:hanging="360"/>
      </w:pPr>
    </w:lvl>
    <w:lvl w:ilvl="7" w:tplc="0B1A5A8E" w:tentative="1">
      <w:start w:val="1"/>
      <w:numFmt w:val="decimal"/>
      <w:lvlText w:val="%8."/>
      <w:lvlJc w:val="left"/>
      <w:pPr>
        <w:tabs>
          <w:tab w:val="num" w:pos="5760"/>
        </w:tabs>
        <w:ind w:left="5760" w:hanging="360"/>
      </w:pPr>
    </w:lvl>
    <w:lvl w:ilvl="8" w:tplc="6B0E8A10" w:tentative="1">
      <w:start w:val="1"/>
      <w:numFmt w:val="decimal"/>
      <w:lvlText w:val="%9."/>
      <w:lvlJc w:val="left"/>
      <w:pPr>
        <w:tabs>
          <w:tab w:val="num" w:pos="6480"/>
        </w:tabs>
        <w:ind w:left="6480" w:hanging="360"/>
      </w:pPr>
    </w:lvl>
  </w:abstractNum>
  <w:abstractNum w:abstractNumId="4" w15:restartNumberingAfterBreak="0">
    <w:nsid w:val="26FE0FF9"/>
    <w:multiLevelType w:val="hybridMultilevel"/>
    <w:tmpl w:val="EB0A7522"/>
    <w:lvl w:ilvl="0" w:tplc="2DE27B36">
      <w:start w:val="3"/>
      <w:numFmt w:val="decimal"/>
      <w:lvlText w:val="%1."/>
      <w:lvlJc w:val="left"/>
      <w:pPr>
        <w:tabs>
          <w:tab w:val="num" w:pos="720"/>
        </w:tabs>
        <w:ind w:left="720" w:hanging="360"/>
      </w:pPr>
    </w:lvl>
    <w:lvl w:ilvl="1" w:tplc="6B5C416E">
      <w:start w:val="3"/>
      <w:numFmt w:val="lowerLetter"/>
      <w:lvlText w:val="%2."/>
      <w:lvlJc w:val="left"/>
      <w:pPr>
        <w:tabs>
          <w:tab w:val="num" w:pos="1440"/>
        </w:tabs>
        <w:ind w:left="1440" w:hanging="360"/>
      </w:pPr>
    </w:lvl>
    <w:lvl w:ilvl="2" w:tplc="8FAC240A" w:tentative="1">
      <w:start w:val="1"/>
      <w:numFmt w:val="decimal"/>
      <w:lvlText w:val="%3."/>
      <w:lvlJc w:val="left"/>
      <w:pPr>
        <w:tabs>
          <w:tab w:val="num" w:pos="2160"/>
        </w:tabs>
        <w:ind w:left="2160" w:hanging="360"/>
      </w:pPr>
    </w:lvl>
    <w:lvl w:ilvl="3" w:tplc="D932ED90" w:tentative="1">
      <w:start w:val="1"/>
      <w:numFmt w:val="decimal"/>
      <w:lvlText w:val="%4."/>
      <w:lvlJc w:val="left"/>
      <w:pPr>
        <w:tabs>
          <w:tab w:val="num" w:pos="2880"/>
        </w:tabs>
        <w:ind w:left="2880" w:hanging="360"/>
      </w:pPr>
    </w:lvl>
    <w:lvl w:ilvl="4" w:tplc="38B6F9F0" w:tentative="1">
      <w:start w:val="1"/>
      <w:numFmt w:val="decimal"/>
      <w:lvlText w:val="%5."/>
      <w:lvlJc w:val="left"/>
      <w:pPr>
        <w:tabs>
          <w:tab w:val="num" w:pos="3600"/>
        </w:tabs>
        <w:ind w:left="3600" w:hanging="360"/>
      </w:pPr>
    </w:lvl>
    <w:lvl w:ilvl="5" w:tplc="09AEC298" w:tentative="1">
      <w:start w:val="1"/>
      <w:numFmt w:val="decimal"/>
      <w:lvlText w:val="%6."/>
      <w:lvlJc w:val="left"/>
      <w:pPr>
        <w:tabs>
          <w:tab w:val="num" w:pos="4320"/>
        </w:tabs>
        <w:ind w:left="4320" w:hanging="360"/>
      </w:pPr>
    </w:lvl>
    <w:lvl w:ilvl="6" w:tplc="FCD29A34" w:tentative="1">
      <w:start w:val="1"/>
      <w:numFmt w:val="decimal"/>
      <w:lvlText w:val="%7."/>
      <w:lvlJc w:val="left"/>
      <w:pPr>
        <w:tabs>
          <w:tab w:val="num" w:pos="5040"/>
        </w:tabs>
        <w:ind w:left="5040" w:hanging="360"/>
      </w:pPr>
    </w:lvl>
    <w:lvl w:ilvl="7" w:tplc="54C4440A" w:tentative="1">
      <w:start w:val="1"/>
      <w:numFmt w:val="decimal"/>
      <w:lvlText w:val="%8."/>
      <w:lvlJc w:val="left"/>
      <w:pPr>
        <w:tabs>
          <w:tab w:val="num" w:pos="5760"/>
        </w:tabs>
        <w:ind w:left="5760" w:hanging="360"/>
      </w:pPr>
    </w:lvl>
    <w:lvl w:ilvl="8" w:tplc="BBD20C64" w:tentative="1">
      <w:start w:val="1"/>
      <w:numFmt w:val="decimal"/>
      <w:lvlText w:val="%9."/>
      <w:lvlJc w:val="left"/>
      <w:pPr>
        <w:tabs>
          <w:tab w:val="num" w:pos="6480"/>
        </w:tabs>
        <w:ind w:left="6480" w:hanging="360"/>
      </w:pPr>
    </w:lvl>
  </w:abstractNum>
  <w:abstractNum w:abstractNumId="5" w15:restartNumberingAfterBreak="0">
    <w:nsid w:val="28AE5E34"/>
    <w:multiLevelType w:val="multilevel"/>
    <w:tmpl w:val="55808C8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33A9138F"/>
    <w:multiLevelType w:val="multilevel"/>
    <w:tmpl w:val="1364407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34F41F96"/>
    <w:multiLevelType w:val="hybridMultilevel"/>
    <w:tmpl w:val="0DF01256"/>
    <w:lvl w:ilvl="0" w:tplc="C360EB26">
      <w:start w:val="6"/>
      <w:numFmt w:val="decimal"/>
      <w:lvlText w:val="%1."/>
      <w:lvlJc w:val="left"/>
      <w:pPr>
        <w:tabs>
          <w:tab w:val="num" w:pos="720"/>
        </w:tabs>
        <w:ind w:left="720" w:hanging="360"/>
      </w:pPr>
    </w:lvl>
    <w:lvl w:ilvl="1" w:tplc="A7A85C52">
      <w:start w:val="6"/>
      <w:numFmt w:val="lowerLetter"/>
      <w:lvlText w:val="%2."/>
      <w:lvlJc w:val="left"/>
      <w:pPr>
        <w:tabs>
          <w:tab w:val="num" w:pos="1440"/>
        </w:tabs>
        <w:ind w:left="1440" w:hanging="360"/>
      </w:pPr>
    </w:lvl>
    <w:lvl w:ilvl="2" w:tplc="2F44A6C2" w:tentative="1">
      <w:start w:val="1"/>
      <w:numFmt w:val="decimal"/>
      <w:lvlText w:val="%3."/>
      <w:lvlJc w:val="left"/>
      <w:pPr>
        <w:tabs>
          <w:tab w:val="num" w:pos="2160"/>
        </w:tabs>
        <w:ind w:left="2160" w:hanging="360"/>
      </w:pPr>
    </w:lvl>
    <w:lvl w:ilvl="3" w:tplc="091CDFDA" w:tentative="1">
      <w:start w:val="1"/>
      <w:numFmt w:val="decimal"/>
      <w:lvlText w:val="%4."/>
      <w:lvlJc w:val="left"/>
      <w:pPr>
        <w:tabs>
          <w:tab w:val="num" w:pos="2880"/>
        </w:tabs>
        <w:ind w:left="2880" w:hanging="360"/>
      </w:pPr>
    </w:lvl>
    <w:lvl w:ilvl="4" w:tplc="31AE3ED8" w:tentative="1">
      <w:start w:val="1"/>
      <w:numFmt w:val="decimal"/>
      <w:lvlText w:val="%5."/>
      <w:lvlJc w:val="left"/>
      <w:pPr>
        <w:tabs>
          <w:tab w:val="num" w:pos="3600"/>
        </w:tabs>
        <w:ind w:left="3600" w:hanging="360"/>
      </w:pPr>
    </w:lvl>
    <w:lvl w:ilvl="5" w:tplc="6E60C992" w:tentative="1">
      <w:start w:val="1"/>
      <w:numFmt w:val="decimal"/>
      <w:lvlText w:val="%6."/>
      <w:lvlJc w:val="left"/>
      <w:pPr>
        <w:tabs>
          <w:tab w:val="num" w:pos="4320"/>
        </w:tabs>
        <w:ind w:left="4320" w:hanging="360"/>
      </w:pPr>
    </w:lvl>
    <w:lvl w:ilvl="6" w:tplc="9C18C908" w:tentative="1">
      <w:start w:val="1"/>
      <w:numFmt w:val="decimal"/>
      <w:lvlText w:val="%7."/>
      <w:lvlJc w:val="left"/>
      <w:pPr>
        <w:tabs>
          <w:tab w:val="num" w:pos="5040"/>
        </w:tabs>
        <w:ind w:left="5040" w:hanging="360"/>
      </w:pPr>
    </w:lvl>
    <w:lvl w:ilvl="7" w:tplc="D7A694EC" w:tentative="1">
      <w:start w:val="1"/>
      <w:numFmt w:val="decimal"/>
      <w:lvlText w:val="%8."/>
      <w:lvlJc w:val="left"/>
      <w:pPr>
        <w:tabs>
          <w:tab w:val="num" w:pos="5760"/>
        </w:tabs>
        <w:ind w:left="5760" w:hanging="360"/>
      </w:pPr>
    </w:lvl>
    <w:lvl w:ilvl="8" w:tplc="AB7E70A2" w:tentative="1">
      <w:start w:val="1"/>
      <w:numFmt w:val="decimal"/>
      <w:lvlText w:val="%9."/>
      <w:lvlJc w:val="left"/>
      <w:pPr>
        <w:tabs>
          <w:tab w:val="num" w:pos="6480"/>
        </w:tabs>
        <w:ind w:left="6480" w:hanging="360"/>
      </w:pPr>
    </w:lvl>
  </w:abstractNum>
  <w:abstractNum w:abstractNumId="8" w15:restartNumberingAfterBreak="0">
    <w:nsid w:val="3A33034C"/>
    <w:multiLevelType w:val="multilevel"/>
    <w:tmpl w:val="3C54AC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667255"/>
    <w:multiLevelType w:val="multilevel"/>
    <w:tmpl w:val="0544534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801C67"/>
    <w:multiLevelType w:val="multilevel"/>
    <w:tmpl w:val="A95A6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F186403"/>
    <w:multiLevelType w:val="multilevel"/>
    <w:tmpl w:val="41B63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57480C"/>
    <w:multiLevelType w:val="hybridMultilevel"/>
    <w:tmpl w:val="7396C70E"/>
    <w:lvl w:ilvl="0" w:tplc="0F44ED6A">
      <w:start w:val="3"/>
      <w:numFmt w:val="decimal"/>
      <w:lvlText w:val="%1."/>
      <w:lvlJc w:val="left"/>
      <w:pPr>
        <w:tabs>
          <w:tab w:val="num" w:pos="720"/>
        </w:tabs>
        <w:ind w:left="720" w:hanging="360"/>
      </w:pPr>
    </w:lvl>
    <w:lvl w:ilvl="1" w:tplc="C3D094C4">
      <w:start w:val="3"/>
      <w:numFmt w:val="lowerLetter"/>
      <w:lvlText w:val="%2."/>
      <w:lvlJc w:val="left"/>
      <w:pPr>
        <w:tabs>
          <w:tab w:val="num" w:pos="1440"/>
        </w:tabs>
        <w:ind w:left="1440" w:hanging="360"/>
      </w:pPr>
    </w:lvl>
    <w:lvl w:ilvl="2" w:tplc="CD84C2FC" w:tentative="1">
      <w:start w:val="1"/>
      <w:numFmt w:val="decimal"/>
      <w:lvlText w:val="%3."/>
      <w:lvlJc w:val="left"/>
      <w:pPr>
        <w:tabs>
          <w:tab w:val="num" w:pos="2160"/>
        </w:tabs>
        <w:ind w:left="2160" w:hanging="360"/>
      </w:pPr>
    </w:lvl>
    <w:lvl w:ilvl="3" w:tplc="C7FCA5DA" w:tentative="1">
      <w:start w:val="1"/>
      <w:numFmt w:val="decimal"/>
      <w:lvlText w:val="%4."/>
      <w:lvlJc w:val="left"/>
      <w:pPr>
        <w:tabs>
          <w:tab w:val="num" w:pos="2880"/>
        </w:tabs>
        <w:ind w:left="2880" w:hanging="360"/>
      </w:pPr>
    </w:lvl>
    <w:lvl w:ilvl="4" w:tplc="4022B948" w:tentative="1">
      <w:start w:val="1"/>
      <w:numFmt w:val="decimal"/>
      <w:lvlText w:val="%5."/>
      <w:lvlJc w:val="left"/>
      <w:pPr>
        <w:tabs>
          <w:tab w:val="num" w:pos="3600"/>
        </w:tabs>
        <w:ind w:left="3600" w:hanging="360"/>
      </w:pPr>
    </w:lvl>
    <w:lvl w:ilvl="5" w:tplc="6F442554" w:tentative="1">
      <w:start w:val="1"/>
      <w:numFmt w:val="decimal"/>
      <w:lvlText w:val="%6."/>
      <w:lvlJc w:val="left"/>
      <w:pPr>
        <w:tabs>
          <w:tab w:val="num" w:pos="4320"/>
        </w:tabs>
        <w:ind w:left="4320" w:hanging="360"/>
      </w:pPr>
    </w:lvl>
    <w:lvl w:ilvl="6" w:tplc="54EC61DE" w:tentative="1">
      <w:start w:val="1"/>
      <w:numFmt w:val="decimal"/>
      <w:lvlText w:val="%7."/>
      <w:lvlJc w:val="left"/>
      <w:pPr>
        <w:tabs>
          <w:tab w:val="num" w:pos="5040"/>
        </w:tabs>
        <w:ind w:left="5040" w:hanging="360"/>
      </w:pPr>
    </w:lvl>
    <w:lvl w:ilvl="7" w:tplc="EBCA46B2" w:tentative="1">
      <w:start w:val="1"/>
      <w:numFmt w:val="decimal"/>
      <w:lvlText w:val="%8."/>
      <w:lvlJc w:val="left"/>
      <w:pPr>
        <w:tabs>
          <w:tab w:val="num" w:pos="5760"/>
        </w:tabs>
        <w:ind w:left="5760" w:hanging="360"/>
      </w:pPr>
    </w:lvl>
    <w:lvl w:ilvl="8" w:tplc="73309462" w:tentative="1">
      <w:start w:val="1"/>
      <w:numFmt w:val="decimal"/>
      <w:lvlText w:val="%9."/>
      <w:lvlJc w:val="left"/>
      <w:pPr>
        <w:tabs>
          <w:tab w:val="num" w:pos="6480"/>
        </w:tabs>
        <w:ind w:left="6480" w:hanging="360"/>
      </w:pPr>
    </w:lvl>
  </w:abstractNum>
  <w:abstractNum w:abstractNumId="13" w15:restartNumberingAfterBreak="0">
    <w:nsid w:val="7FAA7D5E"/>
    <w:multiLevelType w:val="hybridMultilevel"/>
    <w:tmpl w:val="92287E5C"/>
    <w:lvl w:ilvl="0" w:tplc="ECA04F24">
      <w:start w:val="7"/>
      <w:numFmt w:val="decimal"/>
      <w:lvlText w:val="%1."/>
      <w:lvlJc w:val="left"/>
      <w:pPr>
        <w:tabs>
          <w:tab w:val="num" w:pos="720"/>
        </w:tabs>
        <w:ind w:left="720" w:hanging="360"/>
      </w:pPr>
    </w:lvl>
    <w:lvl w:ilvl="1" w:tplc="93B06E06">
      <w:start w:val="7"/>
      <w:numFmt w:val="lowerLetter"/>
      <w:lvlText w:val="%2."/>
      <w:lvlJc w:val="left"/>
      <w:pPr>
        <w:tabs>
          <w:tab w:val="num" w:pos="1440"/>
        </w:tabs>
        <w:ind w:left="1440" w:hanging="360"/>
      </w:pPr>
    </w:lvl>
    <w:lvl w:ilvl="2" w:tplc="4372CBC0" w:tentative="1">
      <w:start w:val="1"/>
      <w:numFmt w:val="decimal"/>
      <w:lvlText w:val="%3."/>
      <w:lvlJc w:val="left"/>
      <w:pPr>
        <w:tabs>
          <w:tab w:val="num" w:pos="2160"/>
        </w:tabs>
        <w:ind w:left="2160" w:hanging="360"/>
      </w:pPr>
    </w:lvl>
    <w:lvl w:ilvl="3" w:tplc="2DAC708E" w:tentative="1">
      <w:start w:val="1"/>
      <w:numFmt w:val="decimal"/>
      <w:lvlText w:val="%4."/>
      <w:lvlJc w:val="left"/>
      <w:pPr>
        <w:tabs>
          <w:tab w:val="num" w:pos="2880"/>
        </w:tabs>
        <w:ind w:left="2880" w:hanging="360"/>
      </w:pPr>
    </w:lvl>
    <w:lvl w:ilvl="4" w:tplc="91A4CB54" w:tentative="1">
      <w:start w:val="1"/>
      <w:numFmt w:val="decimal"/>
      <w:lvlText w:val="%5."/>
      <w:lvlJc w:val="left"/>
      <w:pPr>
        <w:tabs>
          <w:tab w:val="num" w:pos="3600"/>
        </w:tabs>
        <w:ind w:left="3600" w:hanging="360"/>
      </w:pPr>
    </w:lvl>
    <w:lvl w:ilvl="5" w:tplc="F138B0FE" w:tentative="1">
      <w:start w:val="1"/>
      <w:numFmt w:val="decimal"/>
      <w:lvlText w:val="%6."/>
      <w:lvlJc w:val="left"/>
      <w:pPr>
        <w:tabs>
          <w:tab w:val="num" w:pos="4320"/>
        </w:tabs>
        <w:ind w:left="4320" w:hanging="360"/>
      </w:pPr>
    </w:lvl>
    <w:lvl w:ilvl="6" w:tplc="6C0A3752" w:tentative="1">
      <w:start w:val="1"/>
      <w:numFmt w:val="decimal"/>
      <w:lvlText w:val="%7."/>
      <w:lvlJc w:val="left"/>
      <w:pPr>
        <w:tabs>
          <w:tab w:val="num" w:pos="5040"/>
        </w:tabs>
        <w:ind w:left="5040" w:hanging="360"/>
      </w:pPr>
    </w:lvl>
    <w:lvl w:ilvl="7" w:tplc="AF7CB3A2" w:tentative="1">
      <w:start w:val="1"/>
      <w:numFmt w:val="decimal"/>
      <w:lvlText w:val="%8."/>
      <w:lvlJc w:val="left"/>
      <w:pPr>
        <w:tabs>
          <w:tab w:val="num" w:pos="5760"/>
        </w:tabs>
        <w:ind w:left="5760" w:hanging="360"/>
      </w:pPr>
    </w:lvl>
    <w:lvl w:ilvl="8" w:tplc="FA0AD3BA" w:tentative="1">
      <w:start w:val="1"/>
      <w:numFmt w:val="decimal"/>
      <w:lvlText w:val="%9."/>
      <w:lvlJc w:val="left"/>
      <w:pPr>
        <w:tabs>
          <w:tab w:val="num" w:pos="6480"/>
        </w:tabs>
        <w:ind w:left="6480" w:hanging="360"/>
      </w:pPr>
    </w:lvl>
  </w:abstractNum>
  <w:num w:numId="1">
    <w:abstractNumId w:val="6"/>
  </w:num>
  <w:num w:numId="2">
    <w:abstractNumId w:val="10"/>
  </w:num>
  <w:num w:numId="3">
    <w:abstractNumId w:val="5"/>
  </w:num>
  <w:num w:numId="4">
    <w:abstractNumId w:val="11"/>
    <w:lvlOverride w:ilvl="0">
      <w:lvl w:ilvl="0">
        <w:numFmt w:val="lowerLetter"/>
        <w:lvlText w:val="%1."/>
        <w:lvlJc w:val="left"/>
      </w:lvl>
    </w:lvlOverride>
  </w:num>
  <w:num w:numId="5">
    <w:abstractNumId w:val="8"/>
  </w:num>
  <w:num w:numId="6">
    <w:abstractNumId w:val="8"/>
    <w:lvlOverride w:ilvl="1">
      <w:lvl w:ilvl="1">
        <w:numFmt w:val="lowerLetter"/>
        <w:lvlText w:val="%2."/>
        <w:lvlJc w:val="left"/>
      </w:lvl>
    </w:lvlOverride>
  </w:num>
  <w:num w:numId="7">
    <w:abstractNumId w:val="3"/>
  </w:num>
  <w:num w:numId="8">
    <w:abstractNumId w:val="4"/>
  </w:num>
  <w:num w:numId="9">
    <w:abstractNumId w:val="9"/>
    <w:lvlOverride w:ilvl="0">
      <w:lvl w:ilvl="0">
        <w:numFmt w:val="decimal"/>
        <w:lvlText w:val="%1."/>
        <w:lvlJc w:val="left"/>
      </w:lvl>
    </w:lvlOverride>
  </w:num>
  <w:num w:numId="10">
    <w:abstractNumId w:val="9"/>
    <w:lvlOverride w:ilvl="0">
      <w:lvl w:ilvl="0">
        <w:numFmt w:val="decimal"/>
        <w:lvlText w:val="%1."/>
        <w:lvlJc w:val="left"/>
      </w:lvl>
    </w:lvlOverride>
    <w:lvlOverride w:ilvl="1">
      <w:lvl w:ilvl="1">
        <w:numFmt w:val="lowerLetter"/>
        <w:lvlText w:val="%2."/>
        <w:lvlJc w:val="left"/>
      </w:lvl>
    </w:lvlOverride>
  </w:num>
  <w:num w:numId="11">
    <w:abstractNumId w:val="1"/>
  </w:num>
  <w:num w:numId="12">
    <w:abstractNumId w:val="12"/>
  </w:num>
  <w:num w:numId="13">
    <w:abstractNumId w:val="2"/>
  </w:num>
  <w:num w:numId="14">
    <w:abstractNumId w:val="0"/>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960"/>
    <w:rsid w:val="00000001"/>
    <w:rsid w:val="0003773B"/>
    <w:rsid w:val="00071A42"/>
    <w:rsid w:val="00091F70"/>
    <w:rsid w:val="000A6CBD"/>
    <w:rsid w:val="000D05AA"/>
    <w:rsid w:val="000D2369"/>
    <w:rsid w:val="000F4C18"/>
    <w:rsid w:val="00106CE6"/>
    <w:rsid w:val="001334EF"/>
    <w:rsid w:val="00137D2F"/>
    <w:rsid w:val="00152509"/>
    <w:rsid w:val="00192CF6"/>
    <w:rsid w:val="001D6E90"/>
    <w:rsid w:val="002C4875"/>
    <w:rsid w:val="00311446"/>
    <w:rsid w:val="003226C4"/>
    <w:rsid w:val="00351572"/>
    <w:rsid w:val="003618D6"/>
    <w:rsid w:val="00393E6F"/>
    <w:rsid w:val="003B09E8"/>
    <w:rsid w:val="00410B7F"/>
    <w:rsid w:val="004378E4"/>
    <w:rsid w:val="00476AEA"/>
    <w:rsid w:val="00487048"/>
    <w:rsid w:val="005919DE"/>
    <w:rsid w:val="005B1D33"/>
    <w:rsid w:val="005D1A20"/>
    <w:rsid w:val="005D59D8"/>
    <w:rsid w:val="005F02FB"/>
    <w:rsid w:val="005F306A"/>
    <w:rsid w:val="005F69E0"/>
    <w:rsid w:val="006C1987"/>
    <w:rsid w:val="00722B96"/>
    <w:rsid w:val="00755CAB"/>
    <w:rsid w:val="007C5045"/>
    <w:rsid w:val="008259B2"/>
    <w:rsid w:val="008876C9"/>
    <w:rsid w:val="00976E90"/>
    <w:rsid w:val="009B00C2"/>
    <w:rsid w:val="00A7036A"/>
    <w:rsid w:val="00A7113D"/>
    <w:rsid w:val="00A91444"/>
    <w:rsid w:val="00A9587E"/>
    <w:rsid w:val="00AB1F9C"/>
    <w:rsid w:val="00AE4080"/>
    <w:rsid w:val="00B13E33"/>
    <w:rsid w:val="00B6366B"/>
    <w:rsid w:val="00B760AD"/>
    <w:rsid w:val="00BA5B90"/>
    <w:rsid w:val="00C47A22"/>
    <w:rsid w:val="00C8483C"/>
    <w:rsid w:val="00CA1B7D"/>
    <w:rsid w:val="00CD7978"/>
    <w:rsid w:val="00D2327E"/>
    <w:rsid w:val="00E2077F"/>
    <w:rsid w:val="00E44553"/>
    <w:rsid w:val="00E91960"/>
    <w:rsid w:val="00EC431E"/>
    <w:rsid w:val="00ED31A9"/>
    <w:rsid w:val="00EE2E98"/>
    <w:rsid w:val="00EF6E57"/>
    <w:rsid w:val="00F0123D"/>
    <w:rsid w:val="00F04655"/>
    <w:rsid w:val="00F25BB1"/>
    <w:rsid w:val="00F26DB0"/>
    <w:rsid w:val="00F75D07"/>
    <w:rsid w:val="00F97CDA"/>
    <w:rsid w:val="00FC5D24"/>
    <w:rsid w:val="00FD638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47840"/>
  <w15:docId w15:val="{13001D21-14E4-2A42-9C46-29DCC1E6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th-TH"/>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55CAB"/>
    <w:pPr>
      <w:spacing w:line="240" w:lineRule="auto"/>
    </w:pPr>
    <w:rPr>
      <w:rFonts w:ascii="Times New Roman" w:hAnsi="Times New Roman" w:cs="Angsana New"/>
      <w:sz w:val="18"/>
    </w:rPr>
  </w:style>
  <w:style w:type="character" w:customStyle="1" w:styleId="BalloonTextChar">
    <w:name w:val="Balloon Text Char"/>
    <w:basedOn w:val="DefaultParagraphFont"/>
    <w:link w:val="BalloonText"/>
    <w:uiPriority w:val="99"/>
    <w:semiHidden/>
    <w:rsid w:val="00755CAB"/>
    <w:rPr>
      <w:rFonts w:ascii="Times New Roman" w:hAnsi="Times New Roman" w:cs="Angsana New"/>
      <w:sz w:val="18"/>
    </w:rPr>
  </w:style>
  <w:style w:type="table" w:styleId="TableGrid">
    <w:name w:val="Table Grid"/>
    <w:basedOn w:val="TableNormal"/>
    <w:uiPriority w:val="39"/>
    <w:rsid w:val="00755C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5CAB"/>
    <w:pPr>
      <w:tabs>
        <w:tab w:val="center" w:pos="4680"/>
        <w:tab w:val="right" w:pos="9360"/>
      </w:tabs>
      <w:spacing w:line="240" w:lineRule="auto"/>
    </w:pPr>
    <w:rPr>
      <w:rFonts w:cs="Cordia New"/>
      <w:szCs w:val="28"/>
    </w:rPr>
  </w:style>
  <w:style w:type="character" w:customStyle="1" w:styleId="HeaderChar">
    <w:name w:val="Header Char"/>
    <w:basedOn w:val="DefaultParagraphFont"/>
    <w:link w:val="Header"/>
    <w:uiPriority w:val="99"/>
    <w:rsid w:val="00755CAB"/>
    <w:rPr>
      <w:rFonts w:cs="Cordia New"/>
      <w:szCs w:val="28"/>
    </w:rPr>
  </w:style>
  <w:style w:type="paragraph" w:styleId="Footer">
    <w:name w:val="footer"/>
    <w:basedOn w:val="Normal"/>
    <w:link w:val="FooterChar"/>
    <w:uiPriority w:val="99"/>
    <w:unhideWhenUsed/>
    <w:rsid w:val="00755CAB"/>
    <w:pPr>
      <w:tabs>
        <w:tab w:val="center" w:pos="4680"/>
        <w:tab w:val="right" w:pos="9360"/>
      </w:tabs>
      <w:spacing w:line="240" w:lineRule="auto"/>
    </w:pPr>
    <w:rPr>
      <w:rFonts w:cs="Cordia New"/>
      <w:szCs w:val="28"/>
    </w:rPr>
  </w:style>
  <w:style w:type="character" w:customStyle="1" w:styleId="FooterChar">
    <w:name w:val="Footer Char"/>
    <w:basedOn w:val="DefaultParagraphFont"/>
    <w:link w:val="Footer"/>
    <w:uiPriority w:val="99"/>
    <w:rsid w:val="00755CAB"/>
    <w:rPr>
      <w:rFonts w:cs="Cordia New"/>
      <w:szCs w:val="28"/>
    </w:rPr>
  </w:style>
  <w:style w:type="character" w:styleId="Hyperlink">
    <w:name w:val="Hyperlink"/>
    <w:basedOn w:val="DefaultParagraphFont"/>
    <w:uiPriority w:val="99"/>
    <w:unhideWhenUsed/>
    <w:rsid w:val="00FC5D24"/>
    <w:rPr>
      <w:color w:val="0000FF" w:themeColor="hyperlink"/>
      <w:u w:val="single"/>
    </w:rPr>
  </w:style>
  <w:style w:type="character" w:styleId="UnresolvedMention">
    <w:name w:val="Unresolved Mention"/>
    <w:basedOn w:val="DefaultParagraphFont"/>
    <w:uiPriority w:val="99"/>
    <w:semiHidden/>
    <w:unhideWhenUsed/>
    <w:rsid w:val="00FC5D24"/>
    <w:rPr>
      <w:color w:val="605E5C"/>
      <w:shd w:val="clear" w:color="auto" w:fill="E1DFDD"/>
    </w:rPr>
  </w:style>
  <w:style w:type="paragraph" w:styleId="ListParagraph">
    <w:name w:val="List Paragraph"/>
    <w:basedOn w:val="Normal"/>
    <w:uiPriority w:val="34"/>
    <w:qFormat/>
    <w:rsid w:val="000D2369"/>
    <w:pPr>
      <w:ind w:left="720"/>
      <w:contextualSpacing/>
    </w:pPr>
    <w:rPr>
      <w:rFonts w:cs="Cordia New"/>
      <w:szCs w:val="28"/>
    </w:rPr>
  </w:style>
  <w:style w:type="paragraph" w:styleId="NormalWeb">
    <w:name w:val="Normal (Web)"/>
    <w:basedOn w:val="Normal"/>
    <w:uiPriority w:val="99"/>
    <w:semiHidden/>
    <w:unhideWhenUsed/>
    <w:rsid w:val="001334E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276023">
      <w:bodyDiv w:val="1"/>
      <w:marLeft w:val="0"/>
      <w:marRight w:val="0"/>
      <w:marTop w:val="0"/>
      <w:marBottom w:val="0"/>
      <w:divBdr>
        <w:top w:val="none" w:sz="0" w:space="0" w:color="auto"/>
        <w:left w:val="none" w:sz="0" w:space="0" w:color="auto"/>
        <w:bottom w:val="none" w:sz="0" w:space="0" w:color="auto"/>
        <w:right w:val="none" w:sz="0" w:space="0" w:color="auto"/>
      </w:divBdr>
    </w:div>
    <w:div w:id="497698508">
      <w:bodyDiv w:val="1"/>
      <w:marLeft w:val="0"/>
      <w:marRight w:val="0"/>
      <w:marTop w:val="0"/>
      <w:marBottom w:val="0"/>
      <w:divBdr>
        <w:top w:val="none" w:sz="0" w:space="0" w:color="auto"/>
        <w:left w:val="none" w:sz="0" w:space="0" w:color="auto"/>
        <w:bottom w:val="none" w:sz="0" w:space="0" w:color="auto"/>
        <w:right w:val="none" w:sz="0" w:space="0" w:color="auto"/>
      </w:divBdr>
    </w:div>
    <w:div w:id="613441901">
      <w:bodyDiv w:val="1"/>
      <w:marLeft w:val="0"/>
      <w:marRight w:val="0"/>
      <w:marTop w:val="0"/>
      <w:marBottom w:val="0"/>
      <w:divBdr>
        <w:top w:val="none" w:sz="0" w:space="0" w:color="auto"/>
        <w:left w:val="none" w:sz="0" w:space="0" w:color="auto"/>
        <w:bottom w:val="none" w:sz="0" w:space="0" w:color="auto"/>
        <w:right w:val="none" w:sz="0" w:space="0" w:color="auto"/>
      </w:divBdr>
    </w:div>
    <w:div w:id="1147823881">
      <w:bodyDiv w:val="1"/>
      <w:marLeft w:val="0"/>
      <w:marRight w:val="0"/>
      <w:marTop w:val="0"/>
      <w:marBottom w:val="0"/>
      <w:divBdr>
        <w:top w:val="none" w:sz="0" w:space="0" w:color="auto"/>
        <w:left w:val="none" w:sz="0" w:space="0" w:color="auto"/>
        <w:bottom w:val="none" w:sz="0" w:space="0" w:color="auto"/>
        <w:right w:val="none" w:sz="0" w:space="0" w:color="auto"/>
      </w:divBdr>
      <w:divsChild>
        <w:div w:id="982079889">
          <w:marLeft w:val="0"/>
          <w:marRight w:val="0"/>
          <w:marTop w:val="0"/>
          <w:marBottom w:val="0"/>
          <w:divBdr>
            <w:top w:val="none" w:sz="0" w:space="0" w:color="auto"/>
            <w:left w:val="none" w:sz="0" w:space="0" w:color="auto"/>
            <w:bottom w:val="none" w:sz="0" w:space="0" w:color="auto"/>
            <w:right w:val="none" w:sz="0" w:space="0" w:color="auto"/>
          </w:divBdr>
          <w:divsChild>
            <w:div w:id="1158880056">
              <w:marLeft w:val="0"/>
              <w:marRight w:val="0"/>
              <w:marTop w:val="0"/>
              <w:marBottom w:val="0"/>
              <w:divBdr>
                <w:top w:val="none" w:sz="0" w:space="0" w:color="auto"/>
                <w:left w:val="none" w:sz="0" w:space="0" w:color="auto"/>
                <w:bottom w:val="none" w:sz="0" w:space="0" w:color="auto"/>
                <w:right w:val="none" w:sz="0" w:space="0" w:color="auto"/>
              </w:divBdr>
              <w:divsChild>
                <w:div w:id="13545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61339">
      <w:bodyDiv w:val="1"/>
      <w:marLeft w:val="0"/>
      <w:marRight w:val="0"/>
      <w:marTop w:val="0"/>
      <w:marBottom w:val="0"/>
      <w:divBdr>
        <w:top w:val="none" w:sz="0" w:space="0" w:color="auto"/>
        <w:left w:val="none" w:sz="0" w:space="0" w:color="auto"/>
        <w:bottom w:val="none" w:sz="0" w:space="0" w:color="auto"/>
        <w:right w:val="none" w:sz="0" w:space="0" w:color="auto"/>
      </w:divBdr>
    </w:div>
    <w:div w:id="2005741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cann.org/public-comments/malayalam-tamil-2018-09-25-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cann.org/en/system/files/files/report-comments-malayalam-tamil-23nov18-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1918B-46B4-824E-838D-2EAEA1486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2491</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Pitinan Kooarmornpatana</cp:lastModifiedBy>
  <cp:revision>6</cp:revision>
  <dcterms:created xsi:type="dcterms:W3CDTF">2019-06-26T15:11:00Z</dcterms:created>
  <dcterms:modified xsi:type="dcterms:W3CDTF">2019-06-26T18:18:00Z</dcterms:modified>
</cp:coreProperties>
</file>