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55B04B" w14:textId="26CBAB07" w:rsidR="00B41B67" w:rsidRDefault="001F4F50" w:rsidP="00F86499">
      <w:pPr>
        <w:jc w:val="center"/>
        <w:rPr>
          <w:rFonts w:ascii="Trebuchet MS" w:hAnsi="Trebuchet MS"/>
          <w:b/>
          <w:bCs/>
          <w:sz w:val="32"/>
          <w:szCs w:val="32"/>
          <w:u w:val="single"/>
        </w:rPr>
      </w:pPr>
      <w:r w:rsidRPr="00F86499">
        <w:rPr>
          <w:rFonts w:ascii="Trebuchet MS" w:hAnsi="Trebuchet MS"/>
          <w:b/>
          <w:bCs/>
          <w:sz w:val="32"/>
          <w:szCs w:val="32"/>
          <w:u w:val="single"/>
        </w:rPr>
        <w:t>Response</w:t>
      </w:r>
      <w:r w:rsidR="008C122F" w:rsidRPr="00F86499">
        <w:rPr>
          <w:rFonts w:ascii="Trebuchet MS" w:hAnsi="Trebuchet MS"/>
          <w:b/>
          <w:bCs/>
          <w:sz w:val="32"/>
          <w:szCs w:val="32"/>
          <w:u w:val="single"/>
        </w:rPr>
        <w:t xml:space="preserve"> from Bangladesh </w:t>
      </w:r>
      <w:r w:rsidR="00AE50FC">
        <w:rPr>
          <w:rFonts w:ascii="Trebuchet MS" w:hAnsi="Trebuchet MS"/>
          <w:b/>
          <w:bCs/>
          <w:sz w:val="32"/>
          <w:szCs w:val="32"/>
          <w:u w:val="single"/>
        </w:rPr>
        <w:t>to</w:t>
      </w:r>
      <w:r w:rsidR="001A3FF7" w:rsidRPr="00F86499">
        <w:rPr>
          <w:rFonts w:ascii="Trebuchet MS" w:hAnsi="Trebuchet MS"/>
          <w:b/>
          <w:bCs/>
          <w:sz w:val="32"/>
          <w:szCs w:val="32"/>
          <w:u w:val="single"/>
        </w:rPr>
        <w:t xml:space="preserve"> Bangla LGR, NBGP and ICANN on 12 September 2019</w:t>
      </w:r>
    </w:p>
    <w:p w14:paraId="277509BD" w14:textId="77777777" w:rsidR="00F86499" w:rsidRPr="00F86499" w:rsidRDefault="00F86499" w:rsidP="00F86499">
      <w:pPr>
        <w:jc w:val="center"/>
        <w:rPr>
          <w:rFonts w:ascii="Trebuchet MS" w:hAnsi="Trebuchet MS"/>
          <w:b/>
          <w:bCs/>
          <w:sz w:val="32"/>
          <w:szCs w:val="32"/>
          <w:u w:val="single"/>
        </w:rPr>
      </w:pPr>
    </w:p>
    <w:p w14:paraId="71FAC0A0" w14:textId="1BB1311B" w:rsidR="008C122F" w:rsidRPr="00F86499" w:rsidRDefault="001A3FF7" w:rsidP="001F4F50">
      <w:pPr>
        <w:jc w:val="both"/>
        <w:rPr>
          <w:rFonts w:ascii="Trebuchet MS" w:hAnsi="Trebuchet MS"/>
          <w:sz w:val="24"/>
          <w:szCs w:val="24"/>
        </w:rPr>
      </w:pPr>
      <w:r w:rsidRPr="00F86499">
        <w:rPr>
          <w:rFonts w:ascii="Trebuchet MS" w:hAnsi="Trebuchet MS"/>
          <w:sz w:val="24"/>
          <w:szCs w:val="24"/>
          <w:u w:val="single"/>
        </w:rPr>
        <w:t>Preamble</w:t>
      </w:r>
      <w:r w:rsidRPr="00F86499">
        <w:rPr>
          <w:rFonts w:ascii="Trebuchet MS" w:hAnsi="Trebuchet MS"/>
          <w:sz w:val="24"/>
          <w:szCs w:val="24"/>
        </w:rPr>
        <w:t>.</w:t>
      </w:r>
      <w:r w:rsidR="00870958" w:rsidRPr="00F86499">
        <w:rPr>
          <w:rFonts w:ascii="Trebuchet MS" w:hAnsi="Trebuchet MS"/>
          <w:sz w:val="24"/>
          <w:szCs w:val="24"/>
        </w:rPr>
        <w:tab/>
      </w:r>
      <w:r w:rsidR="008C122F" w:rsidRPr="00F86499">
        <w:rPr>
          <w:rFonts w:ascii="Trebuchet MS" w:hAnsi="Trebuchet MS"/>
          <w:sz w:val="24"/>
          <w:szCs w:val="24"/>
        </w:rPr>
        <w:t xml:space="preserve">According to action items from the minutes of the Neo-Brahmi Generation Panel (GP) – Bangla </w:t>
      </w:r>
      <w:r w:rsidR="001F4F50" w:rsidRPr="00F86499">
        <w:rPr>
          <w:rFonts w:ascii="Trebuchet MS" w:hAnsi="Trebuchet MS"/>
          <w:sz w:val="24"/>
          <w:szCs w:val="24"/>
        </w:rPr>
        <w:t>Meeting</w:t>
      </w:r>
      <w:r w:rsidR="008C122F" w:rsidRPr="00F86499">
        <w:rPr>
          <w:rFonts w:ascii="Trebuchet MS" w:hAnsi="Trebuchet MS"/>
          <w:sz w:val="24"/>
          <w:szCs w:val="24"/>
        </w:rPr>
        <w:t xml:space="preserve"> dated 24 July 2019, Mr. Mamun</w:t>
      </w:r>
      <w:r w:rsidR="001F4F50" w:rsidRPr="00F86499">
        <w:rPr>
          <w:rFonts w:ascii="Trebuchet MS" w:hAnsi="Trebuchet MS"/>
          <w:sz w:val="24"/>
          <w:szCs w:val="24"/>
        </w:rPr>
        <w:t>, a member of working group (Bangladesh Chapter)</w:t>
      </w:r>
      <w:r w:rsidR="008C122F" w:rsidRPr="00F86499">
        <w:rPr>
          <w:rFonts w:ascii="Trebuchet MS" w:hAnsi="Trebuchet MS"/>
          <w:sz w:val="24"/>
          <w:szCs w:val="24"/>
        </w:rPr>
        <w:t xml:space="preserve"> was </w:t>
      </w:r>
      <w:r w:rsidR="001F4F50" w:rsidRPr="00F86499">
        <w:rPr>
          <w:rFonts w:ascii="Trebuchet MS" w:hAnsi="Trebuchet MS"/>
          <w:sz w:val="24"/>
          <w:szCs w:val="24"/>
        </w:rPr>
        <w:t>assigned</w:t>
      </w:r>
      <w:r w:rsidR="008C122F" w:rsidRPr="00F86499">
        <w:rPr>
          <w:rFonts w:ascii="Trebuchet MS" w:hAnsi="Trebuchet MS"/>
          <w:sz w:val="24"/>
          <w:szCs w:val="24"/>
        </w:rPr>
        <w:t xml:space="preserve"> for discussion with author</w:t>
      </w:r>
      <w:r w:rsidR="001F4F50" w:rsidRPr="00F86499">
        <w:rPr>
          <w:rFonts w:ascii="Trebuchet MS" w:hAnsi="Trebuchet MS" w:cs="Nirmala UI"/>
          <w:sz w:val="24"/>
          <w:szCs w:val="24"/>
        </w:rPr>
        <w:t>ity</w:t>
      </w:r>
      <w:r w:rsidR="008C122F" w:rsidRPr="00F86499">
        <w:rPr>
          <w:rFonts w:ascii="Trebuchet MS" w:hAnsi="Trebuchet MS"/>
          <w:sz w:val="24"/>
          <w:szCs w:val="24"/>
        </w:rPr>
        <w:t xml:space="preserve"> and submit the updates to next meeting within short-time. </w:t>
      </w:r>
    </w:p>
    <w:tbl>
      <w:tblPr>
        <w:tblW w:w="0" w:type="auto"/>
        <w:shd w:val="clear" w:color="auto" w:fill="FFFFFF"/>
        <w:tblCellMar>
          <w:left w:w="0" w:type="dxa"/>
          <w:right w:w="0" w:type="dxa"/>
        </w:tblCellMar>
        <w:tblLook w:val="04A0" w:firstRow="1" w:lastRow="0" w:firstColumn="1" w:lastColumn="0" w:noHBand="0" w:noVBand="1"/>
      </w:tblPr>
      <w:tblGrid>
        <w:gridCol w:w="885"/>
        <w:gridCol w:w="6923"/>
        <w:gridCol w:w="1010"/>
      </w:tblGrid>
      <w:tr w:rsidR="008C122F" w:rsidRPr="00F86499" w14:paraId="026FC5C0" w14:textId="77777777" w:rsidTr="008C122F">
        <w:trPr>
          <w:tblHeader/>
        </w:trPr>
        <w:tc>
          <w:tcPr>
            <w:tcW w:w="89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B595430" w14:textId="77B5A130" w:rsidR="008C122F" w:rsidRPr="00F86499" w:rsidRDefault="008C122F" w:rsidP="008C122F">
            <w:pPr>
              <w:spacing w:after="0" w:line="224" w:lineRule="atLeast"/>
              <w:rPr>
                <w:rFonts w:ascii="Trebuchet MS" w:eastAsia="Times New Roman" w:hAnsi="Trebuchet MS" w:cs="Arial"/>
                <w:color w:val="222222"/>
                <w:sz w:val="24"/>
                <w:szCs w:val="24"/>
              </w:rPr>
            </w:pPr>
            <w:r w:rsidRPr="00F86499">
              <w:rPr>
                <w:rFonts w:ascii="Trebuchet MS" w:eastAsia="Times New Roman" w:hAnsi="Trebuchet MS" w:cs="Arial"/>
                <w:b/>
                <w:bCs/>
                <w:color w:val="222222"/>
                <w:sz w:val="24"/>
                <w:szCs w:val="24"/>
                <w:lang w:val="en-SG"/>
              </w:rPr>
              <w:t>S. No.</w:t>
            </w:r>
          </w:p>
        </w:tc>
        <w:tc>
          <w:tcPr>
            <w:tcW w:w="711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1CFF8FE1" w14:textId="77777777" w:rsidR="008C122F" w:rsidRPr="00F86499" w:rsidRDefault="008C122F" w:rsidP="00870958">
            <w:pPr>
              <w:spacing w:after="0" w:line="224" w:lineRule="atLeast"/>
              <w:jc w:val="center"/>
              <w:rPr>
                <w:rFonts w:ascii="Trebuchet MS" w:eastAsia="Times New Roman" w:hAnsi="Trebuchet MS" w:cs="Arial"/>
                <w:color w:val="222222"/>
                <w:sz w:val="24"/>
                <w:szCs w:val="24"/>
              </w:rPr>
            </w:pPr>
            <w:r w:rsidRPr="00F86499">
              <w:rPr>
                <w:rFonts w:ascii="Trebuchet MS" w:eastAsia="Times New Roman" w:hAnsi="Trebuchet MS" w:cs="Arial"/>
                <w:b/>
                <w:bCs/>
                <w:color w:val="222222"/>
                <w:sz w:val="24"/>
                <w:szCs w:val="24"/>
                <w:lang w:val="en-SG"/>
              </w:rPr>
              <w:t>Action Items</w:t>
            </w:r>
          </w:p>
        </w:tc>
        <w:tc>
          <w:tcPr>
            <w:tcW w:w="101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133F676F" w14:textId="77777777" w:rsidR="008C122F" w:rsidRPr="00F86499" w:rsidRDefault="008C122F" w:rsidP="008C122F">
            <w:pPr>
              <w:spacing w:after="0" w:line="224" w:lineRule="atLeast"/>
              <w:rPr>
                <w:rFonts w:ascii="Trebuchet MS" w:eastAsia="Times New Roman" w:hAnsi="Trebuchet MS" w:cs="Arial"/>
                <w:color w:val="222222"/>
                <w:sz w:val="24"/>
                <w:szCs w:val="24"/>
              </w:rPr>
            </w:pPr>
            <w:r w:rsidRPr="00F86499">
              <w:rPr>
                <w:rFonts w:ascii="Trebuchet MS" w:eastAsia="Times New Roman" w:hAnsi="Trebuchet MS" w:cs="Arial"/>
                <w:b/>
                <w:bCs/>
                <w:color w:val="222222"/>
                <w:sz w:val="24"/>
                <w:szCs w:val="24"/>
                <w:lang w:val="en-SG"/>
              </w:rPr>
              <w:t>Owner</w:t>
            </w:r>
          </w:p>
        </w:tc>
      </w:tr>
      <w:tr w:rsidR="008C122F" w:rsidRPr="00F86499" w14:paraId="052D2FB7" w14:textId="77777777" w:rsidTr="008C122F">
        <w:tc>
          <w:tcPr>
            <w:tcW w:w="89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502019D" w14:textId="77777777" w:rsidR="008C122F" w:rsidRPr="00F86499" w:rsidRDefault="008C122F" w:rsidP="008C122F">
            <w:pPr>
              <w:spacing w:after="120" w:line="224" w:lineRule="atLeast"/>
              <w:jc w:val="center"/>
              <w:rPr>
                <w:rFonts w:ascii="Trebuchet MS" w:eastAsia="Times New Roman" w:hAnsi="Trebuchet MS" w:cs="Arial"/>
                <w:color w:val="222222"/>
                <w:sz w:val="24"/>
                <w:szCs w:val="24"/>
              </w:rPr>
            </w:pPr>
            <w:r w:rsidRPr="00F86499">
              <w:rPr>
                <w:rFonts w:ascii="Trebuchet MS" w:eastAsia="Times New Roman" w:hAnsi="Trebuchet MS" w:cs="Arial"/>
                <w:i/>
                <w:iCs/>
                <w:color w:val="222222"/>
                <w:sz w:val="24"/>
                <w:szCs w:val="24"/>
                <w:lang w:val="en-SG"/>
              </w:rPr>
              <w:t>1</w:t>
            </w:r>
          </w:p>
        </w:tc>
        <w:tc>
          <w:tcPr>
            <w:tcW w:w="71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904939F" w14:textId="77777777" w:rsidR="008C122F" w:rsidRPr="00F86499" w:rsidRDefault="008C122F" w:rsidP="008C122F">
            <w:pPr>
              <w:spacing w:after="120" w:line="224" w:lineRule="atLeast"/>
              <w:rPr>
                <w:rFonts w:ascii="Trebuchet MS" w:eastAsia="Times New Roman" w:hAnsi="Trebuchet MS" w:cs="Arial"/>
                <w:color w:val="222222"/>
                <w:sz w:val="24"/>
                <w:szCs w:val="24"/>
              </w:rPr>
            </w:pPr>
            <w:r w:rsidRPr="00F86499">
              <w:rPr>
                <w:rFonts w:ascii="Trebuchet MS" w:eastAsia="Times New Roman" w:hAnsi="Trebuchet MS" w:cs="Arial"/>
                <w:i/>
                <w:iCs/>
                <w:color w:val="222222"/>
                <w:sz w:val="24"/>
                <w:szCs w:val="24"/>
                <w:lang w:val="en-SG"/>
              </w:rPr>
              <w:t>Discuss the available solution with the authority and update the NBGP within 20 August 2019</w:t>
            </w:r>
          </w:p>
        </w:tc>
        <w:tc>
          <w:tcPr>
            <w:tcW w:w="101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F9FEBFE" w14:textId="77777777" w:rsidR="008C122F" w:rsidRPr="00F86499" w:rsidRDefault="008C122F" w:rsidP="008C122F">
            <w:pPr>
              <w:spacing w:after="120" w:line="224" w:lineRule="atLeast"/>
              <w:rPr>
                <w:rFonts w:ascii="Trebuchet MS" w:eastAsia="Times New Roman" w:hAnsi="Trebuchet MS" w:cs="Arial"/>
                <w:color w:val="222222"/>
                <w:sz w:val="24"/>
                <w:szCs w:val="24"/>
              </w:rPr>
            </w:pPr>
            <w:r w:rsidRPr="00F86499">
              <w:rPr>
                <w:rFonts w:ascii="Trebuchet MS" w:eastAsia="Times New Roman" w:hAnsi="Trebuchet MS" w:cs="Arial"/>
                <w:color w:val="222222"/>
                <w:sz w:val="24"/>
                <w:szCs w:val="24"/>
                <w:lang w:val="en-SG"/>
              </w:rPr>
              <w:t>Mamun</w:t>
            </w:r>
          </w:p>
        </w:tc>
      </w:tr>
      <w:tr w:rsidR="008C122F" w:rsidRPr="00F86499" w14:paraId="35DA785C" w14:textId="77777777" w:rsidTr="008C122F">
        <w:tc>
          <w:tcPr>
            <w:tcW w:w="89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18C3B0D" w14:textId="77777777" w:rsidR="008C122F" w:rsidRPr="00F86499" w:rsidRDefault="008C122F" w:rsidP="008C122F">
            <w:pPr>
              <w:spacing w:after="120" w:line="224" w:lineRule="atLeast"/>
              <w:jc w:val="center"/>
              <w:rPr>
                <w:rFonts w:ascii="Trebuchet MS" w:eastAsia="Times New Roman" w:hAnsi="Trebuchet MS" w:cs="Arial"/>
                <w:color w:val="222222"/>
                <w:sz w:val="24"/>
                <w:szCs w:val="24"/>
              </w:rPr>
            </w:pPr>
            <w:r w:rsidRPr="00F86499">
              <w:rPr>
                <w:rFonts w:ascii="Trebuchet MS" w:eastAsia="Times New Roman" w:hAnsi="Trebuchet MS" w:cs="Arial"/>
                <w:i/>
                <w:iCs/>
                <w:color w:val="222222"/>
                <w:sz w:val="24"/>
                <w:szCs w:val="24"/>
                <w:lang w:val="en-SG"/>
              </w:rPr>
              <w:t>2</w:t>
            </w:r>
          </w:p>
        </w:tc>
        <w:tc>
          <w:tcPr>
            <w:tcW w:w="71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BC224B5" w14:textId="77777777" w:rsidR="008C122F" w:rsidRPr="00F86499" w:rsidRDefault="008C122F" w:rsidP="008C122F">
            <w:pPr>
              <w:spacing w:after="120" w:line="224" w:lineRule="atLeast"/>
              <w:rPr>
                <w:rFonts w:ascii="Trebuchet MS" w:eastAsia="Times New Roman" w:hAnsi="Trebuchet MS" w:cs="Arial"/>
                <w:color w:val="222222"/>
                <w:sz w:val="24"/>
                <w:szCs w:val="24"/>
              </w:rPr>
            </w:pPr>
            <w:r w:rsidRPr="00F86499">
              <w:rPr>
                <w:rFonts w:ascii="Trebuchet MS" w:eastAsia="Times New Roman" w:hAnsi="Trebuchet MS" w:cs="Arial"/>
                <w:i/>
                <w:iCs/>
                <w:color w:val="222222"/>
                <w:sz w:val="24"/>
                <w:szCs w:val="24"/>
                <w:lang w:val="en-SG"/>
              </w:rPr>
              <w:t>Consult with other script leads to provide the example of similar case from other Neo-Brahmi scripts</w:t>
            </w:r>
          </w:p>
        </w:tc>
        <w:tc>
          <w:tcPr>
            <w:tcW w:w="101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2071C6F" w14:textId="77777777" w:rsidR="008C122F" w:rsidRPr="00F86499" w:rsidRDefault="008C122F" w:rsidP="008C122F">
            <w:pPr>
              <w:spacing w:after="120" w:line="224" w:lineRule="atLeast"/>
              <w:rPr>
                <w:rFonts w:ascii="Trebuchet MS" w:eastAsia="Times New Roman" w:hAnsi="Trebuchet MS" w:cs="Arial"/>
                <w:color w:val="222222"/>
                <w:sz w:val="24"/>
                <w:szCs w:val="24"/>
              </w:rPr>
            </w:pPr>
            <w:r w:rsidRPr="00F86499">
              <w:rPr>
                <w:rFonts w:ascii="Trebuchet MS" w:eastAsia="Times New Roman" w:hAnsi="Trebuchet MS" w:cs="Arial"/>
                <w:color w:val="222222"/>
                <w:sz w:val="24"/>
                <w:szCs w:val="24"/>
                <w:lang w:val="en-SG"/>
              </w:rPr>
              <w:t>Ajay</w:t>
            </w:r>
          </w:p>
        </w:tc>
      </w:tr>
    </w:tbl>
    <w:p w14:paraId="19483771" w14:textId="77777777" w:rsidR="008C122F" w:rsidRPr="00F86499" w:rsidRDefault="008C122F" w:rsidP="008C122F">
      <w:pPr>
        <w:shd w:val="clear" w:color="auto" w:fill="FFFFFF"/>
        <w:spacing w:after="0" w:line="240" w:lineRule="auto"/>
        <w:rPr>
          <w:rFonts w:ascii="Trebuchet MS" w:eastAsia="Times New Roman" w:hAnsi="Trebuchet MS" w:cs="Arial"/>
          <w:color w:val="222222"/>
          <w:sz w:val="24"/>
          <w:szCs w:val="24"/>
        </w:rPr>
      </w:pPr>
      <w:r w:rsidRPr="00F86499">
        <w:rPr>
          <w:rFonts w:ascii="Trebuchet MS" w:eastAsia="Times New Roman" w:hAnsi="Trebuchet MS" w:cs="Arial"/>
          <w:color w:val="222222"/>
          <w:sz w:val="24"/>
          <w:szCs w:val="24"/>
        </w:rPr>
        <w:t> </w:t>
      </w:r>
    </w:p>
    <w:p w14:paraId="0EF71A58" w14:textId="1A5BF82E" w:rsidR="008C122F" w:rsidRPr="00F86499" w:rsidRDefault="008C122F">
      <w:pPr>
        <w:rPr>
          <w:rFonts w:ascii="Trebuchet MS" w:hAnsi="Trebuchet MS"/>
          <w:sz w:val="24"/>
          <w:szCs w:val="24"/>
        </w:rPr>
      </w:pPr>
      <w:r w:rsidRPr="00F86499">
        <w:rPr>
          <w:rFonts w:ascii="Trebuchet MS" w:hAnsi="Trebuchet MS"/>
          <w:sz w:val="24"/>
          <w:szCs w:val="24"/>
        </w:rPr>
        <w:t>As per request of</w:t>
      </w:r>
      <w:r w:rsidR="001F4F50" w:rsidRPr="00F86499">
        <w:rPr>
          <w:rFonts w:ascii="Trebuchet MS" w:hAnsi="Trebuchet MS"/>
          <w:sz w:val="24"/>
          <w:szCs w:val="24"/>
        </w:rPr>
        <w:t xml:space="preserve"> GA</w:t>
      </w:r>
      <w:r w:rsidR="001A3FF7" w:rsidRPr="00F86499">
        <w:rPr>
          <w:rFonts w:ascii="Trebuchet MS" w:hAnsi="Trebuchet MS"/>
          <w:sz w:val="24"/>
          <w:szCs w:val="24"/>
        </w:rPr>
        <w:t>C</w:t>
      </w:r>
      <w:r w:rsidR="001F4F50" w:rsidRPr="00F86499">
        <w:rPr>
          <w:rFonts w:ascii="Trebuchet MS" w:hAnsi="Trebuchet MS"/>
          <w:sz w:val="24"/>
          <w:szCs w:val="24"/>
        </w:rPr>
        <w:t xml:space="preserve"> member</w:t>
      </w:r>
      <w:r w:rsidR="00870958" w:rsidRPr="00F86499">
        <w:rPr>
          <w:rFonts w:ascii="Trebuchet MS" w:hAnsi="Trebuchet MS"/>
          <w:sz w:val="24"/>
          <w:szCs w:val="24"/>
        </w:rPr>
        <w:t xml:space="preserve"> (Bangladesh)</w:t>
      </w:r>
      <w:r w:rsidRPr="00F86499">
        <w:rPr>
          <w:rFonts w:ascii="Trebuchet MS" w:hAnsi="Trebuchet MS"/>
          <w:sz w:val="24"/>
          <w:szCs w:val="24"/>
        </w:rPr>
        <w:t xml:space="preserve"> Mr. </w:t>
      </w:r>
      <w:proofErr w:type="spellStart"/>
      <w:r w:rsidRPr="00F86499">
        <w:rPr>
          <w:rFonts w:ascii="Trebuchet MS" w:hAnsi="Trebuchet MS"/>
          <w:sz w:val="24"/>
          <w:szCs w:val="24"/>
        </w:rPr>
        <w:t>Mahfu</w:t>
      </w:r>
      <w:r w:rsidR="001A3FF7" w:rsidRPr="00F86499">
        <w:rPr>
          <w:rFonts w:ascii="Trebuchet MS" w:hAnsi="Trebuchet MS"/>
          <w:sz w:val="24"/>
          <w:szCs w:val="24"/>
        </w:rPr>
        <w:t>z</w:t>
      </w:r>
      <w:r w:rsidRPr="00F86499">
        <w:rPr>
          <w:rFonts w:ascii="Trebuchet MS" w:hAnsi="Trebuchet MS"/>
          <w:sz w:val="24"/>
          <w:szCs w:val="24"/>
        </w:rPr>
        <w:t>ul</w:t>
      </w:r>
      <w:proofErr w:type="spellEnd"/>
      <w:r w:rsidRPr="00F86499">
        <w:rPr>
          <w:rFonts w:ascii="Trebuchet MS" w:hAnsi="Trebuchet MS"/>
          <w:sz w:val="24"/>
          <w:szCs w:val="24"/>
        </w:rPr>
        <w:t xml:space="preserve"> Karim Majumder, the meeting was rescheduled to 12</w:t>
      </w:r>
      <w:r w:rsidRPr="00F86499">
        <w:rPr>
          <w:rFonts w:ascii="Trebuchet MS" w:hAnsi="Trebuchet MS"/>
          <w:sz w:val="24"/>
          <w:szCs w:val="24"/>
          <w:vertAlign w:val="superscript"/>
        </w:rPr>
        <w:t>th</w:t>
      </w:r>
      <w:r w:rsidRPr="00F86499">
        <w:rPr>
          <w:rFonts w:ascii="Trebuchet MS" w:hAnsi="Trebuchet MS"/>
          <w:sz w:val="24"/>
          <w:szCs w:val="24"/>
        </w:rPr>
        <w:t xml:space="preserve"> September 2019 where the updates will be presented. </w:t>
      </w:r>
    </w:p>
    <w:p w14:paraId="6C9C780C" w14:textId="1910E824" w:rsidR="001F4F50" w:rsidRPr="00F86499" w:rsidRDefault="00870958" w:rsidP="001F4F50">
      <w:pPr>
        <w:jc w:val="both"/>
        <w:rPr>
          <w:rFonts w:ascii="Trebuchet MS" w:hAnsi="Trebuchet MS"/>
          <w:sz w:val="24"/>
          <w:szCs w:val="24"/>
        </w:rPr>
      </w:pPr>
      <w:r w:rsidRPr="00F86499">
        <w:rPr>
          <w:rFonts w:ascii="Trebuchet MS" w:hAnsi="Trebuchet MS"/>
          <w:sz w:val="24"/>
          <w:szCs w:val="24"/>
        </w:rPr>
        <w:t>Meanwhile</w:t>
      </w:r>
      <w:r w:rsidR="001F4F50" w:rsidRPr="00F86499">
        <w:rPr>
          <w:rFonts w:ascii="Trebuchet MS" w:hAnsi="Trebuchet MS"/>
          <w:sz w:val="24"/>
          <w:szCs w:val="24"/>
        </w:rPr>
        <w:t>,</w:t>
      </w:r>
      <w:r w:rsidR="008C122F" w:rsidRPr="00F86499">
        <w:rPr>
          <w:rFonts w:ascii="Trebuchet MS" w:hAnsi="Trebuchet MS"/>
          <w:sz w:val="24"/>
          <w:szCs w:val="24"/>
        </w:rPr>
        <w:t xml:space="preserve"> Bangladesh working group have arranged 2 </w:t>
      </w:r>
      <w:r w:rsidR="001F4F50" w:rsidRPr="00F86499">
        <w:rPr>
          <w:rFonts w:ascii="Trebuchet MS" w:hAnsi="Trebuchet MS"/>
          <w:sz w:val="24"/>
          <w:szCs w:val="24"/>
        </w:rPr>
        <w:t xml:space="preserve">National level </w:t>
      </w:r>
      <w:r w:rsidR="001A3FF7" w:rsidRPr="00F86499">
        <w:rPr>
          <w:rFonts w:ascii="Trebuchet MS" w:hAnsi="Trebuchet MS"/>
          <w:sz w:val="24"/>
          <w:szCs w:val="24"/>
        </w:rPr>
        <w:t>Workshop/Seminar</w:t>
      </w:r>
      <w:r w:rsidR="008C122F" w:rsidRPr="00F86499">
        <w:rPr>
          <w:rFonts w:ascii="Trebuchet MS" w:hAnsi="Trebuchet MS"/>
          <w:sz w:val="24"/>
          <w:szCs w:val="24"/>
        </w:rPr>
        <w:t xml:space="preserve"> with </w:t>
      </w:r>
      <w:r w:rsidR="001F4F50" w:rsidRPr="00F86499">
        <w:rPr>
          <w:rFonts w:ascii="Trebuchet MS" w:hAnsi="Trebuchet MS"/>
          <w:sz w:val="24"/>
          <w:szCs w:val="24"/>
        </w:rPr>
        <w:t>scholars</w:t>
      </w:r>
      <w:r w:rsidR="008C122F" w:rsidRPr="00F86499">
        <w:rPr>
          <w:rFonts w:ascii="Trebuchet MS" w:hAnsi="Trebuchet MS"/>
          <w:sz w:val="24"/>
          <w:szCs w:val="24"/>
        </w:rPr>
        <w:t xml:space="preserve"> and </w:t>
      </w:r>
      <w:r w:rsidR="001F4F50" w:rsidRPr="00F86499">
        <w:rPr>
          <w:rFonts w:ascii="Trebuchet MS" w:hAnsi="Trebuchet MS"/>
          <w:sz w:val="24"/>
          <w:szCs w:val="24"/>
        </w:rPr>
        <w:t>stakeholders</w:t>
      </w:r>
      <w:r w:rsidR="008C122F" w:rsidRPr="00F86499">
        <w:rPr>
          <w:rFonts w:ascii="Trebuchet MS" w:hAnsi="Trebuchet MS"/>
          <w:sz w:val="24"/>
          <w:szCs w:val="24"/>
        </w:rPr>
        <w:t>.</w:t>
      </w:r>
      <w:r w:rsidR="001F4F50" w:rsidRPr="00F86499">
        <w:rPr>
          <w:rFonts w:ascii="Trebuchet MS" w:hAnsi="Trebuchet MS"/>
          <w:sz w:val="24"/>
          <w:szCs w:val="24"/>
        </w:rPr>
        <w:t xml:space="preserve"> </w:t>
      </w:r>
      <w:r w:rsidR="001A3FF7" w:rsidRPr="00F86499">
        <w:rPr>
          <w:rFonts w:ascii="Trebuchet MS" w:hAnsi="Trebuchet MS"/>
          <w:sz w:val="24"/>
          <w:szCs w:val="24"/>
        </w:rPr>
        <w:t xml:space="preserve">First </w:t>
      </w:r>
      <w:r w:rsidR="001F4F50" w:rsidRPr="00F86499">
        <w:rPr>
          <w:rFonts w:ascii="Trebuchet MS" w:hAnsi="Trebuchet MS"/>
          <w:sz w:val="24"/>
          <w:szCs w:val="24"/>
        </w:rPr>
        <w:t>one was hosted by BTRC (Bangladesh Tele</w:t>
      </w:r>
      <w:r w:rsidR="001A3FF7" w:rsidRPr="00F86499">
        <w:rPr>
          <w:rFonts w:ascii="Trebuchet MS" w:hAnsi="Trebuchet MS"/>
          <w:sz w:val="24"/>
          <w:szCs w:val="24"/>
        </w:rPr>
        <w:t>communication</w:t>
      </w:r>
      <w:r w:rsidR="001F4F50" w:rsidRPr="00F86499">
        <w:rPr>
          <w:rFonts w:ascii="Trebuchet MS" w:hAnsi="Trebuchet MS"/>
          <w:sz w:val="24"/>
          <w:szCs w:val="24"/>
        </w:rPr>
        <w:t xml:space="preserve"> Regulatory Commission) on 0</w:t>
      </w:r>
      <w:r w:rsidR="001A3FF7" w:rsidRPr="00F86499">
        <w:rPr>
          <w:rFonts w:ascii="Trebuchet MS" w:hAnsi="Trebuchet MS"/>
          <w:sz w:val="24"/>
          <w:szCs w:val="24"/>
        </w:rPr>
        <w:t>4</w:t>
      </w:r>
      <w:r w:rsidR="001F4F50" w:rsidRPr="00F86499">
        <w:rPr>
          <w:rFonts w:ascii="Trebuchet MS" w:hAnsi="Trebuchet MS"/>
          <w:sz w:val="24"/>
          <w:szCs w:val="24"/>
        </w:rPr>
        <w:t xml:space="preserve"> September 2019 and second one was hosted by Bangladesh Computer Council, ICT Division</w:t>
      </w:r>
      <w:r w:rsidR="001A3FF7" w:rsidRPr="00F86499">
        <w:rPr>
          <w:rFonts w:ascii="Trebuchet MS" w:hAnsi="Trebuchet MS"/>
          <w:sz w:val="24"/>
          <w:szCs w:val="24"/>
        </w:rPr>
        <w:t xml:space="preserve"> on 09 September 2019</w:t>
      </w:r>
      <w:r w:rsidR="001F4F50" w:rsidRPr="00F86499">
        <w:rPr>
          <w:rFonts w:ascii="Trebuchet MS" w:hAnsi="Trebuchet MS"/>
          <w:sz w:val="24"/>
          <w:szCs w:val="24"/>
        </w:rPr>
        <w:t xml:space="preserve">. </w:t>
      </w:r>
    </w:p>
    <w:p w14:paraId="62CF16C4" w14:textId="578B0C82" w:rsidR="001F4F50" w:rsidRPr="00F86499" w:rsidRDefault="001A3FF7" w:rsidP="001F4F50">
      <w:pPr>
        <w:jc w:val="both"/>
        <w:rPr>
          <w:rFonts w:ascii="Trebuchet MS" w:hAnsi="Trebuchet MS"/>
          <w:sz w:val="24"/>
          <w:szCs w:val="24"/>
        </w:rPr>
      </w:pPr>
      <w:r w:rsidRPr="00F86499">
        <w:rPr>
          <w:rFonts w:ascii="Trebuchet MS" w:hAnsi="Trebuchet MS"/>
          <w:sz w:val="24"/>
          <w:szCs w:val="24"/>
        </w:rPr>
        <w:t>B</w:t>
      </w:r>
      <w:r w:rsidR="001F4F50" w:rsidRPr="00F86499">
        <w:rPr>
          <w:rFonts w:ascii="Trebuchet MS" w:hAnsi="Trebuchet MS"/>
          <w:sz w:val="24"/>
          <w:szCs w:val="24"/>
        </w:rPr>
        <w:t xml:space="preserve">oth </w:t>
      </w:r>
      <w:r w:rsidRPr="00F86499">
        <w:rPr>
          <w:rFonts w:ascii="Trebuchet MS" w:hAnsi="Trebuchet MS"/>
          <w:sz w:val="24"/>
          <w:szCs w:val="24"/>
        </w:rPr>
        <w:t xml:space="preserve">the </w:t>
      </w:r>
      <w:r w:rsidR="001F4F50" w:rsidRPr="00F86499">
        <w:rPr>
          <w:rFonts w:ascii="Trebuchet MS" w:hAnsi="Trebuchet MS"/>
          <w:sz w:val="24"/>
          <w:szCs w:val="24"/>
        </w:rPr>
        <w:t xml:space="preserve">meeting was attended by the prominent scholars, civil society members and stakeholders including linguists, ICT experts, professors, journalists, font-developers, language-technicians; also, representatives from Bangla Academy, International Mother Language Institute, </w:t>
      </w:r>
      <w:r w:rsidRPr="00F86499">
        <w:rPr>
          <w:rFonts w:ascii="Trebuchet MS" w:hAnsi="Trebuchet MS"/>
          <w:sz w:val="24"/>
          <w:szCs w:val="24"/>
        </w:rPr>
        <w:t>A</w:t>
      </w:r>
      <w:r w:rsidR="001F4F50" w:rsidRPr="00F86499">
        <w:rPr>
          <w:rFonts w:ascii="Trebuchet MS" w:hAnsi="Trebuchet MS"/>
          <w:sz w:val="24"/>
          <w:szCs w:val="24"/>
        </w:rPr>
        <w:t>2</w:t>
      </w:r>
      <w:r w:rsidRPr="00F86499">
        <w:rPr>
          <w:rFonts w:ascii="Trebuchet MS" w:hAnsi="Trebuchet MS"/>
          <w:sz w:val="24"/>
          <w:szCs w:val="24"/>
        </w:rPr>
        <w:t>i</w:t>
      </w:r>
      <w:r w:rsidR="001F4F50" w:rsidRPr="00F86499">
        <w:rPr>
          <w:rFonts w:ascii="Trebuchet MS" w:hAnsi="Trebuchet MS"/>
          <w:sz w:val="24"/>
          <w:szCs w:val="24"/>
        </w:rPr>
        <w:t xml:space="preserve">, BTRC, BCC, and IT industry </w:t>
      </w:r>
      <w:r w:rsidRPr="00F86499">
        <w:rPr>
          <w:rFonts w:ascii="Trebuchet MS" w:hAnsi="Trebuchet MS"/>
          <w:sz w:val="24"/>
          <w:szCs w:val="24"/>
        </w:rPr>
        <w:t>who actively participated and put forward their opinion</w:t>
      </w:r>
      <w:r w:rsidR="001F4F50" w:rsidRPr="00F86499">
        <w:rPr>
          <w:rFonts w:ascii="Trebuchet MS" w:hAnsi="Trebuchet MS"/>
          <w:sz w:val="24"/>
          <w:szCs w:val="24"/>
        </w:rPr>
        <w:t xml:space="preserve"> on this regard. </w:t>
      </w:r>
    </w:p>
    <w:p w14:paraId="3DA94E92" w14:textId="3157FE28" w:rsidR="001F4F50" w:rsidRPr="00F86499" w:rsidRDefault="001F4F50" w:rsidP="001F4F50">
      <w:pPr>
        <w:jc w:val="both"/>
        <w:rPr>
          <w:rFonts w:ascii="Trebuchet MS" w:hAnsi="Trebuchet MS"/>
          <w:sz w:val="24"/>
          <w:szCs w:val="24"/>
        </w:rPr>
      </w:pPr>
      <w:r w:rsidRPr="00F86499">
        <w:rPr>
          <w:rFonts w:ascii="Trebuchet MS" w:hAnsi="Trebuchet MS"/>
          <w:sz w:val="24"/>
          <w:szCs w:val="24"/>
        </w:rPr>
        <w:t xml:space="preserve">The </w:t>
      </w:r>
      <w:r w:rsidR="001A3FF7" w:rsidRPr="00F86499">
        <w:rPr>
          <w:rFonts w:ascii="Trebuchet MS" w:hAnsi="Trebuchet MS"/>
          <w:sz w:val="24"/>
          <w:szCs w:val="24"/>
        </w:rPr>
        <w:t>workshop/</w:t>
      </w:r>
      <w:r w:rsidRPr="00F86499">
        <w:rPr>
          <w:rFonts w:ascii="Trebuchet MS" w:hAnsi="Trebuchet MS"/>
          <w:sz w:val="24"/>
          <w:szCs w:val="24"/>
        </w:rPr>
        <w:t>seminar discusses some of the recent issues of using Bangla language in the information technology world. However, the issue of three alphabets (</w:t>
      </w:r>
      <w:proofErr w:type="spellStart"/>
      <w:r w:rsidRPr="00F86499">
        <w:rPr>
          <w:rFonts w:ascii="Nirmala UI" w:hAnsi="Nirmala UI" w:cs="Nirmala UI"/>
          <w:sz w:val="24"/>
          <w:szCs w:val="24"/>
        </w:rPr>
        <w:t>ড়</w:t>
      </w:r>
      <w:r w:rsidRPr="00F86499">
        <w:rPr>
          <w:rFonts w:ascii="Trebuchet MS" w:hAnsi="Trebuchet MS" w:cs="SolaimanLipi"/>
          <w:sz w:val="24"/>
          <w:szCs w:val="24"/>
        </w:rPr>
        <w:t>,</w:t>
      </w:r>
      <w:r w:rsidRPr="00F86499">
        <w:rPr>
          <w:rFonts w:ascii="Nirmala UI" w:hAnsi="Nirmala UI" w:cs="Nirmala UI"/>
          <w:sz w:val="24"/>
          <w:szCs w:val="24"/>
        </w:rPr>
        <w:t>ঢ়</w:t>
      </w:r>
      <w:r w:rsidRPr="00F86499">
        <w:rPr>
          <w:rFonts w:ascii="Trebuchet MS" w:hAnsi="Trebuchet MS" w:cs="SolaimanLipi"/>
          <w:sz w:val="24"/>
          <w:szCs w:val="24"/>
        </w:rPr>
        <w:t>,</w:t>
      </w:r>
      <w:r w:rsidRPr="00F86499">
        <w:rPr>
          <w:rFonts w:ascii="Nirmala UI" w:hAnsi="Nirmala UI" w:cs="Nirmala UI"/>
          <w:sz w:val="24"/>
          <w:szCs w:val="24"/>
        </w:rPr>
        <w:t>য়</w:t>
      </w:r>
      <w:proofErr w:type="spellEnd"/>
      <w:r w:rsidRPr="00F86499">
        <w:rPr>
          <w:rFonts w:ascii="Trebuchet MS" w:hAnsi="Trebuchet MS"/>
          <w:sz w:val="24"/>
          <w:szCs w:val="24"/>
        </w:rPr>
        <w:t>) in domain writing in Bangla is discussed with special priority.</w:t>
      </w:r>
    </w:p>
    <w:p w14:paraId="1B7C3999" w14:textId="603B6A3D" w:rsidR="001F4F50" w:rsidRPr="00F86499" w:rsidRDefault="001F4F50">
      <w:pPr>
        <w:rPr>
          <w:rFonts w:ascii="Trebuchet MS" w:hAnsi="Trebuchet MS"/>
          <w:sz w:val="24"/>
          <w:szCs w:val="24"/>
        </w:rPr>
      </w:pPr>
      <w:r w:rsidRPr="00F86499">
        <w:rPr>
          <w:rFonts w:ascii="Trebuchet MS" w:hAnsi="Trebuchet MS"/>
          <w:sz w:val="24"/>
          <w:szCs w:val="24"/>
        </w:rPr>
        <w:t xml:space="preserve">The relevant points from the both meetings are as follows:  </w:t>
      </w:r>
    </w:p>
    <w:p w14:paraId="2EB8D216" w14:textId="77777777" w:rsidR="00F86499" w:rsidRDefault="00F86499" w:rsidP="00F86499">
      <w:pPr>
        <w:rPr>
          <w:b/>
          <w:bCs/>
        </w:rPr>
      </w:pPr>
    </w:p>
    <w:p w14:paraId="39DF7811" w14:textId="50036EA7" w:rsidR="00F86499" w:rsidRPr="00F86499" w:rsidRDefault="00F86499" w:rsidP="00F86499">
      <w:pPr>
        <w:rPr>
          <w:rFonts w:ascii="Trebuchet MS" w:hAnsi="Trebuchet MS"/>
          <w:b/>
          <w:bCs/>
        </w:rPr>
      </w:pPr>
      <w:r w:rsidRPr="00F86499">
        <w:rPr>
          <w:rFonts w:ascii="Trebuchet MS" w:hAnsi="Trebuchet MS"/>
          <w:b/>
          <w:bCs/>
        </w:rPr>
        <w:lastRenderedPageBreak/>
        <w:t>Recommendation from the meeting of BTRC:</w:t>
      </w:r>
    </w:p>
    <w:tbl>
      <w:tblPr>
        <w:tblStyle w:val="TableGrid"/>
        <w:tblW w:w="0" w:type="auto"/>
        <w:tblLook w:val="04A0" w:firstRow="1" w:lastRow="0" w:firstColumn="1" w:lastColumn="0" w:noHBand="0" w:noVBand="1"/>
      </w:tblPr>
      <w:tblGrid>
        <w:gridCol w:w="4420"/>
        <w:gridCol w:w="4408"/>
      </w:tblGrid>
      <w:tr w:rsidR="00F86499" w14:paraId="7CFEE043" w14:textId="77777777" w:rsidTr="001512D7">
        <w:tc>
          <w:tcPr>
            <w:tcW w:w="4527" w:type="dxa"/>
          </w:tcPr>
          <w:p w14:paraId="1343D6A9" w14:textId="005C7B9A" w:rsidR="00F86499" w:rsidRDefault="00F86499" w:rsidP="001512D7">
            <w:pPr>
              <w:rPr>
                <w:rFonts w:ascii="Trebuchet MS" w:hAnsi="Trebuchet MS"/>
                <w:cs/>
              </w:rPr>
            </w:pPr>
            <w:r w:rsidRPr="00F86499">
              <w:rPr>
                <w:rFonts w:ascii="Trebuchet MS" w:hAnsi="Trebuchet MS" w:cs="Vrinda"/>
                <w:sz w:val="24"/>
                <w:szCs w:val="24"/>
              </w:rPr>
              <w:t>1</w:t>
            </w:r>
            <w:r w:rsidRPr="00F86499">
              <w:rPr>
                <w:rFonts w:ascii="Trebuchet MS" w:hAnsi="Trebuchet MS" w:cs="Vrinda"/>
                <w:sz w:val="24"/>
                <w:szCs w:val="24"/>
                <w:cs/>
              </w:rPr>
              <w:t>.</w:t>
            </w:r>
            <w:r w:rsidRPr="00F86499">
              <w:rPr>
                <w:rFonts w:ascii="Trebuchet MS" w:hAnsi="Trebuchet MS" w:cs="Vrinda"/>
                <w:sz w:val="24"/>
                <w:szCs w:val="24"/>
              </w:rPr>
              <w:t xml:space="preserve">As in </w:t>
            </w:r>
            <w:r w:rsidRPr="00F86499">
              <w:rPr>
                <w:rFonts w:ascii="Trebuchet MS" w:hAnsi="Trebuchet MS"/>
                <w:sz w:val="24"/>
                <w:szCs w:val="24"/>
              </w:rPr>
              <w:t>future, all languages will survive at the digital space, the use of character in digital space is very sensitive and crucial too. Bangla is constitutionally national language, so that any proposals that conflict with the basic and conventional principles of B</w:t>
            </w:r>
            <w:r w:rsidR="00044758">
              <w:rPr>
                <w:rFonts w:ascii="Trebuchet MS" w:hAnsi="Trebuchet MS" w:hint="cs"/>
                <w:sz w:val="24"/>
                <w:szCs w:val="24"/>
                <w:cs/>
              </w:rPr>
              <w:t>angla</w:t>
            </w:r>
            <w:r w:rsidRPr="00F86499">
              <w:rPr>
                <w:rFonts w:ascii="Trebuchet MS" w:hAnsi="Trebuchet MS"/>
                <w:sz w:val="24"/>
                <w:szCs w:val="24"/>
              </w:rPr>
              <w:t xml:space="preserve"> language are not permissible.</w:t>
            </w:r>
          </w:p>
          <w:p w14:paraId="7E2039CA" w14:textId="77777777" w:rsidR="00F86499" w:rsidRPr="00F86499" w:rsidRDefault="00F86499" w:rsidP="001512D7">
            <w:pPr>
              <w:rPr>
                <w:rFonts w:ascii="Trebuchet MS" w:hAnsi="Trebuchet MS"/>
              </w:rPr>
            </w:pPr>
          </w:p>
          <w:p w14:paraId="4FEF11AD" w14:textId="77777777" w:rsidR="00F86499" w:rsidRDefault="00F86499" w:rsidP="001512D7">
            <w:pPr>
              <w:rPr>
                <w:rFonts w:ascii="Trebuchet MS" w:hAnsi="Trebuchet MS"/>
              </w:rPr>
            </w:pPr>
          </w:p>
          <w:p w14:paraId="2B38C3C0" w14:textId="7AB369CF" w:rsidR="00F86499" w:rsidRPr="00F86499" w:rsidRDefault="00F86499" w:rsidP="001512D7">
            <w:pPr>
              <w:rPr>
                <w:rFonts w:ascii="Trebuchet MS" w:hAnsi="Trebuchet MS"/>
              </w:rPr>
            </w:pPr>
            <w:r w:rsidRPr="00F86499">
              <w:rPr>
                <w:rFonts w:ascii="Trebuchet MS" w:hAnsi="Trebuchet MS"/>
                <w:sz w:val="24"/>
                <w:szCs w:val="24"/>
              </w:rPr>
              <w:t>2. The working group will place the recommendation to relevant international organizations to keep the aforementioned three Bangla character</w:t>
            </w:r>
            <w:r>
              <w:t xml:space="preserve"> (</w:t>
            </w:r>
            <w:r w:rsidRPr="001F4F50">
              <w:rPr>
                <w:rFonts w:ascii="Times New Roman" w:hAnsi="Times New Roman" w:cs="Times New Roman"/>
              </w:rPr>
              <w:t>‘</w:t>
            </w:r>
            <w:r w:rsidRPr="001F4F50">
              <w:rPr>
                <w:rFonts w:ascii="Nirmala UI" w:hAnsi="Nirmala UI" w:cs="Nirmala UI"/>
              </w:rPr>
              <w:t>ড়</w:t>
            </w:r>
            <w:r w:rsidRPr="001F4F50">
              <w:rPr>
                <w:rFonts w:ascii="SolaimanLipi" w:hAnsi="SolaimanLipi" w:cs="SolaimanLipi"/>
              </w:rPr>
              <w:t xml:space="preserve">, </w:t>
            </w:r>
            <w:r w:rsidRPr="001F4F50">
              <w:rPr>
                <w:rFonts w:ascii="Nirmala UI" w:hAnsi="Nirmala UI" w:cs="Nirmala UI"/>
              </w:rPr>
              <w:t>ঢ়</w:t>
            </w:r>
            <w:r w:rsidRPr="001F4F50">
              <w:rPr>
                <w:rFonts w:ascii="SolaimanLipi" w:hAnsi="SolaimanLipi" w:cs="SolaimanLipi"/>
              </w:rPr>
              <w:t xml:space="preserve">, </w:t>
            </w:r>
            <w:r w:rsidRPr="001F4F50">
              <w:rPr>
                <w:rFonts w:ascii="Nirmala UI" w:hAnsi="Nirmala UI" w:cs="Nirmala UI"/>
              </w:rPr>
              <w:t>য়</w:t>
            </w:r>
            <w:r w:rsidRPr="001F4F50">
              <w:rPr>
                <w:rFonts w:ascii="Times New Roman" w:hAnsi="Times New Roman" w:cs="Times New Roman"/>
              </w:rPr>
              <w:t>’</w:t>
            </w:r>
            <w:r>
              <w:t xml:space="preserve">) </w:t>
            </w:r>
            <w:r w:rsidRPr="00F86499">
              <w:rPr>
                <w:rFonts w:ascii="Trebuchet MS" w:hAnsi="Trebuchet MS"/>
                <w:sz w:val="24"/>
                <w:szCs w:val="24"/>
              </w:rPr>
              <w:t>single and unique.</w:t>
            </w:r>
            <w:r w:rsidRPr="00F86499">
              <w:rPr>
                <w:rFonts w:ascii="Trebuchet MS" w:hAnsi="Trebuchet MS"/>
              </w:rPr>
              <w:t xml:space="preserve"> </w:t>
            </w:r>
          </w:p>
          <w:p w14:paraId="3BBA61C2" w14:textId="77777777" w:rsidR="00F86499" w:rsidRPr="00870958" w:rsidRDefault="00F86499" w:rsidP="001512D7">
            <w:pPr>
              <w:rPr>
                <w:rFonts w:ascii="Nirmala UI" w:hAnsi="Nirmala UI" w:cs="Nirmala UI"/>
                <w:b/>
                <w:bCs/>
              </w:rPr>
            </w:pPr>
          </w:p>
        </w:tc>
        <w:tc>
          <w:tcPr>
            <w:tcW w:w="4527" w:type="dxa"/>
          </w:tcPr>
          <w:p w14:paraId="7845347A" w14:textId="77777777" w:rsidR="00F86499" w:rsidRPr="001F4F50" w:rsidRDefault="00F86499" w:rsidP="001512D7">
            <w:pPr>
              <w:rPr>
                <w:rFonts w:ascii="SolaimanLipi" w:hAnsi="SolaimanLipi" w:cs="SolaimanLipi"/>
              </w:rPr>
            </w:pPr>
            <w:r w:rsidRPr="001F4F50">
              <w:rPr>
                <w:rFonts w:ascii="Nirmala UI" w:hAnsi="Nirmala UI" w:cs="Nirmala UI"/>
              </w:rPr>
              <w:t>১</w:t>
            </w:r>
            <w:r w:rsidRPr="001F4F50">
              <w:rPr>
                <w:rFonts w:ascii="SolaimanLipi" w:hAnsi="SolaimanLipi" w:cs="SolaimanLipi"/>
              </w:rPr>
              <w:t>.</w:t>
            </w:r>
            <w:r>
              <w:rPr>
                <w:rFonts w:ascii="SolaimanLipi" w:hAnsi="SolaimanLipi" w:cs="SolaimanLipi"/>
              </w:rPr>
              <w:t xml:space="preserve"> </w:t>
            </w:r>
            <w:proofErr w:type="spellStart"/>
            <w:r>
              <w:rPr>
                <w:rFonts w:ascii="Nirmala UI" w:hAnsi="Nirmala UI" w:cs="Nirmala UI"/>
              </w:rPr>
              <w:t>যেহেতু</w:t>
            </w:r>
            <w:proofErr w:type="spellEnd"/>
            <w:r>
              <w:rPr>
                <w:rFonts w:ascii="SolaimanLipi" w:hAnsi="SolaimanLipi" w:cs="SolaimanLipi"/>
              </w:rPr>
              <w:t xml:space="preserve"> </w:t>
            </w:r>
            <w:proofErr w:type="spellStart"/>
            <w:r w:rsidRPr="001F4F50">
              <w:rPr>
                <w:rFonts w:ascii="Nirmala UI" w:hAnsi="Nirmala UI" w:cs="Nirmala UI"/>
              </w:rPr>
              <w:t>ভবিষ্যতে</w:t>
            </w:r>
            <w:proofErr w:type="spellEnd"/>
            <w:r w:rsidRPr="001F4F50">
              <w:rPr>
                <w:rFonts w:ascii="SolaimanLipi" w:hAnsi="SolaimanLipi" w:cs="SolaimanLipi"/>
              </w:rPr>
              <w:t xml:space="preserve"> </w:t>
            </w:r>
            <w:proofErr w:type="spellStart"/>
            <w:r w:rsidRPr="001F4F50">
              <w:rPr>
                <w:rFonts w:ascii="Nirmala UI" w:hAnsi="Nirmala UI" w:cs="Nirmala UI"/>
              </w:rPr>
              <w:t>সকল</w:t>
            </w:r>
            <w:proofErr w:type="spellEnd"/>
            <w:r w:rsidRPr="001F4F50">
              <w:rPr>
                <w:rFonts w:ascii="SolaimanLipi" w:hAnsi="SolaimanLipi" w:cs="SolaimanLipi"/>
              </w:rPr>
              <w:t xml:space="preserve"> </w:t>
            </w:r>
            <w:proofErr w:type="spellStart"/>
            <w:r w:rsidRPr="001F4F50">
              <w:rPr>
                <w:rFonts w:ascii="Nirmala UI" w:hAnsi="Nirmala UI" w:cs="Nirmala UI"/>
              </w:rPr>
              <w:t>ভাষা</w:t>
            </w:r>
            <w:proofErr w:type="spellEnd"/>
            <w:r w:rsidRPr="001F4F50">
              <w:rPr>
                <w:rFonts w:ascii="SolaimanLipi" w:hAnsi="SolaimanLipi" w:cs="SolaimanLipi"/>
              </w:rPr>
              <w:t xml:space="preserve"> </w:t>
            </w:r>
            <w:proofErr w:type="spellStart"/>
            <w:r w:rsidRPr="001F4F50">
              <w:rPr>
                <w:rFonts w:ascii="Nirmala UI" w:hAnsi="Nirmala UI" w:cs="Nirmala UI"/>
              </w:rPr>
              <w:t>ডিজিটাল</w:t>
            </w:r>
            <w:proofErr w:type="spellEnd"/>
            <w:r w:rsidRPr="001F4F50">
              <w:rPr>
                <w:rFonts w:ascii="SolaimanLipi" w:hAnsi="SolaimanLipi" w:cs="SolaimanLipi"/>
              </w:rPr>
              <w:t xml:space="preserve"> </w:t>
            </w:r>
            <w:proofErr w:type="spellStart"/>
            <w:r w:rsidRPr="001F4F50">
              <w:rPr>
                <w:rFonts w:ascii="Nirmala UI" w:hAnsi="Nirmala UI" w:cs="Nirmala UI"/>
              </w:rPr>
              <w:t>স্পেসে</w:t>
            </w:r>
            <w:proofErr w:type="spellEnd"/>
            <w:r w:rsidRPr="001F4F50">
              <w:rPr>
                <w:rFonts w:ascii="SolaimanLipi" w:hAnsi="SolaimanLipi" w:cs="SolaimanLipi"/>
              </w:rPr>
              <w:t xml:space="preserve"> </w:t>
            </w:r>
            <w:proofErr w:type="spellStart"/>
            <w:r w:rsidRPr="001F4F50">
              <w:rPr>
                <w:rFonts w:ascii="Nirmala UI" w:hAnsi="Nirmala UI" w:cs="Nirmala UI"/>
              </w:rPr>
              <w:t>টিকে</w:t>
            </w:r>
            <w:proofErr w:type="spellEnd"/>
            <w:r w:rsidRPr="001F4F50">
              <w:rPr>
                <w:rFonts w:ascii="SolaimanLipi" w:hAnsi="SolaimanLipi" w:cs="SolaimanLipi"/>
              </w:rPr>
              <w:t xml:space="preserve"> </w:t>
            </w:r>
            <w:proofErr w:type="spellStart"/>
            <w:r w:rsidRPr="001F4F50">
              <w:rPr>
                <w:rFonts w:ascii="Nirmala UI" w:hAnsi="Nirmala UI" w:cs="Nirmala UI"/>
              </w:rPr>
              <w:t>থাকবে</w:t>
            </w:r>
            <w:proofErr w:type="spellEnd"/>
            <w:r>
              <w:rPr>
                <w:rFonts w:ascii="SolaimanLipi" w:hAnsi="SolaimanLipi" w:cs="SolaimanLipi"/>
              </w:rPr>
              <w:t xml:space="preserve"> </w:t>
            </w:r>
            <w:proofErr w:type="spellStart"/>
            <w:r>
              <w:rPr>
                <w:rFonts w:ascii="Nirmala UI" w:hAnsi="Nirmala UI" w:cs="Nirmala UI"/>
              </w:rPr>
              <w:t>সেহেতু</w:t>
            </w:r>
            <w:proofErr w:type="spellEnd"/>
            <w:r>
              <w:rPr>
                <w:rFonts w:ascii="SolaimanLipi" w:hAnsi="SolaimanLipi" w:cs="SolaimanLipi"/>
              </w:rPr>
              <w:t xml:space="preserve"> </w:t>
            </w:r>
            <w:proofErr w:type="spellStart"/>
            <w:r>
              <w:rPr>
                <w:rFonts w:ascii="Nirmala UI" w:hAnsi="Nirmala UI" w:cs="Nirmala UI"/>
              </w:rPr>
              <w:t>ডিজিটাল</w:t>
            </w:r>
            <w:proofErr w:type="spellEnd"/>
            <w:r>
              <w:rPr>
                <w:rFonts w:ascii="SolaimanLipi" w:hAnsi="SolaimanLipi" w:cs="SolaimanLipi"/>
              </w:rPr>
              <w:t xml:space="preserve"> </w:t>
            </w:r>
            <w:proofErr w:type="spellStart"/>
            <w:r>
              <w:rPr>
                <w:rFonts w:ascii="Nirmala UI" w:hAnsi="Nirmala UI" w:cs="Nirmala UI"/>
              </w:rPr>
              <w:t>জায়গাগুলোতে</w:t>
            </w:r>
            <w:proofErr w:type="spellEnd"/>
            <w:r>
              <w:rPr>
                <w:rFonts w:ascii="SolaimanLipi" w:hAnsi="SolaimanLipi" w:cs="SolaimanLipi"/>
              </w:rPr>
              <w:t xml:space="preserve"> </w:t>
            </w:r>
            <w:proofErr w:type="spellStart"/>
            <w:r>
              <w:rPr>
                <w:rFonts w:ascii="Nirmala UI" w:hAnsi="Nirmala UI" w:cs="Nirmala UI"/>
              </w:rPr>
              <w:t>ক্যারেক্টারের</w:t>
            </w:r>
            <w:proofErr w:type="spellEnd"/>
            <w:r>
              <w:rPr>
                <w:rFonts w:ascii="SolaimanLipi" w:hAnsi="SolaimanLipi" w:cs="SolaimanLipi"/>
              </w:rPr>
              <w:t xml:space="preserve"> </w:t>
            </w:r>
            <w:proofErr w:type="spellStart"/>
            <w:r>
              <w:rPr>
                <w:rFonts w:ascii="Nirmala UI" w:hAnsi="Nirmala UI" w:cs="Nirmala UI"/>
              </w:rPr>
              <w:t>ব্যবহারের</w:t>
            </w:r>
            <w:proofErr w:type="spellEnd"/>
            <w:r>
              <w:rPr>
                <w:rFonts w:ascii="SolaimanLipi" w:hAnsi="SolaimanLipi" w:cs="SolaimanLipi"/>
              </w:rPr>
              <w:t xml:space="preserve"> </w:t>
            </w:r>
            <w:proofErr w:type="spellStart"/>
            <w:r>
              <w:rPr>
                <w:rFonts w:ascii="Nirmala UI" w:hAnsi="Nirmala UI" w:cs="Nirmala UI"/>
              </w:rPr>
              <w:t>বিষয়টি</w:t>
            </w:r>
            <w:proofErr w:type="spellEnd"/>
            <w:r>
              <w:rPr>
                <w:rFonts w:ascii="SolaimanLipi" w:hAnsi="SolaimanLipi" w:cs="SolaimanLipi"/>
              </w:rPr>
              <w:t xml:space="preserve"> </w:t>
            </w:r>
            <w:proofErr w:type="spellStart"/>
            <w:r>
              <w:rPr>
                <w:rFonts w:ascii="Nirmala UI" w:hAnsi="Nirmala UI" w:cs="Nirmala UI"/>
              </w:rPr>
              <w:t>স্পর্শকাতর</w:t>
            </w:r>
            <w:proofErr w:type="spellEnd"/>
            <w:r>
              <w:rPr>
                <w:rFonts w:ascii="SolaimanLipi" w:hAnsi="SolaimanLipi" w:cs="SolaimanLipi"/>
              </w:rPr>
              <w:t xml:space="preserve"> </w:t>
            </w:r>
            <w:r>
              <w:rPr>
                <w:rFonts w:ascii="Nirmala UI" w:hAnsi="Nirmala UI" w:cs="Nirmala UI"/>
              </w:rPr>
              <w:t>ও</w:t>
            </w:r>
            <w:r>
              <w:rPr>
                <w:rFonts w:ascii="SolaimanLipi" w:hAnsi="SolaimanLipi" w:cs="SolaimanLipi"/>
              </w:rPr>
              <w:t xml:space="preserve"> </w:t>
            </w:r>
            <w:proofErr w:type="spellStart"/>
            <w:r>
              <w:rPr>
                <w:rFonts w:ascii="Nirmala UI" w:hAnsi="Nirmala UI" w:cs="Nirmala UI"/>
              </w:rPr>
              <w:t>গুরুত্বপূর্ণ</w:t>
            </w:r>
            <w:proofErr w:type="spellEnd"/>
            <w:r>
              <w:rPr>
                <w:rFonts w:ascii="SolaimanLipi" w:hAnsi="SolaimanLipi" w:cs="SolaimanLipi"/>
              </w:rPr>
              <w:t>।</w:t>
            </w:r>
            <w:r w:rsidRPr="001F4F50">
              <w:rPr>
                <w:rFonts w:ascii="SolaimanLipi" w:hAnsi="SolaimanLipi" w:cs="SolaimanLipi"/>
              </w:rPr>
              <w:t xml:space="preserve"> </w:t>
            </w:r>
            <w:proofErr w:type="spellStart"/>
            <w:r w:rsidRPr="001F4F50">
              <w:rPr>
                <w:rFonts w:ascii="Nirmala UI" w:hAnsi="Nirmala UI" w:cs="Nirmala UI"/>
              </w:rPr>
              <w:t>বাংলা</w:t>
            </w:r>
            <w:proofErr w:type="spellEnd"/>
            <w:r w:rsidRPr="001F4F50">
              <w:rPr>
                <w:rFonts w:ascii="SolaimanLipi" w:hAnsi="SolaimanLipi" w:cs="SolaimanLipi"/>
              </w:rPr>
              <w:t xml:space="preserve"> </w:t>
            </w:r>
            <w:proofErr w:type="spellStart"/>
            <w:r w:rsidRPr="001F4F50">
              <w:rPr>
                <w:rFonts w:ascii="Nirmala UI" w:hAnsi="Nirmala UI" w:cs="Nirmala UI"/>
              </w:rPr>
              <w:t>এই</w:t>
            </w:r>
            <w:proofErr w:type="spellEnd"/>
            <w:r w:rsidRPr="001F4F50">
              <w:rPr>
                <w:rFonts w:ascii="SolaimanLipi" w:hAnsi="SolaimanLipi" w:cs="SolaimanLipi"/>
              </w:rPr>
              <w:t xml:space="preserve"> </w:t>
            </w:r>
            <w:proofErr w:type="spellStart"/>
            <w:r w:rsidRPr="001F4F50">
              <w:rPr>
                <w:rFonts w:ascii="Nirmala UI" w:hAnsi="Nirmala UI" w:cs="Nirmala UI"/>
              </w:rPr>
              <w:t>দেশের</w:t>
            </w:r>
            <w:proofErr w:type="spellEnd"/>
            <w:r w:rsidRPr="001F4F50">
              <w:rPr>
                <w:rFonts w:ascii="SolaimanLipi" w:hAnsi="SolaimanLipi" w:cs="SolaimanLipi"/>
              </w:rPr>
              <w:t xml:space="preserve"> </w:t>
            </w:r>
            <w:proofErr w:type="spellStart"/>
            <w:r w:rsidRPr="001F4F50">
              <w:rPr>
                <w:rFonts w:ascii="Nirmala UI" w:hAnsi="Nirmala UI" w:cs="Nirmala UI"/>
              </w:rPr>
              <w:t>সাংবিধানিকভাবে</w:t>
            </w:r>
            <w:proofErr w:type="spellEnd"/>
            <w:r w:rsidRPr="001F4F50">
              <w:rPr>
                <w:rFonts w:ascii="SolaimanLipi" w:hAnsi="SolaimanLipi" w:cs="SolaimanLipi"/>
              </w:rPr>
              <w:t xml:space="preserve"> </w:t>
            </w:r>
            <w:proofErr w:type="spellStart"/>
            <w:r w:rsidRPr="001F4F50">
              <w:rPr>
                <w:rFonts w:ascii="Nirmala UI" w:hAnsi="Nirmala UI" w:cs="Nirmala UI"/>
              </w:rPr>
              <w:t>রাষ্ট্রভাষা</w:t>
            </w:r>
            <w:proofErr w:type="spellEnd"/>
            <w:r w:rsidRPr="001F4F50">
              <w:rPr>
                <w:rFonts w:ascii="SolaimanLipi" w:hAnsi="SolaimanLipi" w:cs="SolaimanLipi"/>
              </w:rPr>
              <w:t xml:space="preserve"> </w:t>
            </w:r>
            <w:proofErr w:type="spellStart"/>
            <w:r w:rsidRPr="001F4F50">
              <w:rPr>
                <w:rFonts w:ascii="Nirmala UI" w:hAnsi="Nirmala UI" w:cs="Nirmala UI"/>
              </w:rPr>
              <w:t>বিধায়</w:t>
            </w:r>
            <w:proofErr w:type="spellEnd"/>
            <w:r>
              <w:rPr>
                <w:rFonts w:ascii="SolaimanLipi" w:hAnsi="SolaimanLipi" w:cs="SolaimanLipi"/>
              </w:rPr>
              <w:t>,</w:t>
            </w:r>
            <w:r w:rsidRPr="001F4F50">
              <w:rPr>
                <w:rFonts w:ascii="SolaimanLipi" w:hAnsi="SolaimanLipi" w:cs="SolaimanLipi"/>
              </w:rPr>
              <w:t xml:space="preserve"> </w:t>
            </w:r>
            <w:proofErr w:type="spellStart"/>
            <w:r w:rsidRPr="001F4F50">
              <w:rPr>
                <w:rFonts w:ascii="Nirmala UI" w:hAnsi="Nirmala UI" w:cs="Nirmala UI"/>
              </w:rPr>
              <w:t>বাংলা</w:t>
            </w:r>
            <w:proofErr w:type="spellEnd"/>
            <w:r w:rsidRPr="001F4F50">
              <w:rPr>
                <w:rFonts w:ascii="SolaimanLipi" w:hAnsi="SolaimanLipi" w:cs="SolaimanLipi"/>
              </w:rPr>
              <w:t xml:space="preserve"> </w:t>
            </w:r>
            <w:proofErr w:type="spellStart"/>
            <w:r w:rsidRPr="001F4F50">
              <w:rPr>
                <w:rFonts w:ascii="Nirmala UI" w:hAnsi="Nirmala UI" w:cs="Nirmala UI"/>
              </w:rPr>
              <w:t>ভাষার</w:t>
            </w:r>
            <w:proofErr w:type="spellEnd"/>
            <w:r w:rsidRPr="001F4F50">
              <w:rPr>
                <w:rFonts w:ascii="SolaimanLipi" w:hAnsi="SolaimanLipi" w:cs="SolaimanLipi"/>
              </w:rPr>
              <w:t xml:space="preserve"> </w:t>
            </w:r>
            <w:proofErr w:type="spellStart"/>
            <w:r w:rsidRPr="001F4F50">
              <w:rPr>
                <w:rFonts w:ascii="Nirmala UI" w:hAnsi="Nirmala UI" w:cs="Nirmala UI"/>
              </w:rPr>
              <w:t>মৌলিক</w:t>
            </w:r>
            <w:proofErr w:type="spellEnd"/>
            <w:r w:rsidRPr="001F4F50">
              <w:rPr>
                <w:rFonts w:ascii="SolaimanLipi" w:hAnsi="SolaimanLipi" w:cs="SolaimanLipi"/>
              </w:rPr>
              <w:t xml:space="preserve"> </w:t>
            </w:r>
            <w:r w:rsidRPr="001F4F50">
              <w:rPr>
                <w:rFonts w:ascii="Nirmala UI" w:hAnsi="Nirmala UI" w:cs="Nirmala UI"/>
              </w:rPr>
              <w:t>ও</w:t>
            </w:r>
            <w:r w:rsidRPr="001F4F50">
              <w:rPr>
                <w:rFonts w:ascii="SolaimanLipi" w:hAnsi="SolaimanLipi" w:cs="SolaimanLipi"/>
              </w:rPr>
              <w:t xml:space="preserve"> </w:t>
            </w:r>
            <w:proofErr w:type="spellStart"/>
            <w:r w:rsidRPr="001F4F50">
              <w:rPr>
                <w:rFonts w:ascii="Nirmala UI" w:hAnsi="Nirmala UI" w:cs="Nirmala UI"/>
              </w:rPr>
              <w:t>প্রচলিত</w:t>
            </w:r>
            <w:proofErr w:type="spellEnd"/>
            <w:r w:rsidRPr="001F4F50">
              <w:rPr>
                <w:rFonts w:ascii="SolaimanLipi" w:hAnsi="SolaimanLipi" w:cs="SolaimanLipi"/>
              </w:rPr>
              <w:t xml:space="preserve"> </w:t>
            </w:r>
            <w:proofErr w:type="spellStart"/>
            <w:r w:rsidRPr="001F4F50">
              <w:rPr>
                <w:rFonts w:ascii="Nirmala UI" w:hAnsi="Nirmala UI" w:cs="Nirmala UI"/>
              </w:rPr>
              <w:t>নীতির</w:t>
            </w:r>
            <w:proofErr w:type="spellEnd"/>
            <w:r w:rsidRPr="001F4F50">
              <w:rPr>
                <w:rFonts w:ascii="SolaimanLipi" w:hAnsi="SolaimanLipi" w:cs="SolaimanLipi"/>
              </w:rPr>
              <w:t xml:space="preserve"> </w:t>
            </w:r>
            <w:proofErr w:type="spellStart"/>
            <w:r w:rsidRPr="001F4F50">
              <w:rPr>
                <w:rFonts w:ascii="Nirmala UI" w:hAnsi="Nirmala UI" w:cs="Nirmala UI"/>
              </w:rPr>
              <w:t>সঙ্গে</w:t>
            </w:r>
            <w:proofErr w:type="spellEnd"/>
            <w:r w:rsidRPr="001F4F50">
              <w:rPr>
                <w:rFonts w:ascii="SolaimanLipi" w:hAnsi="SolaimanLipi" w:cs="SolaimanLipi"/>
              </w:rPr>
              <w:t xml:space="preserve"> </w:t>
            </w:r>
            <w:proofErr w:type="spellStart"/>
            <w:r w:rsidRPr="001F4F50">
              <w:rPr>
                <w:rFonts w:ascii="Nirmala UI" w:hAnsi="Nirmala UI" w:cs="Nirmala UI"/>
              </w:rPr>
              <w:t>সাংঘর্ষিক</w:t>
            </w:r>
            <w:proofErr w:type="spellEnd"/>
            <w:r w:rsidRPr="001F4F50">
              <w:rPr>
                <w:rFonts w:ascii="SolaimanLipi" w:hAnsi="SolaimanLipi" w:cs="SolaimanLipi"/>
              </w:rPr>
              <w:t xml:space="preserve"> </w:t>
            </w:r>
            <w:proofErr w:type="spellStart"/>
            <w:r w:rsidRPr="001F4F50">
              <w:rPr>
                <w:rFonts w:ascii="Nirmala UI" w:hAnsi="Nirmala UI" w:cs="Nirmala UI"/>
              </w:rPr>
              <w:t>কোনো</w:t>
            </w:r>
            <w:proofErr w:type="spellEnd"/>
            <w:r w:rsidRPr="001F4F50">
              <w:rPr>
                <w:rFonts w:ascii="SolaimanLipi" w:hAnsi="SolaimanLipi" w:cs="SolaimanLipi"/>
              </w:rPr>
              <w:t xml:space="preserve"> </w:t>
            </w:r>
            <w:proofErr w:type="spellStart"/>
            <w:r w:rsidRPr="001F4F50">
              <w:rPr>
                <w:rFonts w:ascii="Nirmala UI" w:hAnsi="Nirmala UI" w:cs="Nirmala UI"/>
              </w:rPr>
              <w:t>প্রস্তাবনা</w:t>
            </w:r>
            <w:proofErr w:type="spellEnd"/>
            <w:r w:rsidRPr="001F4F50">
              <w:rPr>
                <w:rFonts w:ascii="SolaimanLipi" w:hAnsi="SolaimanLipi" w:cs="SolaimanLipi"/>
              </w:rPr>
              <w:t xml:space="preserve"> </w:t>
            </w:r>
            <w:proofErr w:type="spellStart"/>
            <w:r w:rsidRPr="001F4F50">
              <w:rPr>
                <w:rFonts w:ascii="Nirmala UI" w:hAnsi="Nirmala UI" w:cs="Nirmala UI"/>
              </w:rPr>
              <w:t>অনুমোদনযোগ্য</w:t>
            </w:r>
            <w:proofErr w:type="spellEnd"/>
            <w:r w:rsidRPr="001F4F50">
              <w:rPr>
                <w:rFonts w:ascii="SolaimanLipi" w:hAnsi="SolaimanLipi" w:cs="SolaimanLipi"/>
              </w:rPr>
              <w:t xml:space="preserve"> </w:t>
            </w:r>
            <w:proofErr w:type="spellStart"/>
            <w:r w:rsidRPr="001F4F50">
              <w:rPr>
                <w:rFonts w:ascii="Nirmala UI" w:hAnsi="Nirmala UI" w:cs="Nirmala UI"/>
              </w:rPr>
              <w:t>নয়</w:t>
            </w:r>
            <w:proofErr w:type="spellEnd"/>
            <w:r w:rsidRPr="001F4F50">
              <w:rPr>
                <w:rFonts w:ascii="SolaimanLipi" w:hAnsi="SolaimanLipi" w:cs="SolaimanLipi"/>
              </w:rPr>
              <w:t xml:space="preserve">। </w:t>
            </w:r>
          </w:p>
          <w:p w14:paraId="3E55BFFF" w14:textId="77777777" w:rsidR="00F86499" w:rsidRDefault="00F86499" w:rsidP="001512D7">
            <w:pPr>
              <w:rPr>
                <w:rFonts w:ascii="Nirmala UI" w:hAnsi="Nirmala UI" w:cs="Nirmala UI"/>
              </w:rPr>
            </w:pPr>
          </w:p>
          <w:p w14:paraId="11FB26D5" w14:textId="3555F99D" w:rsidR="00F86499" w:rsidRDefault="00F86499" w:rsidP="001512D7">
            <w:pPr>
              <w:rPr>
                <w:rFonts w:ascii="Nirmala UI" w:hAnsi="Nirmala UI" w:cs="Nirmala UI"/>
              </w:rPr>
            </w:pPr>
            <w:r w:rsidRPr="001F4F50">
              <w:rPr>
                <w:rFonts w:ascii="Nirmala UI" w:hAnsi="Nirmala UI" w:cs="Nirmala UI"/>
              </w:rPr>
              <w:t>২</w:t>
            </w:r>
            <w:r w:rsidRPr="001F4F50">
              <w:rPr>
                <w:rFonts w:ascii="SolaimanLipi" w:hAnsi="SolaimanLipi" w:cs="SolaimanLipi"/>
              </w:rPr>
              <w:t xml:space="preserve">. </w:t>
            </w:r>
            <w:proofErr w:type="spellStart"/>
            <w:r w:rsidRPr="001F4F50">
              <w:rPr>
                <w:rFonts w:ascii="Nirmala UI" w:hAnsi="Nirmala UI" w:cs="Nirmala UI"/>
              </w:rPr>
              <w:t>আলোচ্য</w:t>
            </w:r>
            <w:proofErr w:type="spellEnd"/>
            <w:r w:rsidRPr="001F4F50">
              <w:rPr>
                <w:rFonts w:ascii="SolaimanLipi" w:hAnsi="SolaimanLipi" w:cs="SolaimanLipi"/>
              </w:rPr>
              <w:t xml:space="preserve"> </w:t>
            </w:r>
            <w:proofErr w:type="spellStart"/>
            <w:r w:rsidRPr="001F4F50">
              <w:rPr>
                <w:rFonts w:ascii="Nirmala UI" w:hAnsi="Nirmala UI" w:cs="Nirmala UI"/>
              </w:rPr>
              <w:t>তিনটি</w:t>
            </w:r>
            <w:proofErr w:type="spellEnd"/>
            <w:r w:rsidRPr="001F4F50">
              <w:rPr>
                <w:rFonts w:ascii="SolaimanLipi" w:hAnsi="SolaimanLipi" w:cs="SolaimanLipi"/>
              </w:rPr>
              <w:t xml:space="preserve"> </w:t>
            </w:r>
            <w:proofErr w:type="spellStart"/>
            <w:r w:rsidRPr="001F4F50">
              <w:rPr>
                <w:rFonts w:ascii="Nirmala UI" w:hAnsi="Nirmala UI" w:cs="Nirmala UI"/>
              </w:rPr>
              <w:t>বাংলা</w:t>
            </w:r>
            <w:proofErr w:type="spellEnd"/>
            <w:r w:rsidRPr="001F4F50">
              <w:rPr>
                <w:rFonts w:ascii="SolaimanLipi" w:hAnsi="SolaimanLipi" w:cs="SolaimanLipi"/>
              </w:rPr>
              <w:t xml:space="preserve"> </w:t>
            </w:r>
            <w:proofErr w:type="spellStart"/>
            <w:r w:rsidRPr="001F4F50">
              <w:rPr>
                <w:rFonts w:ascii="Nirmala UI" w:hAnsi="Nirmala UI" w:cs="Nirmala UI"/>
              </w:rPr>
              <w:t>বর্ণমালা</w:t>
            </w:r>
            <w:proofErr w:type="spellEnd"/>
            <w:r w:rsidRPr="001F4F50">
              <w:rPr>
                <w:rFonts w:ascii="SolaimanLipi" w:hAnsi="SolaimanLipi" w:cs="SolaimanLipi"/>
              </w:rPr>
              <w:t xml:space="preserve"> </w:t>
            </w:r>
            <w:r w:rsidRPr="001F4F50">
              <w:rPr>
                <w:rFonts w:ascii="Times New Roman" w:hAnsi="Times New Roman" w:cs="Times New Roman"/>
              </w:rPr>
              <w:t>‘</w:t>
            </w:r>
            <w:r w:rsidRPr="001F4F50">
              <w:rPr>
                <w:rFonts w:ascii="Nirmala UI" w:hAnsi="Nirmala UI" w:cs="Nirmala UI"/>
              </w:rPr>
              <w:t>ড়</w:t>
            </w:r>
            <w:r w:rsidRPr="001F4F50">
              <w:rPr>
                <w:rFonts w:ascii="SolaimanLipi" w:hAnsi="SolaimanLipi" w:cs="SolaimanLipi"/>
              </w:rPr>
              <w:t xml:space="preserve">, </w:t>
            </w:r>
            <w:r w:rsidRPr="001F4F50">
              <w:rPr>
                <w:rFonts w:ascii="Nirmala UI" w:hAnsi="Nirmala UI" w:cs="Nirmala UI"/>
              </w:rPr>
              <w:t>ঢ়</w:t>
            </w:r>
            <w:r w:rsidRPr="001F4F50">
              <w:rPr>
                <w:rFonts w:ascii="SolaimanLipi" w:hAnsi="SolaimanLipi" w:cs="SolaimanLipi"/>
              </w:rPr>
              <w:t xml:space="preserve">, </w:t>
            </w:r>
            <w:r w:rsidRPr="001F4F50">
              <w:rPr>
                <w:rFonts w:ascii="Nirmala UI" w:hAnsi="Nirmala UI" w:cs="Nirmala UI"/>
              </w:rPr>
              <w:t>য়</w:t>
            </w:r>
            <w:r w:rsidRPr="001F4F50">
              <w:rPr>
                <w:rFonts w:ascii="Times New Roman" w:hAnsi="Times New Roman" w:cs="Times New Roman"/>
              </w:rPr>
              <w:t>’</w:t>
            </w:r>
            <w:r w:rsidRPr="001F4F50">
              <w:rPr>
                <w:rFonts w:ascii="SolaimanLipi" w:hAnsi="SolaimanLipi" w:cs="SolaimanLipi"/>
              </w:rPr>
              <w:t>-</w:t>
            </w:r>
            <w:proofErr w:type="spellStart"/>
            <w:r>
              <w:rPr>
                <w:rFonts w:ascii="Nirmala UI" w:hAnsi="Nirmala UI" w:cs="Nirmala UI"/>
              </w:rPr>
              <w:t>কে</w:t>
            </w:r>
            <w:proofErr w:type="spellEnd"/>
            <w:r>
              <w:rPr>
                <w:rFonts w:ascii="SolaimanLipi" w:hAnsi="SolaimanLipi" w:cs="SolaimanLipi"/>
              </w:rPr>
              <w:t xml:space="preserve"> </w:t>
            </w:r>
            <w:proofErr w:type="spellStart"/>
            <w:r>
              <w:rPr>
                <w:rFonts w:ascii="Nirmala UI" w:hAnsi="Nirmala UI" w:cs="Nirmala UI"/>
              </w:rPr>
              <w:t>একক</w:t>
            </w:r>
            <w:proofErr w:type="spellEnd"/>
            <w:r>
              <w:rPr>
                <w:rFonts w:ascii="SolaimanLipi" w:hAnsi="SolaimanLipi" w:cs="SolaimanLipi"/>
              </w:rPr>
              <w:t xml:space="preserve"> </w:t>
            </w:r>
            <w:r>
              <w:rPr>
                <w:rFonts w:ascii="Nirmala UI" w:hAnsi="Nirmala UI" w:cs="Nirmala UI"/>
              </w:rPr>
              <w:t>ও</w:t>
            </w:r>
            <w:r>
              <w:rPr>
                <w:rFonts w:ascii="SolaimanLipi" w:hAnsi="SolaimanLipi" w:cs="SolaimanLipi"/>
              </w:rPr>
              <w:t xml:space="preserve"> </w:t>
            </w:r>
            <w:proofErr w:type="spellStart"/>
            <w:r w:rsidRPr="001F4F50">
              <w:rPr>
                <w:rFonts w:ascii="Nirmala UI" w:hAnsi="Nirmala UI" w:cs="Nirmala UI"/>
              </w:rPr>
              <w:t>এটমিক</w:t>
            </w:r>
            <w:proofErr w:type="spellEnd"/>
            <w:r w:rsidRPr="001F4F50">
              <w:rPr>
                <w:rFonts w:ascii="SolaimanLipi" w:hAnsi="SolaimanLipi" w:cs="SolaimanLipi"/>
              </w:rPr>
              <w:t xml:space="preserve"> </w:t>
            </w:r>
            <w:proofErr w:type="spellStart"/>
            <w:r w:rsidRPr="001F4F50">
              <w:rPr>
                <w:rFonts w:ascii="Nirmala UI" w:hAnsi="Nirmala UI" w:cs="Nirmala UI"/>
              </w:rPr>
              <w:t>রীতিতে</w:t>
            </w:r>
            <w:proofErr w:type="spellEnd"/>
            <w:r w:rsidRPr="001F4F50">
              <w:rPr>
                <w:rFonts w:ascii="SolaimanLipi" w:hAnsi="SolaimanLipi" w:cs="SolaimanLipi"/>
              </w:rPr>
              <w:t xml:space="preserve"> </w:t>
            </w:r>
            <w:proofErr w:type="spellStart"/>
            <w:r w:rsidRPr="001F4F50">
              <w:rPr>
                <w:rFonts w:ascii="Nirmala UI" w:hAnsi="Nirmala UI" w:cs="Nirmala UI"/>
              </w:rPr>
              <w:t>লেখার</w:t>
            </w:r>
            <w:proofErr w:type="spellEnd"/>
            <w:r w:rsidRPr="001F4F50">
              <w:rPr>
                <w:rFonts w:ascii="SolaimanLipi" w:hAnsi="SolaimanLipi" w:cs="SolaimanLipi"/>
              </w:rPr>
              <w:t xml:space="preserve"> </w:t>
            </w:r>
            <w:proofErr w:type="spellStart"/>
            <w:r w:rsidRPr="001F4F50">
              <w:rPr>
                <w:rFonts w:ascii="Nirmala UI" w:hAnsi="Nirmala UI" w:cs="Nirmala UI"/>
              </w:rPr>
              <w:t>জন্য</w:t>
            </w:r>
            <w:proofErr w:type="spellEnd"/>
            <w:r w:rsidRPr="001F4F50">
              <w:rPr>
                <w:rFonts w:ascii="SolaimanLipi" w:hAnsi="SolaimanLipi" w:cs="SolaimanLipi"/>
              </w:rPr>
              <w:t xml:space="preserve"> </w:t>
            </w:r>
            <w:proofErr w:type="spellStart"/>
            <w:r w:rsidRPr="001F4F50">
              <w:rPr>
                <w:rFonts w:ascii="Nirmala UI" w:hAnsi="Nirmala UI" w:cs="Nirmala UI"/>
              </w:rPr>
              <w:t>আন্তর্জাতিক</w:t>
            </w:r>
            <w:proofErr w:type="spellEnd"/>
            <w:r w:rsidRPr="001F4F50">
              <w:rPr>
                <w:rFonts w:ascii="SolaimanLipi" w:hAnsi="SolaimanLipi" w:cs="SolaimanLipi"/>
              </w:rPr>
              <w:t xml:space="preserve"> </w:t>
            </w:r>
            <w:proofErr w:type="spellStart"/>
            <w:r w:rsidRPr="001F4F50">
              <w:rPr>
                <w:rFonts w:ascii="Nirmala UI" w:hAnsi="Nirmala UI" w:cs="Nirmala UI"/>
              </w:rPr>
              <w:t>সংস্থাগুলোর</w:t>
            </w:r>
            <w:proofErr w:type="spellEnd"/>
            <w:r w:rsidRPr="001F4F50">
              <w:rPr>
                <w:rFonts w:ascii="SolaimanLipi" w:hAnsi="SolaimanLipi" w:cs="SolaimanLipi"/>
              </w:rPr>
              <w:t xml:space="preserve"> </w:t>
            </w:r>
            <w:proofErr w:type="spellStart"/>
            <w:r w:rsidRPr="001F4F50">
              <w:rPr>
                <w:rFonts w:ascii="Nirmala UI" w:hAnsi="Nirmala UI" w:cs="Nirmala UI"/>
              </w:rPr>
              <w:t>নিকট</w:t>
            </w:r>
            <w:proofErr w:type="spellEnd"/>
            <w:r w:rsidRPr="001F4F50">
              <w:rPr>
                <w:rFonts w:ascii="SolaimanLipi" w:hAnsi="SolaimanLipi" w:cs="SolaimanLipi"/>
              </w:rPr>
              <w:t xml:space="preserve"> </w:t>
            </w:r>
            <w:proofErr w:type="spellStart"/>
            <w:r w:rsidRPr="001F4F50">
              <w:rPr>
                <w:rFonts w:ascii="Nirmala UI" w:hAnsi="Nirmala UI" w:cs="Nirmala UI"/>
              </w:rPr>
              <w:t>আহবান</w:t>
            </w:r>
            <w:proofErr w:type="spellEnd"/>
            <w:r w:rsidRPr="001F4F50">
              <w:rPr>
                <w:rFonts w:ascii="SolaimanLipi" w:hAnsi="SolaimanLipi" w:cs="SolaimanLipi"/>
              </w:rPr>
              <w:t xml:space="preserve"> </w:t>
            </w:r>
            <w:proofErr w:type="spellStart"/>
            <w:r w:rsidRPr="001F4F50">
              <w:rPr>
                <w:rFonts w:ascii="Nirmala UI" w:hAnsi="Nirmala UI" w:cs="Nirmala UI"/>
              </w:rPr>
              <w:t>জানানোর</w:t>
            </w:r>
            <w:proofErr w:type="spellEnd"/>
            <w:r>
              <w:rPr>
                <w:rFonts w:ascii="SolaimanLipi" w:hAnsi="SolaimanLipi" w:cs="SolaimanLipi"/>
              </w:rPr>
              <w:t xml:space="preserve"> </w:t>
            </w:r>
            <w:proofErr w:type="spellStart"/>
            <w:r>
              <w:rPr>
                <w:rFonts w:ascii="Nirmala UI" w:hAnsi="Nirmala UI" w:cs="Nirmala UI"/>
              </w:rPr>
              <w:t>জন্য</w:t>
            </w:r>
            <w:proofErr w:type="spellEnd"/>
            <w:r>
              <w:rPr>
                <w:rFonts w:ascii="SolaimanLipi" w:hAnsi="SolaimanLipi" w:cs="SolaimanLipi"/>
              </w:rPr>
              <w:t xml:space="preserve"> </w:t>
            </w:r>
            <w:proofErr w:type="spellStart"/>
            <w:r>
              <w:rPr>
                <w:rFonts w:ascii="Nirmala UI" w:hAnsi="Nirmala UI" w:cs="Nirmala UI"/>
              </w:rPr>
              <w:t>ওয়ার্কিং</w:t>
            </w:r>
            <w:proofErr w:type="spellEnd"/>
            <w:r>
              <w:rPr>
                <w:rFonts w:ascii="SolaimanLipi" w:hAnsi="SolaimanLipi" w:cs="SolaimanLipi"/>
              </w:rPr>
              <w:t xml:space="preserve"> </w:t>
            </w:r>
            <w:proofErr w:type="spellStart"/>
            <w:r>
              <w:rPr>
                <w:rFonts w:ascii="Nikosh" w:hAnsi="Nikosh" w:cs="Nikosh"/>
                <w:color w:val="000000"/>
                <w:sz w:val="26"/>
                <w:szCs w:val="26"/>
                <w:shd w:val="clear" w:color="auto" w:fill="FFFFFF"/>
              </w:rPr>
              <w:t>গ্রুপকে</w:t>
            </w:r>
            <w:proofErr w:type="spellEnd"/>
            <w:r>
              <w:rPr>
                <w:rFonts w:ascii="SolaimanLipi" w:hAnsi="SolaimanLipi" w:cs="SolaimanLipi"/>
              </w:rPr>
              <w:t xml:space="preserve"> </w:t>
            </w:r>
            <w:proofErr w:type="spellStart"/>
            <w:r w:rsidRPr="001F4F50">
              <w:rPr>
                <w:rFonts w:ascii="Nirmala UI" w:hAnsi="Nirmala UI" w:cs="Nirmala UI"/>
              </w:rPr>
              <w:t>সুপারিশ</w:t>
            </w:r>
            <w:proofErr w:type="spellEnd"/>
            <w:r w:rsidRPr="001F4F50">
              <w:rPr>
                <w:rFonts w:ascii="SolaimanLipi" w:hAnsi="SolaimanLipi" w:cs="SolaimanLipi"/>
              </w:rPr>
              <w:t xml:space="preserve"> </w:t>
            </w:r>
            <w:proofErr w:type="spellStart"/>
            <w:r w:rsidRPr="001F4F50">
              <w:rPr>
                <w:rFonts w:ascii="Nirmala UI" w:hAnsi="Nirmala UI" w:cs="Nirmala UI"/>
              </w:rPr>
              <w:t>করা</w:t>
            </w:r>
            <w:proofErr w:type="spellEnd"/>
            <w:r w:rsidRPr="001F4F50">
              <w:rPr>
                <w:rFonts w:ascii="SolaimanLipi" w:hAnsi="SolaimanLipi" w:cs="SolaimanLipi"/>
              </w:rPr>
              <w:t xml:space="preserve"> </w:t>
            </w:r>
            <w:proofErr w:type="spellStart"/>
            <w:r w:rsidRPr="001F4F50">
              <w:rPr>
                <w:rFonts w:ascii="Nirmala UI" w:hAnsi="Nirmala UI" w:cs="Nirmala UI"/>
              </w:rPr>
              <w:t>হয়</w:t>
            </w:r>
            <w:proofErr w:type="spellEnd"/>
            <w:r w:rsidRPr="001F4F50">
              <w:rPr>
                <w:rFonts w:ascii="SolaimanLipi" w:hAnsi="SolaimanLipi" w:cs="SolaimanLipi"/>
              </w:rPr>
              <w:t>।</w:t>
            </w:r>
          </w:p>
          <w:p w14:paraId="6B0D6C41" w14:textId="77777777" w:rsidR="00F86499" w:rsidRDefault="00F86499" w:rsidP="001512D7">
            <w:pPr>
              <w:rPr>
                <w:b/>
                <w:bCs/>
              </w:rPr>
            </w:pPr>
          </w:p>
        </w:tc>
      </w:tr>
    </w:tbl>
    <w:p w14:paraId="58EE64D9" w14:textId="77777777" w:rsidR="00F86499" w:rsidRDefault="00F86499" w:rsidP="00F86499">
      <w:pPr>
        <w:rPr>
          <w:b/>
          <w:bCs/>
        </w:rPr>
      </w:pPr>
    </w:p>
    <w:p w14:paraId="546B0009" w14:textId="144251EC" w:rsidR="001F4F50" w:rsidRPr="00F86499" w:rsidRDefault="001F4F50">
      <w:pPr>
        <w:rPr>
          <w:rFonts w:ascii="Trebuchet MS" w:hAnsi="Trebuchet MS" w:cs="Nirmala UI"/>
          <w:b/>
          <w:bCs/>
        </w:rPr>
      </w:pPr>
      <w:r w:rsidRPr="00F86499">
        <w:rPr>
          <w:rFonts w:ascii="Trebuchet MS" w:hAnsi="Trebuchet MS"/>
          <w:b/>
          <w:bCs/>
        </w:rPr>
        <w:t>Recommendation from the meeting of BCC:</w:t>
      </w:r>
    </w:p>
    <w:tbl>
      <w:tblPr>
        <w:tblStyle w:val="TableGrid"/>
        <w:tblW w:w="0" w:type="auto"/>
        <w:tblLook w:val="04A0" w:firstRow="1" w:lastRow="0" w:firstColumn="1" w:lastColumn="0" w:noHBand="0" w:noVBand="1"/>
      </w:tblPr>
      <w:tblGrid>
        <w:gridCol w:w="4415"/>
        <w:gridCol w:w="4413"/>
      </w:tblGrid>
      <w:tr w:rsidR="001F4F50" w14:paraId="3FD1BC2A" w14:textId="77777777" w:rsidTr="00044758">
        <w:tc>
          <w:tcPr>
            <w:tcW w:w="4415" w:type="dxa"/>
          </w:tcPr>
          <w:p w14:paraId="14C8F9C1" w14:textId="09C76583" w:rsidR="001F4F50" w:rsidRPr="00F86499" w:rsidRDefault="001F4F50" w:rsidP="001F4F50">
            <w:pPr>
              <w:jc w:val="both"/>
              <w:rPr>
                <w:rFonts w:ascii="Trebuchet MS" w:hAnsi="Trebuchet MS"/>
                <w:sz w:val="24"/>
                <w:szCs w:val="24"/>
              </w:rPr>
            </w:pPr>
            <w:r w:rsidRPr="00F86499">
              <w:rPr>
                <w:rFonts w:ascii="Trebuchet MS" w:hAnsi="Trebuchet MS"/>
                <w:sz w:val="24"/>
                <w:szCs w:val="24"/>
              </w:rPr>
              <w:t>1</w:t>
            </w:r>
            <w:r w:rsidR="00F86499">
              <w:rPr>
                <w:rFonts w:ascii="Trebuchet MS" w:hAnsi="Trebuchet MS"/>
                <w:sz w:val="24"/>
                <w:szCs w:val="24"/>
              </w:rPr>
              <w:t>.</w:t>
            </w:r>
            <w:r w:rsidRPr="00F86499">
              <w:rPr>
                <w:rFonts w:ascii="Trebuchet MS" w:hAnsi="Trebuchet MS"/>
                <w:sz w:val="24"/>
                <w:szCs w:val="24"/>
              </w:rPr>
              <w:t xml:space="preserve"> Keep </w:t>
            </w:r>
            <w:r w:rsidR="001A3FF7" w:rsidRPr="00F86499">
              <w:rPr>
                <w:rFonts w:ascii="Trebuchet MS" w:hAnsi="Trebuchet MS"/>
                <w:sz w:val="24"/>
                <w:szCs w:val="24"/>
              </w:rPr>
              <w:t>continue</w:t>
            </w:r>
            <w:r w:rsidRPr="00F86499">
              <w:rPr>
                <w:rFonts w:ascii="Trebuchet MS" w:hAnsi="Trebuchet MS"/>
                <w:sz w:val="24"/>
                <w:szCs w:val="24"/>
              </w:rPr>
              <w:t xml:space="preserve"> the process with NBGP and present recommendation of this seminar that these three characters should be considered as an atomic character (single letter).</w:t>
            </w:r>
          </w:p>
          <w:p w14:paraId="2EAC55B7" w14:textId="77777777" w:rsidR="001A3FF7" w:rsidRPr="00F86499" w:rsidRDefault="001A3FF7" w:rsidP="001F4F50">
            <w:pPr>
              <w:rPr>
                <w:rFonts w:ascii="Trebuchet MS" w:hAnsi="Trebuchet MS"/>
                <w:sz w:val="24"/>
                <w:szCs w:val="24"/>
              </w:rPr>
            </w:pPr>
          </w:p>
          <w:p w14:paraId="3BF52011" w14:textId="77777777" w:rsidR="001A3FF7" w:rsidRPr="00F86499" w:rsidRDefault="001A3FF7" w:rsidP="001F4F50">
            <w:pPr>
              <w:rPr>
                <w:rFonts w:ascii="Trebuchet MS" w:hAnsi="Trebuchet MS"/>
                <w:sz w:val="24"/>
                <w:szCs w:val="24"/>
              </w:rPr>
            </w:pPr>
          </w:p>
          <w:p w14:paraId="265B080E" w14:textId="77777777" w:rsidR="001A3FF7" w:rsidRPr="00F86499" w:rsidRDefault="001A3FF7" w:rsidP="001F4F50">
            <w:pPr>
              <w:rPr>
                <w:rFonts w:ascii="Trebuchet MS" w:hAnsi="Trebuchet MS"/>
                <w:sz w:val="24"/>
                <w:szCs w:val="24"/>
              </w:rPr>
            </w:pPr>
          </w:p>
          <w:p w14:paraId="0ECDF4E2" w14:textId="77777777" w:rsidR="00F86499" w:rsidRDefault="00F86499" w:rsidP="001F4F50">
            <w:pPr>
              <w:rPr>
                <w:rFonts w:ascii="Trebuchet MS" w:hAnsi="Trebuchet MS"/>
                <w:sz w:val="24"/>
                <w:szCs w:val="24"/>
              </w:rPr>
            </w:pPr>
          </w:p>
          <w:p w14:paraId="1763CDC5" w14:textId="0667C14A" w:rsidR="001F4F50" w:rsidRDefault="001F4F50" w:rsidP="001F4F50">
            <w:pPr>
              <w:rPr>
                <w:b/>
                <w:bCs/>
              </w:rPr>
            </w:pPr>
            <w:r w:rsidRPr="00F86499">
              <w:rPr>
                <w:rFonts w:ascii="Trebuchet MS" w:hAnsi="Trebuchet MS"/>
                <w:sz w:val="24"/>
                <w:szCs w:val="24"/>
              </w:rPr>
              <w:t>2</w:t>
            </w:r>
            <w:r w:rsidR="00F86499">
              <w:rPr>
                <w:rFonts w:ascii="Trebuchet MS" w:hAnsi="Trebuchet MS"/>
                <w:sz w:val="24"/>
                <w:szCs w:val="24"/>
              </w:rPr>
              <w:t>.</w:t>
            </w:r>
            <w:r w:rsidRPr="00F86499">
              <w:rPr>
                <w:rFonts w:ascii="Trebuchet MS" w:hAnsi="Trebuchet MS"/>
                <w:sz w:val="24"/>
                <w:szCs w:val="24"/>
              </w:rPr>
              <w:t xml:space="preserve"> All necessary steps should be taken to establish the demand for Bangla language by continuing the understanding/persuasion activities with ICANN, NBGP and Unicode.</w:t>
            </w:r>
          </w:p>
        </w:tc>
        <w:tc>
          <w:tcPr>
            <w:tcW w:w="4413" w:type="dxa"/>
          </w:tcPr>
          <w:p w14:paraId="79FD67DE" w14:textId="22CE1F24" w:rsidR="001F4F50" w:rsidRPr="00CE6BD6" w:rsidRDefault="00F86499" w:rsidP="00044758">
            <w:pPr>
              <w:tabs>
                <w:tab w:val="left" w:pos="1062"/>
              </w:tabs>
              <w:ind w:left="720" w:hanging="720"/>
              <w:jc w:val="both"/>
              <w:rPr>
                <w:rFonts w:ascii="SolaimanLipi" w:hAnsi="SolaimanLipi" w:cs="SolaimanLipi"/>
                <w:szCs w:val="22"/>
              </w:rPr>
            </w:pPr>
            <w:r>
              <w:rPr>
                <w:rFonts w:ascii="Nirmala UI" w:hAnsi="Nirmala UI" w:cs="Nirmala UI"/>
                <w:szCs w:val="22"/>
              </w:rPr>
              <w:t>১.</w:t>
            </w:r>
            <w:r w:rsidR="001F4F50" w:rsidRPr="00CE6BD6">
              <w:rPr>
                <w:rFonts w:ascii="SolaimanLipi" w:hAnsi="SolaimanLipi" w:cs="SolaimanLipi"/>
                <w:szCs w:val="22"/>
              </w:rPr>
              <w:t xml:space="preserve"> </w:t>
            </w:r>
            <w:r w:rsidR="00044758">
              <w:rPr>
                <w:rFonts w:ascii="SolaimanLipi" w:hAnsi="SolaimanLipi" w:cs="SolaimanLipi" w:hint="cs"/>
                <w:szCs w:val="22"/>
                <w:cs/>
              </w:rPr>
              <w:t xml:space="preserve">  </w:t>
            </w:r>
            <w:proofErr w:type="spellStart"/>
            <w:r w:rsidR="001F4F50" w:rsidRPr="00CE6BD6">
              <w:rPr>
                <w:rFonts w:ascii="SolaimanLipi" w:hAnsi="SolaimanLipi" w:cs="SolaimanLipi"/>
                <w:szCs w:val="22"/>
              </w:rPr>
              <w:t>এনবিজিপি</w:t>
            </w:r>
            <w:proofErr w:type="spellEnd"/>
            <w:r w:rsidR="001F4F50" w:rsidRPr="00CE6BD6">
              <w:rPr>
                <w:rFonts w:ascii="SolaimanLipi" w:hAnsi="SolaimanLipi" w:cs="SolaimanLipi"/>
                <w:szCs w:val="22"/>
              </w:rPr>
              <w:t xml:space="preserve"> ও </w:t>
            </w:r>
            <w:proofErr w:type="spellStart"/>
            <w:r w:rsidR="001F4F50" w:rsidRPr="00CE6BD6">
              <w:rPr>
                <w:rFonts w:ascii="SolaimanLipi" w:hAnsi="SolaimanLipi" w:cs="SolaimanLipi"/>
                <w:szCs w:val="22"/>
              </w:rPr>
              <w:t>ডোমেইন</w:t>
            </w:r>
            <w:proofErr w:type="spellEnd"/>
            <w:r w:rsidR="001F4F50" w:rsidRPr="00CE6BD6">
              <w:rPr>
                <w:rFonts w:ascii="SolaimanLipi" w:hAnsi="SolaimanLipi" w:cs="SolaimanLipi"/>
                <w:szCs w:val="22"/>
              </w:rPr>
              <w:t xml:space="preserve"> </w:t>
            </w:r>
            <w:proofErr w:type="spellStart"/>
            <w:r w:rsidR="001F4F50" w:rsidRPr="00CE6BD6">
              <w:rPr>
                <w:rFonts w:ascii="SolaimanLipi" w:hAnsi="SolaimanLipi" w:cs="SolaimanLipi"/>
                <w:szCs w:val="22"/>
              </w:rPr>
              <w:t>কার্যক্রমের</w:t>
            </w:r>
            <w:proofErr w:type="spellEnd"/>
            <w:r w:rsidR="001F4F50" w:rsidRPr="00CE6BD6">
              <w:rPr>
                <w:rFonts w:ascii="SolaimanLipi" w:hAnsi="SolaimanLipi" w:cs="SolaimanLipi"/>
                <w:szCs w:val="22"/>
              </w:rPr>
              <w:t xml:space="preserve"> </w:t>
            </w:r>
            <w:proofErr w:type="spellStart"/>
            <w:r w:rsidR="001F4F50" w:rsidRPr="00CE6BD6">
              <w:rPr>
                <w:rFonts w:ascii="SolaimanLipi" w:hAnsi="SolaimanLipi" w:cs="SolaimanLipi"/>
                <w:szCs w:val="22"/>
              </w:rPr>
              <w:t>সঙ্গে</w:t>
            </w:r>
            <w:proofErr w:type="spellEnd"/>
            <w:r w:rsidR="00044758">
              <w:rPr>
                <w:rFonts w:ascii="SolaimanLipi" w:hAnsi="SolaimanLipi" w:cs="SolaimanLipi" w:hint="cs"/>
                <w:szCs w:val="22"/>
                <w:cs/>
              </w:rPr>
              <w:t xml:space="preserve"> </w:t>
            </w:r>
            <w:proofErr w:type="spellStart"/>
            <w:r w:rsidR="001F4F50" w:rsidRPr="00CE6BD6">
              <w:rPr>
                <w:rFonts w:ascii="SolaimanLipi" w:hAnsi="SolaimanLipi" w:cs="SolaimanLipi"/>
                <w:szCs w:val="22"/>
              </w:rPr>
              <w:t>যুক্ত</w:t>
            </w:r>
            <w:proofErr w:type="spellEnd"/>
            <w:r w:rsidR="001F4F50" w:rsidRPr="00CE6BD6">
              <w:rPr>
                <w:rFonts w:ascii="SolaimanLipi" w:hAnsi="SolaimanLipi" w:cs="SolaimanLipi"/>
                <w:szCs w:val="22"/>
              </w:rPr>
              <w:t xml:space="preserve"> </w:t>
            </w:r>
            <w:proofErr w:type="spellStart"/>
            <w:r w:rsidR="001F4F50" w:rsidRPr="00CE6BD6">
              <w:rPr>
                <w:rFonts w:ascii="SolaimanLipi" w:hAnsi="SolaimanLipi" w:cs="SolaimanLipi"/>
                <w:szCs w:val="22"/>
              </w:rPr>
              <w:t>থেকে</w:t>
            </w:r>
            <w:proofErr w:type="spellEnd"/>
            <w:r w:rsidR="001F4F50" w:rsidRPr="00CE6BD6">
              <w:rPr>
                <w:rFonts w:ascii="SolaimanLipi" w:hAnsi="SolaimanLipi" w:cs="SolaimanLipi"/>
                <w:szCs w:val="22"/>
              </w:rPr>
              <w:t xml:space="preserve"> </w:t>
            </w:r>
            <w:proofErr w:type="spellStart"/>
            <w:r w:rsidR="001F4F50" w:rsidRPr="00CE6BD6">
              <w:rPr>
                <w:rFonts w:ascii="SolaimanLipi" w:hAnsi="SolaimanLipi" w:cs="SolaimanLipi"/>
                <w:szCs w:val="22"/>
              </w:rPr>
              <w:t>আমাদের</w:t>
            </w:r>
            <w:proofErr w:type="spellEnd"/>
            <w:r w:rsidR="001F4F50" w:rsidRPr="00CE6BD6">
              <w:rPr>
                <w:rFonts w:ascii="SolaimanLipi" w:hAnsi="SolaimanLipi" w:cs="SolaimanLipi"/>
                <w:szCs w:val="22"/>
              </w:rPr>
              <w:t xml:space="preserve"> </w:t>
            </w:r>
            <w:proofErr w:type="spellStart"/>
            <w:r w:rsidR="001F4F50" w:rsidRPr="00CE6BD6">
              <w:rPr>
                <w:rFonts w:ascii="SolaimanLipi" w:hAnsi="SolaimanLipi" w:cs="SolaimanLipi"/>
                <w:szCs w:val="22"/>
              </w:rPr>
              <w:t>অবস্থানকে</w:t>
            </w:r>
            <w:proofErr w:type="spellEnd"/>
            <w:r w:rsidR="001F4F50" w:rsidRPr="00CE6BD6">
              <w:rPr>
                <w:rFonts w:ascii="SolaimanLipi" w:hAnsi="SolaimanLipi" w:cs="SolaimanLipi"/>
                <w:szCs w:val="22"/>
              </w:rPr>
              <w:t xml:space="preserve"> </w:t>
            </w:r>
            <w:proofErr w:type="spellStart"/>
            <w:r w:rsidR="001F4F50" w:rsidRPr="00CE6BD6">
              <w:rPr>
                <w:rFonts w:ascii="SolaimanLipi" w:hAnsi="SolaimanLipi" w:cs="SolaimanLipi"/>
                <w:szCs w:val="22"/>
              </w:rPr>
              <w:t>সমুন্নত</w:t>
            </w:r>
            <w:proofErr w:type="spellEnd"/>
            <w:r w:rsidR="001F4F50" w:rsidRPr="00CE6BD6">
              <w:rPr>
                <w:rFonts w:ascii="SolaimanLipi" w:hAnsi="SolaimanLipi" w:cs="SolaimanLipi"/>
                <w:szCs w:val="22"/>
              </w:rPr>
              <w:t xml:space="preserve"> </w:t>
            </w:r>
            <w:proofErr w:type="spellStart"/>
            <w:r w:rsidR="001F4F50" w:rsidRPr="00CE6BD6">
              <w:rPr>
                <w:rFonts w:ascii="SolaimanLipi" w:hAnsi="SolaimanLipi" w:cs="SolaimanLipi"/>
                <w:szCs w:val="22"/>
              </w:rPr>
              <w:t>রেখে</w:t>
            </w:r>
            <w:proofErr w:type="spellEnd"/>
            <w:r w:rsidR="001F4F50" w:rsidRPr="00CE6BD6">
              <w:rPr>
                <w:rFonts w:ascii="SolaimanLipi" w:hAnsi="SolaimanLipi" w:cs="SolaimanLipi"/>
                <w:szCs w:val="22"/>
              </w:rPr>
              <w:t xml:space="preserve"> </w:t>
            </w:r>
            <w:proofErr w:type="spellStart"/>
            <w:r w:rsidR="001F4F50" w:rsidRPr="00CE6BD6">
              <w:rPr>
                <w:rFonts w:ascii="SolaimanLipi" w:hAnsi="SolaimanLipi" w:cs="SolaimanLipi"/>
                <w:szCs w:val="22"/>
              </w:rPr>
              <w:t>তিনটি</w:t>
            </w:r>
            <w:proofErr w:type="spellEnd"/>
            <w:r w:rsidR="001F4F50" w:rsidRPr="00CE6BD6">
              <w:rPr>
                <w:rFonts w:ascii="SolaimanLipi" w:hAnsi="SolaimanLipi" w:cs="SolaimanLipi"/>
                <w:szCs w:val="22"/>
              </w:rPr>
              <w:t xml:space="preserve"> </w:t>
            </w:r>
            <w:proofErr w:type="spellStart"/>
            <w:r w:rsidR="001F4F50" w:rsidRPr="00CE6BD6">
              <w:rPr>
                <w:rFonts w:ascii="SolaimanLipi" w:hAnsi="SolaimanLipi" w:cs="SolaimanLipi"/>
                <w:szCs w:val="22"/>
              </w:rPr>
              <w:t>বর্ণ</w:t>
            </w:r>
            <w:proofErr w:type="spellEnd"/>
            <w:r w:rsidR="001F4F50" w:rsidRPr="00CE6BD6">
              <w:rPr>
                <w:rFonts w:ascii="SolaimanLipi" w:hAnsi="SolaimanLipi" w:cs="SolaimanLipi"/>
                <w:szCs w:val="22"/>
              </w:rPr>
              <w:t xml:space="preserve"> (</w:t>
            </w:r>
            <w:proofErr w:type="spellStart"/>
            <w:r w:rsidR="001F4F50" w:rsidRPr="00CE6BD6">
              <w:rPr>
                <w:rFonts w:ascii="SolaimanLipi" w:hAnsi="SolaimanLipi" w:cs="SolaimanLipi"/>
                <w:szCs w:val="22"/>
              </w:rPr>
              <w:t>ড়,ঢ়,য়</w:t>
            </w:r>
            <w:proofErr w:type="spellEnd"/>
            <w:r w:rsidR="001F4F50" w:rsidRPr="00CE6BD6">
              <w:rPr>
                <w:rFonts w:ascii="SolaimanLipi" w:hAnsi="SolaimanLipi" w:cs="SolaimanLipi"/>
                <w:szCs w:val="22"/>
              </w:rPr>
              <w:t xml:space="preserve">)- </w:t>
            </w:r>
            <w:proofErr w:type="spellStart"/>
            <w:r w:rsidR="001F4F50" w:rsidRPr="00CE6BD6">
              <w:rPr>
                <w:rFonts w:ascii="SolaimanLipi" w:hAnsi="SolaimanLipi" w:cs="SolaimanLipi"/>
                <w:szCs w:val="22"/>
              </w:rPr>
              <w:t>কে</w:t>
            </w:r>
            <w:proofErr w:type="spellEnd"/>
            <w:r w:rsidR="001F4F50" w:rsidRPr="00CE6BD6">
              <w:rPr>
                <w:rFonts w:ascii="SolaimanLipi" w:hAnsi="SolaimanLipi" w:cs="SolaimanLipi"/>
                <w:szCs w:val="22"/>
              </w:rPr>
              <w:t xml:space="preserve"> </w:t>
            </w:r>
            <w:proofErr w:type="spellStart"/>
            <w:r w:rsidR="001F4F50" w:rsidRPr="00CE6BD6">
              <w:rPr>
                <w:rFonts w:ascii="SolaimanLipi" w:hAnsi="SolaimanLipi" w:cs="SolaimanLipi"/>
                <w:szCs w:val="22"/>
              </w:rPr>
              <w:t>এটমিক</w:t>
            </w:r>
            <w:proofErr w:type="spellEnd"/>
            <w:r w:rsidR="001F4F50" w:rsidRPr="00CE6BD6">
              <w:rPr>
                <w:rFonts w:ascii="SolaimanLipi" w:hAnsi="SolaimanLipi" w:cs="SolaimanLipi"/>
                <w:szCs w:val="22"/>
              </w:rPr>
              <w:t xml:space="preserve"> </w:t>
            </w:r>
            <w:proofErr w:type="spellStart"/>
            <w:r w:rsidR="001F4F50" w:rsidRPr="00CE6BD6">
              <w:rPr>
                <w:rFonts w:ascii="SolaimanLipi" w:hAnsi="SolaimanLipi" w:cs="SolaimanLipi"/>
                <w:szCs w:val="22"/>
              </w:rPr>
              <w:t>ক্যারেকটার</w:t>
            </w:r>
            <w:proofErr w:type="spellEnd"/>
            <w:r w:rsidR="001F4F50" w:rsidRPr="00CE6BD6">
              <w:rPr>
                <w:rFonts w:ascii="SolaimanLipi" w:hAnsi="SolaimanLipi" w:cs="SolaimanLipi"/>
                <w:szCs w:val="22"/>
              </w:rPr>
              <w:t xml:space="preserve"> (</w:t>
            </w:r>
            <w:proofErr w:type="spellStart"/>
            <w:r w:rsidR="001F4F50" w:rsidRPr="00CE6BD6">
              <w:rPr>
                <w:rFonts w:ascii="SolaimanLipi" w:hAnsi="SolaimanLipi" w:cs="SolaimanLipi"/>
                <w:szCs w:val="22"/>
              </w:rPr>
              <w:t>একক</w:t>
            </w:r>
            <w:proofErr w:type="spellEnd"/>
            <w:r w:rsidR="001F4F50" w:rsidRPr="00CE6BD6">
              <w:rPr>
                <w:rFonts w:ascii="SolaimanLipi" w:hAnsi="SolaimanLipi" w:cs="SolaimanLipi"/>
                <w:szCs w:val="22"/>
              </w:rPr>
              <w:t xml:space="preserve"> </w:t>
            </w:r>
            <w:proofErr w:type="spellStart"/>
            <w:r w:rsidR="001F4F50" w:rsidRPr="00CE6BD6">
              <w:rPr>
                <w:rFonts w:ascii="SolaimanLipi" w:hAnsi="SolaimanLipi" w:cs="SolaimanLipi"/>
                <w:szCs w:val="22"/>
              </w:rPr>
              <w:t>বর্ণ</w:t>
            </w:r>
            <w:proofErr w:type="spellEnd"/>
            <w:r w:rsidR="001F4F50" w:rsidRPr="00CE6BD6">
              <w:rPr>
                <w:rFonts w:ascii="SolaimanLipi" w:hAnsi="SolaimanLipi" w:cs="SolaimanLipi"/>
                <w:szCs w:val="22"/>
              </w:rPr>
              <w:t xml:space="preserve">) </w:t>
            </w:r>
            <w:proofErr w:type="spellStart"/>
            <w:r w:rsidR="001F4F50" w:rsidRPr="00CE6BD6">
              <w:rPr>
                <w:rFonts w:ascii="SolaimanLipi" w:hAnsi="SolaimanLipi" w:cs="SolaimanLipi"/>
                <w:szCs w:val="22"/>
              </w:rPr>
              <w:t>হিসেবে</w:t>
            </w:r>
            <w:proofErr w:type="spellEnd"/>
            <w:r w:rsidR="001F4F50" w:rsidRPr="00CE6BD6">
              <w:rPr>
                <w:rFonts w:ascii="SolaimanLipi" w:hAnsi="SolaimanLipi" w:cs="SolaimanLipi"/>
                <w:szCs w:val="22"/>
              </w:rPr>
              <w:t xml:space="preserve"> </w:t>
            </w:r>
            <w:proofErr w:type="spellStart"/>
            <w:r w:rsidR="001F4F50" w:rsidRPr="00CE6BD6">
              <w:rPr>
                <w:rFonts w:ascii="SolaimanLipi" w:hAnsi="SolaimanLipi" w:cs="SolaimanLipi"/>
                <w:szCs w:val="22"/>
              </w:rPr>
              <w:t>প্রতিষ্ঠা</w:t>
            </w:r>
            <w:proofErr w:type="spellEnd"/>
            <w:r w:rsidR="001F4F50" w:rsidRPr="00CE6BD6">
              <w:rPr>
                <w:rFonts w:ascii="SolaimanLipi" w:hAnsi="SolaimanLipi" w:cs="SolaimanLipi"/>
                <w:szCs w:val="22"/>
              </w:rPr>
              <w:t xml:space="preserve"> </w:t>
            </w:r>
            <w:proofErr w:type="spellStart"/>
            <w:r w:rsidR="001F4F50" w:rsidRPr="00CE6BD6">
              <w:rPr>
                <w:rFonts w:ascii="SolaimanLipi" w:hAnsi="SolaimanLipi" w:cs="SolaimanLipi"/>
                <w:szCs w:val="22"/>
              </w:rPr>
              <w:t>করতে</w:t>
            </w:r>
            <w:proofErr w:type="spellEnd"/>
            <w:r w:rsidR="001F4F50" w:rsidRPr="00CE6BD6">
              <w:rPr>
                <w:rFonts w:ascii="SolaimanLipi" w:hAnsi="SolaimanLipi" w:cs="SolaimanLipi"/>
                <w:szCs w:val="22"/>
              </w:rPr>
              <w:t xml:space="preserve"> </w:t>
            </w:r>
            <w:proofErr w:type="spellStart"/>
            <w:r w:rsidR="001F4F50" w:rsidRPr="00CE6BD6">
              <w:rPr>
                <w:rFonts w:ascii="SolaimanLipi" w:hAnsi="SolaimanLipi" w:cs="SolaimanLipi"/>
                <w:szCs w:val="22"/>
              </w:rPr>
              <w:t>হবে</w:t>
            </w:r>
            <w:proofErr w:type="spellEnd"/>
            <w:r w:rsidR="001F4F50" w:rsidRPr="00CE6BD6">
              <w:rPr>
                <w:rFonts w:ascii="SolaimanLipi" w:hAnsi="SolaimanLipi" w:cs="SolaimanLipi"/>
                <w:szCs w:val="22"/>
              </w:rPr>
              <w:t>;</w:t>
            </w:r>
          </w:p>
          <w:p w14:paraId="7879115B" w14:textId="77777777" w:rsidR="00F86499" w:rsidRDefault="00F86499" w:rsidP="001F4F50">
            <w:pPr>
              <w:ind w:left="720" w:hanging="720"/>
              <w:jc w:val="both"/>
              <w:rPr>
                <w:rFonts w:ascii="SolaimanLipi" w:hAnsi="SolaimanLipi" w:cs="SolaimanLipi"/>
                <w:szCs w:val="22"/>
              </w:rPr>
            </w:pPr>
          </w:p>
          <w:p w14:paraId="6AD9C7C5" w14:textId="588D5DF3" w:rsidR="001F4F50" w:rsidRDefault="00F86499" w:rsidP="00044758">
            <w:pPr>
              <w:ind w:left="720" w:hanging="720"/>
              <w:jc w:val="both"/>
              <w:rPr>
                <w:b/>
                <w:bCs/>
              </w:rPr>
            </w:pPr>
            <w:r>
              <w:rPr>
                <w:rFonts w:ascii="Nirmala UI" w:hAnsi="Nirmala UI" w:cs="Nirmala UI"/>
                <w:szCs w:val="22"/>
              </w:rPr>
              <w:t>২.</w:t>
            </w:r>
            <w:r w:rsidR="001F4F50" w:rsidRPr="00CE6BD6">
              <w:rPr>
                <w:rFonts w:ascii="SolaimanLipi" w:hAnsi="SolaimanLipi" w:cs="SolaimanLipi"/>
                <w:szCs w:val="22"/>
              </w:rPr>
              <w:t xml:space="preserve"> </w:t>
            </w:r>
            <w:r w:rsidR="001F4F50" w:rsidRPr="00CE6BD6">
              <w:rPr>
                <w:rFonts w:ascii="SolaimanLipi" w:hAnsi="SolaimanLipi" w:cs="SolaimanLipi"/>
                <w:szCs w:val="22"/>
              </w:rPr>
              <w:tab/>
            </w:r>
            <w:proofErr w:type="spellStart"/>
            <w:r w:rsidR="001F4F50" w:rsidRPr="00CE6BD6">
              <w:rPr>
                <w:rFonts w:ascii="Nirmala UI" w:hAnsi="Nirmala UI" w:cs="Nirmala UI"/>
                <w:szCs w:val="22"/>
              </w:rPr>
              <w:t>আইকান</w:t>
            </w:r>
            <w:proofErr w:type="spellEnd"/>
            <w:r w:rsidR="001F4F50" w:rsidRPr="00CE6BD6">
              <w:rPr>
                <w:rFonts w:ascii="SolaimanLipi" w:hAnsi="SolaimanLipi" w:cs="SolaimanLipi"/>
                <w:szCs w:val="22"/>
              </w:rPr>
              <w:t xml:space="preserve">, </w:t>
            </w:r>
            <w:proofErr w:type="spellStart"/>
            <w:r w:rsidR="001F4F50" w:rsidRPr="00CE6BD6">
              <w:rPr>
                <w:rFonts w:ascii="Nirmala UI" w:hAnsi="Nirmala UI" w:cs="Nirmala UI"/>
                <w:szCs w:val="22"/>
              </w:rPr>
              <w:t>এনবিজিপি</w:t>
            </w:r>
            <w:proofErr w:type="spellEnd"/>
            <w:r w:rsidR="001F4F50" w:rsidRPr="00CE6BD6">
              <w:rPr>
                <w:rFonts w:ascii="SolaimanLipi" w:hAnsi="SolaimanLipi" w:cs="SolaimanLipi"/>
                <w:szCs w:val="22"/>
              </w:rPr>
              <w:t xml:space="preserve"> </w:t>
            </w:r>
            <w:r w:rsidR="001F4F50" w:rsidRPr="00CE6BD6">
              <w:rPr>
                <w:rFonts w:ascii="Nirmala UI" w:hAnsi="Nirmala UI" w:cs="Nirmala UI"/>
                <w:szCs w:val="22"/>
              </w:rPr>
              <w:t>ও</w:t>
            </w:r>
            <w:r w:rsidR="001F4F50" w:rsidRPr="00CE6BD6">
              <w:rPr>
                <w:rFonts w:ascii="SolaimanLipi" w:hAnsi="SolaimanLipi" w:cs="SolaimanLipi"/>
                <w:szCs w:val="22"/>
              </w:rPr>
              <w:t xml:space="preserve"> </w:t>
            </w:r>
            <w:proofErr w:type="spellStart"/>
            <w:r w:rsidR="001F4F50" w:rsidRPr="00CE6BD6">
              <w:rPr>
                <w:rFonts w:ascii="Nirmala UI" w:hAnsi="Nirmala UI" w:cs="Nirmala UI"/>
                <w:szCs w:val="22"/>
              </w:rPr>
              <w:t>ইউনিকোডের</w:t>
            </w:r>
            <w:proofErr w:type="spellEnd"/>
            <w:r w:rsidR="001F4F50" w:rsidRPr="00CE6BD6">
              <w:rPr>
                <w:rFonts w:ascii="SolaimanLipi" w:hAnsi="SolaimanLipi" w:cs="SolaimanLipi"/>
                <w:szCs w:val="22"/>
              </w:rPr>
              <w:t xml:space="preserve"> </w:t>
            </w:r>
            <w:proofErr w:type="spellStart"/>
            <w:r w:rsidR="001F4F50" w:rsidRPr="00CE6BD6">
              <w:rPr>
                <w:rFonts w:ascii="Nirmala UI" w:hAnsi="Nirmala UI" w:cs="Nirmala UI"/>
                <w:szCs w:val="22"/>
              </w:rPr>
              <w:t>সঙ্গে</w:t>
            </w:r>
            <w:proofErr w:type="spellEnd"/>
            <w:r w:rsidR="001F4F50" w:rsidRPr="00CE6BD6">
              <w:rPr>
                <w:rFonts w:ascii="SolaimanLipi" w:hAnsi="SolaimanLipi" w:cs="SolaimanLipi"/>
                <w:szCs w:val="22"/>
              </w:rPr>
              <w:t xml:space="preserve"> </w:t>
            </w:r>
            <w:proofErr w:type="spellStart"/>
            <w:r w:rsidR="001F4F50" w:rsidRPr="00CE6BD6">
              <w:rPr>
                <w:rFonts w:ascii="Nirmala UI" w:hAnsi="Nirmala UI" w:cs="Nirmala UI"/>
                <w:szCs w:val="22"/>
              </w:rPr>
              <w:t>বোঝাপড়া</w:t>
            </w:r>
            <w:proofErr w:type="spellEnd"/>
            <w:r w:rsidR="001F4F50" w:rsidRPr="00CE6BD6">
              <w:rPr>
                <w:rFonts w:ascii="SolaimanLipi" w:hAnsi="SolaimanLipi" w:cs="SolaimanLipi"/>
                <w:szCs w:val="22"/>
              </w:rPr>
              <w:t>/</w:t>
            </w:r>
            <w:proofErr w:type="spellStart"/>
            <w:r w:rsidR="001F4F50" w:rsidRPr="00CE6BD6">
              <w:rPr>
                <w:rFonts w:ascii="Nirmala UI" w:hAnsi="Nirmala UI" w:cs="Nirmala UI"/>
                <w:szCs w:val="22"/>
              </w:rPr>
              <w:t>পারসুয়েশন</w:t>
            </w:r>
            <w:proofErr w:type="spellEnd"/>
            <w:r w:rsidR="001F4F50" w:rsidRPr="00CE6BD6">
              <w:rPr>
                <w:rFonts w:ascii="SolaimanLipi" w:hAnsi="SolaimanLipi" w:cs="SolaimanLipi"/>
                <w:szCs w:val="22"/>
              </w:rPr>
              <w:t xml:space="preserve"> </w:t>
            </w:r>
            <w:proofErr w:type="spellStart"/>
            <w:r w:rsidR="001F4F50" w:rsidRPr="00CE6BD6">
              <w:rPr>
                <w:rFonts w:ascii="Nirmala UI" w:hAnsi="Nirmala UI" w:cs="Nirmala UI"/>
                <w:szCs w:val="22"/>
              </w:rPr>
              <w:t>কার্যক্রম</w:t>
            </w:r>
            <w:proofErr w:type="spellEnd"/>
            <w:r w:rsidR="001F4F50" w:rsidRPr="00CE6BD6">
              <w:rPr>
                <w:rFonts w:ascii="SolaimanLipi" w:hAnsi="SolaimanLipi" w:cs="SolaimanLipi"/>
                <w:szCs w:val="22"/>
              </w:rPr>
              <w:t xml:space="preserve"> </w:t>
            </w:r>
            <w:proofErr w:type="spellStart"/>
            <w:r w:rsidR="001F4F50" w:rsidRPr="00CE6BD6">
              <w:rPr>
                <w:rFonts w:ascii="Nirmala UI" w:hAnsi="Nirmala UI" w:cs="Nirmala UI"/>
                <w:szCs w:val="22"/>
              </w:rPr>
              <w:t>অব্যাহত</w:t>
            </w:r>
            <w:proofErr w:type="spellEnd"/>
            <w:r w:rsidR="001F4F50" w:rsidRPr="00CE6BD6">
              <w:rPr>
                <w:rFonts w:ascii="SolaimanLipi" w:hAnsi="SolaimanLipi" w:cs="SolaimanLipi"/>
                <w:szCs w:val="22"/>
              </w:rPr>
              <w:t xml:space="preserve"> </w:t>
            </w:r>
            <w:proofErr w:type="spellStart"/>
            <w:r w:rsidR="001F4F50" w:rsidRPr="00CE6BD6">
              <w:rPr>
                <w:rFonts w:ascii="Nirmala UI" w:hAnsi="Nirmala UI" w:cs="Nirmala UI"/>
                <w:szCs w:val="22"/>
              </w:rPr>
              <w:t>রেখে</w:t>
            </w:r>
            <w:proofErr w:type="spellEnd"/>
            <w:r w:rsidR="001F4F50" w:rsidRPr="00CE6BD6">
              <w:rPr>
                <w:rFonts w:ascii="SolaimanLipi" w:hAnsi="SolaimanLipi" w:cs="SolaimanLipi"/>
                <w:szCs w:val="22"/>
              </w:rPr>
              <w:t xml:space="preserve"> </w:t>
            </w:r>
            <w:proofErr w:type="spellStart"/>
            <w:r w:rsidR="001F4F50" w:rsidRPr="00CE6BD6">
              <w:rPr>
                <w:rFonts w:ascii="Nirmala UI" w:hAnsi="Nirmala UI" w:cs="Nirmala UI"/>
                <w:szCs w:val="22"/>
              </w:rPr>
              <w:t>বাংলা</w:t>
            </w:r>
            <w:proofErr w:type="spellEnd"/>
            <w:r w:rsidR="001F4F50" w:rsidRPr="00CE6BD6">
              <w:rPr>
                <w:rFonts w:ascii="SolaimanLipi" w:hAnsi="SolaimanLipi" w:cs="SolaimanLipi"/>
                <w:szCs w:val="22"/>
              </w:rPr>
              <w:t xml:space="preserve"> </w:t>
            </w:r>
            <w:proofErr w:type="spellStart"/>
            <w:r w:rsidR="001F4F50" w:rsidRPr="00CE6BD6">
              <w:rPr>
                <w:rFonts w:ascii="Nirmala UI" w:hAnsi="Nirmala UI" w:cs="Nirmala UI"/>
                <w:szCs w:val="22"/>
              </w:rPr>
              <w:t>ভাষার</w:t>
            </w:r>
            <w:proofErr w:type="spellEnd"/>
            <w:r w:rsidR="001F4F50" w:rsidRPr="00CE6BD6">
              <w:rPr>
                <w:rFonts w:ascii="SolaimanLipi" w:hAnsi="SolaimanLipi" w:cs="SolaimanLipi"/>
                <w:szCs w:val="22"/>
              </w:rPr>
              <w:t xml:space="preserve"> </w:t>
            </w:r>
            <w:proofErr w:type="spellStart"/>
            <w:r w:rsidR="001F4F50" w:rsidRPr="00CE6BD6">
              <w:rPr>
                <w:rFonts w:ascii="Nirmala UI" w:hAnsi="Nirmala UI" w:cs="Nirmala UI"/>
                <w:szCs w:val="22"/>
              </w:rPr>
              <w:t>দাবি</w:t>
            </w:r>
            <w:proofErr w:type="spellEnd"/>
            <w:r w:rsidR="001F4F50" w:rsidRPr="00CE6BD6">
              <w:rPr>
                <w:rFonts w:ascii="SolaimanLipi" w:hAnsi="SolaimanLipi" w:cs="SolaimanLipi"/>
                <w:szCs w:val="22"/>
              </w:rPr>
              <w:t xml:space="preserve"> </w:t>
            </w:r>
            <w:proofErr w:type="spellStart"/>
            <w:r w:rsidR="001F4F50" w:rsidRPr="00CE6BD6">
              <w:rPr>
                <w:rFonts w:ascii="Nirmala UI" w:hAnsi="Nirmala UI" w:cs="Nirmala UI"/>
                <w:szCs w:val="22"/>
              </w:rPr>
              <w:t>প্রতিষ্ঠার</w:t>
            </w:r>
            <w:proofErr w:type="spellEnd"/>
            <w:r w:rsidR="001F4F50" w:rsidRPr="00CE6BD6">
              <w:rPr>
                <w:rFonts w:ascii="SolaimanLipi" w:hAnsi="SolaimanLipi" w:cs="SolaimanLipi"/>
                <w:szCs w:val="22"/>
              </w:rPr>
              <w:t xml:space="preserve"> </w:t>
            </w:r>
            <w:proofErr w:type="spellStart"/>
            <w:r w:rsidR="001F4F50" w:rsidRPr="00CE6BD6">
              <w:rPr>
                <w:rFonts w:ascii="Nirmala UI" w:hAnsi="Nirmala UI" w:cs="Nirmala UI"/>
                <w:szCs w:val="22"/>
              </w:rPr>
              <w:t>জন্য</w:t>
            </w:r>
            <w:proofErr w:type="spellEnd"/>
            <w:r w:rsidR="001F4F50" w:rsidRPr="00CE6BD6">
              <w:rPr>
                <w:rFonts w:ascii="SolaimanLipi" w:hAnsi="SolaimanLipi" w:cs="SolaimanLipi"/>
                <w:szCs w:val="22"/>
              </w:rPr>
              <w:t xml:space="preserve"> </w:t>
            </w:r>
            <w:proofErr w:type="spellStart"/>
            <w:r w:rsidR="001F4F50" w:rsidRPr="00CE6BD6">
              <w:rPr>
                <w:rFonts w:ascii="Nirmala UI" w:hAnsi="Nirmala UI" w:cs="Nirmala UI"/>
                <w:szCs w:val="22"/>
              </w:rPr>
              <w:t>প্রয়োজনীয়</w:t>
            </w:r>
            <w:proofErr w:type="spellEnd"/>
            <w:r w:rsidR="001F4F50" w:rsidRPr="00CE6BD6">
              <w:rPr>
                <w:rFonts w:ascii="SolaimanLipi" w:hAnsi="SolaimanLipi" w:cs="SolaimanLipi"/>
                <w:szCs w:val="22"/>
              </w:rPr>
              <w:t xml:space="preserve"> </w:t>
            </w:r>
            <w:proofErr w:type="spellStart"/>
            <w:r w:rsidR="001F4F50" w:rsidRPr="00CE6BD6">
              <w:rPr>
                <w:rFonts w:ascii="Nirmala UI" w:hAnsi="Nirmala UI" w:cs="Nirmala UI"/>
                <w:szCs w:val="22"/>
              </w:rPr>
              <w:t>সকল</w:t>
            </w:r>
            <w:proofErr w:type="spellEnd"/>
            <w:r w:rsidR="001F4F50" w:rsidRPr="00CE6BD6">
              <w:rPr>
                <w:rFonts w:ascii="SolaimanLipi" w:hAnsi="SolaimanLipi" w:cs="SolaimanLipi"/>
                <w:szCs w:val="22"/>
              </w:rPr>
              <w:t xml:space="preserve"> </w:t>
            </w:r>
            <w:proofErr w:type="spellStart"/>
            <w:r w:rsidR="001F4F50" w:rsidRPr="00CE6BD6">
              <w:rPr>
                <w:rFonts w:ascii="Nirmala UI" w:hAnsi="Nirmala UI" w:cs="Nirmala UI"/>
                <w:szCs w:val="22"/>
              </w:rPr>
              <w:t>পদক্ষেপ</w:t>
            </w:r>
            <w:proofErr w:type="spellEnd"/>
            <w:r w:rsidR="001F4F50" w:rsidRPr="00CE6BD6">
              <w:rPr>
                <w:rFonts w:ascii="SolaimanLipi" w:hAnsi="SolaimanLipi" w:cs="SolaimanLipi"/>
                <w:szCs w:val="22"/>
              </w:rPr>
              <w:t xml:space="preserve"> </w:t>
            </w:r>
            <w:proofErr w:type="spellStart"/>
            <w:r w:rsidR="001F4F50" w:rsidRPr="00CE6BD6">
              <w:rPr>
                <w:rFonts w:ascii="Nirmala UI" w:hAnsi="Nirmala UI" w:cs="Nirmala UI"/>
                <w:szCs w:val="22"/>
              </w:rPr>
              <w:t>গ্রহণ</w:t>
            </w:r>
            <w:proofErr w:type="spellEnd"/>
            <w:r w:rsidR="001F4F50" w:rsidRPr="00CE6BD6">
              <w:rPr>
                <w:rFonts w:ascii="SolaimanLipi" w:hAnsi="SolaimanLipi" w:cs="SolaimanLipi"/>
                <w:szCs w:val="22"/>
              </w:rPr>
              <w:t xml:space="preserve"> </w:t>
            </w:r>
            <w:proofErr w:type="spellStart"/>
            <w:r w:rsidR="001F4F50" w:rsidRPr="00CE6BD6">
              <w:rPr>
                <w:rFonts w:ascii="Nirmala UI" w:hAnsi="Nirmala UI" w:cs="Nirmala UI"/>
                <w:szCs w:val="22"/>
              </w:rPr>
              <w:t>করতে</w:t>
            </w:r>
            <w:proofErr w:type="spellEnd"/>
            <w:r w:rsidR="001F4F50" w:rsidRPr="00CE6BD6">
              <w:rPr>
                <w:rFonts w:ascii="SolaimanLipi" w:hAnsi="SolaimanLipi" w:cs="SolaimanLipi"/>
                <w:szCs w:val="22"/>
              </w:rPr>
              <w:t xml:space="preserve"> </w:t>
            </w:r>
            <w:proofErr w:type="spellStart"/>
            <w:r w:rsidR="001F4F50" w:rsidRPr="00CE6BD6">
              <w:rPr>
                <w:rFonts w:ascii="Nirmala UI" w:hAnsi="Nirmala UI" w:cs="Nirmala UI"/>
                <w:szCs w:val="22"/>
              </w:rPr>
              <w:t>হবে</w:t>
            </w:r>
            <w:proofErr w:type="spellEnd"/>
            <w:r w:rsidR="001F4F50" w:rsidRPr="00CE6BD6">
              <w:rPr>
                <w:rFonts w:ascii="SolaimanLipi" w:hAnsi="SolaimanLipi" w:cs="SolaimanLipi"/>
                <w:szCs w:val="22"/>
              </w:rPr>
              <w:t>;</w:t>
            </w:r>
          </w:p>
        </w:tc>
      </w:tr>
    </w:tbl>
    <w:p w14:paraId="33FB382A" w14:textId="77777777" w:rsidR="001F4F50" w:rsidRPr="001F4F50" w:rsidRDefault="001F4F50">
      <w:pPr>
        <w:rPr>
          <w:b/>
          <w:bCs/>
        </w:rPr>
      </w:pPr>
      <w:bookmarkStart w:id="0" w:name="_GoBack"/>
      <w:bookmarkEnd w:id="0"/>
    </w:p>
    <w:p w14:paraId="54A8A9FE" w14:textId="50D19EE1" w:rsidR="001F4F50" w:rsidRDefault="001F4F50" w:rsidP="001F4F50">
      <w:pPr>
        <w:jc w:val="both"/>
        <w:rPr>
          <w:cs/>
        </w:rPr>
      </w:pPr>
    </w:p>
    <w:sectPr w:rsidR="001F4F50">
      <w:pgSz w:w="12240" w:h="15840"/>
      <w:pgMar w:top="1985" w:right="1701" w:bottom="170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rinda">
    <w:altName w:val="Vrinda"/>
    <w:panose1 w:val="00000400000000000000"/>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Nirmala UI">
    <w:panose1 w:val="020B0502040204020203"/>
    <w:charset w:val="00"/>
    <w:family w:val="swiss"/>
    <w:pitch w:val="variable"/>
    <w:sig w:usb0="80FF8023" w:usb1="0000004A" w:usb2="00000200" w:usb3="00000000" w:csb0="00000001" w:csb1="00000000"/>
  </w:font>
  <w:font w:name="Arial">
    <w:panose1 w:val="020B0604020202020204"/>
    <w:charset w:val="00"/>
    <w:family w:val="swiss"/>
    <w:pitch w:val="variable"/>
    <w:sig w:usb0="E0002EFF" w:usb1="C000785B" w:usb2="00000009" w:usb3="00000000" w:csb0="000001FF" w:csb1="00000000"/>
  </w:font>
  <w:font w:name="SolaimanLipi">
    <w:altName w:val="Mangal"/>
    <w:charset w:val="00"/>
    <w:family w:val="script"/>
    <w:pitch w:val="fixed"/>
    <w:sig w:usb0="80018007" w:usb1="00002000" w:usb2="00000000" w:usb3="00000000" w:csb0="00000093" w:csb1="00000000"/>
  </w:font>
  <w:font w:name="Nikosh">
    <w:panose1 w:val="02000000000000000000"/>
    <w:charset w:val="00"/>
    <w:family w:val="auto"/>
    <w:pitch w:val="variable"/>
    <w:sig w:usb0="00018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IzMzc0N7IwtTA0MzRT0lEKTi0uzszPAykwrAUA8pUE1SwAAAA="/>
  </w:docVars>
  <w:rsids>
    <w:rsidRoot w:val="008C122F"/>
    <w:rsid w:val="00044758"/>
    <w:rsid w:val="001A3FF7"/>
    <w:rsid w:val="001F4F50"/>
    <w:rsid w:val="00870958"/>
    <w:rsid w:val="008C122F"/>
    <w:rsid w:val="00AE50FC"/>
    <w:rsid w:val="00B351B7"/>
    <w:rsid w:val="00B41B67"/>
    <w:rsid w:val="00F86499"/>
  </w:rsids>
  <m:mathPr>
    <m:mathFont m:val="Cambria Math"/>
    <m:brkBin m:val="before"/>
    <m:brkBinSub m:val="--"/>
    <m:smallFrac m:val="0"/>
    <m:dispDef/>
    <m:lMargin m:val="0"/>
    <m:rMargin m:val="0"/>
    <m:defJc m:val="centerGroup"/>
    <m:wrapIndent m:val="1440"/>
    <m:intLim m:val="subSup"/>
    <m:naryLim m:val="undOvr"/>
  </m:mathPr>
  <w:themeFontLang w:val="en-US" w:eastAsia="ja-JP"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2ABD3"/>
  <w15:chartTrackingRefBased/>
  <w15:docId w15:val="{0138D6B0-419A-4330-835F-E1FD2921E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8"/>
        <w:lang w:val="en-US" w:eastAsia="ja-JP" w:bidi="bn-BD"/>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F4F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5736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507</Words>
  <Characters>2893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Mamun Rashid</dc:creator>
  <cp:keywords/>
  <dc:description/>
  <cp:lastModifiedBy>user</cp:lastModifiedBy>
  <cp:revision>4</cp:revision>
  <dcterms:created xsi:type="dcterms:W3CDTF">2019-09-11T16:23:00Z</dcterms:created>
  <dcterms:modified xsi:type="dcterms:W3CDTF">2019-09-11T16:39:00Z</dcterms:modified>
</cp:coreProperties>
</file>