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A6B4" w14:textId="77777777" w:rsidR="004149B7" w:rsidRPr="00BB0454" w:rsidRDefault="005A35BA" w:rsidP="004149B7">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2019DD45" wp14:editId="2030C132">
                <wp:simplePos x="0" y="0"/>
                <wp:positionH relativeFrom="column">
                  <wp:posOffset>342900</wp:posOffset>
                </wp:positionH>
                <wp:positionV relativeFrom="paragraph">
                  <wp:posOffset>-231775</wp:posOffset>
                </wp:positionV>
                <wp:extent cx="6010275" cy="1014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6A11A" w14:textId="04D673AC" w:rsidR="007E7CFC" w:rsidRPr="007E7CFC" w:rsidRDefault="00521EAE" w:rsidP="005A35BA">
                            <w:pPr>
                              <w:jc w:val="center"/>
                              <w:rPr>
                                <w:b/>
                                <w:color w:val="FFFFFF" w:themeColor="background1"/>
                                <w:sz w:val="48"/>
                                <w:szCs w:val="50"/>
                              </w:rPr>
                            </w:pPr>
                            <w:r>
                              <w:rPr>
                                <w:b/>
                                <w:color w:val="FFFFFF" w:themeColor="background1"/>
                                <w:sz w:val="48"/>
                                <w:szCs w:val="50"/>
                              </w:rPr>
                              <w:t>Subgroup 2</w:t>
                            </w:r>
                            <w:r w:rsidR="00FD4023">
                              <w:rPr>
                                <w:b/>
                                <w:color w:val="FFFFFF" w:themeColor="background1"/>
                                <w:sz w:val="48"/>
                                <w:szCs w:val="50"/>
                              </w:rPr>
                              <w:t xml:space="preserve"> </w:t>
                            </w:r>
                            <w:r w:rsidR="00D964AC" w:rsidRPr="007E7CFC">
                              <w:rPr>
                                <w:b/>
                                <w:color w:val="FFFFFF" w:themeColor="background1"/>
                                <w:sz w:val="48"/>
                                <w:szCs w:val="50"/>
                              </w:rPr>
                              <w:t xml:space="preserve">– </w:t>
                            </w:r>
                            <w:r w:rsidR="00FD4023">
                              <w:rPr>
                                <w:b/>
                                <w:color w:val="FFFFFF" w:themeColor="background1"/>
                                <w:sz w:val="48"/>
                                <w:szCs w:val="50"/>
                              </w:rPr>
                              <w:t>Anything New</w:t>
                            </w:r>
                            <w:r w:rsidR="005A35BA" w:rsidRPr="007E7CFC">
                              <w:rPr>
                                <w:b/>
                                <w:color w:val="FFFFFF" w:themeColor="background1"/>
                                <w:sz w:val="48"/>
                                <w:szCs w:val="50"/>
                              </w:rPr>
                              <w:t xml:space="preserve"> </w:t>
                            </w:r>
                          </w:p>
                          <w:p w14:paraId="0023B7CA" w14:textId="4C9B2BDF" w:rsidR="004149B7" w:rsidRPr="007E7CFC" w:rsidRDefault="00C123C9" w:rsidP="005A35BA">
                            <w:pPr>
                              <w:jc w:val="center"/>
                              <w:rPr>
                                <w:b/>
                                <w:color w:val="FFFFFF" w:themeColor="background1"/>
                                <w:sz w:val="48"/>
                                <w:szCs w:val="50"/>
                              </w:rPr>
                            </w:pPr>
                            <w:r>
                              <w:rPr>
                                <w:b/>
                                <w:color w:val="FFFFFF" w:themeColor="background1"/>
                                <w:sz w:val="48"/>
                                <w:szCs w:val="50"/>
                              </w:rPr>
                              <w:t xml:space="preserve">Work Statement </w:t>
                            </w:r>
                            <w:r w:rsidR="005A35BA" w:rsidRPr="007E7CFC">
                              <w:rPr>
                                <w:b/>
                                <w:color w:val="FFFFFF" w:themeColor="background1"/>
                                <w:sz w:val="48"/>
                                <w:szCs w:val="50"/>
                              </w:rPr>
                              <w:t>&amp; Work Plan</w:t>
                            </w:r>
                          </w:p>
                          <w:p w14:paraId="754E74E8" w14:textId="77777777" w:rsidR="004149B7" w:rsidRPr="007E7CFC" w:rsidRDefault="004149B7" w:rsidP="004149B7">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9DD45" id="_x0000_t202" coordsize="21600,21600" o:spt="202" path="m0,0l0,21600,21600,21600,21600,0xe">
                <v:stroke joinstyle="miter"/>
                <v:path gradientshapeok="t" o:connecttype="rect"/>
              </v:shapetype>
              <v:shape id="Text Box 1" o:spid="_x0000_s1026" type="#_x0000_t202" style="position:absolute;margin-left:27pt;margin-top:-18.2pt;width:473.2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gelM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" filled="f" stroked="f">
                <v:textbox>
                  <w:txbxContent>
                    <w:p w14:paraId="65F6A11A" w14:textId="04D673AC" w:rsidR="007E7CFC" w:rsidRPr="007E7CFC" w:rsidRDefault="00521EAE" w:rsidP="005A35BA">
                      <w:pPr>
                        <w:jc w:val="center"/>
                        <w:rPr>
                          <w:b/>
                          <w:color w:val="FFFFFF" w:themeColor="background1"/>
                          <w:sz w:val="48"/>
                          <w:szCs w:val="50"/>
                        </w:rPr>
                      </w:pPr>
                      <w:r>
                        <w:rPr>
                          <w:b/>
                          <w:color w:val="FFFFFF" w:themeColor="background1"/>
                          <w:sz w:val="48"/>
                          <w:szCs w:val="50"/>
                        </w:rPr>
                        <w:t>Subgroup 2</w:t>
                      </w:r>
                      <w:r w:rsidR="00FD4023">
                        <w:rPr>
                          <w:b/>
                          <w:color w:val="FFFFFF" w:themeColor="background1"/>
                          <w:sz w:val="48"/>
                          <w:szCs w:val="50"/>
                        </w:rPr>
                        <w:t xml:space="preserve"> </w:t>
                      </w:r>
                      <w:r w:rsidR="00D964AC" w:rsidRPr="007E7CFC">
                        <w:rPr>
                          <w:b/>
                          <w:color w:val="FFFFFF" w:themeColor="background1"/>
                          <w:sz w:val="48"/>
                          <w:szCs w:val="50"/>
                        </w:rPr>
                        <w:t xml:space="preserve">– </w:t>
                      </w:r>
                      <w:r w:rsidR="00FD4023">
                        <w:rPr>
                          <w:b/>
                          <w:color w:val="FFFFFF" w:themeColor="background1"/>
                          <w:sz w:val="48"/>
                          <w:szCs w:val="50"/>
                        </w:rPr>
                        <w:t>Anything New</w:t>
                      </w:r>
                      <w:r w:rsidR="005A35BA" w:rsidRPr="007E7CFC">
                        <w:rPr>
                          <w:b/>
                          <w:color w:val="FFFFFF" w:themeColor="background1"/>
                          <w:sz w:val="48"/>
                          <w:szCs w:val="50"/>
                        </w:rPr>
                        <w:t xml:space="preserve"> </w:t>
                      </w:r>
                    </w:p>
                    <w:p w14:paraId="0023B7CA" w14:textId="4C9B2BDF" w:rsidR="004149B7" w:rsidRPr="007E7CFC" w:rsidRDefault="00C123C9" w:rsidP="005A35BA">
                      <w:pPr>
                        <w:jc w:val="center"/>
                        <w:rPr>
                          <w:b/>
                          <w:color w:val="FFFFFF" w:themeColor="background1"/>
                          <w:sz w:val="48"/>
                          <w:szCs w:val="50"/>
                        </w:rPr>
                      </w:pPr>
                      <w:r>
                        <w:rPr>
                          <w:b/>
                          <w:color w:val="FFFFFF" w:themeColor="background1"/>
                          <w:sz w:val="48"/>
                          <w:szCs w:val="50"/>
                        </w:rPr>
                        <w:t xml:space="preserve">Work Statement </w:t>
                      </w:r>
                      <w:r w:rsidR="005A35BA" w:rsidRPr="007E7CFC">
                        <w:rPr>
                          <w:b/>
                          <w:color w:val="FFFFFF" w:themeColor="background1"/>
                          <w:sz w:val="48"/>
                          <w:szCs w:val="50"/>
                        </w:rPr>
                        <w:t>&amp; Work Plan</w:t>
                      </w:r>
                    </w:p>
                    <w:p w14:paraId="754E74E8" w14:textId="77777777" w:rsidR="004149B7" w:rsidRPr="007E7CFC" w:rsidRDefault="004149B7" w:rsidP="004149B7">
                      <w:pPr>
                        <w:rPr>
                          <w:sz w:val="21"/>
                        </w:rPr>
                      </w:pP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9264" behindDoc="1" locked="0" layoutInCell="1" allowOverlap="1" wp14:anchorId="0F5C7730" wp14:editId="2A808B45">
                <wp:simplePos x="0" y="0"/>
                <wp:positionH relativeFrom="column">
                  <wp:posOffset>-75212</wp:posOffset>
                </wp:positionH>
                <wp:positionV relativeFrom="paragraph">
                  <wp:posOffset>-225496</wp:posOffset>
                </wp:positionV>
                <wp:extent cx="6703413" cy="1138484"/>
                <wp:effectExtent l="0" t="0" r="2540" b="5080"/>
                <wp:wrapNone/>
                <wp:docPr id="63" name="Rectangle 63"/>
                <wp:cNvGraphicFramePr/>
                <a:graphic xmlns:a="http://schemas.openxmlformats.org/drawingml/2006/main">
                  <a:graphicData uri="http://schemas.microsoft.com/office/word/2010/wordprocessingShape">
                    <wps:wsp>
                      <wps:cNvSpPr/>
                      <wps:spPr>
                        <a:xfrm>
                          <a:off x="0" y="0"/>
                          <a:ext cx="6703413" cy="1138484"/>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87F4" id="Rectangle 63" o:spid="_x0000_s1026" style="position:absolute;margin-left:-5.9pt;margin-top:-17.7pt;width:527.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" fillcolor="#0a3251" stroked="f" strokeweight=".5pt"/>
            </w:pict>
          </mc:Fallback>
        </mc:AlternateContent>
      </w:r>
    </w:p>
    <w:p w14:paraId="7EE3F000"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p w14:paraId="097B1B14" w14:textId="77777777" w:rsidR="004149B7" w:rsidRPr="00BB0454" w:rsidRDefault="004149B7" w:rsidP="004149B7">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4149B7" w:rsidRPr="00BB0454" w14:paraId="3B620468" w14:textId="77777777" w:rsidTr="006B2DC5">
        <w:trPr>
          <w:trHeight w:hRule="exact" w:val="432"/>
        </w:trPr>
        <w:tc>
          <w:tcPr>
            <w:tcW w:w="10440" w:type="dxa"/>
            <w:gridSpan w:val="2"/>
            <w:shd w:val="clear" w:color="auto" w:fill="1768B1"/>
            <w:vAlign w:val="center"/>
          </w:tcPr>
          <w:p w14:paraId="52CA711B" w14:textId="77777777" w:rsidR="004149B7" w:rsidRPr="00A032AB" w:rsidRDefault="004149B7" w:rsidP="006B2DC5">
            <w:pPr>
              <w:widowControl w:val="0"/>
              <w:spacing w:after="240" w:line="240" w:lineRule="auto"/>
              <w:rPr>
                <w:rFonts w:asciiTheme="minorHAnsi" w:hAnsiTheme="minorHAnsi"/>
                <w:color w:val="FFFFFF"/>
                <w:sz w:val="28"/>
                <w:szCs w:val="28"/>
              </w:rPr>
            </w:pPr>
            <w:r w:rsidRPr="00A032AB">
              <w:rPr>
                <w:rFonts w:asciiTheme="minorHAnsi" w:hAnsiTheme="minorHAnsi"/>
                <w:color w:val="FFFFFF"/>
                <w:sz w:val="28"/>
                <w:szCs w:val="28"/>
              </w:rPr>
              <w:t>Work Force Identification</w:t>
            </w:r>
          </w:p>
        </w:tc>
      </w:tr>
      <w:tr w:rsidR="004149B7" w:rsidRPr="00BB0454" w14:paraId="5920E8E6"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A4FDD54"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Members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B22F86C" w14:textId="77777777" w:rsidR="00100921" w:rsidRDefault="00100921" w:rsidP="00C348A3">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Alan Greenberg</w:t>
            </w:r>
            <w:r w:rsidRPr="00100921">
              <w:rPr>
                <w:rFonts w:asciiTheme="minorHAnsi" w:hAnsiTheme="minorHAnsi"/>
                <w:b/>
                <w:bCs/>
                <w:sz w:val="24"/>
                <w:szCs w:val="24"/>
              </w:rPr>
              <w:t xml:space="preserve"> </w:t>
            </w:r>
          </w:p>
          <w:p w14:paraId="63499D6D" w14:textId="77777777" w:rsidR="00100921" w:rsidRDefault="00100921" w:rsidP="00C348A3">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Stephanie Perrin</w:t>
            </w:r>
          </w:p>
          <w:p w14:paraId="24EAA74D" w14:textId="769C3FD4" w:rsidR="006624DF" w:rsidRPr="00357745" w:rsidRDefault="00100921" w:rsidP="00C348A3">
            <w:pPr>
              <w:pStyle w:val="ListParagraph"/>
              <w:widowControl w:val="0"/>
              <w:numPr>
                <w:ilvl w:val="0"/>
                <w:numId w:val="1"/>
              </w:numPr>
              <w:spacing w:after="240"/>
              <w:rPr>
                <w:rFonts w:asciiTheme="minorHAnsi" w:hAnsiTheme="minorHAnsi"/>
                <w:b/>
                <w:bCs/>
                <w:sz w:val="24"/>
                <w:szCs w:val="24"/>
              </w:rPr>
            </w:pPr>
            <w:r w:rsidRPr="00100921">
              <w:rPr>
                <w:rFonts w:asciiTheme="minorHAnsi" w:hAnsiTheme="minorHAnsi"/>
                <w:b/>
                <w:bCs/>
                <w:sz w:val="24"/>
                <w:szCs w:val="24"/>
              </w:rPr>
              <w:t>Susan Kawaguchi</w:t>
            </w:r>
          </w:p>
        </w:tc>
      </w:tr>
      <w:tr w:rsidR="004149B7" w:rsidRPr="00BB0454" w14:paraId="57FE7F1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9394AC" w14:textId="1A2950B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Rapporteur</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EBB7182" w14:textId="1B1B2627" w:rsidR="004149B7" w:rsidRPr="00404883" w:rsidRDefault="00404883" w:rsidP="00047BCA">
            <w:pPr>
              <w:pStyle w:val="ListParagraph"/>
              <w:widowControl w:val="0"/>
              <w:numPr>
                <w:ilvl w:val="0"/>
                <w:numId w:val="1"/>
              </w:numPr>
              <w:spacing w:after="240"/>
              <w:rPr>
                <w:rFonts w:asciiTheme="minorHAnsi" w:hAnsiTheme="minorHAnsi"/>
                <w:b/>
                <w:bCs/>
                <w:sz w:val="24"/>
                <w:szCs w:val="24"/>
              </w:rPr>
            </w:pPr>
            <w:r>
              <w:rPr>
                <w:rFonts w:asciiTheme="minorHAnsi" w:hAnsiTheme="minorHAnsi"/>
                <w:b/>
                <w:bCs/>
                <w:sz w:val="24"/>
                <w:szCs w:val="24"/>
              </w:rPr>
              <w:t>Stephanie Perrin</w:t>
            </w:r>
          </w:p>
        </w:tc>
      </w:tr>
      <w:tr w:rsidR="004149B7" w:rsidRPr="00BB0454" w14:paraId="6722AC67" w14:textId="77777777" w:rsidTr="006B2DC5">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5D65CC" w14:textId="77777777" w:rsidR="004149B7" w:rsidRPr="00BB0454" w:rsidRDefault="007252DD"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Scope </w:t>
            </w:r>
            <w:r w:rsidR="004149B7">
              <w:rPr>
                <w:rStyle w:val="apple-style-span"/>
                <w:rFonts w:asciiTheme="minorHAnsi" w:hAnsiTheme="minorHAnsi" w:cs="Calibri"/>
                <w:b/>
                <w:bCs/>
                <w:sz w:val="24"/>
                <w:szCs w:val="24"/>
              </w:rPr>
              <w:t>Objectives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F172CE8" w14:textId="030C8F11" w:rsidR="004149B7" w:rsidRPr="0019027F" w:rsidRDefault="00FD4023" w:rsidP="00F641F7">
            <w:pPr>
              <w:widowControl w:val="0"/>
              <w:spacing w:after="240"/>
              <w:rPr>
                <w:rFonts w:asciiTheme="minorHAnsi" w:hAnsiTheme="minorHAnsi"/>
                <w:sz w:val="24"/>
                <w:szCs w:val="24"/>
              </w:rPr>
            </w:pPr>
            <w:r w:rsidRPr="00FD4023">
              <w:rPr>
                <w:rFonts w:asciiTheme="minorHAnsi" w:hAnsiTheme="minorHAnsi"/>
                <w:sz w:val="24"/>
                <w:szCs w:val="24"/>
              </w:rPr>
              <w:t xml:space="preserve">Consistent with ICANN’s mission and Bylaws, Section 4.6(e)(ii), the review team will assess the effectiveness of today’s WHOIS (the now current </w:t>
            </w:r>
            <w:proofErr w:type="spellStart"/>
            <w:r w:rsidRPr="00FD4023">
              <w:rPr>
                <w:rFonts w:asciiTheme="minorHAnsi" w:hAnsiTheme="minorHAnsi"/>
                <w:sz w:val="24"/>
                <w:szCs w:val="24"/>
              </w:rPr>
              <w:t>gTLD</w:t>
            </w:r>
            <w:proofErr w:type="spellEnd"/>
            <w:r w:rsidRPr="00FD4023">
              <w:rPr>
                <w:rFonts w:asciiTheme="minorHAnsi" w:hAnsiTheme="minorHAnsi"/>
                <w:sz w:val="24"/>
                <w:szCs w:val="24"/>
              </w:rPr>
              <w:t xml:space="preserve">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r>
      <w:tr w:rsidR="005B5AD8" w:rsidRPr="00BB0454" w14:paraId="70D25192" w14:textId="77777777" w:rsidTr="006B2DC5">
        <w:trPr>
          <w:cantSplit/>
          <w:trHeight w:val="360"/>
        </w:trPr>
        <w:tc>
          <w:tcPr>
            <w:tcW w:w="2759" w:type="dxa"/>
            <w:shd w:val="clear" w:color="auto" w:fill="F2F2F2"/>
            <w:vAlign w:val="center"/>
          </w:tcPr>
          <w:p w14:paraId="383CC974"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Comments on Scope, further details</w:t>
            </w:r>
          </w:p>
        </w:tc>
        <w:tc>
          <w:tcPr>
            <w:tcW w:w="7681" w:type="dxa"/>
            <w:shd w:val="clear" w:color="auto" w:fill="auto"/>
            <w:vAlign w:val="center"/>
          </w:tcPr>
          <w:p w14:paraId="0F093F69" w14:textId="77777777" w:rsidR="005B5AD8" w:rsidRPr="00BB0454" w:rsidRDefault="005B5AD8" w:rsidP="006B2DC5">
            <w:pPr>
              <w:widowControl w:val="0"/>
              <w:spacing w:after="240" w:line="240" w:lineRule="auto"/>
              <w:rPr>
                <w:rFonts w:asciiTheme="minorHAnsi" w:hAnsiTheme="minorHAnsi"/>
                <w:sz w:val="24"/>
                <w:szCs w:val="24"/>
              </w:rPr>
            </w:pPr>
          </w:p>
        </w:tc>
      </w:tr>
      <w:tr w:rsidR="005B5AD8" w:rsidRPr="00BB0454" w14:paraId="39B5ADDE" w14:textId="77777777" w:rsidTr="006B2DC5">
        <w:trPr>
          <w:cantSplit/>
          <w:trHeight w:val="360"/>
        </w:trPr>
        <w:tc>
          <w:tcPr>
            <w:tcW w:w="2759" w:type="dxa"/>
            <w:shd w:val="clear" w:color="auto" w:fill="F2F2F2"/>
            <w:vAlign w:val="center"/>
          </w:tcPr>
          <w:p w14:paraId="4F90313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Questions we will need to answer in assessing whether the objective has been reached</w:t>
            </w:r>
          </w:p>
        </w:tc>
        <w:tc>
          <w:tcPr>
            <w:tcW w:w="7681" w:type="dxa"/>
            <w:shd w:val="clear" w:color="auto" w:fill="auto"/>
            <w:vAlign w:val="center"/>
          </w:tcPr>
          <w:p w14:paraId="40101D79" w14:textId="6FF121B7" w:rsidR="00CF4E1F" w:rsidRPr="00E93B51" w:rsidRDefault="00CF4E1F" w:rsidP="00CF4E1F">
            <w:pPr>
              <w:widowControl w:val="0"/>
              <w:spacing w:after="240" w:line="240" w:lineRule="auto"/>
              <w:rPr>
                <w:rFonts w:asciiTheme="minorHAnsi" w:hAnsiTheme="minorHAnsi"/>
                <w:sz w:val="24"/>
                <w:szCs w:val="24"/>
              </w:rPr>
            </w:pPr>
            <w:proofErr w:type="gramStart"/>
            <w:r>
              <w:rPr>
                <w:rFonts w:asciiTheme="minorHAnsi" w:hAnsiTheme="minorHAnsi"/>
                <w:sz w:val="24"/>
                <w:szCs w:val="24"/>
              </w:rPr>
              <w:t>All of</w:t>
            </w:r>
            <w:proofErr w:type="gramEnd"/>
            <w:r>
              <w:rPr>
                <w:rFonts w:asciiTheme="minorHAnsi" w:hAnsiTheme="minorHAnsi"/>
                <w:sz w:val="24"/>
                <w:szCs w:val="24"/>
              </w:rPr>
              <w:t xml:space="preserve"> the following have been initiated since the WHOIS RT final report of 2012 so these are all new since the last review. </w:t>
            </w:r>
          </w:p>
          <w:p w14:paraId="565DC162" w14:textId="77777777" w:rsidR="00CF4E1F" w:rsidRDefault="00CF4E1F" w:rsidP="00CF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8"/>
                <w:szCs w:val="28"/>
              </w:rPr>
            </w:pPr>
            <w:r w:rsidRPr="00E93B51">
              <w:rPr>
                <w:rFonts w:asciiTheme="minorHAnsi" w:hAnsiTheme="minorHAnsi" w:cs="Courier New"/>
                <w:color w:val="000000"/>
                <w:sz w:val="28"/>
                <w:szCs w:val="28"/>
              </w:rPr>
              <w:t xml:space="preserve">Inter-Registrar Transfer Policy </w:t>
            </w:r>
          </w:p>
          <w:p w14:paraId="381E0B5A" w14:textId="65D0A8C3" w:rsidR="00CF4E1F" w:rsidRPr="00E93B51" w:rsidRDefault="00CF4E1F" w:rsidP="00CF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8"/>
                <w:szCs w:val="28"/>
              </w:rPr>
            </w:pPr>
            <w:r w:rsidRPr="00E93B51">
              <w:rPr>
                <w:rFonts w:asciiTheme="minorHAnsi" w:hAnsiTheme="minorHAnsi" w:cs="Courier New"/>
                <w:color w:val="000000"/>
                <w:sz w:val="28"/>
                <w:szCs w:val="28"/>
              </w:rPr>
              <w:t xml:space="preserve">Additional WHOIS Information Policy (AWIP) </w:t>
            </w:r>
          </w:p>
          <w:p w14:paraId="4D7A2DF8" w14:textId="77777777" w:rsidR="00CF4E1F" w:rsidRPr="00E93B51" w:rsidRDefault="00CF4E1F" w:rsidP="00CF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8"/>
                <w:szCs w:val="28"/>
              </w:rPr>
            </w:pPr>
            <w:r w:rsidRPr="00E93B51">
              <w:rPr>
                <w:rFonts w:asciiTheme="minorHAnsi" w:hAnsiTheme="minorHAnsi" w:cs="Courier New"/>
                <w:color w:val="000000"/>
                <w:sz w:val="28"/>
                <w:szCs w:val="28"/>
              </w:rPr>
              <w:t xml:space="preserve">New </w:t>
            </w:r>
            <w:proofErr w:type="spellStart"/>
            <w:r w:rsidRPr="00E93B51">
              <w:rPr>
                <w:rFonts w:asciiTheme="minorHAnsi" w:hAnsiTheme="minorHAnsi" w:cs="Courier New"/>
                <w:color w:val="000000"/>
                <w:sz w:val="28"/>
                <w:szCs w:val="28"/>
              </w:rPr>
              <w:t>gTLD</w:t>
            </w:r>
            <w:proofErr w:type="spellEnd"/>
            <w:r w:rsidRPr="00E93B51">
              <w:rPr>
                <w:rFonts w:asciiTheme="minorHAnsi" w:hAnsiTheme="minorHAnsi" w:cs="Courier New"/>
                <w:color w:val="000000"/>
                <w:sz w:val="28"/>
                <w:szCs w:val="28"/>
              </w:rPr>
              <w:t xml:space="preserve"> Uniform Rapid Suspension System (URS), </w:t>
            </w:r>
            <w:proofErr w:type="spellStart"/>
            <w:r w:rsidRPr="00E93B51">
              <w:rPr>
                <w:rFonts w:asciiTheme="minorHAnsi" w:hAnsiTheme="minorHAnsi" w:cs="Courier New"/>
                <w:color w:val="000000"/>
                <w:sz w:val="28"/>
                <w:szCs w:val="28"/>
              </w:rPr>
              <w:t>URS</w:t>
            </w:r>
            <w:proofErr w:type="spellEnd"/>
            <w:r w:rsidRPr="00E93B51">
              <w:rPr>
                <w:rFonts w:asciiTheme="minorHAnsi" w:hAnsiTheme="minorHAnsi" w:cs="Courier New"/>
                <w:color w:val="000000"/>
                <w:sz w:val="28"/>
                <w:szCs w:val="28"/>
              </w:rPr>
              <w:t xml:space="preserve"> Procedure and Rules -</w:t>
            </w:r>
          </w:p>
          <w:p w14:paraId="052A8088" w14:textId="77777777" w:rsidR="00CF4E1F" w:rsidRPr="00E93B51" w:rsidRDefault="00CF4E1F" w:rsidP="00CF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8"/>
                <w:szCs w:val="28"/>
              </w:rPr>
            </w:pPr>
            <w:r w:rsidRPr="00E93B51">
              <w:rPr>
                <w:rFonts w:asciiTheme="minorHAnsi" w:hAnsiTheme="minorHAnsi" w:cs="Courier New"/>
                <w:color w:val="000000"/>
                <w:sz w:val="28"/>
                <w:szCs w:val="28"/>
              </w:rPr>
              <w:t xml:space="preserve">Expired Registration Recovery Policy (ERRP) </w:t>
            </w:r>
          </w:p>
          <w:p w14:paraId="50429A2B" w14:textId="0F5E7B36" w:rsidR="00CF4E1F" w:rsidRPr="00E93B51" w:rsidRDefault="00CF4E1F" w:rsidP="00CF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8"/>
                <w:szCs w:val="28"/>
              </w:rPr>
            </w:pPr>
            <w:r w:rsidRPr="00E93B51">
              <w:rPr>
                <w:rFonts w:asciiTheme="minorHAnsi" w:hAnsiTheme="minorHAnsi" w:cs="Courier New"/>
                <w:color w:val="000000"/>
                <w:sz w:val="28"/>
                <w:szCs w:val="28"/>
              </w:rPr>
              <w:t xml:space="preserve">Transition of .COM, .NET, and JOBS to Thick WHOIS Policy </w:t>
            </w:r>
          </w:p>
          <w:p w14:paraId="62A1BC29" w14:textId="77777777" w:rsidR="00CF4E1F" w:rsidRPr="00E93B51" w:rsidRDefault="00CF4E1F" w:rsidP="00CF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8"/>
                <w:szCs w:val="28"/>
              </w:rPr>
            </w:pPr>
            <w:r w:rsidRPr="00E93B51">
              <w:rPr>
                <w:rFonts w:asciiTheme="minorHAnsi" w:hAnsiTheme="minorHAnsi" w:cs="Courier New"/>
                <w:color w:val="000000"/>
                <w:sz w:val="28"/>
                <w:szCs w:val="28"/>
              </w:rPr>
              <w:t xml:space="preserve">Consistent Labeling and Display Policy </w:t>
            </w:r>
          </w:p>
          <w:p w14:paraId="622C81B4" w14:textId="77777777" w:rsidR="00CF4E1F" w:rsidRPr="00E93B51" w:rsidRDefault="00CF4E1F" w:rsidP="00CF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8"/>
                <w:szCs w:val="28"/>
              </w:rPr>
            </w:pPr>
            <w:r w:rsidRPr="00E93B51">
              <w:rPr>
                <w:rFonts w:asciiTheme="minorHAnsi" w:hAnsiTheme="minorHAnsi" w:cs="Courier New"/>
                <w:color w:val="000000"/>
                <w:sz w:val="28"/>
                <w:szCs w:val="28"/>
              </w:rPr>
              <w:t xml:space="preserve">Translation/Transliteration of Contact Information Policy </w:t>
            </w:r>
          </w:p>
          <w:p w14:paraId="15F2E0B9" w14:textId="36A97A18" w:rsidR="00CF4E1F" w:rsidRPr="00E93B51" w:rsidRDefault="00CF4E1F" w:rsidP="00CF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8"/>
                <w:szCs w:val="28"/>
              </w:rPr>
            </w:pPr>
            <w:r w:rsidRPr="00E93B51">
              <w:rPr>
                <w:rFonts w:asciiTheme="minorHAnsi" w:hAnsiTheme="minorHAnsi" w:cs="Courier New"/>
                <w:color w:val="000000"/>
                <w:sz w:val="28"/>
                <w:szCs w:val="28"/>
              </w:rPr>
              <w:t xml:space="preserve"> Procedures for Handling RDS/WHOIS Conflicts with Privacy Law </w:t>
            </w:r>
          </w:p>
          <w:p w14:paraId="24D05D29" w14:textId="77777777" w:rsidR="00CF4E1F" w:rsidRPr="00E93B51" w:rsidRDefault="00CF4E1F" w:rsidP="00CF4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8"/>
                <w:szCs w:val="28"/>
              </w:rPr>
            </w:pPr>
            <w:r w:rsidRPr="00E93B51">
              <w:rPr>
                <w:rFonts w:asciiTheme="minorHAnsi" w:hAnsiTheme="minorHAnsi" w:cs="Courier New"/>
                <w:color w:val="000000"/>
                <w:sz w:val="28"/>
                <w:szCs w:val="28"/>
              </w:rPr>
              <w:t xml:space="preserve">RDS/WHOIS Data Retention Specification Waiver and Discussion Document </w:t>
            </w:r>
          </w:p>
          <w:p w14:paraId="12F050B0" w14:textId="5E58A141" w:rsidR="00CF4E1F" w:rsidRDefault="00CF4E1F" w:rsidP="006B2DC5">
            <w:pPr>
              <w:widowControl w:val="0"/>
              <w:spacing w:after="240" w:line="240" w:lineRule="auto"/>
              <w:rPr>
                <w:rFonts w:asciiTheme="minorHAnsi" w:hAnsiTheme="minorHAnsi"/>
                <w:sz w:val="24"/>
                <w:szCs w:val="24"/>
              </w:rPr>
            </w:pPr>
            <w:r>
              <w:rPr>
                <w:rFonts w:asciiTheme="minorHAnsi" w:hAnsiTheme="minorHAnsi"/>
                <w:sz w:val="24"/>
                <w:szCs w:val="24"/>
              </w:rPr>
              <w:t xml:space="preserve">We will need to review these policies and documents to determine if there are any measurable steps that can be taken to make these more effective.  </w:t>
            </w:r>
          </w:p>
          <w:p w14:paraId="31C57B2F" w14:textId="0AD64168" w:rsidR="00CF4E1F" w:rsidRDefault="00CF4E1F" w:rsidP="006B2DC5">
            <w:pPr>
              <w:widowControl w:val="0"/>
              <w:spacing w:after="240" w:line="240" w:lineRule="auto"/>
              <w:rPr>
                <w:rFonts w:asciiTheme="minorHAnsi" w:hAnsiTheme="minorHAnsi"/>
                <w:sz w:val="24"/>
                <w:szCs w:val="24"/>
              </w:rPr>
            </w:pPr>
            <w:r>
              <w:rPr>
                <w:rFonts w:asciiTheme="minorHAnsi" w:hAnsiTheme="minorHAnsi"/>
                <w:sz w:val="24"/>
                <w:szCs w:val="24"/>
              </w:rPr>
              <w:t xml:space="preserve">Have these been implemented properly? What challenges have staff faced in the implementation? </w:t>
            </w:r>
          </w:p>
          <w:p w14:paraId="5B5867FF" w14:textId="571009CD" w:rsidR="00CF4E1F" w:rsidRDefault="00CF4E1F" w:rsidP="006B2DC5">
            <w:pPr>
              <w:widowControl w:val="0"/>
              <w:spacing w:after="240" w:line="240" w:lineRule="auto"/>
              <w:rPr>
                <w:rFonts w:asciiTheme="minorHAnsi" w:hAnsiTheme="minorHAnsi"/>
                <w:sz w:val="24"/>
                <w:szCs w:val="24"/>
              </w:rPr>
            </w:pPr>
            <w:r>
              <w:rPr>
                <w:rFonts w:asciiTheme="minorHAnsi" w:hAnsiTheme="minorHAnsi"/>
                <w:sz w:val="24"/>
                <w:szCs w:val="24"/>
              </w:rPr>
              <w:t xml:space="preserve">Are Registrars/Registries implementing these in a timely manner? </w:t>
            </w:r>
          </w:p>
          <w:p w14:paraId="623B7F6F" w14:textId="1F94A815" w:rsidR="00F50555" w:rsidRDefault="00F50555" w:rsidP="006B2DC5">
            <w:pPr>
              <w:widowControl w:val="0"/>
              <w:spacing w:after="240" w:line="240" w:lineRule="auto"/>
              <w:rPr>
                <w:rFonts w:asciiTheme="minorHAnsi" w:hAnsiTheme="minorHAnsi"/>
                <w:sz w:val="24"/>
                <w:szCs w:val="24"/>
              </w:rPr>
            </w:pPr>
            <w:r>
              <w:rPr>
                <w:rFonts w:asciiTheme="minorHAnsi" w:hAnsiTheme="minorHAnsi"/>
                <w:sz w:val="24"/>
                <w:szCs w:val="24"/>
              </w:rPr>
              <w:t xml:space="preserve">The following document provides information about the initiatives referenced above. </w:t>
            </w:r>
            <w:bookmarkStart w:id="0" w:name="_GoBack"/>
            <w:bookmarkEnd w:id="0"/>
          </w:p>
          <w:p w14:paraId="088B4750" w14:textId="77777777" w:rsidR="00F50555" w:rsidRDefault="00F50555" w:rsidP="00F50555">
            <w:pPr>
              <w:pStyle w:val="HTMLPreformatted"/>
              <w:shd w:val="clear" w:color="auto" w:fill="FFFFFF"/>
              <w:rPr>
                <w:color w:val="000000"/>
              </w:rPr>
            </w:pPr>
            <w:hyperlink r:id="rId6" w:history="1">
              <w:r>
                <w:rPr>
                  <w:rStyle w:val="Hyperlink"/>
                </w:rPr>
                <w:t>http://mm.icann.org/pipermail/rds-whois2-rt/attachments/20180120/b2af2249/RDSWHOISRT2POLICYACTIVITYPOST2012INVENTORYLISTv6-0001.docx</w:t>
              </w:r>
            </w:hyperlink>
          </w:p>
          <w:p w14:paraId="4C69813C" w14:textId="77777777" w:rsidR="00F50555" w:rsidRDefault="00F50555" w:rsidP="006B2DC5">
            <w:pPr>
              <w:widowControl w:val="0"/>
              <w:spacing w:after="240" w:line="240" w:lineRule="auto"/>
              <w:rPr>
                <w:rFonts w:asciiTheme="minorHAnsi" w:hAnsiTheme="minorHAnsi"/>
                <w:sz w:val="24"/>
                <w:szCs w:val="24"/>
              </w:rPr>
            </w:pPr>
          </w:p>
          <w:p w14:paraId="1196B524" w14:textId="02DB2EBE" w:rsidR="00CF4E1F" w:rsidRDefault="00CF4E1F" w:rsidP="006B2DC5">
            <w:pPr>
              <w:widowControl w:val="0"/>
              <w:spacing w:after="240" w:line="240" w:lineRule="auto"/>
              <w:rPr>
                <w:rFonts w:asciiTheme="minorHAnsi" w:hAnsiTheme="minorHAnsi"/>
                <w:sz w:val="24"/>
                <w:szCs w:val="24"/>
              </w:rPr>
            </w:pPr>
            <w:r>
              <w:rPr>
                <w:rFonts w:asciiTheme="minorHAnsi" w:hAnsiTheme="minorHAnsi"/>
                <w:sz w:val="24"/>
                <w:szCs w:val="24"/>
              </w:rPr>
              <w:t xml:space="preserve">GDPR and other data protection laws around the world will impact </w:t>
            </w:r>
            <w:proofErr w:type="gramStart"/>
            <w:r>
              <w:rPr>
                <w:rFonts w:asciiTheme="minorHAnsi" w:hAnsiTheme="minorHAnsi"/>
                <w:sz w:val="24"/>
                <w:szCs w:val="24"/>
              </w:rPr>
              <w:t>all of</w:t>
            </w:r>
            <w:proofErr w:type="gramEnd"/>
            <w:r>
              <w:rPr>
                <w:rFonts w:asciiTheme="minorHAnsi" w:hAnsiTheme="minorHAnsi"/>
                <w:sz w:val="24"/>
                <w:szCs w:val="24"/>
              </w:rPr>
              <w:t xml:space="preserve"> the WHOIS policies including those listed above.  </w:t>
            </w:r>
          </w:p>
          <w:p w14:paraId="068A591F" w14:textId="5DAFD1C3" w:rsidR="00CF4E1F" w:rsidRDefault="00CF4E1F" w:rsidP="006B2DC5">
            <w:pPr>
              <w:widowControl w:val="0"/>
              <w:spacing w:after="240" w:line="240" w:lineRule="auto"/>
              <w:rPr>
                <w:rFonts w:asciiTheme="minorHAnsi" w:hAnsiTheme="minorHAnsi"/>
                <w:sz w:val="24"/>
                <w:szCs w:val="24"/>
              </w:rPr>
            </w:pPr>
            <w:r>
              <w:rPr>
                <w:rFonts w:asciiTheme="minorHAnsi" w:hAnsiTheme="minorHAnsi"/>
                <w:sz w:val="24"/>
                <w:szCs w:val="24"/>
              </w:rPr>
              <w:t xml:space="preserve">What steps should be taken to balance the applicable laws and consumer trust? </w:t>
            </w:r>
          </w:p>
          <w:p w14:paraId="32704B19" w14:textId="51FE9C30" w:rsidR="00CF4E1F" w:rsidRDefault="00CF4E1F" w:rsidP="006B2DC5">
            <w:pPr>
              <w:widowControl w:val="0"/>
              <w:spacing w:after="240" w:line="240" w:lineRule="auto"/>
              <w:rPr>
                <w:rFonts w:asciiTheme="minorHAnsi" w:hAnsiTheme="minorHAnsi"/>
                <w:sz w:val="24"/>
                <w:szCs w:val="24"/>
              </w:rPr>
            </w:pPr>
            <w:r>
              <w:rPr>
                <w:rFonts w:asciiTheme="minorHAnsi" w:hAnsiTheme="minorHAnsi"/>
                <w:sz w:val="24"/>
                <w:szCs w:val="24"/>
              </w:rPr>
              <w:t xml:space="preserve">After ICANN implements an interim model to comply with GDPR review all WHOIS policies to determine what </w:t>
            </w:r>
            <w:r w:rsidR="000D3552">
              <w:rPr>
                <w:rFonts w:asciiTheme="minorHAnsi" w:hAnsiTheme="minorHAnsi"/>
                <w:sz w:val="24"/>
                <w:szCs w:val="24"/>
              </w:rPr>
              <w:t xml:space="preserve">has changed. </w:t>
            </w:r>
          </w:p>
          <w:p w14:paraId="69BE043E" w14:textId="77777777" w:rsidR="00CF4E1F" w:rsidRPr="00BB0454" w:rsidRDefault="00CF4E1F" w:rsidP="006B2DC5">
            <w:pPr>
              <w:widowControl w:val="0"/>
              <w:spacing w:after="240" w:line="240" w:lineRule="auto"/>
              <w:rPr>
                <w:rFonts w:asciiTheme="minorHAnsi" w:hAnsiTheme="minorHAnsi"/>
                <w:sz w:val="24"/>
                <w:szCs w:val="24"/>
              </w:rPr>
            </w:pPr>
          </w:p>
        </w:tc>
      </w:tr>
      <w:tr w:rsidR="005B5AD8" w:rsidRPr="00BB0454" w14:paraId="78F6C79B" w14:textId="77777777" w:rsidTr="006B2DC5">
        <w:trPr>
          <w:cantSplit/>
          <w:trHeight w:val="360"/>
        </w:trPr>
        <w:tc>
          <w:tcPr>
            <w:tcW w:w="2759" w:type="dxa"/>
            <w:shd w:val="clear" w:color="auto" w:fill="F2F2F2"/>
            <w:vAlign w:val="center"/>
          </w:tcPr>
          <w:p w14:paraId="09DBF458" w14:textId="001398B6"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lastRenderedPageBreak/>
              <w:t>Estimate of comparative complexity of assessment (1=low, 5=high)</w:t>
            </w:r>
          </w:p>
        </w:tc>
        <w:tc>
          <w:tcPr>
            <w:tcW w:w="7681" w:type="dxa"/>
            <w:shd w:val="clear" w:color="auto" w:fill="auto"/>
            <w:vAlign w:val="center"/>
          </w:tcPr>
          <w:p w14:paraId="56398D83" w14:textId="67B07B48" w:rsidR="005B5AD8" w:rsidRPr="00BB0454" w:rsidRDefault="00CF4E1F" w:rsidP="006B2DC5">
            <w:pPr>
              <w:widowControl w:val="0"/>
              <w:spacing w:after="240" w:line="240" w:lineRule="auto"/>
              <w:rPr>
                <w:rFonts w:asciiTheme="minorHAnsi" w:hAnsiTheme="minorHAnsi"/>
                <w:sz w:val="24"/>
                <w:szCs w:val="24"/>
              </w:rPr>
            </w:pPr>
            <w:r>
              <w:rPr>
                <w:rFonts w:asciiTheme="minorHAnsi" w:hAnsiTheme="minorHAnsi"/>
                <w:sz w:val="24"/>
                <w:szCs w:val="24"/>
              </w:rPr>
              <w:t>3</w:t>
            </w:r>
          </w:p>
        </w:tc>
      </w:tr>
      <w:tr w:rsidR="005B5AD8" w:rsidRPr="00BB0454" w14:paraId="1AF4A567" w14:textId="77777777" w:rsidTr="006B2DC5">
        <w:trPr>
          <w:cantSplit/>
          <w:trHeight w:val="360"/>
        </w:trPr>
        <w:tc>
          <w:tcPr>
            <w:tcW w:w="2759" w:type="dxa"/>
            <w:shd w:val="clear" w:color="auto" w:fill="F2F2F2"/>
            <w:vAlign w:val="center"/>
          </w:tcPr>
          <w:p w14:paraId="2E549087"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comparative work load (1=low, 5=high)</w:t>
            </w:r>
          </w:p>
        </w:tc>
        <w:tc>
          <w:tcPr>
            <w:tcW w:w="7681" w:type="dxa"/>
            <w:shd w:val="clear" w:color="auto" w:fill="auto"/>
            <w:vAlign w:val="center"/>
          </w:tcPr>
          <w:p w14:paraId="7D395166" w14:textId="78766A12" w:rsidR="005B5AD8" w:rsidRPr="00BB0454" w:rsidRDefault="00CF4E1F" w:rsidP="006B2DC5">
            <w:pPr>
              <w:widowControl w:val="0"/>
              <w:spacing w:after="240" w:line="240" w:lineRule="auto"/>
              <w:rPr>
                <w:rFonts w:asciiTheme="minorHAnsi" w:hAnsiTheme="minorHAnsi"/>
                <w:sz w:val="24"/>
                <w:szCs w:val="24"/>
              </w:rPr>
            </w:pPr>
            <w:r>
              <w:rPr>
                <w:rFonts w:asciiTheme="minorHAnsi" w:hAnsiTheme="minorHAnsi"/>
                <w:sz w:val="24"/>
                <w:szCs w:val="24"/>
              </w:rPr>
              <w:t>3</w:t>
            </w:r>
          </w:p>
        </w:tc>
      </w:tr>
      <w:tr w:rsidR="005B5AD8" w:rsidRPr="00BB0454" w14:paraId="5238B10C" w14:textId="77777777" w:rsidTr="006B2DC5">
        <w:trPr>
          <w:cantSplit/>
          <w:trHeight w:val="360"/>
        </w:trPr>
        <w:tc>
          <w:tcPr>
            <w:tcW w:w="2759" w:type="dxa"/>
            <w:shd w:val="clear" w:color="auto" w:fill="F2F2F2"/>
            <w:vAlign w:val="center"/>
          </w:tcPr>
          <w:p w14:paraId="367A10E6"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Estimate of ideal sub-team size (1-5 persons)</w:t>
            </w:r>
          </w:p>
        </w:tc>
        <w:tc>
          <w:tcPr>
            <w:tcW w:w="7681" w:type="dxa"/>
            <w:shd w:val="clear" w:color="auto" w:fill="auto"/>
            <w:vAlign w:val="center"/>
          </w:tcPr>
          <w:p w14:paraId="03E70F0A" w14:textId="71D02A79" w:rsidR="005B5AD8" w:rsidRPr="00BB0454" w:rsidRDefault="00CF4E1F" w:rsidP="006B2DC5">
            <w:pPr>
              <w:widowControl w:val="0"/>
              <w:spacing w:after="240" w:line="240" w:lineRule="auto"/>
              <w:rPr>
                <w:rFonts w:asciiTheme="minorHAnsi" w:hAnsiTheme="minorHAnsi"/>
                <w:sz w:val="24"/>
                <w:szCs w:val="24"/>
              </w:rPr>
            </w:pPr>
            <w:r>
              <w:rPr>
                <w:rFonts w:asciiTheme="minorHAnsi" w:hAnsiTheme="minorHAnsi"/>
                <w:sz w:val="24"/>
                <w:szCs w:val="24"/>
              </w:rPr>
              <w:t>3</w:t>
            </w:r>
          </w:p>
        </w:tc>
      </w:tr>
      <w:tr w:rsidR="004149B7" w:rsidRPr="00BB0454" w14:paraId="4DA817C0" w14:textId="77777777" w:rsidTr="006B2DC5">
        <w:trPr>
          <w:cantSplit/>
          <w:trHeight w:val="360"/>
        </w:trPr>
        <w:tc>
          <w:tcPr>
            <w:tcW w:w="2759" w:type="dxa"/>
            <w:shd w:val="clear" w:color="auto" w:fill="F2F2F2"/>
            <w:vAlign w:val="center"/>
          </w:tcPr>
          <w:p w14:paraId="63ECFEF6"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Work Space</w:t>
            </w:r>
            <w:r w:rsidRPr="00BB0454">
              <w:rPr>
                <w:rStyle w:val="apple-style-span"/>
                <w:rFonts w:asciiTheme="minorHAnsi" w:hAnsiTheme="minorHAnsi" w:cs="Calibri"/>
                <w:b/>
                <w:bCs/>
                <w:sz w:val="24"/>
                <w:szCs w:val="24"/>
              </w:rPr>
              <w:t xml:space="preserve"> URL:</w:t>
            </w:r>
          </w:p>
        </w:tc>
        <w:tc>
          <w:tcPr>
            <w:tcW w:w="7681" w:type="dxa"/>
            <w:shd w:val="clear" w:color="auto" w:fill="auto"/>
            <w:vAlign w:val="center"/>
          </w:tcPr>
          <w:p w14:paraId="15FE08E6" w14:textId="5626A037" w:rsidR="004149B7" w:rsidRPr="00D43977" w:rsidRDefault="00F50555" w:rsidP="006B2DC5">
            <w:pPr>
              <w:widowControl w:val="0"/>
              <w:spacing w:after="240" w:line="240" w:lineRule="auto"/>
              <w:rPr>
                <w:rFonts w:asciiTheme="minorHAnsi" w:hAnsiTheme="minorHAnsi"/>
                <w:sz w:val="24"/>
                <w:szCs w:val="24"/>
              </w:rPr>
            </w:pPr>
            <w:hyperlink r:id="rId7" w:history="1">
              <w:r w:rsidR="00404883" w:rsidRPr="001D3F05">
                <w:rPr>
                  <w:rStyle w:val="Hyperlink"/>
                  <w:rFonts w:asciiTheme="minorHAnsi" w:hAnsiTheme="minorHAnsi"/>
                  <w:sz w:val="24"/>
                  <w:szCs w:val="24"/>
                </w:rPr>
                <w:t>https://community.icann.org/pages/viewpage.action?pageId=71604731</w:t>
              </w:r>
            </w:hyperlink>
            <w:r w:rsidR="00404883">
              <w:rPr>
                <w:rFonts w:asciiTheme="minorHAnsi" w:hAnsiTheme="minorHAnsi"/>
                <w:sz w:val="24"/>
                <w:szCs w:val="24"/>
              </w:rPr>
              <w:t xml:space="preserve"> </w:t>
            </w:r>
          </w:p>
        </w:tc>
      </w:tr>
      <w:tr w:rsidR="004149B7" w:rsidRPr="00BB0454" w14:paraId="08B39789" w14:textId="77777777" w:rsidTr="006B2DC5">
        <w:trPr>
          <w:cantSplit/>
          <w:trHeight w:val="360"/>
        </w:trPr>
        <w:tc>
          <w:tcPr>
            <w:tcW w:w="2759" w:type="dxa"/>
            <w:shd w:val="clear" w:color="auto" w:fill="F2F2F2"/>
            <w:vAlign w:val="center"/>
          </w:tcPr>
          <w:p w14:paraId="44A4036E"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Mailing List:</w:t>
            </w:r>
          </w:p>
        </w:tc>
        <w:tc>
          <w:tcPr>
            <w:tcW w:w="7681" w:type="dxa"/>
            <w:shd w:val="clear" w:color="auto" w:fill="auto"/>
            <w:vAlign w:val="center"/>
          </w:tcPr>
          <w:p w14:paraId="63247544" w14:textId="0090B201" w:rsidR="004149B7" w:rsidRPr="00D43977" w:rsidRDefault="00F50555" w:rsidP="00117EA6">
            <w:pPr>
              <w:widowControl w:val="0"/>
              <w:spacing w:after="240" w:line="240" w:lineRule="auto"/>
              <w:rPr>
                <w:rFonts w:asciiTheme="minorHAnsi" w:hAnsiTheme="minorHAnsi"/>
                <w:sz w:val="24"/>
                <w:szCs w:val="24"/>
              </w:rPr>
            </w:pPr>
            <w:hyperlink r:id="rId8" w:history="1">
              <w:r w:rsidR="00404883" w:rsidRPr="001D3F05">
                <w:rPr>
                  <w:rStyle w:val="Hyperlink"/>
                  <w:rFonts w:asciiTheme="minorHAnsi" w:hAnsiTheme="minorHAnsi"/>
                  <w:sz w:val="24"/>
                  <w:szCs w:val="24"/>
                </w:rPr>
                <w:t>rds-whois2-anythingnew@icann.org</w:t>
              </w:r>
            </w:hyperlink>
            <w:r w:rsidR="00404883">
              <w:rPr>
                <w:rFonts w:asciiTheme="minorHAnsi" w:hAnsiTheme="minorHAnsi"/>
                <w:sz w:val="24"/>
                <w:szCs w:val="24"/>
              </w:rPr>
              <w:t xml:space="preserve"> </w:t>
            </w:r>
          </w:p>
        </w:tc>
      </w:tr>
      <w:tr w:rsidR="004149B7" w:rsidRPr="00BB0454" w14:paraId="20E46ED1" w14:textId="77777777" w:rsidTr="006B2DC5">
        <w:trPr>
          <w:cantSplit/>
          <w:trHeight w:val="360"/>
        </w:trPr>
        <w:tc>
          <w:tcPr>
            <w:tcW w:w="2759" w:type="dxa"/>
            <w:tcBorders>
              <w:bottom w:val="single" w:sz="4" w:space="0" w:color="auto"/>
            </w:tcBorders>
            <w:shd w:val="clear" w:color="auto" w:fill="F2F2F2"/>
            <w:vAlign w:val="center"/>
          </w:tcPr>
          <w:p w14:paraId="6CC91079" w14:textId="77777777" w:rsidR="004149B7" w:rsidRPr="00BB0454" w:rsidRDefault="004149B7" w:rsidP="006B2DC5">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Background Links: </w:t>
            </w:r>
          </w:p>
        </w:tc>
        <w:tc>
          <w:tcPr>
            <w:tcW w:w="7681" w:type="dxa"/>
            <w:tcBorders>
              <w:bottom w:val="single" w:sz="4" w:space="0" w:color="auto"/>
            </w:tcBorders>
            <w:shd w:val="clear" w:color="auto" w:fill="auto"/>
            <w:vAlign w:val="center"/>
          </w:tcPr>
          <w:p w14:paraId="6B839039" w14:textId="6E57F832" w:rsidR="00404883" w:rsidRPr="00D43977" w:rsidRDefault="00E66DDF" w:rsidP="00E66DDF">
            <w:pPr>
              <w:shd w:val="clear" w:color="auto" w:fill="FFFFFF"/>
              <w:spacing w:before="100" w:beforeAutospacing="1" w:after="100" w:afterAutospacing="1"/>
              <w:rPr>
                <w:rFonts w:asciiTheme="minorHAnsi" w:eastAsia="Times New Roman" w:hAnsiTheme="minorHAnsi" w:cs="Arial"/>
                <w:color w:val="333333"/>
                <w:sz w:val="24"/>
              </w:rPr>
            </w:pPr>
            <w:r w:rsidRPr="00D43977">
              <w:rPr>
                <w:rFonts w:asciiTheme="minorHAnsi" w:eastAsia="Times New Roman" w:hAnsiTheme="minorHAnsi" w:cs="Arial"/>
                <w:color w:val="333333"/>
                <w:sz w:val="24"/>
              </w:rPr>
              <w:t xml:space="preserve">It may be helpful to start from the list provided </w:t>
            </w:r>
            <w:r w:rsidR="00587766" w:rsidRPr="00D43977">
              <w:rPr>
                <w:rFonts w:asciiTheme="minorHAnsi" w:eastAsia="Times New Roman" w:hAnsiTheme="minorHAnsi" w:cs="Arial"/>
                <w:color w:val="333333"/>
                <w:sz w:val="24"/>
              </w:rPr>
              <w:t xml:space="preserve">on your dedicated Work Space under “Background documents”: </w:t>
            </w:r>
            <w:r w:rsidR="00404883">
              <w:rPr>
                <w:rFonts w:asciiTheme="minorHAnsi" w:eastAsia="Times New Roman" w:hAnsiTheme="minorHAnsi" w:cs="Arial"/>
                <w:color w:val="333333"/>
                <w:sz w:val="24"/>
              </w:rPr>
              <w:br/>
            </w:r>
            <w:hyperlink r:id="rId9" w:history="1">
              <w:r w:rsidR="00404883" w:rsidRPr="001D3F05">
                <w:rPr>
                  <w:rStyle w:val="Hyperlink"/>
                  <w:rFonts w:asciiTheme="minorHAnsi" w:eastAsia="Times New Roman" w:hAnsiTheme="minorHAnsi" w:cs="Arial"/>
                  <w:sz w:val="24"/>
                </w:rPr>
                <w:t>https://community.icann.org/pages/viewpage.action?pageId=71604731</w:t>
              </w:r>
            </w:hyperlink>
            <w:r w:rsidR="00404883">
              <w:rPr>
                <w:rFonts w:asciiTheme="minorHAnsi" w:eastAsia="Times New Roman" w:hAnsiTheme="minorHAnsi" w:cs="Arial"/>
                <w:color w:val="333333"/>
                <w:sz w:val="24"/>
              </w:rPr>
              <w:t xml:space="preserve"> </w:t>
            </w:r>
          </w:p>
          <w:p w14:paraId="7889EA83" w14:textId="74421158" w:rsidR="004149B7" w:rsidRPr="00D43977" w:rsidRDefault="00F50555"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0" w:history="1">
              <w:r w:rsidR="004149B7" w:rsidRPr="00D43977">
                <w:rPr>
                  <w:rStyle w:val="Hyperlink"/>
                  <w:rFonts w:asciiTheme="minorHAnsi" w:eastAsia="Times New Roman" w:hAnsiTheme="minorHAnsi" w:cs="Arial"/>
                  <w:color w:val="3B73AF"/>
                  <w:sz w:val="24"/>
                </w:rPr>
                <w:t>WHOIS Review Implementation Reports</w:t>
              </w:r>
            </w:hyperlink>
            <w:r w:rsidR="004149B7" w:rsidRPr="00D43977">
              <w:rPr>
                <w:rFonts w:asciiTheme="minorHAnsi" w:eastAsia="Times New Roman" w:hAnsiTheme="minorHAnsi" w:cs="Arial"/>
                <w:color w:val="333333"/>
                <w:sz w:val="24"/>
              </w:rPr>
              <w:t>, including</w:t>
            </w:r>
          </w:p>
          <w:p w14:paraId="5DF6ADD5" w14:textId="77777777" w:rsidR="004149B7" w:rsidRPr="00D43977" w:rsidRDefault="00F50555"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1" w:history="1">
              <w:r w:rsidR="004149B7" w:rsidRPr="00D43977">
                <w:rPr>
                  <w:rStyle w:val="Hyperlink"/>
                  <w:rFonts w:asciiTheme="minorHAnsi" w:eastAsia="Times New Roman" w:hAnsiTheme="minorHAnsi" w:cs="Arial"/>
                  <w:color w:val="3B73AF"/>
                  <w:sz w:val="24"/>
                </w:rPr>
                <w:t>Executive Summary of Implementation Report</w:t>
              </w:r>
            </w:hyperlink>
          </w:p>
          <w:p w14:paraId="5B77A329" w14:textId="77777777" w:rsidR="004149B7" w:rsidRPr="00D43977" w:rsidRDefault="00F50555" w:rsidP="004149B7">
            <w:pPr>
              <w:pStyle w:val="ListParagraph"/>
              <w:numPr>
                <w:ilvl w:val="1"/>
                <w:numId w:val="1"/>
              </w:numPr>
              <w:shd w:val="clear" w:color="auto" w:fill="FFFFFF"/>
              <w:spacing w:before="100" w:beforeAutospacing="1" w:after="100" w:afterAutospacing="1"/>
              <w:rPr>
                <w:rFonts w:asciiTheme="minorHAnsi" w:eastAsia="Times New Roman" w:hAnsiTheme="minorHAnsi" w:cs="Arial"/>
                <w:color w:val="333333"/>
                <w:sz w:val="24"/>
              </w:rPr>
            </w:pPr>
            <w:hyperlink r:id="rId12" w:history="1">
              <w:r w:rsidR="004149B7" w:rsidRPr="00D43977">
                <w:rPr>
                  <w:rStyle w:val="Hyperlink"/>
                  <w:rFonts w:asciiTheme="minorHAnsi" w:eastAsia="Times New Roman" w:hAnsiTheme="minorHAnsi" w:cs="Arial"/>
                  <w:color w:val="3B73AF"/>
                  <w:sz w:val="24"/>
                </w:rPr>
                <w:t>Detailed implementation Report</w:t>
              </w:r>
            </w:hyperlink>
            <w:r w:rsidR="004149B7" w:rsidRPr="00D43977">
              <w:rPr>
                <w:rFonts w:asciiTheme="minorHAnsi" w:eastAsia="Times New Roman" w:hAnsiTheme="minorHAnsi" w:cs="Arial"/>
                <w:color w:val="333333"/>
                <w:sz w:val="24"/>
              </w:rPr>
              <w:t> </w:t>
            </w:r>
          </w:p>
          <w:p w14:paraId="17BB537C" w14:textId="77777777" w:rsidR="004149B7" w:rsidRPr="00D43977" w:rsidRDefault="00F50555"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3" w:history="1">
              <w:r w:rsidR="004149B7" w:rsidRPr="00D43977">
                <w:rPr>
                  <w:rStyle w:val="Hyperlink"/>
                  <w:rFonts w:asciiTheme="minorHAnsi" w:eastAsia="Times New Roman" w:hAnsiTheme="minorHAnsi" w:cs="Arial"/>
                  <w:color w:val="3B73AF"/>
                  <w:sz w:val="24"/>
                </w:rPr>
                <w:t>WHOIS Review Team Final Report</w:t>
              </w:r>
            </w:hyperlink>
            <w:r w:rsidR="004149B7" w:rsidRPr="00D43977">
              <w:rPr>
                <w:rFonts w:asciiTheme="minorHAnsi" w:eastAsia="Times New Roman" w:hAnsiTheme="minorHAnsi" w:cs="Arial"/>
                <w:color w:val="333333"/>
                <w:sz w:val="24"/>
              </w:rPr>
              <w:t> (2012)</w:t>
            </w:r>
          </w:p>
          <w:p w14:paraId="087E6BA1" w14:textId="77777777" w:rsidR="004149B7" w:rsidRPr="00D43977" w:rsidRDefault="00F50555"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4" w:history="1">
              <w:r w:rsidR="004149B7" w:rsidRPr="00D43977">
                <w:rPr>
                  <w:rStyle w:val="Hyperlink"/>
                  <w:rFonts w:asciiTheme="minorHAnsi" w:eastAsia="Times New Roman" w:hAnsiTheme="minorHAnsi" w:cs="Arial"/>
                  <w:color w:val="3B73AF"/>
                  <w:sz w:val="24"/>
                </w:rPr>
                <w:t>WHOIS Task Force Final Report (2007) [HTML]</w:t>
              </w:r>
            </w:hyperlink>
            <w:r w:rsidR="004149B7" w:rsidRPr="00D43977">
              <w:rPr>
                <w:rFonts w:asciiTheme="minorHAnsi" w:eastAsia="Times New Roman" w:hAnsiTheme="minorHAnsi" w:cs="Arial"/>
                <w:color w:val="333333"/>
                <w:sz w:val="24"/>
              </w:rPr>
              <w:t> and </w:t>
            </w:r>
            <w:hyperlink r:id="rId15" w:history="1">
              <w:r w:rsidR="004149B7" w:rsidRPr="00D43977">
                <w:rPr>
                  <w:rStyle w:val="Hyperlink"/>
                  <w:rFonts w:asciiTheme="minorHAnsi" w:eastAsia="Times New Roman" w:hAnsiTheme="minorHAnsi" w:cs="Arial"/>
                  <w:color w:val="3B73AF"/>
                  <w:sz w:val="24"/>
                </w:rPr>
                <w:t>[PDF]</w:t>
              </w:r>
            </w:hyperlink>
          </w:p>
          <w:p w14:paraId="74F3C013" w14:textId="77777777" w:rsidR="004149B7" w:rsidRPr="00D43977" w:rsidRDefault="00F50555"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6" w:history="1">
              <w:r w:rsidR="004149B7" w:rsidRPr="00D43977">
                <w:rPr>
                  <w:rStyle w:val="Hyperlink"/>
                  <w:rFonts w:asciiTheme="minorHAnsi" w:eastAsia="Times New Roman" w:hAnsiTheme="minorHAnsi" w:cs="Arial"/>
                  <w:color w:val="3B73AF"/>
                  <w:sz w:val="24"/>
                </w:rPr>
                <w:t>WHOIS Task Force Final Report</w:t>
              </w:r>
            </w:hyperlink>
            <w:r w:rsidR="004149B7" w:rsidRPr="00D43977">
              <w:rPr>
                <w:rFonts w:asciiTheme="minorHAnsi" w:eastAsia="Times New Roman" w:hAnsiTheme="minorHAnsi" w:cs="Arial"/>
                <w:color w:val="333333"/>
                <w:sz w:val="24"/>
              </w:rPr>
              <w:t> (2003)</w:t>
            </w:r>
          </w:p>
          <w:p w14:paraId="461C88C5" w14:textId="77777777" w:rsidR="004149B7" w:rsidRPr="00D43977" w:rsidRDefault="00F50555"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7" w:history="1">
              <w:r w:rsidR="004149B7" w:rsidRPr="00D43977">
                <w:rPr>
                  <w:rStyle w:val="Hyperlink"/>
                  <w:rFonts w:asciiTheme="minorHAnsi" w:eastAsia="Times New Roman" w:hAnsiTheme="minorHAnsi" w:cs="Arial"/>
                  <w:color w:val="3B73AF"/>
                  <w:sz w:val="24"/>
                </w:rPr>
                <w:t>WHOIS1 Implementation Briefings on Recommendations 4, 12, 13, 14</w:t>
              </w:r>
            </w:hyperlink>
          </w:p>
          <w:p w14:paraId="4FB7CEBF" w14:textId="77777777" w:rsidR="004149B7" w:rsidRPr="00D43977" w:rsidRDefault="00F50555" w:rsidP="004149B7">
            <w:pPr>
              <w:pStyle w:val="ListParagraph"/>
              <w:numPr>
                <w:ilvl w:val="0"/>
                <w:numId w:val="1"/>
              </w:numPr>
              <w:shd w:val="clear" w:color="auto" w:fill="FFFFFF"/>
              <w:spacing w:before="100" w:beforeAutospacing="1" w:after="100" w:afterAutospacing="1"/>
              <w:rPr>
                <w:rFonts w:asciiTheme="minorHAnsi" w:eastAsia="Times New Roman" w:hAnsiTheme="minorHAnsi" w:cs="Arial"/>
                <w:color w:val="333333"/>
                <w:sz w:val="24"/>
              </w:rPr>
            </w:pPr>
            <w:hyperlink r:id="rId18" w:history="1">
              <w:r w:rsidR="004149B7" w:rsidRPr="00D43977">
                <w:rPr>
                  <w:rStyle w:val="Hyperlink"/>
                  <w:rFonts w:asciiTheme="minorHAnsi" w:eastAsia="Times New Roman" w:hAnsiTheme="minorHAnsi" w:cs="Arial"/>
                  <w:color w:val="3B73AF"/>
                  <w:sz w:val="24"/>
                </w:rPr>
                <w:t>WHOIS1 Implementation Briefings on Recommendations 5, 8, 10, 11</w:t>
              </w:r>
            </w:hyperlink>
          </w:p>
          <w:p w14:paraId="598365C7" w14:textId="77777777" w:rsidR="004149B7" w:rsidRPr="001C5C9E" w:rsidRDefault="00F50555" w:rsidP="004149B7">
            <w:pPr>
              <w:pStyle w:val="ListParagraph"/>
              <w:numPr>
                <w:ilvl w:val="0"/>
                <w:numId w:val="1"/>
              </w:numPr>
              <w:shd w:val="clear" w:color="auto" w:fill="FFFFFF"/>
              <w:spacing w:before="100" w:beforeAutospacing="1" w:after="100" w:afterAutospacing="1"/>
              <w:rPr>
                <w:rFonts w:ascii="Arial" w:eastAsia="Times New Roman" w:hAnsi="Arial" w:cs="Arial"/>
                <w:color w:val="333333"/>
                <w:sz w:val="21"/>
                <w:szCs w:val="21"/>
              </w:rPr>
            </w:pPr>
            <w:hyperlink r:id="rId19" w:history="1">
              <w:r w:rsidR="004149B7" w:rsidRPr="00D43977">
                <w:rPr>
                  <w:rStyle w:val="Hyperlink"/>
                  <w:rFonts w:asciiTheme="minorHAnsi" w:eastAsia="Times New Roman" w:hAnsiTheme="minorHAnsi" w:cs="Arial"/>
                  <w:color w:val="3B73AF"/>
                  <w:sz w:val="24"/>
                </w:rPr>
                <w:t>WHOIS1 Implementation Briefings on Recommendations 1, 2, 3, 6, 7, 9, 15, 16</w:t>
              </w:r>
            </w:hyperlink>
          </w:p>
        </w:tc>
      </w:tr>
    </w:tbl>
    <w:p w14:paraId="767C1480" w14:textId="77777777" w:rsidR="00427770" w:rsidRDefault="00427770"/>
    <w:p w14:paraId="112B64C5" w14:textId="77777777" w:rsidR="00427770" w:rsidRDefault="00427770">
      <w:pPr>
        <w:spacing w:after="0" w:line="240" w:lineRule="auto"/>
      </w:pPr>
      <w:r>
        <w:br w:type="page"/>
      </w:r>
    </w:p>
    <w:p w14:paraId="48C58D31" w14:textId="77777777" w:rsidR="005629F5" w:rsidRDefault="00F505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149B7" w:rsidRPr="00BB0454" w14:paraId="20D33D4B" w14:textId="77777777" w:rsidTr="006B2DC5">
        <w:trPr>
          <w:trHeight w:hRule="exact" w:val="432"/>
        </w:trPr>
        <w:tc>
          <w:tcPr>
            <w:tcW w:w="10440" w:type="dxa"/>
            <w:shd w:val="clear" w:color="auto" w:fill="1768B1"/>
            <w:vAlign w:val="center"/>
          </w:tcPr>
          <w:p w14:paraId="5DC67068" w14:textId="77777777" w:rsidR="004149B7" w:rsidRPr="00BB0454" w:rsidRDefault="00427770"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Work Force</w:t>
            </w:r>
            <w:r w:rsidR="005A35BA">
              <w:rPr>
                <w:rFonts w:asciiTheme="minorHAnsi" w:hAnsiTheme="minorHAnsi"/>
                <w:b/>
                <w:color w:val="FFFFFF"/>
                <w:sz w:val="28"/>
                <w:szCs w:val="28"/>
              </w:rPr>
              <w:t xml:space="preserve"> Timeline</w:t>
            </w:r>
          </w:p>
        </w:tc>
      </w:tr>
      <w:tr w:rsidR="005A35BA" w:rsidRPr="00BB0454" w14:paraId="3ED7B057" w14:textId="77777777" w:rsidTr="00631690">
        <w:trPr>
          <w:cantSplit/>
          <w:trHeight w:val="1707"/>
        </w:trPr>
        <w:tc>
          <w:tcPr>
            <w:tcW w:w="10440" w:type="dxa"/>
            <w:tcBorders>
              <w:top w:val="single" w:sz="4" w:space="0" w:color="auto"/>
              <w:left w:val="single" w:sz="4" w:space="0" w:color="auto"/>
              <w:right w:val="single" w:sz="4" w:space="0" w:color="auto"/>
            </w:tcBorders>
            <w:shd w:val="clear" w:color="auto" w:fill="F2F2F2"/>
            <w:vAlign w:val="center"/>
          </w:tcPr>
          <w:p w14:paraId="62E33538" w14:textId="15B873E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9D5771">
              <w:rPr>
                <w:rFonts w:asciiTheme="minorHAnsi" w:hAnsiTheme="minorHAnsi"/>
                <w:sz w:val="24"/>
                <w:szCs w:val="24"/>
              </w:rPr>
              <w:t>12</w:t>
            </w:r>
            <w:r w:rsidRPr="005A35BA">
              <w:rPr>
                <w:rFonts w:asciiTheme="minorHAnsi" w:hAnsiTheme="minorHAnsi"/>
                <w:sz w:val="24"/>
                <w:szCs w:val="24"/>
              </w:rPr>
              <w:t xml:space="preserve"> </w:t>
            </w:r>
            <w:r w:rsidR="00601942">
              <w:rPr>
                <w:rFonts w:asciiTheme="minorHAnsi" w:hAnsiTheme="minorHAnsi"/>
                <w:sz w:val="24"/>
                <w:szCs w:val="24"/>
              </w:rPr>
              <w:t>Dec</w:t>
            </w:r>
            <w:r w:rsidRPr="005A35BA">
              <w:rPr>
                <w:rFonts w:asciiTheme="minorHAnsi" w:hAnsiTheme="minorHAnsi"/>
                <w:sz w:val="24"/>
                <w:szCs w:val="24"/>
              </w:rPr>
              <w:t>ember 2017 - Adopt statement of work and associated work plan</w:t>
            </w:r>
          </w:p>
          <w:p w14:paraId="43D595B2" w14:textId="76723EB4" w:rsidR="00601942" w:rsidRDefault="00601942" w:rsidP="00601942">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12</w:t>
            </w:r>
            <w:r>
              <w:rPr>
                <w:rFonts w:asciiTheme="minorHAnsi" w:hAnsiTheme="minorHAnsi"/>
                <w:sz w:val="24"/>
                <w:szCs w:val="24"/>
              </w:rPr>
              <w:t xml:space="preserve"> December</w:t>
            </w:r>
            <w:r w:rsidRPr="005A35BA">
              <w:rPr>
                <w:rFonts w:asciiTheme="minorHAnsi" w:hAnsiTheme="minorHAnsi"/>
                <w:sz w:val="24"/>
                <w:szCs w:val="24"/>
              </w:rPr>
              <w:t xml:space="preserve"> 201</w:t>
            </w:r>
            <w:r>
              <w:rPr>
                <w:rFonts w:asciiTheme="minorHAnsi" w:hAnsiTheme="minorHAnsi"/>
                <w:sz w:val="24"/>
                <w:szCs w:val="24"/>
              </w:rPr>
              <w:t>7</w:t>
            </w:r>
            <w:r w:rsidRPr="005A35BA">
              <w:rPr>
                <w:rFonts w:asciiTheme="minorHAnsi" w:hAnsiTheme="minorHAnsi"/>
                <w:sz w:val="24"/>
                <w:szCs w:val="24"/>
              </w:rPr>
              <w:t xml:space="preserve"> - Identify briefings / data sources needed. Determine requirements for independent expert(s) and - if necessary - develop Statement of Work</w:t>
            </w:r>
          </w:p>
          <w:p w14:paraId="417D906B"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January 2018 - </w:t>
            </w:r>
            <w:r w:rsidRPr="005A35BA">
              <w:rPr>
                <w:rFonts w:asciiTheme="minorHAnsi" w:hAnsiTheme="minorHAnsi"/>
                <w:sz w:val="24"/>
                <w:szCs w:val="24"/>
              </w:rPr>
              <w:t>Review, analyze and summarize relevant documentation</w:t>
            </w:r>
          </w:p>
          <w:p w14:paraId="091A220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investigation of identified objectives</w:t>
            </w:r>
          </w:p>
          <w:p w14:paraId="4A973EA1"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Conduct relevant interviews as appropriate</w:t>
            </w:r>
          </w:p>
          <w:p w14:paraId="274A7E28" w14:textId="77777777" w:rsidR="005A35BA" w:rsidRP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January 2018 - </w:t>
            </w:r>
            <w:r w:rsidRPr="005A35BA">
              <w:rPr>
                <w:rFonts w:asciiTheme="minorHAnsi" w:hAnsiTheme="minorHAnsi"/>
                <w:sz w:val="24"/>
                <w:szCs w:val="24"/>
              </w:rPr>
              <w:t>Draft summary note of key findings</w:t>
            </w:r>
          </w:p>
          <w:p w14:paraId="14C35400" w14:textId="77777777" w:rsidR="005A35BA" w:rsidRDefault="005A35BA"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January 2018 </w:t>
            </w:r>
            <w:r w:rsidR="00427770">
              <w:rPr>
                <w:rFonts w:asciiTheme="minorHAnsi" w:hAnsiTheme="minorHAnsi"/>
                <w:sz w:val="24"/>
                <w:szCs w:val="24"/>
              </w:rPr>
              <w:t>-</w:t>
            </w:r>
            <w:r>
              <w:rPr>
                <w:rFonts w:asciiTheme="minorHAnsi" w:hAnsiTheme="minorHAnsi"/>
                <w:sz w:val="24"/>
                <w:szCs w:val="24"/>
              </w:rPr>
              <w:t xml:space="preserve"> </w:t>
            </w:r>
            <w:r w:rsidR="00427770">
              <w:rPr>
                <w:rFonts w:asciiTheme="minorHAnsi" w:hAnsiTheme="minorHAnsi"/>
                <w:sz w:val="24"/>
                <w:szCs w:val="24"/>
              </w:rPr>
              <w:t>Approve findings</w:t>
            </w:r>
          </w:p>
          <w:p w14:paraId="247A475D" w14:textId="77777777" w:rsidR="00427770" w:rsidRDefault="0042777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427770">
              <w:rPr>
                <w:rFonts w:asciiTheme="minorHAnsi" w:hAnsiTheme="minorHAnsi"/>
                <w:sz w:val="24"/>
                <w:szCs w:val="24"/>
              </w:rPr>
              <w:t>Assemble draft recommendations using the designated Review Team template</w:t>
            </w:r>
          </w:p>
          <w:p w14:paraId="02107994" w14:textId="77777777" w:rsidR="00427770" w:rsidRDefault="00C36540"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12 February 2018 - </w:t>
            </w:r>
            <w:r w:rsidRPr="00C36540">
              <w:rPr>
                <w:rFonts w:asciiTheme="minorHAnsi" w:hAnsiTheme="minorHAnsi"/>
                <w:sz w:val="24"/>
                <w:szCs w:val="24"/>
              </w:rPr>
              <w:t>Cross-check draft recommendations with scope and Bylaws</w:t>
            </w:r>
          </w:p>
          <w:p w14:paraId="4D14DE7C" w14:textId="74FE4C0D" w:rsidR="00C36540"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w:t>
            </w:r>
            <w:r w:rsidR="00037CCD">
              <w:rPr>
                <w:rFonts w:asciiTheme="minorHAnsi" w:hAnsiTheme="minorHAnsi"/>
                <w:sz w:val="24"/>
                <w:szCs w:val="24"/>
              </w:rPr>
              <w:t>2 March</w:t>
            </w:r>
            <w:r>
              <w:rPr>
                <w:rFonts w:asciiTheme="minorHAnsi" w:hAnsiTheme="minorHAnsi"/>
                <w:sz w:val="24"/>
                <w:szCs w:val="24"/>
              </w:rPr>
              <w:t xml:space="preserve"> 2018 - </w:t>
            </w:r>
            <w:r w:rsidRPr="0067106B">
              <w:rPr>
                <w:rFonts w:asciiTheme="minorHAnsi" w:hAnsiTheme="minorHAnsi"/>
                <w:sz w:val="24"/>
                <w:szCs w:val="24"/>
              </w:rPr>
              <w:t>Produce subgroup report for subgroup members' approval</w:t>
            </w:r>
          </w:p>
          <w:p w14:paraId="34A80BF9"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9 March 2018 - </w:t>
            </w:r>
            <w:r w:rsidRPr="0067106B">
              <w:rPr>
                <w:rFonts w:asciiTheme="minorHAnsi" w:hAnsiTheme="minorHAnsi"/>
                <w:sz w:val="24"/>
                <w:szCs w:val="24"/>
              </w:rPr>
              <w:t>Adopt &amp; Circulate subgroup report to Review Team</w:t>
            </w:r>
          </w:p>
          <w:p w14:paraId="2DE02088" w14:textId="77777777" w:rsidR="0067106B" w:rsidRDefault="0067106B"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16 March 2018 - </w:t>
            </w:r>
            <w:r w:rsidRPr="0067106B">
              <w:rPr>
                <w:rFonts w:asciiTheme="minorHAnsi" w:hAnsiTheme="minorHAnsi"/>
                <w:sz w:val="24"/>
                <w:szCs w:val="24"/>
              </w:rPr>
              <w:t>Present subgroup report and proposed recommendations to Review Team</w:t>
            </w:r>
          </w:p>
          <w:p w14:paraId="0A4CC96A" w14:textId="77777777" w:rsidR="00BD27B9" w:rsidRPr="005A35BA" w:rsidRDefault="00BD27B9" w:rsidP="005A35BA">
            <w:pPr>
              <w:pStyle w:val="ListParagraph"/>
              <w:widowControl w:val="0"/>
              <w:numPr>
                <w:ilvl w:val="0"/>
                <w:numId w:val="2"/>
              </w:numPr>
              <w:spacing w:after="240"/>
              <w:rPr>
                <w:rFonts w:asciiTheme="minorHAnsi" w:hAnsiTheme="minorHAnsi"/>
                <w:sz w:val="24"/>
                <w:szCs w:val="24"/>
              </w:rPr>
            </w:pPr>
            <w:r>
              <w:rPr>
                <w:rFonts w:asciiTheme="minorHAnsi" w:hAnsiTheme="minorHAnsi"/>
                <w:sz w:val="24"/>
                <w:szCs w:val="24"/>
              </w:rPr>
              <w:t xml:space="preserve">By 30 March 2018 - </w:t>
            </w:r>
            <w:r w:rsidRPr="00BD27B9">
              <w:rPr>
                <w:rFonts w:asciiTheme="minorHAnsi" w:hAnsiTheme="minorHAnsi"/>
                <w:sz w:val="24"/>
                <w:szCs w:val="24"/>
              </w:rPr>
              <w:t>Incorporate edits suggested by the Review Team, as appropriate</w:t>
            </w:r>
          </w:p>
        </w:tc>
      </w:tr>
    </w:tbl>
    <w:p w14:paraId="7394C25C" w14:textId="77777777" w:rsidR="00BD27B9" w:rsidRDefault="00BD2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5A35BA" w:rsidRPr="00BB0454" w14:paraId="3B216C76" w14:textId="77777777" w:rsidTr="006B2DC5">
        <w:trPr>
          <w:trHeight w:hRule="exact" w:val="432"/>
        </w:trPr>
        <w:tc>
          <w:tcPr>
            <w:tcW w:w="10440" w:type="dxa"/>
            <w:gridSpan w:val="2"/>
            <w:shd w:val="clear" w:color="auto" w:fill="1768B1"/>
            <w:vAlign w:val="center"/>
          </w:tcPr>
          <w:p w14:paraId="2CF12B93" w14:textId="77777777" w:rsidR="005A35BA" w:rsidRPr="00BB0454" w:rsidRDefault="005A35BA" w:rsidP="006B2DC5">
            <w:pPr>
              <w:widowControl w:val="0"/>
              <w:spacing w:after="240" w:line="240" w:lineRule="auto"/>
              <w:rPr>
                <w:rFonts w:asciiTheme="minorHAnsi" w:hAnsiTheme="minorHAnsi"/>
                <w:b/>
                <w:color w:val="FFFFFF"/>
                <w:sz w:val="28"/>
                <w:szCs w:val="28"/>
              </w:rPr>
            </w:pPr>
            <w:r>
              <w:rPr>
                <w:rFonts w:asciiTheme="minorHAnsi" w:hAnsiTheme="minorHAnsi"/>
                <w:b/>
                <w:color w:val="FFFFFF"/>
                <w:sz w:val="28"/>
                <w:szCs w:val="28"/>
              </w:rPr>
              <w:t xml:space="preserve">Resources </w:t>
            </w:r>
          </w:p>
        </w:tc>
      </w:tr>
      <w:tr w:rsidR="005A35BA" w:rsidRPr="00BB0454" w14:paraId="5E6C774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C4ABE57" w14:textId="77777777" w:rsidR="005A35BA" w:rsidRPr="00BB0454"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Requests for</w:t>
            </w:r>
            <w:r w:rsidR="009959F9">
              <w:rPr>
                <w:rStyle w:val="apple-style-span"/>
                <w:rFonts w:asciiTheme="minorHAnsi" w:hAnsiTheme="minorHAnsi" w:cs="Calibri"/>
                <w:b/>
                <w:bCs/>
                <w:sz w:val="24"/>
                <w:szCs w:val="24"/>
              </w:rPr>
              <w:t xml:space="preserve"> ICANN</w:t>
            </w:r>
            <w:r>
              <w:rPr>
                <w:rStyle w:val="apple-style-span"/>
                <w:rFonts w:asciiTheme="minorHAnsi" w:hAnsiTheme="minorHAnsi" w:cs="Calibri"/>
                <w:b/>
                <w:bCs/>
                <w:sz w:val="24"/>
                <w:szCs w:val="24"/>
              </w:rPr>
              <w:t xml:space="preserve"> briefings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A74D06C" w14:textId="77777777" w:rsidR="005A35BA" w:rsidRPr="0019027F" w:rsidRDefault="005A35BA" w:rsidP="00CF4E1F">
            <w:pPr>
              <w:pStyle w:val="ListParagraph"/>
              <w:widowControl w:val="0"/>
              <w:spacing w:after="240"/>
              <w:rPr>
                <w:rFonts w:asciiTheme="minorHAnsi" w:hAnsiTheme="minorHAnsi"/>
                <w:sz w:val="24"/>
                <w:szCs w:val="24"/>
              </w:rPr>
            </w:pPr>
          </w:p>
        </w:tc>
      </w:tr>
      <w:tr w:rsidR="005A35BA" w:rsidRPr="00BB0454" w14:paraId="451AC587"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0228D9E7" w14:textId="77777777" w:rsidR="005A35BA" w:rsidRDefault="005A35B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 xml:space="preserve">Requests for </w:t>
            </w:r>
            <w:r w:rsidR="009959F9">
              <w:rPr>
                <w:rStyle w:val="apple-style-span"/>
                <w:rFonts w:asciiTheme="minorHAnsi" w:hAnsiTheme="minorHAnsi" w:cs="Calibri"/>
                <w:b/>
                <w:bCs/>
                <w:sz w:val="24"/>
                <w:szCs w:val="24"/>
              </w:rPr>
              <w:t xml:space="preserve">ICANN </w:t>
            </w:r>
            <w:r>
              <w:rPr>
                <w:rStyle w:val="apple-style-span"/>
                <w:rFonts w:asciiTheme="minorHAnsi" w:hAnsiTheme="minorHAnsi" w:cs="Calibri"/>
                <w:b/>
                <w:bCs/>
                <w:sz w:val="24"/>
                <w:szCs w:val="24"/>
              </w:rPr>
              <w:t>materials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43C371A" w14:textId="77777777" w:rsidR="005A35BA" w:rsidRPr="0019027F" w:rsidRDefault="005A35BA" w:rsidP="006B2DC5">
            <w:pPr>
              <w:pStyle w:val="ListParagraph"/>
              <w:widowControl w:val="0"/>
              <w:numPr>
                <w:ilvl w:val="0"/>
                <w:numId w:val="1"/>
              </w:numPr>
              <w:spacing w:after="240"/>
              <w:rPr>
                <w:rFonts w:asciiTheme="minorHAnsi" w:hAnsiTheme="minorHAnsi"/>
                <w:sz w:val="24"/>
                <w:szCs w:val="24"/>
              </w:rPr>
            </w:pPr>
          </w:p>
        </w:tc>
      </w:tr>
      <w:tr w:rsidR="005A35BA" w:rsidRPr="00BB0454" w14:paraId="348EE1E0"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2F1897CC" w14:textId="77777777" w:rsidR="005A35BA" w:rsidRDefault="00AC18A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Interviews to be conducted</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59FA6090" w14:textId="10FBFF68" w:rsidR="005A35BA" w:rsidRDefault="00CF4E1F" w:rsidP="006B2DC5">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 xml:space="preserve">Identify and conduct interviews with the staff that are responsible for each of these initiatives. </w:t>
            </w:r>
          </w:p>
          <w:p w14:paraId="5D843916" w14:textId="77777777" w:rsidR="00CF4E1F" w:rsidRPr="0019027F" w:rsidRDefault="00CF4E1F" w:rsidP="00CF4E1F">
            <w:pPr>
              <w:pStyle w:val="ListParagraph"/>
              <w:widowControl w:val="0"/>
              <w:spacing w:after="240"/>
              <w:rPr>
                <w:rFonts w:asciiTheme="minorHAnsi" w:hAnsiTheme="minorHAnsi"/>
                <w:sz w:val="24"/>
                <w:szCs w:val="24"/>
              </w:rPr>
            </w:pPr>
          </w:p>
        </w:tc>
      </w:tr>
      <w:tr w:rsidR="00AC18AA" w:rsidRPr="00BB0454" w14:paraId="62F12C1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687C22E4" w14:textId="755750D9" w:rsidR="00AC18AA" w:rsidRDefault="008B101A"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Need</w:t>
            </w:r>
            <w:r w:rsidR="00A577F1">
              <w:rPr>
                <w:rStyle w:val="apple-style-span"/>
                <w:rFonts w:asciiTheme="minorHAnsi" w:hAnsiTheme="minorHAnsi" w:cs="Calibri"/>
                <w:b/>
                <w:bCs/>
                <w:sz w:val="24"/>
                <w:szCs w:val="24"/>
              </w:rPr>
              <w:t xml:space="preserve"> for </w:t>
            </w:r>
            <w:r w:rsidR="008F3735">
              <w:rPr>
                <w:rStyle w:val="apple-style-span"/>
                <w:rFonts w:asciiTheme="minorHAnsi" w:hAnsiTheme="minorHAnsi" w:cs="Calibri"/>
                <w:b/>
                <w:bCs/>
                <w:sz w:val="24"/>
                <w:szCs w:val="24"/>
              </w:rPr>
              <w:t>Independent Expert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7D5380D5" w14:textId="77777777" w:rsidR="00F91CF6" w:rsidRDefault="00A327EA" w:rsidP="009C1C4D">
            <w:pPr>
              <w:pStyle w:val="ListParagraph"/>
              <w:widowControl w:val="0"/>
              <w:numPr>
                <w:ilvl w:val="0"/>
                <w:numId w:val="1"/>
              </w:numPr>
              <w:spacing w:after="240"/>
              <w:rPr>
                <w:rFonts w:asciiTheme="minorHAnsi" w:hAnsiTheme="minorHAnsi"/>
                <w:sz w:val="24"/>
                <w:szCs w:val="24"/>
              </w:rPr>
            </w:pPr>
            <w:r>
              <w:rPr>
                <w:rFonts w:asciiTheme="minorHAnsi" w:hAnsiTheme="minorHAnsi"/>
                <w:sz w:val="24"/>
                <w:szCs w:val="24"/>
              </w:rPr>
              <w:t>[</w:t>
            </w:r>
            <w:r w:rsidR="00F91CF6">
              <w:rPr>
                <w:rFonts w:asciiTheme="minorHAnsi" w:hAnsiTheme="minorHAnsi"/>
                <w:sz w:val="24"/>
                <w:szCs w:val="24"/>
              </w:rPr>
              <w:t>Evaluate if independent expert is needed</w:t>
            </w:r>
          </w:p>
          <w:p w14:paraId="07825CD3" w14:textId="77777777" w:rsidR="009C1C4D" w:rsidRPr="009C1C4D" w:rsidRDefault="009C1C4D" w:rsidP="009C1C4D">
            <w:pPr>
              <w:pStyle w:val="ListParagraph"/>
              <w:widowControl w:val="0"/>
              <w:numPr>
                <w:ilvl w:val="0"/>
                <w:numId w:val="1"/>
              </w:numPr>
              <w:spacing w:after="240"/>
              <w:rPr>
                <w:rFonts w:asciiTheme="minorHAnsi" w:hAnsiTheme="minorHAnsi"/>
                <w:sz w:val="24"/>
                <w:szCs w:val="24"/>
              </w:rPr>
            </w:pPr>
            <w:r w:rsidRPr="009C1C4D">
              <w:rPr>
                <w:rFonts w:asciiTheme="minorHAnsi" w:hAnsiTheme="minorHAnsi"/>
                <w:sz w:val="24"/>
                <w:szCs w:val="24"/>
              </w:rPr>
              <w:t>If independent expert is needed,</w:t>
            </w:r>
            <w:r>
              <w:rPr>
                <w:rFonts w:asciiTheme="minorHAnsi" w:hAnsiTheme="minorHAnsi"/>
                <w:sz w:val="24"/>
                <w:szCs w:val="24"/>
              </w:rPr>
              <w:t xml:space="preserve"> subject to budget availability, d</w:t>
            </w:r>
            <w:r w:rsidRPr="009C1C4D">
              <w:rPr>
                <w:rFonts w:asciiTheme="minorHAnsi" w:hAnsiTheme="minorHAnsi"/>
                <w:sz w:val="24"/>
                <w:szCs w:val="24"/>
              </w:rPr>
              <w:t>evelop and document</w:t>
            </w:r>
          </w:p>
          <w:p w14:paraId="2F2FBE6E"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Scope of work</w:t>
            </w:r>
            <w:r w:rsidRPr="009C1C4D">
              <w:rPr>
                <w:rFonts w:ascii="MS Mincho" w:eastAsia="MS Mincho" w:hAnsi="MS Mincho" w:cs="MS Mincho"/>
                <w:sz w:val="24"/>
                <w:szCs w:val="24"/>
              </w:rPr>
              <w:t> </w:t>
            </w:r>
          </w:p>
          <w:p w14:paraId="55A94924" w14:textId="77777777" w:rsid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Skills and experience</w:t>
            </w:r>
            <w:r>
              <w:rPr>
                <w:rFonts w:asciiTheme="minorHAnsi" w:hAnsiTheme="minorHAnsi"/>
                <w:sz w:val="24"/>
                <w:szCs w:val="24"/>
              </w:rPr>
              <w:t xml:space="preserve"> needed </w:t>
            </w:r>
          </w:p>
          <w:p w14:paraId="5A67D958" w14:textId="77777777" w:rsidR="009C1C4D" w:rsidRDefault="009C1C4D" w:rsidP="009C1C4D">
            <w:pPr>
              <w:pStyle w:val="ListParagraph"/>
              <w:widowControl w:val="0"/>
              <w:numPr>
                <w:ilvl w:val="1"/>
                <w:numId w:val="1"/>
              </w:numPr>
              <w:spacing w:after="240"/>
              <w:rPr>
                <w:rFonts w:asciiTheme="minorHAnsi" w:hAnsiTheme="minorHAnsi"/>
                <w:sz w:val="24"/>
                <w:szCs w:val="24"/>
              </w:rPr>
            </w:pPr>
            <w:r>
              <w:rPr>
                <w:rFonts w:asciiTheme="minorHAnsi" w:hAnsiTheme="minorHAnsi"/>
                <w:sz w:val="24"/>
                <w:szCs w:val="24"/>
              </w:rPr>
              <w:t xml:space="preserve">Timeline &amp; milestones </w:t>
            </w:r>
          </w:p>
          <w:p w14:paraId="5D09FB0E" w14:textId="77777777" w:rsidR="00AC18AA" w:rsidRPr="009C1C4D" w:rsidRDefault="009C1C4D" w:rsidP="009C1C4D">
            <w:pPr>
              <w:pStyle w:val="ListParagraph"/>
              <w:widowControl w:val="0"/>
              <w:numPr>
                <w:ilvl w:val="1"/>
                <w:numId w:val="1"/>
              </w:numPr>
              <w:spacing w:after="240"/>
              <w:rPr>
                <w:rFonts w:asciiTheme="minorHAnsi" w:hAnsiTheme="minorHAnsi"/>
                <w:sz w:val="24"/>
                <w:szCs w:val="24"/>
              </w:rPr>
            </w:pPr>
            <w:r w:rsidRPr="009C1C4D">
              <w:rPr>
                <w:rFonts w:asciiTheme="minorHAnsi" w:hAnsiTheme="minorHAnsi"/>
                <w:sz w:val="24"/>
                <w:szCs w:val="24"/>
              </w:rPr>
              <w:t>Deliverables</w:t>
            </w:r>
            <w:r w:rsidR="00A327EA">
              <w:rPr>
                <w:rFonts w:asciiTheme="minorHAnsi" w:hAnsiTheme="minorHAnsi"/>
                <w:sz w:val="24"/>
                <w:szCs w:val="24"/>
              </w:rPr>
              <w:t>]</w:t>
            </w:r>
            <w:r w:rsidRPr="009C1C4D">
              <w:rPr>
                <w:rFonts w:asciiTheme="minorHAnsi" w:hAnsiTheme="minorHAnsi"/>
                <w:sz w:val="24"/>
                <w:szCs w:val="24"/>
              </w:rPr>
              <w:t xml:space="preserve"> </w:t>
            </w:r>
          </w:p>
        </w:tc>
      </w:tr>
      <w:tr w:rsidR="005B5AD8" w:rsidRPr="00BB0454" w14:paraId="7A45A8CD" w14:textId="77777777" w:rsidTr="006B2DC5">
        <w:trPr>
          <w:cantSplit/>
          <w:trHeight w:val="2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936412E" w14:textId="77777777" w:rsidR="005B5AD8" w:rsidRDefault="005B5AD8" w:rsidP="006B2DC5">
            <w:pPr>
              <w:widowControl w:val="0"/>
              <w:spacing w:after="240" w:line="240" w:lineRule="auto"/>
              <w:rPr>
                <w:rStyle w:val="apple-style-span"/>
                <w:rFonts w:asciiTheme="minorHAnsi" w:hAnsiTheme="minorHAnsi" w:cs="Calibri"/>
                <w:b/>
                <w:bCs/>
                <w:sz w:val="24"/>
                <w:szCs w:val="24"/>
              </w:rPr>
            </w:pPr>
            <w:r>
              <w:rPr>
                <w:rStyle w:val="apple-style-span"/>
                <w:rFonts w:asciiTheme="minorHAnsi" w:hAnsiTheme="minorHAnsi" w:cs="Calibri"/>
                <w:b/>
                <w:bCs/>
                <w:sz w:val="24"/>
                <w:szCs w:val="24"/>
              </w:rPr>
              <w:t>Other resources (existing outside studies, articles)</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16F6A17" w14:textId="77777777" w:rsidR="005B5AD8" w:rsidRDefault="005B5AD8" w:rsidP="009C1C4D">
            <w:pPr>
              <w:pStyle w:val="ListParagraph"/>
              <w:widowControl w:val="0"/>
              <w:numPr>
                <w:ilvl w:val="0"/>
                <w:numId w:val="1"/>
              </w:numPr>
              <w:spacing w:after="240"/>
              <w:rPr>
                <w:rFonts w:asciiTheme="minorHAnsi" w:hAnsiTheme="minorHAnsi"/>
                <w:sz w:val="24"/>
                <w:szCs w:val="24"/>
              </w:rPr>
            </w:pPr>
          </w:p>
        </w:tc>
      </w:tr>
    </w:tbl>
    <w:p w14:paraId="5D69C65E" w14:textId="77777777" w:rsidR="005A35BA" w:rsidRDefault="005A35BA"/>
    <w:p w14:paraId="3DEBF4C4" w14:textId="77777777" w:rsidR="00041BE8" w:rsidRDefault="00041BE8"/>
    <w:sectPr w:rsidR="00041BE8" w:rsidSect="004149B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3565E"/>
    <w:multiLevelType w:val="hybridMultilevel"/>
    <w:tmpl w:val="5E428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149B7"/>
    <w:rsid w:val="00037CCD"/>
    <w:rsid w:val="00041BE8"/>
    <w:rsid w:val="00047BCA"/>
    <w:rsid w:val="000D3552"/>
    <w:rsid w:val="000E7E6A"/>
    <w:rsid w:val="00100921"/>
    <w:rsid w:val="00117EA6"/>
    <w:rsid w:val="001C473B"/>
    <w:rsid w:val="00200FCF"/>
    <w:rsid w:val="00357745"/>
    <w:rsid w:val="0036763F"/>
    <w:rsid w:val="0038030C"/>
    <w:rsid w:val="00404883"/>
    <w:rsid w:val="004149B7"/>
    <w:rsid w:val="004264D7"/>
    <w:rsid w:val="00427770"/>
    <w:rsid w:val="0045275E"/>
    <w:rsid w:val="004E19FC"/>
    <w:rsid w:val="004F4598"/>
    <w:rsid w:val="00521EAE"/>
    <w:rsid w:val="00587766"/>
    <w:rsid w:val="005A35BA"/>
    <w:rsid w:val="005B218D"/>
    <w:rsid w:val="005B5AD8"/>
    <w:rsid w:val="005B5E25"/>
    <w:rsid w:val="00601942"/>
    <w:rsid w:val="006624DF"/>
    <w:rsid w:val="0067106B"/>
    <w:rsid w:val="007252DD"/>
    <w:rsid w:val="007E7CFC"/>
    <w:rsid w:val="008770F9"/>
    <w:rsid w:val="008A4897"/>
    <w:rsid w:val="008B101A"/>
    <w:rsid w:val="008F3735"/>
    <w:rsid w:val="009959F9"/>
    <w:rsid w:val="009C1C4D"/>
    <w:rsid w:val="009D5771"/>
    <w:rsid w:val="00A032AB"/>
    <w:rsid w:val="00A327EA"/>
    <w:rsid w:val="00A577F1"/>
    <w:rsid w:val="00A7559D"/>
    <w:rsid w:val="00AC18AA"/>
    <w:rsid w:val="00AD5CDC"/>
    <w:rsid w:val="00AE6E68"/>
    <w:rsid w:val="00B14BB2"/>
    <w:rsid w:val="00B41E98"/>
    <w:rsid w:val="00B515DA"/>
    <w:rsid w:val="00BD27B9"/>
    <w:rsid w:val="00C06207"/>
    <w:rsid w:val="00C123C9"/>
    <w:rsid w:val="00C348A3"/>
    <w:rsid w:val="00C36540"/>
    <w:rsid w:val="00C5369C"/>
    <w:rsid w:val="00C6085C"/>
    <w:rsid w:val="00CF4E1F"/>
    <w:rsid w:val="00D43977"/>
    <w:rsid w:val="00D70933"/>
    <w:rsid w:val="00D964AC"/>
    <w:rsid w:val="00DD03A6"/>
    <w:rsid w:val="00E50F1C"/>
    <w:rsid w:val="00E66DDF"/>
    <w:rsid w:val="00EA521B"/>
    <w:rsid w:val="00F016F6"/>
    <w:rsid w:val="00F50555"/>
    <w:rsid w:val="00F62511"/>
    <w:rsid w:val="00F641F7"/>
    <w:rsid w:val="00F91CF6"/>
    <w:rsid w:val="00FD4023"/>
    <w:rsid w:val="00FF4E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9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4149B7"/>
  </w:style>
  <w:style w:type="character" w:styleId="Hyperlink">
    <w:name w:val="Hyperlink"/>
    <w:uiPriority w:val="99"/>
    <w:unhideWhenUsed/>
    <w:rsid w:val="004149B7"/>
    <w:rPr>
      <w:color w:val="0000FF"/>
      <w:u w:val="single"/>
    </w:rPr>
  </w:style>
  <w:style w:type="paragraph" w:styleId="ListParagraph">
    <w:name w:val="List Paragraph"/>
    <w:basedOn w:val="Normal"/>
    <w:uiPriority w:val="34"/>
    <w:qFormat/>
    <w:rsid w:val="004149B7"/>
    <w:pPr>
      <w:spacing w:after="0" w:line="240" w:lineRule="auto"/>
      <w:ind w:left="720"/>
      <w:contextualSpacing/>
    </w:pPr>
    <w:rPr>
      <w:rFonts w:ascii="Cambria" w:eastAsia="Cambria" w:hAnsi="Cambria"/>
    </w:rPr>
  </w:style>
  <w:style w:type="character" w:styleId="FollowedHyperlink">
    <w:name w:val="FollowedHyperlink"/>
    <w:basedOn w:val="DefaultParagraphFont"/>
    <w:uiPriority w:val="99"/>
    <w:semiHidden/>
    <w:unhideWhenUsed/>
    <w:rsid w:val="00D43977"/>
    <w:rPr>
      <w:color w:val="954F72" w:themeColor="followedHyperlink"/>
      <w:u w:val="single"/>
    </w:rPr>
  </w:style>
  <w:style w:type="paragraph" w:styleId="HTMLPreformatted">
    <w:name w:val="HTML Preformatted"/>
    <w:basedOn w:val="Normal"/>
    <w:link w:val="HTMLPreformattedChar"/>
    <w:uiPriority w:val="99"/>
    <w:semiHidden/>
    <w:unhideWhenUsed/>
    <w:rsid w:val="00F5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F5055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8539">
      <w:bodyDiv w:val="1"/>
      <w:marLeft w:val="0"/>
      <w:marRight w:val="0"/>
      <w:marTop w:val="0"/>
      <w:marBottom w:val="0"/>
      <w:divBdr>
        <w:top w:val="none" w:sz="0" w:space="0" w:color="auto"/>
        <w:left w:val="none" w:sz="0" w:space="0" w:color="auto"/>
        <w:bottom w:val="none" w:sz="0" w:space="0" w:color="auto"/>
        <w:right w:val="none" w:sz="0" w:space="0" w:color="auto"/>
      </w:divBdr>
    </w:div>
    <w:div w:id="285082544">
      <w:bodyDiv w:val="1"/>
      <w:marLeft w:val="0"/>
      <w:marRight w:val="0"/>
      <w:marTop w:val="0"/>
      <w:marBottom w:val="0"/>
      <w:divBdr>
        <w:top w:val="none" w:sz="0" w:space="0" w:color="auto"/>
        <w:left w:val="none" w:sz="0" w:space="0" w:color="auto"/>
        <w:bottom w:val="none" w:sz="0" w:space="0" w:color="auto"/>
        <w:right w:val="none" w:sz="0" w:space="0" w:color="auto"/>
      </w:divBdr>
    </w:div>
    <w:div w:id="314072836">
      <w:bodyDiv w:val="1"/>
      <w:marLeft w:val="0"/>
      <w:marRight w:val="0"/>
      <w:marTop w:val="0"/>
      <w:marBottom w:val="0"/>
      <w:divBdr>
        <w:top w:val="none" w:sz="0" w:space="0" w:color="auto"/>
        <w:left w:val="none" w:sz="0" w:space="0" w:color="auto"/>
        <w:bottom w:val="none" w:sz="0" w:space="0" w:color="auto"/>
        <w:right w:val="none" w:sz="0" w:space="0" w:color="auto"/>
      </w:divBdr>
    </w:div>
    <w:div w:id="339935867">
      <w:bodyDiv w:val="1"/>
      <w:marLeft w:val="0"/>
      <w:marRight w:val="0"/>
      <w:marTop w:val="0"/>
      <w:marBottom w:val="0"/>
      <w:divBdr>
        <w:top w:val="none" w:sz="0" w:space="0" w:color="auto"/>
        <w:left w:val="none" w:sz="0" w:space="0" w:color="auto"/>
        <w:bottom w:val="none" w:sz="0" w:space="0" w:color="auto"/>
        <w:right w:val="none" w:sz="0" w:space="0" w:color="auto"/>
      </w:divBdr>
    </w:div>
    <w:div w:id="387917769">
      <w:bodyDiv w:val="1"/>
      <w:marLeft w:val="0"/>
      <w:marRight w:val="0"/>
      <w:marTop w:val="0"/>
      <w:marBottom w:val="0"/>
      <w:divBdr>
        <w:top w:val="none" w:sz="0" w:space="0" w:color="auto"/>
        <w:left w:val="none" w:sz="0" w:space="0" w:color="auto"/>
        <w:bottom w:val="none" w:sz="0" w:space="0" w:color="auto"/>
        <w:right w:val="none" w:sz="0" w:space="0" w:color="auto"/>
      </w:divBdr>
    </w:div>
    <w:div w:id="390429226">
      <w:bodyDiv w:val="1"/>
      <w:marLeft w:val="0"/>
      <w:marRight w:val="0"/>
      <w:marTop w:val="0"/>
      <w:marBottom w:val="0"/>
      <w:divBdr>
        <w:top w:val="none" w:sz="0" w:space="0" w:color="auto"/>
        <w:left w:val="none" w:sz="0" w:space="0" w:color="auto"/>
        <w:bottom w:val="none" w:sz="0" w:space="0" w:color="auto"/>
        <w:right w:val="none" w:sz="0" w:space="0" w:color="auto"/>
      </w:divBdr>
    </w:div>
    <w:div w:id="496458409">
      <w:bodyDiv w:val="1"/>
      <w:marLeft w:val="0"/>
      <w:marRight w:val="0"/>
      <w:marTop w:val="0"/>
      <w:marBottom w:val="0"/>
      <w:divBdr>
        <w:top w:val="none" w:sz="0" w:space="0" w:color="auto"/>
        <w:left w:val="none" w:sz="0" w:space="0" w:color="auto"/>
        <w:bottom w:val="none" w:sz="0" w:space="0" w:color="auto"/>
        <w:right w:val="none" w:sz="0" w:space="0" w:color="auto"/>
      </w:divBdr>
    </w:div>
    <w:div w:id="574052428">
      <w:bodyDiv w:val="1"/>
      <w:marLeft w:val="0"/>
      <w:marRight w:val="0"/>
      <w:marTop w:val="0"/>
      <w:marBottom w:val="0"/>
      <w:divBdr>
        <w:top w:val="none" w:sz="0" w:space="0" w:color="auto"/>
        <w:left w:val="none" w:sz="0" w:space="0" w:color="auto"/>
        <w:bottom w:val="none" w:sz="0" w:space="0" w:color="auto"/>
        <w:right w:val="none" w:sz="0" w:space="0" w:color="auto"/>
      </w:divBdr>
    </w:div>
    <w:div w:id="623344079">
      <w:bodyDiv w:val="1"/>
      <w:marLeft w:val="0"/>
      <w:marRight w:val="0"/>
      <w:marTop w:val="0"/>
      <w:marBottom w:val="0"/>
      <w:divBdr>
        <w:top w:val="none" w:sz="0" w:space="0" w:color="auto"/>
        <w:left w:val="none" w:sz="0" w:space="0" w:color="auto"/>
        <w:bottom w:val="none" w:sz="0" w:space="0" w:color="auto"/>
        <w:right w:val="none" w:sz="0" w:space="0" w:color="auto"/>
      </w:divBdr>
    </w:div>
    <w:div w:id="647367627">
      <w:bodyDiv w:val="1"/>
      <w:marLeft w:val="0"/>
      <w:marRight w:val="0"/>
      <w:marTop w:val="0"/>
      <w:marBottom w:val="0"/>
      <w:divBdr>
        <w:top w:val="none" w:sz="0" w:space="0" w:color="auto"/>
        <w:left w:val="none" w:sz="0" w:space="0" w:color="auto"/>
        <w:bottom w:val="none" w:sz="0" w:space="0" w:color="auto"/>
        <w:right w:val="none" w:sz="0" w:space="0" w:color="auto"/>
      </w:divBdr>
    </w:div>
    <w:div w:id="653416813">
      <w:bodyDiv w:val="1"/>
      <w:marLeft w:val="0"/>
      <w:marRight w:val="0"/>
      <w:marTop w:val="0"/>
      <w:marBottom w:val="0"/>
      <w:divBdr>
        <w:top w:val="none" w:sz="0" w:space="0" w:color="auto"/>
        <w:left w:val="none" w:sz="0" w:space="0" w:color="auto"/>
        <w:bottom w:val="none" w:sz="0" w:space="0" w:color="auto"/>
        <w:right w:val="none" w:sz="0" w:space="0" w:color="auto"/>
      </w:divBdr>
    </w:div>
    <w:div w:id="694188165">
      <w:bodyDiv w:val="1"/>
      <w:marLeft w:val="0"/>
      <w:marRight w:val="0"/>
      <w:marTop w:val="0"/>
      <w:marBottom w:val="0"/>
      <w:divBdr>
        <w:top w:val="none" w:sz="0" w:space="0" w:color="auto"/>
        <w:left w:val="none" w:sz="0" w:space="0" w:color="auto"/>
        <w:bottom w:val="none" w:sz="0" w:space="0" w:color="auto"/>
        <w:right w:val="none" w:sz="0" w:space="0" w:color="auto"/>
      </w:divBdr>
    </w:div>
    <w:div w:id="790518574">
      <w:bodyDiv w:val="1"/>
      <w:marLeft w:val="0"/>
      <w:marRight w:val="0"/>
      <w:marTop w:val="0"/>
      <w:marBottom w:val="0"/>
      <w:divBdr>
        <w:top w:val="none" w:sz="0" w:space="0" w:color="auto"/>
        <w:left w:val="none" w:sz="0" w:space="0" w:color="auto"/>
        <w:bottom w:val="none" w:sz="0" w:space="0" w:color="auto"/>
        <w:right w:val="none" w:sz="0" w:space="0" w:color="auto"/>
      </w:divBdr>
    </w:div>
    <w:div w:id="820080699">
      <w:bodyDiv w:val="1"/>
      <w:marLeft w:val="0"/>
      <w:marRight w:val="0"/>
      <w:marTop w:val="0"/>
      <w:marBottom w:val="0"/>
      <w:divBdr>
        <w:top w:val="none" w:sz="0" w:space="0" w:color="auto"/>
        <w:left w:val="none" w:sz="0" w:space="0" w:color="auto"/>
        <w:bottom w:val="none" w:sz="0" w:space="0" w:color="auto"/>
        <w:right w:val="none" w:sz="0" w:space="0" w:color="auto"/>
      </w:divBdr>
    </w:div>
    <w:div w:id="829954000">
      <w:bodyDiv w:val="1"/>
      <w:marLeft w:val="0"/>
      <w:marRight w:val="0"/>
      <w:marTop w:val="0"/>
      <w:marBottom w:val="0"/>
      <w:divBdr>
        <w:top w:val="none" w:sz="0" w:space="0" w:color="auto"/>
        <w:left w:val="none" w:sz="0" w:space="0" w:color="auto"/>
        <w:bottom w:val="none" w:sz="0" w:space="0" w:color="auto"/>
        <w:right w:val="none" w:sz="0" w:space="0" w:color="auto"/>
      </w:divBdr>
    </w:div>
    <w:div w:id="850408494">
      <w:bodyDiv w:val="1"/>
      <w:marLeft w:val="0"/>
      <w:marRight w:val="0"/>
      <w:marTop w:val="0"/>
      <w:marBottom w:val="0"/>
      <w:divBdr>
        <w:top w:val="none" w:sz="0" w:space="0" w:color="auto"/>
        <w:left w:val="none" w:sz="0" w:space="0" w:color="auto"/>
        <w:bottom w:val="none" w:sz="0" w:space="0" w:color="auto"/>
        <w:right w:val="none" w:sz="0" w:space="0" w:color="auto"/>
      </w:divBdr>
    </w:div>
    <w:div w:id="867331070">
      <w:bodyDiv w:val="1"/>
      <w:marLeft w:val="0"/>
      <w:marRight w:val="0"/>
      <w:marTop w:val="0"/>
      <w:marBottom w:val="0"/>
      <w:divBdr>
        <w:top w:val="none" w:sz="0" w:space="0" w:color="auto"/>
        <w:left w:val="none" w:sz="0" w:space="0" w:color="auto"/>
        <w:bottom w:val="none" w:sz="0" w:space="0" w:color="auto"/>
        <w:right w:val="none" w:sz="0" w:space="0" w:color="auto"/>
      </w:divBdr>
    </w:div>
    <w:div w:id="905846055">
      <w:bodyDiv w:val="1"/>
      <w:marLeft w:val="0"/>
      <w:marRight w:val="0"/>
      <w:marTop w:val="0"/>
      <w:marBottom w:val="0"/>
      <w:divBdr>
        <w:top w:val="none" w:sz="0" w:space="0" w:color="auto"/>
        <w:left w:val="none" w:sz="0" w:space="0" w:color="auto"/>
        <w:bottom w:val="none" w:sz="0" w:space="0" w:color="auto"/>
        <w:right w:val="none" w:sz="0" w:space="0" w:color="auto"/>
      </w:divBdr>
    </w:div>
    <w:div w:id="970785576">
      <w:bodyDiv w:val="1"/>
      <w:marLeft w:val="0"/>
      <w:marRight w:val="0"/>
      <w:marTop w:val="0"/>
      <w:marBottom w:val="0"/>
      <w:divBdr>
        <w:top w:val="none" w:sz="0" w:space="0" w:color="auto"/>
        <w:left w:val="none" w:sz="0" w:space="0" w:color="auto"/>
        <w:bottom w:val="none" w:sz="0" w:space="0" w:color="auto"/>
        <w:right w:val="none" w:sz="0" w:space="0" w:color="auto"/>
      </w:divBdr>
    </w:div>
    <w:div w:id="971134051">
      <w:bodyDiv w:val="1"/>
      <w:marLeft w:val="0"/>
      <w:marRight w:val="0"/>
      <w:marTop w:val="0"/>
      <w:marBottom w:val="0"/>
      <w:divBdr>
        <w:top w:val="none" w:sz="0" w:space="0" w:color="auto"/>
        <w:left w:val="none" w:sz="0" w:space="0" w:color="auto"/>
        <w:bottom w:val="none" w:sz="0" w:space="0" w:color="auto"/>
        <w:right w:val="none" w:sz="0" w:space="0" w:color="auto"/>
      </w:divBdr>
    </w:div>
    <w:div w:id="972754406">
      <w:bodyDiv w:val="1"/>
      <w:marLeft w:val="0"/>
      <w:marRight w:val="0"/>
      <w:marTop w:val="0"/>
      <w:marBottom w:val="0"/>
      <w:divBdr>
        <w:top w:val="none" w:sz="0" w:space="0" w:color="auto"/>
        <w:left w:val="none" w:sz="0" w:space="0" w:color="auto"/>
        <w:bottom w:val="none" w:sz="0" w:space="0" w:color="auto"/>
        <w:right w:val="none" w:sz="0" w:space="0" w:color="auto"/>
      </w:divBdr>
    </w:div>
    <w:div w:id="1118598461">
      <w:bodyDiv w:val="1"/>
      <w:marLeft w:val="0"/>
      <w:marRight w:val="0"/>
      <w:marTop w:val="0"/>
      <w:marBottom w:val="0"/>
      <w:divBdr>
        <w:top w:val="none" w:sz="0" w:space="0" w:color="auto"/>
        <w:left w:val="none" w:sz="0" w:space="0" w:color="auto"/>
        <w:bottom w:val="none" w:sz="0" w:space="0" w:color="auto"/>
        <w:right w:val="none" w:sz="0" w:space="0" w:color="auto"/>
      </w:divBdr>
    </w:div>
    <w:div w:id="1180505307">
      <w:bodyDiv w:val="1"/>
      <w:marLeft w:val="0"/>
      <w:marRight w:val="0"/>
      <w:marTop w:val="0"/>
      <w:marBottom w:val="0"/>
      <w:divBdr>
        <w:top w:val="none" w:sz="0" w:space="0" w:color="auto"/>
        <w:left w:val="none" w:sz="0" w:space="0" w:color="auto"/>
        <w:bottom w:val="none" w:sz="0" w:space="0" w:color="auto"/>
        <w:right w:val="none" w:sz="0" w:space="0" w:color="auto"/>
      </w:divBdr>
    </w:div>
    <w:div w:id="1428229875">
      <w:bodyDiv w:val="1"/>
      <w:marLeft w:val="0"/>
      <w:marRight w:val="0"/>
      <w:marTop w:val="0"/>
      <w:marBottom w:val="0"/>
      <w:divBdr>
        <w:top w:val="none" w:sz="0" w:space="0" w:color="auto"/>
        <w:left w:val="none" w:sz="0" w:space="0" w:color="auto"/>
        <w:bottom w:val="none" w:sz="0" w:space="0" w:color="auto"/>
        <w:right w:val="none" w:sz="0" w:space="0" w:color="auto"/>
      </w:divBdr>
    </w:div>
    <w:div w:id="1464034770">
      <w:bodyDiv w:val="1"/>
      <w:marLeft w:val="0"/>
      <w:marRight w:val="0"/>
      <w:marTop w:val="0"/>
      <w:marBottom w:val="0"/>
      <w:divBdr>
        <w:top w:val="none" w:sz="0" w:space="0" w:color="auto"/>
        <w:left w:val="none" w:sz="0" w:space="0" w:color="auto"/>
        <w:bottom w:val="none" w:sz="0" w:space="0" w:color="auto"/>
        <w:right w:val="none" w:sz="0" w:space="0" w:color="auto"/>
      </w:divBdr>
    </w:div>
    <w:div w:id="1757365473">
      <w:bodyDiv w:val="1"/>
      <w:marLeft w:val="0"/>
      <w:marRight w:val="0"/>
      <w:marTop w:val="0"/>
      <w:marBottom w:val="0"/>
      <w:divBdr>
        <w:top w:val="none" w:sz="0" w:space="0" w:color="auto"/>
        <w:left w:val="none" w:sz="0" w:space="0" w:color="auto"/>
        <w:bottom w:val="none" w:sz="0" w:space="0" w:color="auto"/>
        <w:right w:val="none" w:sz="0" w:space="0" w:color="auto"/>
      </w:divBdr>
    </w:div>
    <w:div w:id="1777868408">
      <w:bodyDiv w:val="1"/>
      <w:marLeft w:val="0"/>
      <w:marRight w:val="0"/>
      <w:marTop w:val="0"/>
      <w:marBottom w:val="0"/>
      <w:divBdr>
        <w:top w:val="none" w:sz="0" w:space="0" w:color="auto"/>
        <w:left w:val="none" w:sz="0" w:space="0" w:color="auto"/>
        <w:bottom w:val="none" w:sz="0" w:space="0" w:color="auto"/>
        <w:right w:val="none" w:sz="0" w:space="0" w:color="auto"/>
      </w:divBdr>
    </w:div>
    <w:div w:id="1786273026">
      <w:bodyDiv w:val="1"/>
      <w:marLeft w:val="0"/>
      <w:marRight w:val="0"/>
      <w:marTop w:val="0"/>
      <w:marBottom w:val="0"/>
      <w:divBdr>
        <w:top w:val="none" w:sz="0" w:space="0" w:color="auto"/>
        <w:left w:val="none" w:sz="0" w:space="0" w:color="auto"/>
        <w:bottom w:val="none" w:sz="0" w:space="0" w:color="auto"/>
        <w:right w:val="none" w:sz="0" w:space="0" w:color="auto"/>
      </w:divBdr>
    </w:div>
    <w:div w:id="1871339990">
      <w:bodyDiv w:val="1"/>
      <w:marLeft w:val="0"/>
      <w:marRight w:val="0"/>
      <w:marTop w:val="0"/>
      <w:marBottom w:val="0"/>
      <w:divBdr>
        <w:top w:val="none" w:sz="0" w:space="0" w:color="auto"/>
        <w:left w:val="none" w:sz="0" w:space="0" w:color="auto"/>
        <w:bottom w:val="none" w:sz="0" w:space="0" w:color="auto"/>
        <w:right w:val="none" w:sz="0" w:space="0" w:color="auto"/>
      </w:divBdr>
    </w:div>
    <w:div w:id="1935237592">
      <w:bodyDiv w:val="1"/>
      <w:marLeft w:val="0"/>
      <w:marRight w:val="0"/>
      <w:marTop w:val="0"/>
      <w:marBottom w:val="0"/>
      <w:divBdr>
        <w:top w:val="none" w:sz="0" w:space="0" w:color="auto"/>
        <w:left w:val="none" w:sz="0" w:space="0" w:color="auto"/>
        <w:bottom w:val="none" w:sz="0" w:space="0" w:color="auto"/>
        <w:right w:val="none" w:sz="0" w:space="0" w:color="auto"/>
      </w:divBdr>
    </w:div>
    <w:div w:id="1958639363">
      <w:bodyDiv w:val="1"/>
      <w:marLeft w:val="0"/>
      <w:marRight w:val="0"/>
      <w:marTop w:val="0"/>
      <w:marBottom w:val="0"/>
      <w:divBdr>
        <w:top w:val="none" w:sz="0" w:space="0" w:color="auto"/>
        <w:left w:val="none" w:sz="0" w:space="0" w:color="auto"/>
        <w:bottom w:val="none" w:sz="0" w:space="0" w:color="auto"/>
        <w:right w:val="none" w:sz="0" w:space="0" w:color="auto"/>
      </w:divBdr>
    </w:div>
    <w:div w:id="198615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pages/viewpage.action?pageId=7160473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ommunity.icann.org/display/WHO/WHOIS+Review+Implementation+Home" TargetMode="External"/><Relationship Id="rId11" Type="http://schemas.openxmlformats.org/officeDocument/2006/relationships/hyperlink" Target="https://community.icann.org/download/attachments/54691767/WHOIS%20Recs%201_16%2030Sept2016.pdf" TargetMode="External"/><Relationship Id="rId12" Type="http://schemas.openxmlformats.org/officeDocument/2006/relationships/hyperlink" Target="https://community.icann.org/download/attachments/54691767/WHOIS%20Quarterly%20Summary%2031December2016.pdf" TargetMode="External"/><Relationship Id="rId13" Type="http://schemas.openxmlformats.org/officeDocument/2006/relationships/hyperlink" Target="https://www.icann.org/en/system/files/files/final-report-11may12-en.pdf" TargetMode="External"/><Relationship Id="rId14" Type="http://schemas.openxmlformats.org/officeDocument/2006/relationships/hyperlink" Target="http://gnso.icann.org/en/issues/whois-privacy/whois-services-final-tf-report-12mar07.htm" TargetMode="External"/><Relationship Id="rId15" Type="http://schemas.openxmlformats.org/officeDocument/2006/relationships/hyperlink" Target="https://community.icann.org/download/attachments/56986695/FINAL%20TF%20Report%20on%20Whois%20Summary%20and%20Recommendations%20-%20EN.pdf?version=1&amp;modificationDate=1458501890000&amp;api=v2" TargetMode="External"/><Relationship Id="rId16" Type="http://schemas.openxmlformats.org/officeDocument/2006/relationships/hyperlink" Target="https://archive.icann.org/en/gnso/whois-tf/report-19feb03.htm" TargetMode="External"/><Relationship Id="rId17" Type="http://schemas.openxmlformats.org/officeDocument/2006/relationships/hyperlink" Target="https://community.icann.org/download/attachments/69279139/WHOIS%20Briefing%20-%2028September2017%20-%20V2.0.pptx?version=1&amp;modificationDate=1506686336000&amp;api=v2" TargetMode="External"/><Relationship Id="rId18" Type="http://schemas.openxmlformats.org/officeDocument/2006/relationships/hyperlink" Target="https://community.icann.org/download/attachments/69279139/WHOIS1%20Implementation%20briefings%205%208%2010%2011.pdf?version=1&amp;modificationDate=1506504731000&amp;api=v2" TargetMode="External"/><Relationship Id="rId19" Type="http://schemas.openxmlformats.org/officeDocument/2006/relationships/hyperlink" Target="https://community.icann.org/download/attachments/69279139/WHOIS%20Briefing%20-%2003October2017%20-%20V2.0.pdf?version=1&amp;modificationDate=1506780907000&amp;api=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m.icann.org/pipermail/rds-whois2-rt/attachments/20180120/b2af2249/RDSWHOISRT2POLICYACTIVITYPOST2012INVENTORYLISTv6-0001.docx" TargetMode="External"/><Relationship Id="rId7" Type="http://schemas.openxmlformats.org/officeDocument/2006/relationships/hyperlink" Target="https://community.icann.org/pages/viewpage.action?pageId=71604731" TargetMode="External"/><Relationship Id="rId8" Type="http://schemas.openxmlformats.org/officeDocument/2006/relationships/hyperlink" Target="mailto:rds-whois2-anythingnew@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695DE8-D9E9-A74C-A4EB-E7A34409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Susan Kawaguchi</cp:lastModifiedBy>
  <cp:revision>2</cp:revision>
  <dcterms:created xsi:type="dcterms:W3CDTF">2018-02-09T04:37:00Z</dcterms:created>
  <dcterms:modified xsi:type="dcterms:W3CDTF">2018-02-09T04:37:00Z</dcterms:modified>
</cp:coreProperties>
</file>