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A08E0" w14:textId="1183AFEE" w:rsidR="000C2230" w:rsidRPr="00C22F7E" w:rsidRDefault="00091CE7" w:rsidP="000C2230">
      <w:pPr>
        <w:pStyle w:val="Default"/>
        <w:jc w:val="center"/>
        <w:rPr>
          <w:b/>
          <w:sz w:val="32"/>
          <w:szCs w:val="32"/>
        </w:rPr>
      </w:pPr>
      <w:r>
        <w:rPr>
          <w:b/>
          <w:sz w:val="32"/>
          <w:szCs w:val="32"/>
        </w:rPr>
        <w:t>RDS-WHOIS2 RT</w:t>
      </w:r>
    </w:p>
    <w:p w14:paraId="5A036FFC" w14:textId="47EE258B" w:rsidR="000C2230" w:rsidRDefault="003E09F9" w:rsidP="000C2230">
      <w:pPr>
        <w:pStyle w:val="Default"/>
        <w:jc w:val="center"/>
        <w:rPr>
          <w:b/>
          <w:sz w:val="28"/>
          <w:szCs w:val="28"/>
        </w:rPr>
      </w:pPr>
      <w:r>
        <w:rPr>
          <w:b/>
          <w:sz w:val="28"/>
          <w:szCs w:val="28"/>
        </w:rPr>
        <w:t>Face-to-Face Meeting # 2, Brussels - Belgium</w:t>
      </w:r>
    </w:p>
    <w:p w14:paraId="50EC04FE" w14:textId="248F8B19" w:rsidR="00C26D8A" w:rsidRDefault="003E09F9" w:rsidP="000C2230">
      <w:pPr>
        <w:pStyle w:val="Default"/>
        <w:jc w:val="center"/>
        <w:rPr>
          <w:b/>
          <w:sz w:val="28"/>
          <w:szCs w:val="28"/>
        </w:rPr>
      </w:pPr>
      <w:r>
        <w:rPr>
          <w:b/>
          <w:sz w:val="28"/>
          <w:szCs w:val="28"/>
        </w:rPr>
        <w:t>16-17-18 April 2018</w:t>
      </w:r>
    </w:p>
    <w:p w14:paraId="31D7F262" w14:textId="417B4BD4" w:rsidR="003E09F9" w:rsidRPr="00C22F7E" w:rsidRDefault="003E09F9" w:rsidP="000C2230">
      <w:pPr>
        <w:pStyle w:val="Default"/>
        <w:jc w:val="center"/>
        <w:rPr>
          <w:b/>
          <w:sz w:val="28"/>
          <w:szCs w:val="28"/>
        </w:rPr>
      </w:pPr>
      <w:r>
        <w:rPr>
          <w:b/>
          <w:sz w:val="28"/>
          <w:szCs w:val="28"/>
        </w:rPr>
        <w:t xml:space="preserve">Meeting Report </w:t>
      </w:r>
    </w:p>
    <w:p w14:paraId="4E0E2189" w14:textId="77777777" w:rsidR="000C2230" w:rsidRDefault="000C2230" w:rsidP="003E09F9">
      <w:pPr>
        <w:pStyle w:val="Default"/>
        <w:rPr>
          <w:sz w:val="28"/>
          <w:szCs w:val="28"/>
        </w:rPr>
      </w:pPr>
    </w:p>
    <w:tbl>
      <w:tblPr>
        <w:tblW w:w="9529"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ayout w:type="fixed"/>
        <w:tblCellMar>
          <w:left w:w="0" w:type="dxa"/>
          <w:right w:w="0" w:type="dxa"/>
        </w:tblCellMar>
        <w:tblLook w:val="04A0" w:firstRow="1" w:lastRow="0" w:firstColumn="1" w:lastColumn="0" w:noHBand="0" w:noVBand="1"/>
      </w:tblPr>
      <w:tblGrid>
        <w:gridCol w:w="4201"/>
        <w:gridCol w:w="5328"/>
      </w:tblGrid>
      <w:tr w:rsidR="00EA675B" w14:paraId="7727D48A" w14:textId="77777777" w:rsidTr="00F10A9C">
        <w:trPr>
          <w:trHeight w:val="1275"/>
        </w:trPr>
        <w:tc>
          <w:tcPr>
            <w:tcW w:w="4201" w:type="dxa"/>
            <w:shd w:val="clear" w:color="auto" w:fill="EEECE1" w:themeFill="background2"/>
            <w:hideMark/>
          </w:tcPr>
          <w:p w14:paraId="0F296D4C" w14:textId="27BC956C" w:rsidR="000C2230" w:rsidRPr="003E09F9" w:rsidRDefault="00EA675B">
            <w:pPr>
              <w:pStyle w:val="Default"/>
              <w:rPr>
                <w:b/>
                <w:bCs/>
              </w:rPr>
            </w:pPr>
            <w:r>
              <w:rPr>
                <w:b/>
                <w:bCs/>
                <w:sz w:val="22"/>
                <w:szCs w:val="22"/>
              </w:rPr>
              <w:t>Review Team Members:</w:t>
            </w:r>
            <w:r w:rsidR="000C2230">
              <w:rPr>
                <w:b/>
                <w:bCs/>
                <w:sz w:val="22"/>
                <w:szCs w:val="22"/>
              </w:rPr>
              <w:t xml:space="preserve"> </w:t>
            </w:r>
            <w:r w:rsidR="003E09F9" w:rsidRPr="003E09F9">
              <w:rPr>
                <w:bCs/>
                <w:sz w:val="22"/>
                <w:szCs w:val="22"/>
              </w:rPr>
              <w:t>Alan Greenberg, Susan Kawaguchi, Cathrin Bauer-Bulst, Erika Mann, Lili Sun, Dmitry Belyavsky, , Stephanie Perrin</w:t>
            </w:r>
            <w:r w:rsidR="0027059F">
              <w:rPr>
                <w:bCs/>
                <w:sz w:val="22"/>
                <w:szCs w:val="22"/>
              </w:rPr>
              <w:t>,</w:t>
            </w:r>
            <w:r w:rsidR="002F22D0">
              <w:rPr>
                <w:bCs/>
                <w:sz w:val="22"/>
                <w:szCs w:val="22"/>
              </w:rPr>
              <w:t xml:space="preserve"> </w:t>
            </w:r>
            <w:r w:rsidR="0027059F">
              <w:rPr>
                <w:bCs/>
                <w:sz w:val="22"/>
                <w:szCs w:val="22"/>
              </w:rPr>
              <w:t xml:space="preserve">Chris Disspain, </w:t>
            </w:r>
            <w:r w:rsidR="0027059F" w:rsidRPr="003E09F9">
              <w:rPr>
                <w:bCs/>
                <w:sz w:val="22"/>
                <w:szCs w:val="22"/>
              </w:rPr>
              <w:t>Carlton Samuels</w:t>
            </w:r>
            <w:r w:rsidR="0027059F">
              <w:rPr>
                <w:bCs/>
                <w:sz w:val="22"/>
                <w:szCs w:val="22"/>
              </w:rPr>
              <w:t xml:space="preserve"> (days 1-2)</w:t>
            </w:r>
          </w:p>
          <w:p w14:paraId="57C3145B" w14:textId="77777777" w:rsidR="00F10A9C" w:rsidRDefault="00F10A9C" w:rsidP="00285240">
            <w:pPr>
              <w:spacing w:after="0" w:line="240" w:lineRule="auto"/>
              <w:rPr>
                <w:b/>
              </w:rPr>
            </w:pPr>
          </w:p>
          <w:p w14:paraId="7AD03461" w14:textId="012F4CF4" w:rsidR="0028224B" w:rsidRPr="003E09F9" w:rsidRDefault="00285240" w:rsidP="00B21D51">
            <w:pPr>
              <w:spacing w:after="0" w:line="240" w:lineRule="auto"/>
              <w:rPr>
                <w:b/>
              </w:rPr>
            </w:pPr>
            <w:r>
              <w:rPr>
                <w:b/>
              </w:rPr>
              <w:t>Apologies</w:t>
            </w:r>
            <w:r w:rsidR="00B21D51">
              <w:rPr>
                <w:b/>
              </w:rPr>
              <w:t xml:space="preserve">: </w:t>
            </w:r>
            <w:r w:rsidR="003E09F9" w:rsidRPr="003E09F9">
              <w:t>Volker Greimann, Thomas Walden, Carlton Samuels (day 3)</w:t>
            </w:r>
          </w:p>
        </w:tc>
        <w:tc>
          <w:tcPr>
            <w:tcW w:w="5328" w:type="dxa"/>
            <w:shd w:val="clear" w:color="auto" w:fill="EEECE1" w:themeFill="background2"/>
          </w:tcPr>
          <w:p w14:paraId="7B4F3366" w14:textId="7F20191A" w:rsidR="003E09F9" w:rsidRPr="003E09F9" w:rsidRDefault="00EA675B" w:rsidP="003E09F9">
            <w:pPr>
              <w:spacing w:after="0" w:line="240" w:lineRule="auto"/>
              <w:rPr>
                <w:b/>
              </w:rPr>
            </w:pPr>
            <w:r>
              <w:rPr>
                <w:b/>
              </w:rPr>
              <w:t>Observers</w:t>
            </w:r>
            <w:r w:rsidR="003E09F9">
              <w:rPr>
                <w:b/>
              </w:rPr>
              <w:t xml:space="preserve">: </w:t>
            </w:r>
            <w:r w:rsidR="003E09F9" w:rsidRPr="003E09F9">
              <w:t>Sathya Sree, Justine Chew, Pascal Crowe, Nadira Al-Araj, Taras Heichenko</w:t>
            </w:r>
          </w:p>
          <w:p w14:paraId="1E8D38E0" w14:textId="1BE33D1E" w:rsidR="00FB49B4" w:rsidRDefault="00FB49B4" w:rsidP="00D16682">
            <w:pPr>
              <w:spacing w:after="0" w:line="240" w:lineRule="auto"/>
            </w:pPr>
          </w:p>
          <w:p w14:paraId="019E281E" w14:textId="77777777" w:rsidR="003E09F9" w:rsidRPr="003E09F9" w:rsidRDefault="00285240" w:rsidP="003E09F9">
            <w:pPr>
              <w:pStyle w:val="Default"/>
              <w:rPr>
                <w:b/>
                <w:bCs/>
              </w:rPr>
            </w:pPr>
            <w:r>
              <w:rPr>
                <w:b/>
                <w:bCs/>
                <w:sz w:val="22"/>
                <w:szCs w:val="22"/>
              </w:rPr>
              <w:t xml:space="preserve">ICANN </w:t>
            </w:r>
            <w:r w:rsidR="00EA675B">
              <w:rPr>
                <w:b/>
                <w:bCs/>
                <w:sz w:val="22"/>
                <w:szCs w:val="22"/>
              </w:rPr>
              <w:t>Org</w:t>
            </w:r>
            <w:r w:rsidR="003E09F9">
              <w:rPr>
                <w:b/>
                <w:bCs/>
                <w:sz w:val="22"/>
                <w:szCs w:val="22"/>
              </w:rPr>
              <w:t xml:space="preserve">: </w:t>
            </w:r>
            <w:r w:rsidR="003E09F9" w:rsidRPr="003E09F9">
              <w:rPr>
                <w:bCs/>
                <w:sz w:val="22"/>
                <w:szCs w:val="22"/>
              </w:rPr>
              <w:t>Alice Jansen, Jean-Baptiste Deroulez, Lisa Phifer, Sara Caplis</w:t>
            </w:r>
          </w:p>
          <w:p w14:paraId="6219142C" w14:textId="60FCC9B5" w:rsidR="00DA10E8" w:rsidRDefault="00DA10E8" w:rsidP="00277B5F">
            <w:pPr>
              <w:pStyle w:val="Default"/>
            </w:pPr>
          </w:p>
        </w:tc>
      </w:tr>
    </w:tbl>
    <w:p w14:paraId="4E11BC4D" w14:textId="77777777" w:rsidR="00F0403D" w:rsidRDefault="00F0403D"/>
    <w:p w14:paraId="1971ADB7" w14:textId="01DC86A0" w:rsidR="0028224B" w:rsidRDefault="00EA675B">
      <w:r>
        <w:t>Meeting materials</w:t>
      </w:r>
      <w:r w:rsidR="0028224B">
        <w:t xml:space="preserve"> may be found on the wiki at:</w:t>
      </w:r>
      <w:r w:rsidR="0028224B" w:rsidRPr="0028224B">
        <w:t xml:space="preserve"> </w:t>
      </w:r>
      <w:hyperlink r:id="rId8" w:history="1">
        <w:r w:rsidR="003E09F9" w:rsidRPr="00720DE3">
          <w:rPr>
            <w:rStyle w:val="Hyperlink"/>
          </w:rPr>
          <w:t>http</w:t>
        </w:r>
        <w:r w:rsidR="003E09F9" w:rsidRPr="00720DE3">
          <w:rPr>
            <w:rStyle w:val="Hyperlink"/>
          </w:rPr>
          <w:t>s</w:t>
        </w:r>
        <w:r w:rsidR="003E09F9" w:rsidRPr="00720DE3">
          <w:rPr>
            <w:rStyle w:val="Hyperlink"/>
          </w:rPr>
          <w:t>://community.icann.org/display/WHO/Face+to+Face+Meeting+-+16%2C+17%2C+18+April+2018</w:t>
        </w:r>
      </w:hyperlink>
      <w:r w:rsidR="003E09F9">
        <w:t xml:space="preserve"> </w:t>
      </w:r>
    </w:p>
    <w:p w14:paraId="0A5C9D83" w14:textId="77777777" w:rsidR="00993504" w:rsidRDefault="00993504"/>
    <w:p w14:paraId="67418F21" w14:textId="30E64A92" w:rsidR="009331D1" w:rsidRDefault="00373B76">
      <w:r>
        <w:t xml:space="preserve">The </w:t>
      </w:r>
      <w:r w:rsidR="00F10A9C">
        <w:t xml:space="preserve">RDS-WHOIS2 </w:t>
      </w:r>
      <w:r w:rsidR="00442B95">
        <w:t>R</w:t>
      </w:r>
      <w:r w:rsidR="00F10A9C">
        <w:t xml:space="preserve">eview </w:t>
      </w:r>
      <w:r w:rsidR="00442B95">
        <w:t>T</w:t>
      </w:r>
      <w:r w:rsidR="00F10A9C">
        <w:t>eam</w:t>
      </w:r>
      <w:r>
        <w:t xml:space="preserve"> </w:t>
      </w:r>
      <w:r w:rsidR="00993504">
        <w:t>undertook the following:</w:t>
      </w:r>
    </w:p>
    <w:p w14:paraId="0E260EA5" w14:textId="77777777" w:rsidR="009331D1" w:rsidRPr="009331D1" w:rsidRDefault="009331D1" w:rsidP="009331D1">
      <w:pPr>
        <w:pStyle w:val="ListParagraph"/>
        <w:numPr>
          <w:ilvl w:val="0"/>
          <w:numId w:val="8"/>
        </w:numPr>
        <w:rPr>
          <w:b/>
        </w:rPr>
      </w:pPr>
      <w:r w:rsidRPr="009331D1">
        <w:rPr>
          <w:b/>
        </w:rPr>
        <w:t>Meeting Goals</w:t>
      </w:r>
    </w:p>
    <w:p w14:paraId="392213DB" w14:textId="73B5B27C" w:rsidR="00373B76" w:rsidRDefault="009331D1" w:rsidP="009331D1">
      <w:r>
        <w:t xml:space="preserve">The RDS-WHOIS2 </w:t>
      </w:r>
      <w:r w:rsidR="00A85F6E">
        <w:t>defined the following goals for the meeting:</w:t>
      </w:r>
    </w:p>
    <w:p w14:paraId="07D1B48A" w14:textId="09154AB3" w:rsidR="009331D1" w:rsidRDefault="009331D1" w:rsidP="00772C3D">
      <w:pPr>
        <w:pStyle w:val="ListParagraph"/>
        <w:numPr>
          <w:ilvl w:val="0"/>
          <w:numId w:val="10"/>
        </w:numPr>
      </w:pPr>
      <w:r>
        <w:t>Review and discuss subgroup’s findings/recommendations</w:t>
      </w:r>
      <w:r w:rsidR="00772C3D">
        <w:t>;</w:t>
      </w:r>
    </w:p>
    <w:p w14:paraId="62C69A49" w14:textId="10DF65F5" w:rsidR="009331D1" w:rsidRDefault="009331D1" w:rsidP="00772C3D">
      <w:pPr>
        <w:pStyle w:val="ListParagraph"/>
        <w:numPr>
          <w:ilvl w:val="0"/>
          <w:numId w:val="10"/>
        </w:numPr>
      </w:pPr>
      <w:r>
        <w:t>Flag any open questions, potential overlaps and gaps</w:t>
      </w:r>
      <w:r w:rsidR="00772C3D">
        <w:t>;</w:t>
      </w:r>
    </w:p>
    <w:p w14:paraId="5BEBE8ED" w14:textId="655732EE" w:rsidR="009331D1" w:rsidRDefault="009331D1" w:rsidP="00772C3D">
      <w:pPr>
        <w:pStyle w:val="ListParagraph"/>
        <w:numPr>
          <w:ilvl w:val="0"/>
          <w:numId w:val="10"/>
        </w:numPr>
      </w:pPr>
      <w:r>
        <w:t>Assess current status of each subgroup and need for strategic changes</w:t>
      </w:r>
      <w:r w:rsidR="00772C3D">
        <w:t>;</w:t>
      </w:r>
    </w:p>
    <w:p w14:paraId="6601B59E" w14:textId="731BB5AB" w:rsidR="009331D1" w:rsidRDefault="009331D1" w:rsidP="00772C3D">
      <w:pPr>
        <w:pStyle w:val="ListParagraph"/>
        <w:numPr>
          <w:ilvl w:val="0"/>
          <w:numId w:val="10"/>
        </w:numPr>
      </w:pPr>
      <w:r>
        <w:t xml:space="preserve">Confirm next steps and </w:t>
      </w:r>
      <w:r w:rsidR="00772C3D">
        <w:t>work plan.</w:t>
      </w:r>
    </w:p>
    <w:p w14:paraId="426BA713" w14:textId="1BF0B675" w:rsidR="009331D1" w:rsidRDefault="00E336FF" w:rsidP="009331D1">
      <w:r>
        <w:t>All of the above were addressed</w:t>
      </w:r>
      <w:r w:rsidR="009331D1">
        <w:t xml:space="preserve">. </w:t>
      </w:r>
    </w:p>
    <w:p w14:paraId="7748E923" w14:textId="23B3FF90" w:rsidR="009331D1" w:rsidRPr="00772C3D" w:rsidRDefault="009331D1" w:rsidP="00772C3D">
      <w:pPr>
        <w:pStyle w:val="ListParagraph"/>
        <w:numPr>
          <w:ilvl w:val="0"/>
          <w:numId w:val="8"/>
        </w:numPr>
        <w:rPr>
          <w:b/>
        </w:rPr>
      </w:pPr>
      <w:r w:rsidRPr="00772C3D">
        <w:rPr>
          <w:b/>
        </w:rPr>
        <w:t>S</w:t>
      </w:r>
      <w:r w:rsidR="00772C3D" w:rsidRPr="00772C3D">
        <w:rPr>
          <w:b/>
        </w:rPr>
        <w:t>.</w:t>
      </w:r>
      <w:r w:rsidRPr="00772C3D">
        <w:rPr>
          <w:b/>
        </w:rPr>
        <w:t>M</w:t>
      </w:r>
      <w:r w:rsidR="00772C3D" w:rsidRPr="00772C3D">
        <w:rPr>
          <w:b/>
        </w:rPr>
        <w:t>.</w:t>
      </w:r>
      <w:r w:rsidRPr="00772C3D">
        <w:rPr>
          <w:b/>
        </w:rPr>
        <w:t>A</w:t>
      </w:r>
      <w:r w:rsidR="00772C3D" w:rsidRPr="00772C3D">
        <w:rPr>
          <w:b/>
        </w:rPr>
        <w:t>.</w:t>
      </w:r>
      <w:r w:rsidRPr="00772C3D">
        <w:rPr>
          <w:b/>
        </w:rPr>
        <w:t>R</w:t>
      </w:r>
      <w:r w:rsidR="00772C3D" w:rsidRPr="00772C3D">
        <w:rPr>
          <w:b/>
        </w:rPr>
        <w:t>.T.</w:t>
      </w:r>
    </w:p>
    <w:p w14:paraId="0422F4C4" w14:textId="5382C7E9" w:rsidR="009331D1" w:rsidRDefault="00772C3D" w:rsidP="002F22D0">
      <w:pPr>
        <w:spacing w:line="240" w:lineRule="auto"/>
      </w:pPr>
      <w:r>
        <w:t>To ensure that all members have a solid understanding of what constitutes an effective and clear recommendation,</w:t>
      </w:r>
      <w:r w:rsidR="00E336FF">
        <w:t xml:space="preserve"> ICANN o</w:t>
      </w:r>
      <w:r>
        <w:t>rg provided an overview of required information and parameters for a recommendation to be specific, measurable, achievable, relevant, time-bound (S.M.A.R.T.).</w:t>
      </w:r>
    </w:p>
    <w:p w14:paraId="59B0A830" w14:textId="03058D26" w:rsidR="00E336FF" w:rsidRPr="00E336FF" w:rsidRDefault="00E336FF" w:rsidP="00E336FF">
      <w:pPr>
        <w:pStyle w:val="ListParagraph"/>
        <w:numPr>
          <w:ilvl w:val="0"/>
          <w:numId w:val="8"/>
        </w:numPr>
        <w:rPr>
          <w:b/>
        </w:rPr>
      </w:pPr>
      <w:r w:rsidRPr="00E336FF">
        <w:rPr>
          <w:b/>
        </w:rPr>
        <w:t>WHOIS1 Implementation Assessment</w:t>
      </w:r>
    </w:p>
    <w:p w14:paraId="387BB53D" w14:textId="3F69FEE0" w:rsidR="0027059F" w:rsidRDefault="00E336FF" w:rsidP="002F22D0">
      <w:pPr>
        <w:spacing w:line="240" w:lineRule="auto"/>
      </w:pPr>
      <w:r>
        <w:t xml:space="preserve">The review team dedicated </w:t>
      </w:r>
      <w:r w:rsidR="002F22D0">
        <w:t>much</w:t>
      </w:r>
      <w:r>
        <w:t xml:space="preserve"> of its meeting to discuss</w:t>
      </w:r>
      <w:r w:rsidR="000021BE">
        <w:t>ing</w:t>
      </w:r>
      <w:r>
        <w:t xml:space="preserve"> in detail the findings and potential recommendations </w:t>
      </w:r>
      <w:r w:rsidR="00964C17">
        <w:t>(if any)</w:t>
      </w:r>
      <w:r w:rsidR="000021BE">
        <w:t xml:space="preserve"> that</w:t>
      </w:r>
      <w:r w:rsidR="00964C17">
        <w:t xml:space="preserve"> </w:t>
      </w:r>
      <w:r>
        <w:t>WHOIS1 implementation</w:t>
      </w:r>
      <w:r w:rsidR="000021BE">
        <w:t>-</w:t>
      </w:r>
      <w:r>
        <w:t>related subgroup</w:t>
      </w:r>
      <w:r w:rsidR="0016337E">
        <w:t>s</w:t>
      </w:r>
      <w:r>
        <w:t xml:space="preserve"> </w:t>
      </w:r>
      <w:r w:rsidR="000021BE">
        <w:t xml:space="preserve">had </w:t>
      </w:r>
      <w:r>
        <w:t>assembled</w:t>
      </w:r>
      <w:r w:rsidR="002F22D0">
        <w:t>,</w:t>
      </w:r>
      <w:r>
        <w:t xml:space="preserve"> based on</w:t>
      </w:r>
      <w:r w:rsidR="00964C17">
        <w:t xml:space="preserve"> their data </w:t>
      </w:r>
      <w:r w:rsidR="000021BE">
        <w:t xml:space="preserve">research and </w:t>
      </w:r>
      <w:r w:rsidR="00964C17">
        <w:t xml:space="preserve">analysis. </w:t>
      </w:r>
      <w:r w:rsidR="0027059F">
        <w:t xml:space="preserve"> </w:t>
      </w:r>
    </w:p>
    <w:p w14:paraId="652E4F87" w14:textId="6063AB25" w:rsidR="005906A9" w:rsidRDefault="0027059F" w:rsidP="002F22D0">
      <w:pPr>
        <w:spacing w:line="240" w:lineRule="auto"/>
      </w:pPr>
      <w:r>
        <w:t xml:space="preserve">Each subgroup presented the WHOIS1 recommendation(s) it had considered, the questions it had analyzed, the research materials and methodology used to answer those questions, and the subgroup’s </w:t>
      </w:r>
      <w:r>
        <w:lastRenderedPageBreak/>
        <w:t xml:space="preserve">main findings thus far. Based on those initial findings, subgroups then presented problems that it had identified and (in some cases) draft recommendations intended to address those problems.  Review team members were encouraged to ask clarifying questions, provide feedback to </w:t>
      </w:r>
      <w:r w:rsidR="00195939">
        <w:t>each</w:t>
      </w:r>
      <w:r>
        <w:t xml:space="preserve"> subgroup</w:t>
      </w:r>
      <w:r w:rsidR="00195939">
        <w:t xml:space="preserve">, identify any overlaps between subgroups, and consider </w:t>
      </w:r>
      <w:r w:rsidR="002F22D0">
        <w:t>whether</w:t>
      </w:r>
      <w:r w:rsidR="00195939">
        <w:t xml:space="preserve"> all subgroups had fully addressed the team’s objective to (a) evaluate the extent to which ICANN Org has implemented each WHOIS1 recommendation, and (b) to the degree practical, assessed the extent to which implementation was effective in addressing the issues identified by WHOIS1.</w:t>
      </w:r>
    </w:p>
    <w:p w14:paraId="53743CB7" w14:textId="77777777" w:rsidR="00195939" w:rsidRDefault="00195939" w:rsidP="002F22D0">
      <w:pPr>
        <w:spacing w:line="240" w:lineRule="auto"/>
      </w:pPr>
      <w:r>
        <w:t>The WHOIS1 recommendations covered during this meeting are listed below:</w:t>
      </w:r>
    </w:p>
    <w:p w14:paraId="0FE3EBFD" w14:textId="2CD09F7D" w:rsidR="00195939" w:rsidRDefault="00195939" w:rsidP="002F22D0">
      <w:pPr>
        <w:pStyle w:val="ListParagraph"/>
        <w:numPr>
          <w:ilvl w:val="0"/>
          <w:numId w:val="47"/>
        </w:numPr>
        <w:spacing w:line="240" w:lineRule="auto"/>
      </w:pPr>
      <w:r>
        <w:t>Recommendation 1: Strategic Priority</w:t>
      </w:r>
    </w:p>
    <w:p w14:paraId="2431FD56" w14:textId="7ABB0DFB" w:rsidR="00195939" w:rsidRDefault="00195939" w:rsidP="002F22D0">
      <w:pPr>
        <w:pStyle w:val="ListParagraph"/>
        <w:numPr>
          <w:ilvl w:val="0"/>
          <w:numId w:val="47"/>
        </w:numPr>
        <w:spacing w:line="240" w:lineRule="auto"/>
      </w:pPr>
      <w:r>
        <w:t>Recommendation 2: Single WHOIS Policy</w:t>
      </w:r>
    </w:p>
    <w:p w14:paraId="5A8350AE" w14:textId="2754505F" w:rsidR="00195939" w:rsidRDefault="00195939" w:rsidP="002F22D0">
      <w:pPr>
        <w:pStyle w:val="ListParagraph"/>
        <w:numPr>
          <w:ilvl w:val="0"/>
          <w:numId w:val="47"/>
        </w:numPr>
        <w:spacing w:line="240" w:lineRule="auto"/>
      </w:pPr>
      <w:r>
        <w:t>Recommendation 3: Outreach</w:t>
      </w:r>
    </w:p>
    <w:p w14:paraId="7514502A" w14:textId="334A27CD" w:rsidR="00195939" w:rsidRDefault="00195939" w:rsidP="002F22D0">
      <w:pPr>
        <w:pStyle w:val="ListParagraph"/>
        <w:numPr>
          <w:ilvl w:val="0"/>
          <w:numId w:val="47"/>
        </w:numPr>
        <w:spacing w:line="240" w:lineRule="auto"/>
      </w:pPr>
      <w:r>
        <w:t>Recommendation 4: Compliance</w:t>
      </w:r>
    </w:p>
    <w:p w14:paraId="689C22C1" w14:textId="0F882D22" w:rsidR="00195939" w:rsidRDefault="00195939" w:rsidP="002F22D0">
      <w:pPr>
        <w:pStyle w:val="ListParagraph"/>
        <w:numPr>
          <w:ilvl w:val="0"/>
          <w:numId w:val="47"/>
        </w:numPr>
        <w:spacing w:line="240" w:lineRule="auto"/>
      </w:pPr>
      <w:r>
        <w:t>Recommendations 5-9: Data Accuracy</w:t>
      </w:r>
    </w:p>
    <w:p w14:paraId="76382BB8" w14:textId="5A94096B" w:rsidR="00195939" w:rsidRDefault="00195939" w:rsidP="002F22D0">
      <w:pPr>
        <w:pStyle w:val="ListParagraph"/>
        <w:numPr>
          <w:ilvl w:val="0"/>
          <w:numId w:val="47"/>
        </w:numPr>
        <w:spacing w:line="240" w:lineRule="auto"/>
      </w:pPr>
      <w:r>
        <w:t>Recommendation 10: Privacy/Proxy  Services</w:t>
      </w:r>
    </w:p>
    <w:p w14:paraId="63F21ECA" w14:textId="5DD5E581" w:rsidR="00195939" w:rsidRDefault="00195939" w:rsidP="002F22D0">
      <w:pPr>
        <w:pStyle w:val="ListParagraph"/>
        <w:numPr>
          <w:ilvl w:val="0"/>
          <w:numId w:val="47"/>
        </w:numPr>
        <w:spacing w:line="240" w:lineRule="auto"/>
      </w:pPr>
      <w:r>
        <w:t>Recommendation 11: Common Interface</w:t>
      </w:r>
    </w:p>
    <w:p w14:paraId="7C3A2622" w14:textId="30187DC5" w:rsidR="00195939" w:rsidRDefault="00195939" w:rsidP="002F22D0">
      <w:pPr>
        <w:pStyle w:val="ListParagraph"/>
        <w:numPr>
          <w:ilvl w:val="0"/>
          <w:numId w:val="47"/>
        </w:numPr>
        <w:spacing w:line="240" w:lineRule="auto"/>
      </w:pPr>
      <w:r>
        <w:t>Recommendations 12-14: Internationalized Domain Names</w:t>
      </w:r>
    </w:p>
    <w:p w14:paraId="71D26924" w14:textId="6AA98720" w:rsidR="00195939" w:rsidRDefault="001723FE" w:rsidP="002F22D0">
      <w:pPr>
        <w:pStyle w:val="ListParagraph"/>
        <w:numPr>
          <w:ilvl w:val="0"/>
          <w:numId w:val="47"/>
        </w:numPr>
        <w:spacing w:line="240" w:lineRule="auto"/>
      </w:pPr>
      <w:r>
        <w:t>Recommendations</w:t>
      </w:r>
      <w:r w:rsidR="00195939">
        <w:t xml:space="preserve"> 15-16: Plans and Annual Reports</w:t>
      </w:r>
    </w:p>
    <w:p w14:paraId="1263C9CD" w14:textId="395FDFAF" w:rsidR="005906A9" w:rsidRDefault="008940B4" w:rsidP="002F22D0">
      <w:pPr>
        <w:spacing w:line="240" w:lineRule="auto"/>
      </w:pPr>
      <w:r>
        <w:t xml:space="preserve">In addition to specifically assessing implementation of WHOIS1 recommendations, </w:t>
      </w:r>
      <w:r w:rsidR="0016337E">
        <w:t>the review team performed a cumulative review</w:t>
      </w:r>
      <w:r>
        <w:t xml:space="preserve"> of each topic identified above</w:t>
      </w:r>
      <w:r w:rsidR="000021BE">
        <w:t xml:space="preserve">, including all changes implemented to date to </w:t>
      </w:r>
      <w:r>
        <w:t>WHOIS (</w:t>
      </w:r>
      <w:r w:rsidR="000021BE">
        <w:t xml:space="preserve">the </w:t>
      </w:r>
      <w:r w:rsidR="001723FE">
        <w:t xml:space="preserve">now </w:t>
      </w:r>
      <w:r w:rsidR="000021BE">
        <w:t xml:space="preserve">current </w:t>
      </w:r>
      <w:r w:rsidR="001723FE">
        <w:t xml:space="preserve">gTLD </w:t>
      </w:r>
      <w:r w:rsidR="000021BE">
        <w:t>RDS</w:t>
      </w:r>
      <w:r>
        <w:t>)</w:t>
      </w:r>
      <w:r w:rsidR="0016337E">
        <w:t xml:space="preserve">. </w:t>
      </w:r>
      <w:r>
        <w:t>The review team acknowledged that further changes will likely result from GDPR compliance. However, as those changes are not yet finalized nor implemented, they cannot be reviewed at this point in time.</w:t>
      </w:r>
    </w:p>
    <w:p w14:paraId="72789128" w14:textId="421C5048" w:rsidR="0016337E" w:rsidRDefault="008940B4" w:rsidP="002F22D0">
      <w:pPr>
        <w:spacing w:line="240" w:lineRule="auto"/>
      </w:pPr>
      <w:r>
        <w:t>In addition, the review team made the overarching observation that overall implementation of WHOIS1 recommendations took a long time. The review team agreed to include this finding in its report and to consider possible recommendation(s) to address this concern.</w:t>
      </w:r>
    </w:p>
    <w:p w14:paraId="67CB1A4B" w14:textId="0DC79B62" w:rsidR="00BD054B" w:rsidRDefault="0016337E" w:rsidP="00BD054B">
      <w:pPr>
        <w:spacing w:before="160" w:after="0" w:line="240" w:lineRule="auto"/>
        <w:contextualSpacing/>
      </w:pPr>
      <w:r>
        <w:t xml:space="preserve">Subgroups are now working towards finalizing their reports, findings and recommendations (if any) by 24 May – COB. </w:t>
      </w:r>
      <w:r w:rsidR="00BD054B">
        <w:t xml:space="preserve">The RDS-WHOIS2 leadership reiterated the need to use the implementation assessment framework, produced earlier in the process (see </w:t>
      </w:r>
      <w:hyperlink r:id="rId9" w:history="1">
        <w:r w:rsidR="00BD054B" w:rsidRPr="00BD054B">
          <w:rPr>
            <w:rStyle w:val="Hyperlink"/>
          </w:rPr>
          <w:t>here</w:t>
        </w:r>
      </w:hyperlink>
      <w:r w:rsidR="00BD054B">
        <w:t xml:space="preserve">), as a checklist. </w:t>
      </w:r>
    </w:p>
    <w:p w14:paraId="3DA0B7FF" w14:textId="59BF90B8" w:rsidR="00993504" w:rsidRDefault="00993504" w:rsidP="00BD054B">
      <w:pPr>
        <w:spacing w:before="160" w:after="0" w:line="240" w:lineRule="auto"/>
        <w:contextualSpacing/>
      </w:pPr>
    </w:p>
    <w:p w14:paraId="251FCFF1" w14:textId="32362632" w:rsidR="00993504" w:rsidRDefault="00993504" w:rsidP="00993504">
      <w:pPr>
        <w:spacing w:line="240" w:lineRule="auto"/>
      </w:pPr>
      <w:bookmarkStart w:id="0" w:name="_GoBack"/>
      <w:r>
        <w:t>Refer to</w:t>
      </w:r>
      <w:r>
        <w:t xml:space="preserve"> </w:t>
      </w:r>
      <w:hyperlink r:id="rId10" w:history="1">
        <w:r w:rsidRPr="007B7CAB">
          <w:rPr>
            <w:rStyle w:val="Hyperlink"/>
          </w:rPr>
          <w:t>here</w:t>
        </w:r>
      </w:hyperlink>
      <w:r>
        <w:t xml:space="preserve"> for agreements reach during the meeting and action items assigned to further progress each subgroup’s outputs.</w:t>
      </w:r>
    </w:p>
    <w:bookmarkEnd w:id="0"/>
    <w:p w14:paraId="5614C78C" w14:textId="76382E02" w:rsidR="00256B8F" w:rsidRDefault="00256B8F" w:rsidP="00256B8F">
      <w:pPr>
        <w:spacing w:after="0" w:line="240" w:lineRule="auto"/>
      </w:pPr>
    </w:p>
    <w:p w14:paraId="45512B7C" w14:textId="02918C4A" w:rsidR="00475F24" w:rsidRDefault="00475F24" w:rsidP="00256B8F">
      <w:pPr>
        <w:pStyle w:val="ListParagraph"/>
        <w:numPr>
          <w:ilvl w:val="0"/>
          <w:numId w:val="8"/>
        </w:numPr>
        <w:spacing w:after="0" w:line="240" w:lineRule="auto"/>
        <w:rPr>
          <w:b/>
        </w:rPr>
      </w:pPr>
      <w:r>
        <w:rPr>
          <w:b/>
        </w:rPr>
        <w:t>Anything New</w:t>
      </w:r>
    </w:p>
    <w:p w14:paraId="24BF94C1" w14:textId="77777777" w:rsidR="00A21B63" w:rsidRDefault="00A21B63" w:rsidP="00A21B63">
      <w:pPr>
        <w:pStyle w:val="ListParagraph"/>
        <w:spacing w:after="0" w:line="240" w:lineRule="auto"/>
        <w:rPr>
          <w:b/>
        </w:rPr>
      </w:pPr>
    </w:p>
    <w:p w14:paraId="5F44AB2C" w14:textId="0BC7E880" w:rsidR="00475F24" w:rsidRDefault="00475F24" w:rsidP="00A21B63">
      <w:pPr>
        <w:spacing w:after="0" w:line="240" w:lineRule="auto"/>
      </w:pPr>
      <w:r>
        <w:t xml:space="preserve">With respect to the subgroup focused on </w:t>
      </w:r>
      <w:r w:rsidRPr="00475F24">
        <w:t>assessing the effectiveness of today’s WHOIS (the now current gTLD RDS, including cumulative changes made to the then-current RDS which was assessed by the prior RT), it was agreed that:</w:t>
      </w:r>
      <w:r>
        <w:t>.</w:t>
      </w:r>
    </w:p>
    <w:p w14:paraId="69F2551A" w14:textId="3F80F8B6" w:rsidR="00475F24" w:rsidRDefault="00A21B63" w:rsidP="00A21B63">
      <w:pPr>
        <w:pStyle w:val="ListParagraph"/>
        <w:numPr>
          <w:ilvl w:val="0"/>
          <w:numId w:val="37"/>
        </w:numPr>
        <w:spacing w:after="0" w:line="240" w:lineRule="auto"/>
      </w:pPr>
      <w:r>
        <w:t>s</w:t>
      </w:r>
      <w:r w:rsidRPr="00475F24">
        <w:t xml:space="preserve">everal items already </w:t>
      </w:r>
      <w:r>
        <w:t>are covered by WHOIS1 implementation</w:t>
      </w:r>
      <w:r w:rsidR="001723FE">
        <w:t>-</w:t>
      </w:r>
      <w:r>
        <w:t>related</w:t>
      </w:r>
      <w:r w:rsidRPr="00475F24">
        <w:t xml:space="preserve"> subgroups</w:t>
      </w:r>
      <w:r>
        <w:t xml:space="preserve">: </w:t>
      </w:r>
      <w:r w:rsidRPr="00475F24">
        <w:t xml:space="preserve"> </w:t>
      </w:r>
      <w:r>
        <w:t>i.e.</w:t>
      </w:r>
      <w:r w:rsidR="001723FE">
        <w:t>,</w:t>
      </w:r>
      <w:r>
        <w:t xml:space="preserve"> several items </w:t>
      </w:r>
      <w:r w:rsidRPr="00475F24">
        <w:t xml:space="preserve">to be addressed by the </w:t>
      </w:r>
      <w:r w:rsidR="001723FE">
        <w:t>C</w:t>
      </w:r>
      <w:r w:rsidR="001723FE" w:rsidRPr="00475F24">
        <w:t xml:space="preserve">ompliance </w:t>
      </w:r>
      <w:r w:rsidRPr="00475F24">
        <w:t>subgroup</w:t>
      </w:r>
      <w:r>
        <w:t>, r</w:t>
      </w:r>
      <w:r w:rsidR="00475F24" w:rsidRPr="00475F24">
        <w:t xml:space="preserve">eseller lack of transparency </w:t>
      </w:r>
      <w:r w:rsidR="001723FE">
        <w:t xml:space="preserve">to </w:t>
      </w:r>
      <w:r w:rsidR="00475F24">
        <w:t xml:space="preserve">be addressed </w:t>
      </w:r>
      <w:r w:rsidR="00475F24" w:rsidRPr="00475F24">
        <w:t>under Consumer Trust subgroup</w:t>
      </w:r>
      <w:r w:rsidR="00475F24">
        <w:t>.</w:t>
      </w:r>
    </w:p>
    <w:p w14:paraId="1FF1490B" w14:textId="28C18BDB" w:rsidR="00475F24" w:rsidRPr="00475F24" w:rsidRDefault="00475F24" w:rsidP="00475F24">
      <w:pPr>
        <w:pStyle w:val="ListParagraph"/>
        <w:numPr>
          <w:ilvl w:val="0"/>
          <w:numId w:val="37"/>
        </w:numPr>
        <w:spacing w:after="0" w:line="240" w:lineRule="auto"/>
      </w:pPr>
      <w:r>
        <w:t>A</w:t>
      </w:r>
      <w:r w:rsidRPr="00475F24">
        <w:t xml:space="preserve"> general comment </w:t>
      </w:r>
      <w:r>
        <w:t>related to</w:t>
      </w:r>
      <w:r w:rsidRPr="00475F24">
        <w:t xml:space="preserve"> handling</w:t>
      </w:r>
      <w:r>
        <w:t xml:space="preserve"> of conflicts with privacy law should be made </w:t>
      </w:r>
      <w:r w:rsidRPr="00475F24">
        <w:t>u</w:t>
      </w:r>
      <w:r>
        <w:t>nder auspices of overall report.</w:t>
      </w:r>
    </w:p>
    <w:p w14:paraId="0C39C96E" w14:textId="3B2AC2C8" w:rsidR="00475F24" w:rsidRDefault="00475F24" w:rsidP="00475F24">
      <w:pPr>
        <w:pStyle w:val="ListParagraph"/>
        <w:numPr>
          <w:ilvl w:val="0"/>
          <w:numId w:val="37"/>
        </w:numPr>
        <w:spacing w:after="0" w:line="240" w:lineRule="auto"/>
      </w:pPr>
      <w:r>
        <w:lastRenderedPageBreak/>
        <w:t>A note clarifying that</w:t>
      </w:r>
      <w:r w:rsidRPr="00475F24">
        <w:t xml:space="preserve"> impact of GDPR has not yet</w:t>
      </w:r>
      <w:r>
        <w:t xml:space="preserve"> been addressed in this review should be made </w:t>
      </w:r>
      <w:r w:rsidRPr="00475F24">
        <w:t>under auspic</w:t>
      </w:r>
      <w:r>
        <w:t>es of overall report’s preamble.</w:t>
      </w:r>
    </w:p>
    <w:p w14:paraId="727F447A" w14:textId="51D23D80" w:rsidR="00A21B63" w:rsidRPr="00475F24" w:rsidRDefault="00A21B63" w:rsidP="00A21B63">
      <w:pPr>
        <w:spacing w:after="0" w:line="240" w:lineRule="auto"/>
      </w:pPr>
      <w:r>
        <w:t xml:space="preserve">The rapporteur </w:t>
      </w:r>
      <w:r w:rsidR="008940B4">
        <w:t xml:space="preserve">took an action </w:t>
      </w:r>
      <w:r>
        <w:t>to formulate t</w:t>
      </w:r>
      <w:r w:rsidRPr="00A21B63">
        <w:t xml:space="preserve">ext </w:t>
      </w:r>
      <w:r w:rsidR="008940B4">
        <w:t>detailing these findings in the subgroup’s report, and to include any further observations the subgroup wishes to make</w:t>
      </w:r>
      <w:r w:rsidR="00E243E4">
        <w:t xml:space="preserve"> on the </w:t>
      </w:r>
      <w:r w:rsidRPr="00A21B63">
        <w:t>development of policies and procedures</w:t>
      </w:r>
      <w:r>
        <w:t>.</w:t>
      </w:r>
      <w:r w:rsidR="001723FE">
        <w:t xml:space="preserve"> </w:t>
      </w:r>
      <w:r w:rsidR="001723FE" w:rsidRPr="001723FE">
        <w:t>Refer to draft agreements and actions (</w:t>
      </w:r>
      <w:r w:rsidR="001723FE">
        <w:t xml:space="preserve">see </w:t>
      </w:r>
      <w:hyperlink r:id="rId11" w:history="1">
        <w:r w:rsidR="001723FE" w:rsidRPr="00BD054B">
          <w:rPr>
            <w:rStyle w:val="Hyperlink"/>
          </w:rPr>
          <w:t>here</w:t>
        </w:r>
      </w:hyperlink>
      <w:r w:rsidR="001723FE" w:rsidRPr="001723FE">
        <w:t>) for further detail.</w:t>
      </w:r>
    </w:p>
    <w:p w14:paraId="6094B2DA" w14:textId="09C4C477" w:rsidR="00475F24" w:rsidRPr="00475F24" w:rsidRDefault="00475F24" w:rsidP="00475F24">
      <w:pPr>
        <w:spacing w:after="0" w:line="240" w:lineRule="auto"/>
        <w:rPr>
          <w:b/>
        </w:rPr>
      </w:pPr>
    </w:p>
    <w:p w14:paraId="6675236F" w14:textId="64BA677C" w:rsidR="00475F24" w:rsidRDefault="00475F24" w:rsidP="00475F24">
      <w:pPr>
        <w:pStyle w:val="ListParagraph"/>
        <w:numPr>
          <w:ilvl w:val="0"/>
          <w:numId w:val="8"/>
        </w:numPr>
        <w:spacing w:after="0" w:line="240" w:lineRule="auto"/>
        <w:rPr>
          <w:b/>
        </w:rPr>
      </w:pPr>
      <w:r>
        <w:rPr>
          <w:b/>
        </w:rPr>
        <w:t>Law Enforcement Needs</w:t>
      </w:r>
    </w:p>
    <w:p w14:paraId="5E20F9CE" w14:textId="77777777" w:rsidR="00A21B63" w:rsidRDefault="00A21B63" w:rsidP="00A21B63">
      <w:pPr>
        <w:pStyle w:val="ListParagraph"/>
        <w:spacing w:after="0" w:line="240" w:lineRule="auto"/>
        <w:rPr>
          <w:b/>
        </w:rPr>
      </w:pPr>
    </w:p>
    <w:p w14:paraId="605738B6" w14:textId="098E3A1C" w:rsidR="00475F24" w:rsidRPr="00126EE1" w:rsidRDefault="00E243E4" w:rsidP="00126EE1">
      <w:pPr>
        <w:spacing w:after="0" w:line="240" w:lineRule="auto"/>
      </w:pPr>
      <w:r>
        <w:t xml:space="preserve">After considering progress to date made by this subgroup, including likely impact of GDPR compliance changes on this topic, the </w:t>
      </w:r>
      <w:r w:rsidR="00475F24" w:rsidRPr="00126EE1">
        <w:t xml:space="preserve">review team </w:t>
      </w:r>
      <w:r w:rsidRPr="00126EE1">
        <w:t>agree</w:t>
      </w:r>
      <w:r>
        <w:t>d</w:t>
      </w:r>
      <w:r w:rsidRPr="00126EE1">
        <w:t xml:space="preserve"> </w:t>
      </w:r>
      <w:r w:rsidR="00475F24" w:rsidRPr="00126EE1">
        <w:t xml:space="preserve">that It would be useful to survey the law enforcement community now, to establish a baseline for </w:t>
      </w:r>
      <w:r>
        <w:t xml:space="preserve">post-GDPR </w:t>
      </w:r>
      <w:r w:rsidR="00475F24" w:rsidRPr="00126EE1">
        <w:t>comparison.</w:t>
      </w:r>
      <w:r w:rsidR="00126EE1" w:rsidRPr="00126EE1">
        <w:t xml:space="preserve"> The objective of the survey will be to examine </w:t>
      </w:r>
      <w:r>
        <w:t xml:space="preserve">how well WHOIS meets the needs of law enforcement previously identified by this subgroup </w:t>
      </w:r>
      <w:r w:rsidR="00126EE1" w:rsidRPr="00126EE1">
        <w:t xml:space="preserve"> (</w:t>
      </w:r>
      <w:r>
        <w:t xml:space="preserve">i.e., </w:t>
      </w:r>
      <w:r w:rsidR="00126EE1" w:rsidRPr="00126EE1">
        <w:t>speed, availability, accuracy of data).</w:t>
      </w:r>
      <w:r w:rsidR="00475F24" w:rsidRPr="00126EE1">
        <w:t xml:space="preserve"> It is envisioned that the </w:t>
      </w:r>
      <w:r w:rsidR="00126EE1" w:rsidRPr="00126EE1">
        <w:t>same survey will</w:t>
      </w:r>
      <w:r w:rsidR="00475F24" w:rsidRPr="00126EE1">
        <w:t xml:space="preserve"> be re-run post-GDPR</w:t>
      </w:r>
      <w:r>
        <w:t xml:space="preserve"> compliance implementation</w:t>
      </w:r>
      <w:r w:rsidR="00475F24" w:rsidRPr="00126EE1">
        <w:t xml:space="preserve"> to assess </w:t>
      </w:r>
      <w:r>
        <w:t xml:space="preserve">the </w:t>
      </w:r>
      <w:r w:rsidR="00475F24" w:rsidRPr="00126EE1">
        <w:t>impact</w:t>
      </w:r>
      <w:r>
        <w:t xml:space="preserve"> of those changes on meeting the needs of law enforcement</w:t>
      </w:r>
      <w:r w:rsidR="00475F24" w:rsidRPr="00126EE1">
        <w:t xml:space="preserve">. The </w:t>
      </w:r>
      <w:r>
        <w:t xml:space="preserve">review team agreed that the </w:t>
      </w:r>
      <w:r w:rsidR="00475F24" w:rsidRPr="00126EE1">
        <w:t>survey should be conducted wit</w:t>
      </w:r>
      <w:r w:rsidR="00126EE1" w:rsidRPr="00126EE1">
        <w:t xml:space="preserve">h global reach. </w:t>
      </w:r>
      <w:r w:rsidR="00126EE1">
        <w:t xml:space="preserve">Cathrin Bauer-Bulst </w:t>
      </w:r>
      <w:r w:rsidR="001723FE">
        <w:t xml:space="preserve">(standing in for this subgroup’s rapporteur) </w:t>
      </w:r>
      <w:r w:rsidR="00126EE1">
        <w:t>volunteered to draft the survey questions</w:t>
      </w:r>
      <w:r>
        <w:t xml:space="preserve"> for subgroup consideration, followed by feedback and assistance by the full review team</w:t>
      </w:r>
      <w:r w:rsidR="00126EE1">
        <w:t xml:space="preserve">. </w:t>
      </w:r>
      <w:r w:rsidR="001723FE" w:rsidRPr="001723FE">
        <w:t>Refer to draft agreements and actions (</w:t>
      </w:r>
      <w:r w:rsidR="001723FE">
        <w:t xml:space="preserve">see </w:t>
      </w:r>
      <w:hyperlink r:id="rId12" w:history="1">
        <w:r w:rsidR="001723FE" w:rsidRPr="00BD054B">
          <w:rPr>
            <w:rStyle w:val="Hyperlink"/>
          </w:rPr>
          <w:t>here</w:t>
        </w:r>
      </w:hyperlink>
      <w:r w:rsidR="001723FE" w:rsidRPr="001723FE">
        <w:t>) for further detail.</w:t>
      </w:r>
    </w:p>
    <w:p w14:paraId="5A7E8BCA" w14:textId="77777777" w:rsidR="00126EE1" w:rsidRPr="00C10057" w:rsidRDefault="00126EE1" w:rsidP="00126EE1">
      <w:pPr>
        <w:spacing w:after="0" w:line="240" w:lineRule="auto"/>
        <w:rPr>
          <w:sz w:val="18"/>
          <w:szCs w:val="20"/>
        </w:rPr>
      </w:pPr>
    </w:p>
    <w:p w14:paraId="06C3B9A5" w14:textId="7FFF487A" w:rsidR="00126EE1" w:rsidRDefault="00126EE1" w:rsidP="00256B8F">
      <w:pPr>
        <w:pStyle w:val="ListParagraph"/>
        <w:numPr>
          <w:ilvl w:val="0"/>
          <w:numId w:val="8"/>
        </w:numPr>
        <w:spacing w:after="0" w:line="240" w:lineRule="auto"/>
        <w:rPr>
          <w:b/>
        </w:rPr>
      </w:pPr>
      <w:r>
        <w:rPr>
          <w:b/>
        </w:rPr>
        <w:t>Consumer Trust</w:t>
      </w:r>
    </w:p>
    <w:p w14:paraId="7F8C6461" w14:textId="77777777" w:rsidR="00A21B63" w:rsidRDefault="00A21B63" w:rsidP="00A21B63">
      <w:pPr>
        <w:pStyle w:val="ListParagraph"/>
        <w:spacing w:after="0" w:line="240" w:lineRule="auto"/>
        <w:rPr>
          <w:b/>
        </w:rPr>
      </w:pPr>
    </w:p>
    <w:p w14:paraId="5EC60573" w14:textId="0B9650CB" w:rsidR="00126EE1" w:rsidRPr="00126EE1" w:rsidRDefault="00126EE1" w:rsidP="00126EE1">
      <w:pPr>
        <w:spacing w:after="0" w:line="240" w:lineRule="auto"/>
        <w:contextualSpacing/>
      </w:pPr>
      <w:r w:rsidRPr="00126EE1">
        <w:t xml:space="preserve">The review team </w:t>
      </w:r>
      <w:r w:rsidR="00E243E4">
        <w:t xml:space="preserve">considered the research assembled by this subgroup, and </w:t>
      </w:r>
      <w:r w:rsidRPr="00126EE1">
        <w:t xml:space="preserve">agreed that the definition of consumer must be broad and include Internet users. </w:t>
      </w:r>
      <w:r w:rsidR="00E243E4">
        <w:t>Initial findings agreed upon during this meeting</w:t>
      </w:r>
      <w:r w:rsidR="00E243E4" w:rsidRPr="00126EE1">
        <w:t xml:space="preserve"> </w:t>
      </w:r>
      <w:r w:rsidRPr="00126EE1">
        <w:t>include:</w:t>
      </w:r>
    </w:p>
    <w:p w14:paraId="51F2BB4E" w14:textId="14CED2A2" w:rsidR="00126EE1" w:rsidRPr="00126EE1" w:rsidRDefault="00126EE1" w:rsidP="00126EE1">
      <w:pPr>
        <w:pStyle w:val="ListParagraph"/>
        <w:numPr>
          <w:ilvl w:val="0"/>
          <w:numId w:val="40"/>
        </w:numPr>
        <w:spacing w:after="0" w:line="240" w:lineRule="auto"/>
      </w:pPr>
      <w:r w:rsidRPr="00126EE1">
        <w:t>WHOIS contributes to consumer trust, mostly indirectly</w:t>
      </w:r>
      <w:r>
        <w:t>.</w:t>
      </w:r>
    </w:p>
    <w:p w14:paraId="27E9C759" w14:textId="39FDEA64" w:rsidR="00126EE1" w:rsidRPr="00126EE1" w:rsidRDefault="00E243E4" w:rsidP="00126EE1">
      <w:pPr>
        <w:pStyle w:val="ListParagraph"/>
        <w:numPr>
          <w:ilvl w:val="0"/>
          <w:numId w:val="40"/>
        </w:numPr>
        <w:spacing w:after="0" w:line="240" w:lineRule="auto"/>
      </w:pPr>
      <w:r>
        <w:t xml:space="preserve">There is a </w:t>
      </w:r>
      <w:r w:rsidR="00126EE1" w:rsidRPr="00126EE1">
        <w:t xml:space="preserve">potential for </w:t>
      </w:r>
      <w:r>
        <w:t xml:space="preserve">review to </w:t>
      </w:r>
      <w:r w:rsidR="00126EE1" w:rsidRPr="00126EE1">
        <w:t>drift into</w:t>
      </w:r>
      <w:r w:rsidR="00126EE1">
        <w:t xml:space="preserve"> non-WHOIS aspects of consumer trust.</w:t>
      </w:r>
    </w:p>
    <w:p w14:paraId="3F602DE5" w14:textId="3AA02C82" w:rsidR="00126EE1" w:rsidRDefault="00E243E4" w:rsidP="00126EE1">
      <w:pPr>
        <w:pStyle w:val="ListParagraph"/>
        <w:numPr>
          <w:ilvl w:val="0"/>
          <w:numId w:val="40"/>
        </w:numPr>
        <w:spacing w:after="0" w:line="240" w:lineRule="auto"/>
      </w:pPr>
      <w:r>
        <w:t>L</w:t>
      </w:r>
      <w:r w:rsidR="00126EE1" w:rsidRPr="00126EE1">
        <w:t xml:space="preserve">ack of Reseller transparency in WHOIS </w:t>
      </w:r>
      <w:r>
        <w:t>appears to create</w:t>
      </w:r>
      <w:r w:rsidRPr="00126EE1">
        <w:t xml:space="preserve"> </w:t>
      </w:r>
      <w:r w:rsidR="00126EE1" w:rsidRPr="00126EE1">
        <w:t>a potential gap</w:t>
      </w:r>
      <w:r>
        <w:t xml:space="preserve"> in consumer trust</w:t>
      </w:r>
      <w:r w:rsidR="00126EE1" w:rsidRPr="00126EE1">
        <w:t xml:space="preserve">, </w:t>
      </w:r>
      <w:r>
        <w:t xml:space="preserve">which might </w:t>
      </w:r>
      <w:r w:rsidR="00126EE1" w:rsidRPr="00126EE1">
        <w:t>be addressed through policy and/or contractual changes</w:t>
      </w:r>
      <w:r w:rsidR="00126EE1">
        <w:t>.</w:t>
      </w:r>
    </w:p>
    <w:p w14:paraId="3F897AA5" w14:textId="3199902F" w:rsidR="00E243E4" w:rsidRDefault="00E243E4" w:rsidP="00E243E4">
      <w:pPr>
        <w:spacing w:after="0" w:line="240" w:lineRule="auto"/>
      </w:pPr>
      <w:r>
        <w:t>This subgroup intends to perform a gap assessment after other subgroups have completed their outputs, examining the extent to which implementation of WHOIS1 recommendations impacted consumer trust</w:t>
      </w:r>
      <w:r w:rsidR="005C1DEE">
        <w:t xml:space="preserve"> in order to identify any further recommendations that may be appropriate.</w:t>
      </w:r>
      <w:r w:rsidR="001723FE">
        <w:t xml:space="preserve"> </w:t>
      </w:r>
      <w:r w:rsidR="001723FE" w:rsidRPr="001723FE">
        <w:t>Refer to draft agreements and actions (</w:t>
      </w:r>
      <w:r w:rsidR="001723FE">
        <w:t xml:space="preserve">see </w:t>
      </w:r>
      <w:hyperlink r:id="rId13" w:history="1">
        <w:r w:rsidR="001723FE" w:rsidRPr="00BD054B">
          <w:rPr>
            <w:rStyle w:val="Hyperlink"/>
          </w:rPr>
          <w:t>here</w:t>
        </w:r>
      </w:hyperlink>
      <w:r w:rsidR="001723FE" w:rsidRPr="001723FE">
        <w:t>) for further detail.</w:t>
      </w:r>
    </w:p>
    <w:p w14:paraId="3602391E" w14:textId="77777777" w:rsidR="00126EE1" w:rsidRPr="00126EE1" w:rsidRDefault="00126EE1" w:rsidP="00126EE1">
      <w:pPr>
        <w:pStyle w:val="ListParagraph"/>
        <w:spacing w:after="0" w:line="240" w:lineRule="auto"/>
      </w:pPr>
    </w:p>
    <w:p w14:paraId="5E553B53" w14:textId="1F6364DB" w:rsidR="00126EE1" w:rsidRDefault="00126EE1" w:rsidP="00256B8F">
      <w:pPr>
        <w:pStyle w:val="ListParagraph"/>
        <w:numPr>
          <w:ilvl w:val="0"/>
          <w:numId w:val="8"/>
        </w:numPr>
        <w:spacing w:after="0" w:line="240" w:lineRule="auto"/>
        <w:rPr>
          <w:b/>
        </w:rPr>
      </w:pPr>
      <w:r>
        <w:rPr>
          <w:b/>
        </w:rPr>
        <w:t>Safeguarding Registrant Data</w:t>
      </w:r>
    </w:p>
    <w:p w14:paraId="4320FB34" w14:textId="1505B081" w:rsidR="00126EE1" w:rsidRDefault="00126EE1" w:rsidP="00126EE1">
      <w:pPr>
        <w:spacing w:after="0" w:line="240" w:lineRule="auto"/>
        <w:rPr>
          <w:b/>
        </w:rPr>
      </w:pPr>
    </w:p>
    <w:p w14:paraId="3EFFE8FD" w14:textId="06F32317" w:rsidR="00126EE1" w:rsidRPr="00126EE1" w:rsidRDefault="00126EE1" w:rsidP="007B7CAB">
      <w:pPr>
        <w:spacing w:after="0" w:line="240" w:lineRule="auto"/>
      </w:pPr>
      <w:r w:rsidRPr="00126EE1">
        <w:t xml:space="preserve">The review team </w:t>
      </w:r>
      <w:r w:rsidR="005C1DEE">
        <w:t>considered the findings of this subgroup, the approach the subgroup plans to use to examine safeguarding of escrowed WHOIS data. S</w:t>
      </w:r>
      <w:r w:rsidRPr="00126EE1">
        <w:t xml:space="preserve">ubject to subgroup review of current contracts to confirm gap, </w:t>
      </w:r>
      <w:r w:rsidR="005C1DEE">
        <w:t xml:space="preserve">the review team agreed to formulate a recommendation that </w:t>
      </w:r>
      <w:r w:rsidRPr="00126EE1">
        <w:t>ICANN should use contemporary standards for securing data storage and retention in its contracts.</w:t>
      </w:r>
    </w:p>
    <w:p w14:paraId="422D2876" w14:textId="5EA609A3" w:rsidR="00126EE1" w:rsidRPr="00126EE1" w:rsidRDefault="00126EE1" w:rsidP="005C1DEE">
      <w:pPr>
        <w:spacing w:after="0" w:line="240" w:lineRule="auto"/>
      </w:pPr>
      <w:r w:rsidRPr="00126EE1">
        <w:t xml:space="preserve">The subgroup </w:t>
      </w:r>
      <w:r w:rsidR="005C1DEE">
        <w:t xml:space="preserve">decided to </w:t>
      </w:r>
      <w:r w:rsidRPr="00126EE1">
        <w:t xml:space="preserve">defer </w:t>
      </w:r>
      <w:r w:rsidR="005C1DEE">
        <w:t xml:space="preserve">its </w:t>
      </w:r>
      <w:r w:rsidRPr="00126EE1">
        <w:t xml:space="preserve">request to interview escrow providers and contracted parties and </w:t>
      </w:r>
      <w:r>
        <w:t>is planning</w:t>
      </w:r>
      <w:r w:rsidRPr="00126EE1">
        <w:t xml:space="preserve"> a review of contracts in place with the objective of developing further findings/issues. </w:t>
      </w:r>
    </w:p>
    <w:p w14:paraId="7B0B117A" w14:textId="6B3D3330" w:rsidR="00126EE1" w:rsidRPr="00126EE1" w:rsidRDefault="00126EE1" w:rsidP="00126EE1">
      <w:pPr>
        <w:spacing w:after="0" w:line="240" w:lineRule="auto"/>
      </w:pPr>
      <w:r>
        <w:t xml:space="preserve">The subgroup </w:t>
      </w:r>
      <w:r w:rsidR="005C1DEE">
        <w:t xml:space="preserve">rapporteur took an action item to </w:t>
      </w:r>
      <w:r>
        <w:t xml:space="preserve">draft </w:t>
      </w:r>
      <w:r w:rsidR="005C1DEE">
        <w:t xml:space="preserve">specific </w:t>
      </w:r>
      <w:r>
        <w:t>questions</w:t>
      </w:r>
      <w:r w:rsidR="005C1DEE">
        <w:t xml:space="preserve"> about escrow data safeguards to be answered by</w:t>
      </w:r>
      <w:r>
        <w:t xml:space="preserve"> ICANN org. </w:t>
      </w:r>
      <w:r w:rsidR="001723FE" w:rsidRPr="001723FE">
        <w:t>Refer to draft agreements and actions (</w:t>
      </w:r>
      <w:r w:rsidR="001723FE">
        <w:t xml:space="preserve">see </w:t>
      </w:r>
      <w:hyperlink r:id="rId14" w:history="1">
        <w:r w:rsidR="001723FE" w:rsidRPr="00BD054B">
          <w:rPr>
            <w:rStyle w:val="Hyperlink"/>
          </w:rPr>
          <w:t>here</w:t>
        </w:r>
      </w:hyperlink>
      <w:r w:rsidR="001723FE" w:rsidRPr="001723FE">
        <w:t>) for further detail.</w:t>
      </w:r>
    </w:p>
    <w:p w14:paraId="295BC19E" w14:textId="77777777" w:rsidR="00126EE1" w:rsidRPr="00126EE1" w:rsidRDefault="00126EE1" w:rsidP="00126EE1">
      <w:pPr>
        <w:spacing w:after="0" w:line="240" w:lineRule="auto"/>
        <w:rPr>
          <w:b/>
        </w:rPr>
      </w:pPr>
    </w:p>
    <w:p w14:paraId="47BFBFE9" w14:textId="088AA674" w:rsidR="00256B8F" w:rsidRDefault="00256B8F" w:rsidP="00256B8F">
      <w:pPr>
        <w:pStyle w:val="ListParagraph"/>
        <w:numPr>
          <w:ilvl w:val="0"/>
          <w:numId w:val="8"/>
        </w:numPr>
        <w:spacing w:after="0" w:line="240" w:lineRule="auto"/>
        <w:rPr>
          <w:b/>
        </w:rPr>
      </w:pPr>
      <w:r>
        <w:rPr>
          <w:b/>
        </w:rPr>
        <w:t>Assessment of Subgroups’ Progress</w:t>
      </w:r>
    </w:p>
    <w:p w14:paraId="4A207693" w14:textId="77777777" w:rsidR="003C0572" w:rsidRDefault="003C0572" w:rsidP="003C0572">
      <w:pPr>
        <w:pStyle w:val="ListParagraph"/>
        <w:spacing w:after="0" w:line="240" w:lineRule="auto"/>
        <w:rPr>
          <w:b/>
        </w:rPr>
      </w:pPr>
    </w:p>
    <w:p w14:paraId="7F15FC9F" w14:textId="5D15D206" w:rsidR="00256B8F" w:rsidRDefault="00256B8F" w:rsidP="00256B8F">
      <w:pPr>
        <w:spacing w:after="0" w:line="240" w:lineRule="auto"/>
      </w:pPr>
      <w:r w:rsidRPr="00256B8F">
        <w:t xml:space="preserve">The review team </w:t>
      </w:r>
      <w:r w:rsidR="005C1DEE" w:rsidRPr="00256B8F">
        <w:t>studie</w:t>
      </w:r>
      <w:r w:rsidR="005C1DEE">
        <w:t>d</w:t>
      </w:r>
      <w:r w:rsidR="005C1DEE" w:rsidRPr="00256B8F">
        <w:t xml:space="preserve"> </w:t>
      </w:r>
      <w:r w:rsidRPr="00256B8F">
        <w:t>overall progress</w:t>
      </w:r>
      <w:r w:rsidR="005C1DEE">
        <w:t xml:space="preserve"> made by all subgroups</w:t>
      </w:r>
      <w:r w:rsidRPr="00256B8F">
        <w:t xml:space="preserve"> in completing their mandate and in delivering findings</w:t>
      </w:r>
      <w:r w:rsidR="005C1DEE">
        <w:t>, identifying problems,</w:t>
      </w:r>
      <w:r w:rsidRPr="00256B8F">
        <w:t xml:space="preserve"> and </w:t>
      </w:r>
      <w:r w:rsidR="005C1DEE">
        <w:t xml:space="preserve">drafting </w:t>
      </w:r>
      <w:r w:rsidRPr="00256B8F">
        <w:t>recommendations (if any)</w:t>
      </w:r>
      <w:r w:rsidR="005C1DEE">
        <w:t xml:space="preserve"> for objectives specifi</w:t>
      </w:r>
      <w:r w:rsidR="007B7CAB">
        <w:t xml:space="preserve">ed </w:t>
      </w:r>
      <w:r w:rsidR="007B7CAB">
        <w:lastRenderedPageBreak/>
        <w:t>in its terms of r</w:t>
      </w:r>
      <w:r w:rsidR="005C1DEE">
        <w:t>eference (</w:t>
      </w:r>
      <w:hyperlink r:id="rId15" w:history="1">
        <w:r w:rsidR="005C1DEE" w:rsidRPr="007B7CAB">
          <w:rPr>
            <w:rStyle w:val="Hyperlink"/>
          </w:rPr>
          <w:t>here</w:t>
        </w:r>
      </w:hyperlink>
      <w:r w:rsidR="005C1DEE">
        <w:t>)</w:t>
      </w:r>
      <w:r w:rsidRPr="00256B8F">
        <w:t xml:space="preserve">. </w:t>
      </w:r>
      <w:r w:rsidR="00045770">
        <w:t>See</w:t>
      </w:r>
      <w:r w:rsidR="005C1DEE">
        <w:t xml:space="preserve"> the review team’s</w:t>
      </w:r>
      <w:r w:rsidR="00045770">
        <w:t xml:space="preserve"> assessment </w:t>
      </w:r>
      <w:r w:rsidR="005C1DEE">
        <w:t>of progress towards completion of subgroup</w:t>
      </w:r>
      <w:r w:rsidR="000368A2">
        <w:t>-assigned</w:t>
      </w:r>
      <w:r w:rsidR="005C1DEE">
        <w:t xml:space="preserve"> tasks </w:t>
      </w:r>
      <w:r w:rsidR="00045770">
        <w:t xml:space="preserve">below. </w:t>
      </w:r>
    </w:p>
    <w:p w14:paraId="7E1A5150" w14:textId="77777777" w:rsidR="00256B8F" w:rsidRDefault="00256B8F" w:rsidP="00256B8F">
      <w:pPr>
        <w:spacing w:after="0" w:line="240" w:lineRule="auto"/>
      </w:pPr>
    </w:p>
    <w:p w14:paraId="1CE15BF7" w14:textId="502B6864" w:rsidR="00256B8F" w:rsidRPr="00256B8F" w:rsidRDefault="00256B8F" w:rsidP="00256B8F">
      <w:pPr>
        <w:spacing w:after="0" w:line="240" w:lineRule="auto"/>
        <w:jc w:val="center"/>
      </w:pPr>
      <w:r>
        <w:rPr>
          <w:noProof/>
        </w:rPr>
        <w:drawing>
          <wp:inline distT="0" distB="0" distL="0" distR="0" wp14:anchorId="2C509A46" wp14:editId="5C0BC7D2">
            <wp:extent cx="4062046" cy="29974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4-25 at 15.51.04.png"/>
                    <pic:cNvPicPr/>
                  </pic:nvPicPr>
                  <pic:blipFill>
                    <a:blip r:embed="rId16"/>
                    <a:stretch>
                      <a:fillRect/>
                    </a:stretch>
                  </pic:blipFill>
                  <pic:spPr>
                    <a:xfrm>
                      <a:off x="0" y="0"/>
                      <a:ext cx="4067398" cy="3001444"/>
                    </a:xfrm>
                    <a:prstGeom prst="rect">
                      <a:avLst/>
                    </a:prstGeom>
                  </pic:spPr>
                </pic:pic>
              </a:graphicData>
            </a:graphic>
          </wp:inline>
        </w:drawing>
      </w:r>
    </w:p>
    <w:p w14:paraId="78B73680" w14:textId="1EBA90E0" w:rsidR="00256B8F" w:rsidRDefault="00256B8F" w:rsidP="00256B8F">
      <w:pPr>
        <w:pStyle w:val="ListParagraph"/>
        <w:spacing w:after="0" w:line="240" w:lineRule="auto"/>
        <w:rPr>
          <w:b/>
        </w:rPr>
      </w:pPr>
    </w:p>
    <w:p w14:paraId="349C2199" w14:textId="302ACA4F" w:rsidR="00475F24" w:rsidRPr="00475F24" w:rsidRDefault="000368A2" w:rsidP="00475F24">
      <w:pPr>
        <w:spacing w:after="0" w:line="240" w:lineRule="auto"/>
      </w:pPr>
      <w:r>
        <w:t xml:space="preserve">Overall, some subgroups are nearly done with their work, while others still have significant work – often due to dependencies on other work. In other cases, subgroups could benefit from assistance by additional review team members. </w:t>
      </w:r>
      <w:r w:rsidR="00475F24" w:rsidRPr="00475F24">
        <w:t>A</w:t>
      </w:r>
      <w:r>
        <w:t>s such, a</w:t>
      </w:r>
      <w:r w:rsidR="00475F24" w:rsidRPr="00475F24">
        <w:t>dditional volunteers were assigned to law enforcement and privacy/proxy subgroup</w:t>
      </w:r>
      <w:r w:rsidR="003C0572">
        <w:t>s</w:t>
      </w:r>
      <w:r>
        <w:t>,</w:t>
      </w:r>
      <w:r w:rsidR="00475F24" w:rsidRPr="00475F24">
        <w:t xml:space="preserve"> based on their fields of expertise.  </w:t>
      </w:r>
    </w:p>
    <w:p w14:paraId="6ECBB97F" w14:textId="1F6FDDBC" w:rsidR="00475F24" w:rsidRDefault="00475F24" w:rsidP="00475F24">
      <w:pPr>
        <w:spacing w:after="0" w:line="240" w:lineRule="auto"/>
        <w:rPr>
          <w:b/>
        </w:rPr>
      </w:pPr>
      <w:r>
        <w:rPr>
          <w:b/>
        </w:rPr>
        <w:t xml:space="preserve"> </w:t>
      </w:r>
    </w:p>
    <w:p w14:paraId="3673738E" w14:textId="77777777" w:rsidR="00475F24" w:rsidRPr="00475F24" w:rsidRDefault="00475F24" w:rsidP="00475F24">
      <w:pPr>
        <w:pStyle w:val="ListParagraph"/>
        <w:numPr>
          <w:ilvl w:val="0"/>
          <w:numId w:val="8"/>
        </w:numPr>
        <w:spacing w:after="0" w:line="240" w:lineRule="auto"/>
        <w:rPr>
          <w:b/>
        </w:rPr>
      </w:pPr>
      <w:r w:rsidRPr="00475F24">
        <w:rPr>
          <w:b/>
        </w:rPr>
        <w:t xml:space="preserve">RDS-WHOIS2 Draft Report </w:t>
      </w:r>
    </w:p>
    <w:p w14:paraId="0624D206" w14:textId="77777777" w:rsidR="00475F24" w:rsidRPr="00256B8F" w:rsidRDefault="00475F24" w:rsidP="00475F24">
      <w:pPr>
        <w:pStyle w:val="ListParagraph"/>
        <w:spacing w:after="0" w:line="240" w:lineRule="auto"/>
        <w:rPr>
          <w:b/>
        </w:rPr>
      </w:pPr>
    </w:p>
    <w:p w14:paraId="267CD626" w14:textId="597B5BD0" w:rsidR="00475F24" w:rsidRDefault="00475F24" w:rsidP="00475F24">
      <w:pPr>
        <w:spacing w:after="0" w:line="240" w:lineRule="auto"/>
      </w:pPr>
      <w:r>
        <w:t xml:space="preserve">The review team agreed to proceed with the draft report structure ICANN org presented, with the caveat that edits may be needed </w:t>
      </w:r>
      <w:r w:rsidR="000368A2">
        <w:t xml:space="preserve">to report organization </w:t>
      </w:r>
      <w:r>
        <w:t xml:space="preserve">as work progresses. </w:t>
      </w:r>
      <w:r w:rsidR="000368A2">
        <w:t xml:space="preserve">In particular, the </w:t>
      </w:r>
      <w:r>
        <w:t xml:space="preserve">report </w:t>
      </w:r>
      <w:r w:rsidR="000368A2">
        <w:t xml:space="preserve">outline was adjusted during this meeting to </w:t>
      </w:r>
      <w:r>
        <w:t xml:space="preserve">include a statement about how the review team handled the changing landscape (GDPR and other applicable laws). Within each subgroup report, a section will be included to reflect any impact the GDPR may have on its findings </w:t>
      </w:r>
      <w:r w:rsidRPr="00BD054B">
        <w:t>(e.g. where</w:t>
      </w:r>
      <w:r w:rsidRPr="00C10057">
        <w:rPr>
          <w:sz w:val="18"/>
          <w:szCs w:val="20"/>
        </w:rPr>
        <w:t xml:space="preserve"> </w:t>
      </w:r>
      <w:r w:rsidRPr="00BD054B">
        <w:t>recommendations apply without impact by data protection laws, areas that might need to be reassessed after policies change as a result of applicable laws)</w:t>
      </w:r>
      <w:r>
        <w:t xml:space="preserve">.ICANN org received an action item to begin populating sections that pertain to background, methodology </w:t>
      </w:r>
      <w:r w:rsidR="001723FE">
        <w:t>etc.</w:t>
      </w:r>
      <w:r w:rsidR="000368A2">
        <w:t>, by drawing draft text from the Terms of Reference and each subgroup’s draft reports</w:t>
      </w:r>
      <w:r>
        <w:t xml:space="preserve">. </w:t>
      </w:r>
    </w:p>
    <w:p w14:paraId="219A45C6" w14:textId="77777777" w:rsidR="00475F24" w:rsidRPr="00475F24" w:rsidRDefault="00475F24" w:rsidP="00475F24">
      <w:pPr>
        <w:spacing w:after="0" w:line="240" w:lineRule="auto"/>
        <w:rPr>
          <w:b/>
        </w:rPr>
      </w:pPr>
    </w:p>
    <w:p w14:paraId="2B3B9473" w14:textId="57471044" w:rsidR="00256B8F" w:rsidRDefault="00256B8F" w:rsidP="00475F24">
      <w:pPr>
        <w:pStyle w:val="ListParagraph"/>
        <w:numPr>
          <w:ilvl w:val="0"/>
          <w:numId w:val="8"/>
        </w:numPr>
        <w:spacing w:after="0" w:line="240" w:lineRule="auto"/>
        <w:rPr>
          <w:b/>
        </w:rPr>
      </w:pPr>
      <w:r w:rsidRPr="00475F24">
        <w:rPr>
          <w:b/>
        </w:rPr>
        <w:t>Commitment and Membership</w:t>
      </w:r>
    </w:p>
    <w:p w14:paraId="5C47E0FC" w14:textId="77777777" w:rsidR="003C0572" w:rsidRPr="00475F24" w:rsidRDefault="003C0572" w:rsidP="003C0572">
      <w:pPr>
        <w:pStyle w:val="ListParagraph"/>
        <w:spacing w:after="0" w:line="240" w:lineRule="auto"/>
        <w:rPr>
          <w:b/>
        </w:rPr>
      </w:pPr>
    </w:p>
    <w:p w14:paraId="7CB9D133" w14:textId="716D63F0" w:rsidR="00256B8F" w:rsidRPr="00256B8F" w:rsidRDefault="00256B8F" w:rsidP="00256B8F">
      <w:pPr>
        <w:spacing w:after="0" w:line="240" w:lineRule="auto"/>
      </w:pPr>
      <w:r w:rsidRPr="00256B8F">
        <w:t xml:space="preserve">Concerns were expressed on </w:t>
      </w:r>
      <w:r>
        <w:t xml:space="preserve">lack of participation/representation from two review members on the review team. RDS-WHOIS2-leadership took an action item to determine </w:t>
      </w:r>
      <w:r w:rsidRPr="00256B8F">
        <w:t>if</w:t>
      </w:r>
      <w:r>
        <w:t xml:space="preserve"> the matters that prevented those concerned</w:t>
      </w:r>
      <w:r w:rsidRPr="00256B8F">
        <w:t xml:space="preserve"> from participating </w:t>
      </w:r>
      <w:r w:rsidR="000368A2">
        <w:t xml:space="preserve">more </w:t>
      </w:r>
      <w:r w:rsidRPr="00256B8F">
        <w:t xml:space="preserve">actively </w:t>
      </w:r>
      <w:r w:rsidR="000368A2">
        <w:t xml:space="preserve">to date </w:t>
      </w:r>
      <w:r w:rsidRPr="00256B8F">
        <w:t>are expected to continue</w:t>
      </w:r>
      <w:r w:rsidR="000368A2">
        <w:t>, to inform leadership consideration of possible next steps</w:t>
      </w:r>
      <w:r w:rsidRPr="00256B8F">
        <w:t xml:space="preserve">. </w:t>
      </w:r>
    </w:p>
    <w:p w14:paraId="534C35E7" w14:textId="77777777" w:rsidR="00256B8F" w:rsidRPr="00256B8F" w:rsidRDefault="00256B8F" w:rsidP="00256B8F">
      <w:pPr>
        <w:spacing w:after="0" w:line="240" w:lineRule="auto"/>
        <w:rPr>
          <w:b/>
        </w:rPr>
      </w:pPr>
    </w:p>
    <w:p w14:paraId="6449EEFF" w14:textId="6CAB1BC1" w:rsidR="00256B8F" w:rsidRPr="00475F24" w:rsidRDefault="00256B8F" w:rsidP="00475F24">
      <w:pPr>
        <w:pStyle w:val="ListParagraph"/>
        <w:numPr>
          <w:ilvl w:val="0"/>
          <w:numId w:val="8"/>
        </w:numPr>
        <w:spacing w:after="0" w:line="240" w:lineRule="auto"/>
        <w:rPr>
          <w:b/>
        </w:rPr>
      </w:pPr>
      <w:r w:rsidRPr="00475F24">
        <w:rPr>
          <w:b/>
        </w:rPr>
        <w:t xml:space="preserve">Work Plan </w:t>
      </w:r>
    </w:p>
    <w:p w14:paraId="281690AC" w14:textId="77777777" w:rsidR="00256B8F" w:rsidRDefault="00256B8F" w:rsidP="00256B8F">
      <w:pPr>
        <w:pStyle w:val="ListParagraph"/>
        <w:spacing w:after="0" w:line="240" w:lineRule="auto"/>
      </w:pPr>
    </w:p>
    <w:p w14:paraId="177C4310" w14:textId="65B2A701" w:rsidR="00256B8F" w:rsidRDefault="00256B8F" w:rsidP="00256B8F">
      <w:pPr>
        <w:spacing w:after="0" w:line="240" w:lineRule="auto"/>
      </w:pPr>
      <w:r>
        <w:lastRenderedPageBreak/>
        <w:t xml:space="preserve">The review team confirmed that no revisions are currently needed to the </w:t>
      </w:r>
      <w:r w:rsidR="000368A2">
        <w:t xml:space="preserve">major work plan </w:t>
      </w:r>
      <w:r>
        <w:t xml:space="preserve">milestones it adopted in February 2018. The most recent version of the work plan can be viewed </w:t>
      </w:r>
      <w:hyperlink r:id="rId17" w:history="1">
        <w:r w:rsidRPr="00256B8F">
          <w:rPr>
            <w:rStyle w:val="Hyperlink"/>
          </w:rPr>
          <w:t>here</w:t>
        </w:r>
      </w:hyperlink>
      <w:r>
        <w:t>.</w:t>
      </w:r>
      <w:r w:rsidR="000368A2">
        <w:t xml:space="preserve"> As previously noted in its Terms of Reference, some of the review team’s tasks may yet be impacted by GDPR compliance.</w:t>
      </w:r>
      <w:r>
        <w:t xml:space="preserve"> </w:t>
      </w:r>
    </w:p>
    <w:p w14:paraId="28BCF62A" w14:textId="743C68B8" w:rsidR="00256B8F" w:rsidRDefault="00256B8F" w:rsidP="00256B8F">
      <w:pPr>
        <w:spacing w:after="0" w:line="240" w:lineRule="auto"/>
      </w:pPr>
    </w:p>
    <w:p w14:paraId="4C8A5547" w14:textId="5BA358DC" w:rsidR="00256B8F" w:rsidRPr="00475F24" w:rsidRDefault="00256B8F" w:rsidP="00475F24">
      <w:pPr>
        <w:pStyle w:val="ListParagraph"/>
        <w:numPr>
          <w:ilvl w:val="0"/>
          <w:numId w:val="8"/>
        </w:numPr>
        <w:spacing w:after="0" w:line="240" w:lineRule="auto"/>
        <w:rPr>
          <w:b/>
        </w:rPr>
      </w:pPr>
      <w:r w:rsidRPr="00475F24">
        <w:rPr>
          <w:b/>
        </w:rPr>
        <w:t>Next Steps</w:t>
      </w:r>
      <w:r w:rsidRPr="00475F24">
        <w:rPr>
          <w:b/>
        </w:rPr>
        <w:tab/>
      </w:r>
    </w:p>
    <w:p w14:paraId="45C5F765" w14:textId="0D41D1EE" w:rsidR="00256B8F" w:rsidRDefault="00256B8F" w:rsidP="00256B8F">
      <w:pPr>
        <w:spacing w:after="0" w:line="240" w:lineRule="auto"/>
      </w:pPr>
    </w:p>
    <w:p w14:paraId="44FF53D3" w14:textId="11BDCB5A" w:rsidR="00256B8F" w:rsidRDefault="00256B8F" w:rsidP="00256B8F">
      <w:pPr>
        <w:spacing w:after="0" w:line="240" w:lineRule="auto"/>
      </w:pPr>
      <w:r>
        <w:t xml:space="preserve">Subgroups are working towards refining their findings and recommendations in light of the above conclusions by 24 May. </w:t>
      </w:r>
    </w:p>
    <w:p w14:paraId="7B0A16FD" w14:textId="77777777" w:rsidR="001723FE" w:rsidRDefault="001723FE" w:rsidP="00256B8F">
      <w:pPr>
        <w:spacing w:after="0" w:line="240" w:lineRule="auto"/>
      </w:pPr>
    </w:p>
    <w:p w14:paraId="3E5C804B" w14:textId="2B9D0136" w:rsidR="00256B8F" w:rsidRDefault="00256B8F" w:rsidP="00256B8F">
      <w:pPr>
        <w:spacing w:after="0" w:line="240" w:lineRule="auto"/>
      </w:pPr>
      <w:r>
        <w:t xml:space="preserve">The review team will hold an engagement session at ICANN62. Comment was made that it will be key to ensure the session does not conflict with the auctions proceed related session. </w:t>
      </w:r>
    </w:p>
    <w:p w14:paraId="4D20E6EA" w14:textId="77777777" w:rsidR="001723FE" w:rsidRDefault="001723FE" w:rsidP="00475F24">
      <w:pPr>
        <w:spacing w:after="0" w:line="240" w:lineRule="auto"/>
      </w:pPr>
    </w:p>
    <w:p w14:paraId="5372A058" w14:textId="6F5D95C0" w:rsidR="00BD054B" w:rsidRDefault="00256B8F" w:rsidP="00475F24">
      <w:pPr>
        <w:spacing w:after="0" w:line="240" w:lineRule="auto"/>
        <w:rPr>
          <w:lang w:val="en"/>
        </w:rPr>
      </w:pPr>
      <w:r>
        <w:t xml:space="preserve">The review team expressed a wish to hold a third face-to-face meeting in July 2018, preferably in Brussels, with the objective of finalizing and approving its draft report for public comment. </w:t>
      </w:r>
      <w:r w:rsidR="00475F24" w:rsidRPr="00475F24">
        <w:rPr>
          <w:lang w:val="en"/>
        </w:rPr>
        <w:t xml:space="preserve">ICANN org </w:t>
      </w:r>
      <w:r w:rsidR="00475F24">
        <w:rPr>
          <w:lang w:val="en"/>
        </w:rPr>
        <w:t xml:space="preserve">was tasked </w:t>
      </w:r>
      <w:r w:rsidR="00475F24" w:rsidRPr="00475F24">
        <w:rPr>
          <w:lang w:val="en"/>
        </w:rPr>
        <w:t>to contact meetings team to enq</w:t>
      </w:r>
      <w:r w:rsidR="00475F24">
        <w:rPr>
          <w:lang w:val="en"/>
        </w:rPr>
        <w:t>uire about availability for a two-day face-to-face meeting.</w:t>
      </w:r>
    </w:p>
    <w:p w14:paraId="7446DDE2" w14:textId="77777777" w:rsidR="00475F24" w:rsidRPr="00475F24" w:rsidRDefault="00475F24" w:rsidP="00475F24">
      <w:pPr>
        <w:spacing w:after="0" w:line="240" w:lineRule="auto"/>
        <w:rPr>
          <w:lang w:val="en"/>
        </w:rPr>
      </w:pPr>
    </w:p>
    <w:tbl>
      <w:tblPr>
        <w:tblW w:w="954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ayout w:type="fixed"/>
        <w:tblCellMar>
          <w:left w:w="0" w:type="dxa"/>
          <w:right w:w="0" w:type="dxa"/>
        </w:tblCellMar>
        <w:tblLook w:val="04A0" w:firstRow="1" w:lastRow="0" w:firstColumn="1" w:lastColumn="0" w:noHBand="0" w:noVBand="1"/>
      </w:tblPr>
      <w:tblGrid>
        <w:gridCol w:w="9548"/>
      </w:tblGrid>
      <w:tr w:rsidR="00F43833" w14:paraId="3EA1FFA7" w14:textId="77777777" w:rsidTr="00F43833">
        <w:trPr>
          <w:trHeight w:val="422"/>
        </w:trPr>
        <w:tc>
          <w:tcPr>
            <w:tcW w:w="9548" w:type="dxa"/>
            <w:shd w:val="clear" w:color="auto" w:fill="D9D9D9" w:themeFill="background1" w:themeFillShade="D9"/>
            <w:hideMark/>
          </w:tcPr>
          <w:p w14:paraId="060D991B" w14:textId="77777777" w:rsidR="00F43833" w:rsidRDefault="00F43833" w:rsidP="00F43833">
            <w:pPr>
              <w:spacing w:after="0" w:line="240" w:lineRule="auto"/>
              <w:rPr>
                <w:color w:val="76923C" w:themeColor="accent3" w:themeShade="BF"/>
              </w:rPr>
            </w:pPr>
            <w:r>
              <w:t xml:space="preserve">Consensus reached on decisions/action items: </w:t>
            </w:r>
          </w:p>
          <w:p w14:paraId="61CADD8B" w14:textId="4376A54D" w:rsidR="003E09F9" w:rsidRDefault="003E09F9" w:rsidP="000D2EFD">
            <w:pPr>
              <w:spacing w:after="0" w:line="240" w:lineRule="auto"/>
            </w:pPr>
            <w:r w:rsidRPr="003E09F9">
              <w:rPr>
                <w:color w:val="E36C0A" w:themeColor="accent6" w:themeShade="BF"/>
              </w:rPr>
              <w:t xml:space="preserve">Consensus </w:t>
            </w:r>
            <w:r w:rsidR="00964C17">
              <w:rPr>
                <w:color w:val="E36C0A" w:themeColor="accent6" w:themeShade="BF"/>
              </w:rPr>
              <w:t xml:space="preserve">on </w:t>
            </w:r>
            <w:r w:rsidRPr="003E09F9">
              <w:rPr>
                <w:color w:val="E36C0A" w:themeColor="accent6" w:themeShade="BF"/>
              </w:rPr>
              <w:t xml:space="preserve">all of the </w:t>
            </w:r>
            <w:r w:rsidR="000368A2">
              <w:rPr>
                <w:color w:val="E36C0A" w:themeColor="accent6" w:themeShade="BF"/>
              </w:rPr>
              <w:t xml:space="preserve">agreements reached during this meeting (see </w:t>
            </w:r>
            <w:hyperlink r:id="rId18" w:history="1">
              <w:r w:rsidR="000368A2" w:rsidRPr="00D36FE6">
                <w:rPr>
                  <w:rStyle w:val="Hyperlink"/>
                </w:rPr>
                <w:t>here</w:t>
              </w:r>
            </w:hyperlink>
            <w:r w:rsidR="000368A2">
              <w:rPr>
                <w:color w:val="E36C0A" w:themeColor="accent6" w:themeShade="BF"/>
              </w:rPr>
              <w:t xml:space="preserve">) </w:t>
            </w:r>
            <w:r w:rsidRPr="003E09F9">
              <w:rPr>
                <w:color w:val="E36C0A" w:themeColor="accent6" w:themeShade="BF"/>
              </w:rPr>
              <w:t>wi</w:t>
            </w:r>
            <w:r w:rsidR="00964C17">
              <w:rPr>
                <w:color w:val="E36C0A" w:themeColor="accent6" w:themeShade="BF"/>
              </w:rPr>
              <w:t xml:space="preserve">th exception of </w:t>
            </w:r>
            <w:r w:rsidR="0016337E">
              <w:rPr>
                <w:color w:val="E36C0A" w:themeColor="accent6" w:themeShade="BF"/>
              </w:rPr>
              <w:t xml:space="preserve">WHOIS1 </w:t>
            </w:r>
            <w:r w:rsidR="00964C17">
              <w:rPr>
                <w:color w:val="E36C0A" w:themeColor="accent6" w:themeShade="BF"/>
              </w:rPr>
              <w:t>recommendation 2</w:t>
            </w:r>
            <w:r w:rsidR="0016337E">
              <w:rPr>
                <w:color w:val="E36C0A" w:themeColor="accent6" w:themeShade="BF"/>
              </w:rPr>
              <w:t xml:space="preserve"> assessment</w:t>
            </w:r>
            <w:r w:rsidRPr="003E09F9">
              <w:rPr>
                <w:color w:val="E36C0A" w:themeColor="accent6" w:themeShade="BF"/>
              </w:rPr>
              <w:t xml:space="preserve">: Stephanie Perrin disagrees with </w:t>
            </w:r>
            <w:r w:rsidR="0016337E">
              <w:rPr>
                <w:color w:val="E36C0A" w:themeColor="accent6" w:themeShade="BF"/>
              </w:rPr>
              <w:t xml:space="preserve">conclusion and </w:t>
            </w:r>
            <w:r w:rsidR="000D2EFD">
              <w:rPr>
                <w:color w:val="E36C0A" w:themeColor="accent6" w:themeShade="BF"/>
              </w:rPr>
              <w:t xml:space="preserve">the draft </w:t>
            </w:r>
            <w:r w:rsidR="0016337E">
              <w:rPr>
                <w:color w:val="E36C0A" w:themeColor="accent6" w:themeShade="BF"/>
              </w:rPr>
              <w:t xml:space="preserve">RDS-WHOIS2 </w:t>
            </w:r>
            <w:r w:rsidR="000D2EFD">
              <w:rPr>
                <w:color w:val="E36C0A" w:themeColor="accent6" w:themeShade="BF"/>
              </w:rPr>
              <w:t>conclusions reached about WHOIS1 recommendation 2 during this meeting</w:t>
            </w:r>
            <w:r w:rsidR="0016337E">
              <w:rPr>
                <w:color w:val="E36C0A" w:themeColor="accent6" w:themeShade="BF"/>
              </w:rPr>
              <w:t xml:space="preserve">. </w:t>
            </w:r>
          </w:p>
        </w:tc>
      </w:tr>
    </w:tbl>
    <w:p w14:paraId="6F8B274B" w14:textId="3218EA4B" w:rsidR="0028224B" w:rsidRPr="003E09F9" w:rsidRDefault="0028224B" w:rsidP="0028224B">
      <w:pPr>
        <w:pStyle w:val="ListParagraph"/>
        <w:spacing w:after="0" w:line="240" w:lineRule="auto"/>
        <w:rPr>
          <w:i/>
        </w:rPr>
      </w:pPr>
    </w:p>
    <w:p w14:paraId="00E116C4" w14:textId="268A9A95" w:rsidR="003E09F9" w:rsidRDefault="003E09F9" w:rsidP="003E09F9">
      <w:pPr>
        <w:pStyle w:val="ListParagraph"/>
        <w:spacing w:after="0" w:line="240" w:lineRule="auto"/>
        <w:ind w:left="0"/>
        <w:rPr>
          <w:i/>
        </w:rPr>
      </w:pPr>
      <w:r w:rsidRPr="003E09F9">
        <w:rPr>
          <w:i/>
          <w:u w:val="single"/>
        </w:rPr>
        <w:t>Background</w:t>
      </w:r>
      <w:r w:rsidRPr="003E09F9">
        <w:rPr>
          <w:i/>
        </w:rPr>
        <w:t>: The Registration Directory Service (RDS), formerly known as "WHOIS," Review is mandated by ICANN Bylaws Section 4.6(e) to assess the effectiveness of the then current gTLD registry directory service and whether its implementation meets the legitimate needs of law enforcement, promoting consumer trust and safeguarding registrant data</w:t>
      </w:r>
      <w:r>
        <w:rPr>
          <w:i/>
        </w:rPr>
        <w:t xml:space="preserve">. For more information, read </w:t>
      </w:r>
      <w:hyperlink r:id="rId19" w:history="1">
        <w:r w:rsidRPr="003E09F9">
          <w:rPr>
            <w:rStyle w:val="Hyperlink"/>
            <w:i/>
          </w:rPr>
          <w:t>terms of reference</w:t>
        </w:r>
      </w:hyperlink>
      <w:r>
        <w:rPr>
          <w:i/>
        </w:rPr>
        <w:t xml:space="preserve"> and </w:t>
      </w:r>
      <w:hyperlink r:id="rId20" w:history="1">
        <w:r w:rsidRPr="003E09F9">
          <w:rPr>
            <w:rStyle w:val="Hyperlink"/>
            <w:i/>
          </w:rPr>
          <w:t>work plan</w:t>
        </w:r>
      </w:hyperlink>
      <w:r>
        <w:rPr>
          <w:i/>
        </w:rPr>
        <w:t xml:space="preserve">. </w:t>
      </w:r>
    </w:p>
    <w:p w14:paraId="2E59066B" w14:textId="5C6FEC18" w:rsidR="0016337E" w:rsidRDefault="0016337E" w:rsidP="003E09F9">
      <w:pPr>
        <w:pStyle w:val="ListParagraph"/>
        <w:spacing w:after="0" w:line="240" w:lineRule="auto"/>
        <w:ind w:left="0"/>
        <w:rPr>
          <w:i/>
        </w:rPr>
      </w:pPr>
    </w:p>
    <w:p w14:paraId="1B419DDD" w14:textId="1E6BA47F" w:rsidR="008509A0" w:rsidRDefault="008509A0" w:rsidP="008509A0">
      <w:pPr>
        <w:spacing w:after="0" w:line="240" w:lineRule="auto"/>
        <w:rPr>
          <w:b/>
          <w:u w:val="single"/>
        </w:rPr>
      </w:pPr>
      <w:r w:rsidRPr="008509A0">
        <w:rPr>
          <w:b/>
          <w:u w:val="single"/>
        </w:rPr>
        <w:t xml:space="preserve">Action items: </w:t>
      </w:r>
    </w:p>
    <w:p w14:paraId="22925C0D" w14:textId="77777777" w:rsidR="008509A0" w:rsidRPr="008509A0" w:rsidRDefault="008509A0" w:rsidP="008509A0">
      <w:pPr>
        <w:spacing w:after="0" w:line="240" w:lineRule="auto"/>
        <w:rPr>
          <w:b/>
          <w:u w:val="single"/>
        </w:rPr>
      </w:pPr>
    </w:p>
    <w:p w14:paraId="52067825" w14:textId="2264EEF2" w:rsidR="008509A0" w:rsidRPr="008509A0" w:rsidRDefault="008509A0" w:rsidP="008509A0">
      <w:pPr>
        <w:spacing w:after="0" w:line="240" w:lineRule="auto"/>
        <w:rPr>
          <w:color w:val="76923C" w:themeColor="accent3" w:themeShade="BF"/>
        </w:rPr>
      </w:pPr>
      <w:r w:rsidRPr="008509A0">
        <w:t xml:space="preserve">WHOIS1 – Recommendation 4 – Compliance </w:t>
      </w:r>
    </w:p>
    <w:p w14:paraId="53115B73" w14:textId="775711BB" w:rsidR="008509A0" w:rsidRPr="008509A0" w:rsidRDefault="008509A0" w:rsidP="008509A0">
      <w:pPr>
        <w:pStyle w:val="ListParagraph"/>
        <w:numPr>
          <w:ilvl w:val="0"/>
          <w:numId w:val="42"/>
        </w:numPr>
        <w:rPr>
          <w:lang w:val="en"/>
        </w:rPr>
      </w:pPr>
      <w:r w:rsidRPr="008509A0">
        <w:rPr>
          <w:lang w:val="en"/>
        </w:rPr>
        <w:t xml:space="preserve">Susan </w:t>
      </w:r>
      <w:r w:rsidR="000D2EFD">
        <w:rPr>
          <w:lang w:val="en"/>
        </w:rPr>
        <w:t xml:space="preserve">Kawaguchi </w:t>
      </w:r>
      <w:r w:rsidRPr="008509A0">
        <w:rPr>
          <w:lang w:val="en"/>
        </w:rPr>
        <w:t xml:space="preserve">to confirm questions for ICANN compliance. </w:t>
      </w:r>
    </w:p>
    <w:p w14:paraId="5BEE36F9" w14:textId="43C12DA8" w:rsidR="008509A0" w:rsidRPr="008509A0" w:rsidRDefault="008509A0" w:rsidP="008509A0">
      <w:pPr>
        <w:pStyle w:val="ListParagraph"/>
        <w:numPr>
          <w:ilvl w:val="0"/>
          <w:numId w:val="42"/>
        </w:numPr>
        <w:rPr>
          <w:lang w:val="en"/>
        </w:rPr>
      </w:pPr>
      <w:r w:rsidRPr="008509A0">
        <w:rPr>
          <w:lang w:val="en"/>
        </w:rPr>
        <w:t>Subgroup to try testing recommendation on WHOIS policies that are being examined by this review (e.g., P</w:t>
      </w:r>
      <w:r w:rsidR="000D2EFD">
        <w:rPr>
          <w:lang w:val="en"/>
        </w:rPr>
        <w:t>rivacy/</w:t>
      </w:r>
      <w:r w:rsidRPr="008509A0">
        <w:rPr>
          <w:lang w:val="en"/>
        </w:rPr>
        <w:t>P</w:t>
      </w:r>
      <w:r w:rsidR="000D2EFD">
        <w:rPr>
          <w:lang w:val="en"/>
        </w:rPr>
        <w:t>roxy</w:t>
      </w:r>
      <w:r w:rsidRPr="008509A0">
        <w:rPr>
          <w:lang w:val="en"/>
        </w:rPr>
        <w:t>, IDN) to see if metrics/monitoring/reporting and enforcement have been defined for those</w:t>
      </w:r>
      <w:r>
        <w:rPr>
          <w:lang w:val="en"/>
        </w:rPr>
        <w:t>.</w:t>
      </w:r>
    </w:p>
    <w:p w14:paraId="5CBFD362" w14:textId="000B6AA1" w:rsidR="008509A0" w:rsidRPr="008509A0" w:rsidRDefault="008509A0" w:rsidP="008509A0">
      <w:pPr>
        <w:pStyle w:val="ListParagraph"/>
        <w:numPr>
          <w:ilvl w:val="0"/>
          <w:numId w:val="42"/>
        </w:numPr>
        <w:rPr>
          <w:lang w:val="en"/>
        </w:rPr>
      </w:pPr>
      <w:r w:rsidRPr="008509A0">
        <w:rPr>
          <w:lang w:val="en"/>
        </w:rPr>
        <w:t xml:space="preserve">Susan </w:t>
      </w:r>
      <w:r w:rsidR="007B7CAB">
        <w:rPr>
          <w:lang w:val="en"/>
        </w:rPr>
        <w:t xml:space="preserve">Kawaguchi </w:t>
      </w:r>
      <w:r w:rsidRPr="008509A0">
        <w:rPr>
          <w:lang w:val="en"/>
        </w:rPr>
        <w:t>to formulate recommendation to include compliance taking a risk-based approach that is not just reactive - addressing systemic complaints and taking a risk-based approach</w:t>
      </w:r>
      <w:r>
        <w:rPr>
          <w:lang w:val="en"/>
        </w:rPr>
        <w:t>.</w:t>
      </w:r>
    </w:p>
    <w:p w14:paraId="461D4A24" w14:textId="24E09B7E" w:rsidR="008509A0" w:rsidRPr="008509A0" w:rsidRDefault="008509A0" w:rsidP="008509A0">
      <w:pPr>
        <w:pStyle w:val="ListParagraph"/>
        <w:numPr>
          <w:ilvl w:val="0"/>
          <w:numId w:val="42"/>
        </w:numPr>
        <w:rPr>
          <w:lang w:val="en"/>
        </w:rPr>
      </w:pPr>
      <w:r w:rsidRPr="008509A0">
        <w:rPr>
          <w:lang w:val="en"/>
        </w:rPr>
        <w:t xml:space="preserve">Susan </w:t>
      </w:r>
      <w:r w:rsidR="007B7CAB">
        <w:rPr>
          <w:lang w:val="en"/>
        </w:rPr>
        <w:t xml:space="preserve">Kawaguchi </w:t>
      </w:r>
      <w:r w:rsidRPr="008509A0">
        <w:rPr>
          <w:lang w:val="en"/>
        </w:rPr>
        <w:t>to examine CCT recommendation on DAAR to build this subgroup’s recommendation</w:t>
      </w:r>
      <w:r>
        <w:rPr>
          <w:lang w:val="en"/>
        </w:rPr>
        <w:t>.</w:t>
      </w:r>
    </w:p>
    <w:p w14:paraId="4CC1494F" w14:textId="6D2407F1" w:rsidR="008509A0" w:rsidRPr="008509A0" w:rsidRDefault="008509A0" w:rsidP="008509A0">
      <w:pPr>
        <w:pStyle w:val="ListParagraph"/>
        <w:numPr>
          <w:ilvl w:val="0"/>
          <w:numId w:val="42"/>
        </w:numPr>
        <w:spacing w:after="0" w:line="240" w:lineRule="auto"/>
      </w:pPr>
      <w:r w:rsidRPr="008509A0">
        <w:rPr>
          <w:lang w:val="en"/>
        </w:rPr>
        <w:t xml:space="preserve">Susan </w:t>
      </w:r>
      <w:r w:rsidR="007B7CAB">
        <w:rPr>
          <w:lang w:val="en"/>
        </w:rPr>
        <w:t xml:space="preserve">Kawaguchi </w:t>
      </w:r>
      <w:r w:rsidRPr="008509A0">
        <w:rPr>
          <w:lang w:val="en"/>
        </w:rPr>
        <w:t>to research 2013 RAA negotiation materials to determine any reasons for allowing grandfathering.</w:t>
      </w:r>
    </w:p>
    <w:p w14:paraId="3D5217A3" w14:textId="328DA72D" w:rsidR="008509A0" w:rsidRDefault="008509A0" w:rsidP="008509A0">
      <w:pPr>
        <w:spacing w:after="0" w:line="240" w:lineRule="auto"/>
      </w:pPr>
    </w:p>
    <w:p w14:paraId="7F53407C" w14:textId="3E0257C2" w:rsidR="008509A0" w:rsidRDefault="008509A0" w:rsidP="008509A0">
      <w:pPr>
        <w:spacing w:after="0" w:line="240" w:lineRule="auto"/>
      </w:pPr>
      <w:r>
        <w:t>WHOIS1 – Recommendations 5-9 – Data Accuracy</w:t>
      </w:r>
    </w:p>
    <w:p w14:paraId="20C5AF34" w14:textId="3474D9A1" w:rsidR="008509A0" w:rsidRDefault="008509A0" w:rsidP="008509A0">
      <w:pPr>
        <w:pStyle w:val="ListParagraph"/>
        <w:numPr>
          <w:ilvl w:val="0"/>
          <w:numId w:val="42"/>
        </w:numPr>
        <w:rPr>
          <w:lang w:val="en"/>
        </w:rPr>
      </w:pPr>
      <w:r w:rsidRPr="008509A0">
        <w:rPr>
          <w:lang w:val="en"/>
        </w:rPr>
        <w:t xml:space="preserve">Lili </w:t>
      </w:r>
      <w:r w:rsidR="007B7CAB">
        <w:rPr>
          <w:lang w:val="en"/>
        </w:rPr>
        <w:t xml:space="preserve">Sun </w:t>
      </w:r>
      <w:r w:rsidRPr="008509A0">
        <w:rPr>
          <w:lang w:val="en"/>
        </w:rPr>
        <w:t>to look into Compliance actions and link their work to data accuracy subgroup</w:t>
      </w:r>
      <w:r>
        <w:rPr>
          <w:lang w:val="en"/>
        </w:rPr>
        <w:t>.</w:t>
      </w:r>
    </w:p>
    <w:p w14:paraId="7AED7B06" w14:textId="3CBE0B64" w:rsidR="008509A0" w:rsidRPr="008509A0" w:rsidRDefault="008509A0" w:rsidP="008509A0">
      <w:pPr>
        <w:pStyle w:val="ListParagraph"/>
        <w:numPr>
          <w:ilvl w:val="0"/>
          <w:numId w:val="42"/>
        </w:numPr>
        <w:rPr>
          <w:lang w:val="en"/>
        </w:rPr>
      </w:pPr>
      <w:r w:rsidRPr="008509A0">
        <w:rPr>
          <w:lang w:val="en"/>
        </w:rPr>
        <w:t xml:space="preserve">Lili </w:t>
      </w:r>
      <w:r w:rsidR="007B7CAB">
        <w:rPr>
          <w:lang w:val="en"/>
        </w:rPr>
        <w:t xml:space="preserve">Sun </w:t>
      </w:r>
      <w:r w:rsidRPr="008509A0">
        <w:rPr>
          <w:lang w:val="en"/>
        </w:rPr>
        <w:t>to confirm</w:t>
      </w:r>
      <w:r w:rsidRPr="008509A0">
        <w:rPr>
          <w:sz w:val="18"/>
          <w:szCs w:val="20"/>
          <w:lang w:val="en"/>
        </w:rPr>
        <w:t xml:space="preserve"> </w:t>
      </w:r>
      <w:r w:rsidRPr="008509A0">
        <w:rPr>
          <w:lang w:val="en"/>
        </w:rPr>
        <w:t>list of questions to ICANN Compliance</w:t>
      </w:r>
      <w:r>
        <w:rPr>
          <w:lang w:val="en"/>
        </w:rPr>
        <w:t>.</w:t>
      </w:r>
    </w:p>
    <w:p w14:paraId="3EA5156B" w14:textId="68C93437" w:rsidR="008509A0" w:rsidRDefault="008509A0" w:rsidP="008509A0">
      <w:pPr>
        <w:spacing w:after="0" w:line="240" w:lineRule="auto"/>
        <w:rPr>
          <w:sz w:val="18"/>
          <w:szCs w:val="20"/>
          <w:lang w:val="en"/>
        </w:rPr>
      </w:pPr>
    </w:p>
    <w:p w14:paraId="09E502B7" w14:textId="7E71DB8C" w:rsidR="008509A0" w:rsidRPr="008509A0" w:rsidRDefault="008509A0" w:rsidP="008509A0">
      <w:pPr>
        <w:rPr>
          <w:lang w:val="en"/>
        </w:rPr>
      </w:pPr>
      <w:r w:rsidRPr="008509A0">
        <w:rPr>
          <w:lang w:val="en"/>
        </w:rPr>
        <w:t xml:space="preserve">WHOIS1 – Recommendation 10 – Privacy/Proxy </w:t>
      </w:r>
    </w:p>
    <w:p w14:paraId="3B6A28D2" w14:textId="0A037114" w:rsidR="008509A0" w:rsidRPr="008509A0" w:rsidRDefault="008509A0" w:rsidP="008509A0">
      <w:pPr>
        <w:pStyle w:val="ListParagraph"/>
        <w:numPr>
          <w:ilvl w:val="0"/>
          <w:numId w:val="42"/>
        </w:numPr>
        <w:rPr>
          <w:lang w:val="en"/>
        </w:rPr>
      </w:pPr>
      <w:r w:rsidRPr="008509A0">
        <w:rPr>
          <w:lang w:val="en"/>
        </w:rPr>
        <w:t xml:space="preserve">Volker </w:t>
      </w:r>
      <w:r w:rsidR="007B7CAB">
        <w:rPr>
          <w:lang w:val="en"/>
        </w:rPr>
        <w:t xml:space="preserve">Greimann </w:t>
      </w:r>
      <w:r w:rsidRPr="008509A0">
        <w:rPr>
          <w:lang w:val="en"/>
        </w:rPr>
        <w:t>to clarify following issues for RT:</w:t>
      </w:r>
    </w:p>
    <w:p w14:paraId="72ACD448" w14:textId="77777777" w:rsidR="008509A0" w:rsidRPr="00C10057" w:rsidRDefault="008509A0" w:rsidP="008509A0">
      <w:pPr>
        <w:widowControl w:val="0"/>
        <w:spacing w:after="0" w:line="240" w:lineRule="auto"/>
        <w:ind w:left="360"/>
        <w:contextualSpacing/>
        <w:rPr>
          <w:b/>
          <w:i/>
          <w:sz w:val="18"/>
          <w:szCs w:val="20"/>
        </w:rPr>
      </w:pPr>
      <w:r w:rsidRPr="00C10057">
        <w:rPr>
          <w:i/>
          <w:sz w:val="18"/>
          <w:szCs w:val="20"/>
        </w:rPr>
        <w:t xml:space="preserve">Issue #1: Current funding proposals for accreditation program create concerns of ICANN failing the goal of onboarding all providers of such services due to inflation of costs. ICANN Org staff seems to be unable to justify proposed accreditation fees, which may endanger the entire program. </w:t>
      </w:r>
    </w:p>
    <w:p w14:paraId="71008138" w14:textId="46C0EA50" w:rsidR="008509A0" w:rsidRDefault="008509A0" w:rsidP="008509A0">
      <w:pPr>
        <w:spacing w:after="0" w:line="240" w:lineRule="auto"/>
        <w:ind w:left="360"/>
        <w:rPr>
          <w:i/>
          <w:sz w:val="18"/>
          <w:szCs w:val="20"/>
        </w:rPr>
      </w:pPr>
      <w:r w:rsidRPr="00C10057">
        <w:rPr>
          <w:i/>
          <w:sz w:val="18"/>
          <w:szCs w:val="20"/>
        </w:rPr>
        <w:t>Issue #2: Impact of GDPR data redaction requirements on privacy services are yet unknown, but significant impact is expected as personal data becomes hidden by default without use of privacy services.</w:t>
      </w:r>
    </w:p>
    <w:p w14:paraId="71E9D680" w14:textId="77777777" w:rsidR="008509A0" w:rsidRDefault="008509A0" w:rsidP="008509A0">
      <w:pPr>
        <w:spacing w:after="0" w:line="240" w:lineRule="auto"/>
        <w:rPr>
          <w:sz w:val="18"/>
          <w:szCs w:val="20"/>
          <w:lang w:val="en"/>
        </w:rPr>
      </w:pPr>
    </w:p>
    <w:p w14:paraId="318FDCA6" w14:textId="30839B23" w:rsidR="008509A0" w:rsidRPr="008509A0" w:rsidRDefault="008509A0" w:rsidP="008509A0">
      <w:pPr>
        <w:spacing w:after="0" w:line="240" w:lineRule="auto"/>
        <w:rPr>
          <w:lang w:val="en"/>
        </w:rPr>
      </w:pPr>
      <w:r w:rsidRPr="008509A0">
        <w:rPr>
          <w:lang w:val="en"/>
        </w:rPr>
        <w:t>WHOIS1 – Recommendations 15-16 – Plan/Annual Report</w:t>
      </w:r>
    </w:p>
    <w:p w14:paraId="43E3551F" w14:textId="3962466B" w:rsidR="008509A0" w:rsidRPr="008509A0" w:rsidRDefault="008509A0" w:rsidP="008509A0">
      <w:pPr>
        <w:pStyle w:val="ListParagraph"/>
        <w:numPr>
          <w:ilvl w:val="0"/>
          <w:numId w:val="42"/>
        </w:numPr>
        <w:spacing w:after="0" w:line="240" w:lineRule="auto"/>
        <w:rPr>
          <w:lang w:val="en"/>
        </w:rPr>
      </w:pPr>
      <w:r w:rsidRPr="008509A0">
        <w:rPr>
          <w:lang w:val="en"/>
        </w:rPr>
        <w:t xml:space="preserve">Cathrin </w:t>
      </w:r>
      <w:r w:rsidR="007B7CAB">
        <w:rPr>
          <w:lang w:val="en"/>
        </w:rPr>
        <w:t xml:space="preserve">Bauer-Bulst </w:t>
      </w:r>
      <w:r w:rsidRPr="008509A0">
        <w:rPr>
          <w:lang w:val="en"/>
        </w:rPr>
        <w:t>and Lili</w:t>
      </w:r>
      <w:r w:rsidR="007B7CAB">
        <w:rPr>
          <w:lang w:val="en"/>
        </w:rPr>
        <w:t xml:space="preserve"> Sun</w:t>
      </w:r>
      <w:r w:rsidRPr="008509A0">
        <w:rPr>
          <w:lang w:val="en"/>
        </w:rPr>
        <w:t xml:space="preserve"> to coordinate on recommendations related to Reports also addressed under Strategic Priority</w:t>
      </w:r>
    </w:p>
    <w:p w14:paraId="77553C68" w14:textId="1BFB6A14" w:rsidR="008509A0" w:rsidRPr="008509A0" w:rsidRDefault="008509A0" w:rsidP="008509A0">
      <w:pPr>
        <w:spacing w:after="0" w:line="240" w:lineRule="auto"/>
        <w:rPr>
          <w:lang w:val="en"/>
        </w:rPr>
      </w:pPr>
    </w:p>
    <w:p w14:paraId="3C5FE03F" w14:textId="0247745B" w:rsidR="008509A0" w:rsidRPr="008509A0" w:rsidRDefault="008509A0" w:rsidP="008509A0">
      <w:pPr>
        <w:spacing w:after="0" w:line="240" w:lineRule="auto"/>
        <w:rPr>
          <w:lang w:val="en"/>
        </w:rPr>
      </w:pPr>
      <w:r w:rsidRPr="008509A0">
        <w:rPr>
          <w:lang w:val="en"/>
        </w:rPr>
        <w:t>Anythi</w:t>
      </w:r>
      <w:r w:rsidR="001723FE">
        <w:rPr>
          <w:lang w:val="en"/>
        </w:rPr>
        <w:t>n</w:t>
      </w:r>
      <w:r w:rsidRPr="008509A0">
        <w:rPr>
          <w:lang w:val="en"/>
        </w:rPr>
        <w:t>g New</w:t>
      </w:r>
    </w:p>
    <w:p w14:paraId="17214454" w14:textId="27A97DE5" w:rsidR="008509A0" w:rsidRPr="008509A0" w:rsidRDefault="008509A0" w:rsidP="008509A0">
      <w:pPr>
        <w:pStyle w:val="ListParagraph"/>
        <w:numPr>
          <w:ilvl w:val="0"/>
          <w:numId w:val="42"/>
        </w:numPr>
        <w:spacing w:after="0" w:line="240" w:lineRule="auto"/>
        <w:rPr>
          <w:lang w:val="en"/>
        </w:rPr>
      </w:pPr>
      <w:r w:rsidRPr="008509A0">
        <w:rPr>
          <w:lang w:val="en"/>
        </w:rPr>
        <w:t>Stephanie</w:t>
      </w:r>
      <w:r w:rsidR="007B7CAB">
        <w:rPr>
          <w:lang w:val="en"/>
        </w:rPr>
        <w:t xml:space="preserve"> Perrin</w:t>
      </w:r>
      <w:r w:rsidRPr="008509A0">
        <w:rPr>
          <w:lang w:val="en"/>
        </w:rPr>
        <w:t xml:space="preserve"> to formulate text describing the lack of strategic plan for WHOIS leads to disjoint development of policies and procedures.</w:t>
      </w:r>
    </w:p>
    <w:p w14:paraId="116E6D0A" w14:textId="5459C5AA" w:rsidR="008509A0" w:rsidRPr="008509A0" w:rsidRDefault="008509A0" w:rsidP="008509A0">
      <w:pPr>
        <w:spacing w:after="0" w:line="240" w:lineRule="auto"/>
        <w:rPr>
          <w:lang w:val="en"/>
        </w:rPr>
      </w:pPr>
    </w:p>
    <w:p w14:paraId="4968E562" w14:textId="42252DFC" w:rsidR="008509A0" w:rsidRPr="008509A0" w:rsidRDefault="008509A0" w:rsidP="008509A0">
      <w:pPr>
        <w:widowControl w:val="0"/>
        <w:spacing w:after="0" w:line="240" w:lineRule="auto"/>
        <w:contextualSpacing/>
        <w:rPr>
          <w:lang w:val="en"/>
        </w:rPr>
      </w:pPr>
      <w:r w:rsidRPr="008509A0">
        <w:rPr>
          <w:lang w:val="en"/>
        </w:rPr>
        <w:t xml:space="preserve">Law Enforcement Needs </w:t>
      </w:r>
    </w:p>
    <w:p w14:paraId="163ADBD4" w14:textId="6786215B" w:rsidR="008509A0" w:rsidRPr="008509A0" w:rsidRDefault="008509A0" w:rsidP="008509A0">
      <w:pPr>
        <w:pStyle w:val="ListParagraph"/>
        <w:widowControl w:val="0"/>
        <w:numPr>
          <w:ilvl w:val="0"/>
          <w:numId w:val="42"/>
        </w:numPr>
        <w:spacing w:after="0" w:line="240" w:lineRule="auto"/>
        <w:rPr>
          <w:lang w:val="en"/>
        </w:rPr>
      </w:pPr>
      <w:r w:rsidRPr="008509A0">
        <w:rPr>
          <w:lang w:val="en"/>
        </w:rPr>
        <w:t xml:space="preserve">Cathrin </w:t>
      </w:r>
      <w:r w:rsidR="007B7CAB">
        <w:rPr>
          <w:lang w:val="en"/>
        </w:rPr>
        <w:t xml:space="preserve">Bauer-Bulst </w:t>
      </w:r>
      <w:r w:rsidRPr="008509A0">
        <w:rPr>
          <w:lang w:val="en"/>
        </w:rPr>
        <w:t>to draft survey questions for subgroup to review the questions.</w:t>
      </w:r>
    </w:p>
    <w:p w14:paraId="30ED88E2" w14:textId="23A909FD" w:rsidR="008509A0" w:rsidRPr="008509A0" w:rsidRDefault="008509A0" w:rsidP="008509A0">
      <w:pPr>
        <w:widowControl w:val="0"/>
        <w:spacing w:after="0" w:line="240" w:lineRule="auto"/>
        <w:contextualSpacing/>
        <w:rPr>
          <w:lang w:val="en"/>
        </w:rPr>
      </w:pPr>
    </w:p>
    <w:p w14:paraId="26F0F81E" w14:textId="1A4AA50C" w:rsidR="008509A0" w:rsidRPr="008509A0" w:rsidRDefault="008509A0" w:rsidP="008509A0">
      <w:pPr>
        <w:widowControl w:val="0"/>
        <w:spacing w:after="0" w:line="240" w:lineRule="auto"/>
        <w:contextualSpacing/>
        <w:rPr>
          <w:lang w:val="en"/>
        </w:rPr>
      </w:pPr>
      <w:r w:rsidRPr="008509A0">
        <w:rPr>
          <w:lang w:val="en"/>
        </w:rPr>
        <w:t>Consumer Trust</w:t>
      </w:r>
    </w:p>
    <w:p w14:paraId="759A26AA" w14:textId="42DEDC7E" w:rsidR="008509A0" w:rsidRPr="008509A0" w:rsidRDefault="008509A0" w:rsidP="008509A0">
      <w:pPr>
        <w:pStyle w:val="ListParagraph"/>
        <w:widowControl w:val="0"/>
        <w:numPr>
          <w:ilvl w:val="0"/>
          <w:numId w:val="42"/>
        </w:numPr>
        <w:pBdr>
          <w:top w:val="nil"/>
          <w:left w:val="nil"/>
          <w:bottom w:val="nil"/>
          <w:right w:val="nil"/>
          <w:between w:val="nil"/>
        </w:pBdr>
        <w:spacing w:after="0" w:line="240" w:lineRule="auto"/>
        <w:rPr>
          <w:lang w:val="en"/>
        </w:rPr>
      </w:pPr>
      <w:r w:rsidRPr="008509A0">
        <w:rPr>
          <w:lang w:val="en"/>
        </w:rPr>
        <w:t>Erika</w:t>
      </w:r>
      <w:r w:rsidR="007B7CAB">
        <w:rPr>
          <w:lang w:val="en"/>
        </w:rPr>
        <w:t xml:space="preserve"> Mann</w:t>
      </w:r>
      <w:r w:rsidRPr="008509A0">
        <w:rPr>
          <w:lang w:val="en"/>
        </w:rPr>
        <w:t xml:space="preserve"> to take feedback on-board and use outputs of other subgroups to assess impact of WHOIS1 rec implementation on consumer trust</w:t>
      </w:r>
    </w:p>
    <w:p w14:paraId="3CAA8AC3" w14:textId="5A0E10DD" w:rsidR="008509A0" w:rsidRPr="008509A0" w:rsidRDefault="008509A0" w:rsidP="008509A0">
      <w:pPr>
        <w:pStyle w:val="ListParagraph"/>
        <w:widowControl w:val="0"/>
        <w:numPr>
          <w:ilvl w:val="0"/>
          <w:numId w:val="42"/>
        </w:numPr>
        <w:spacing w:after="0" w:line="240" w:lineRule="auto"/>
        <w:rPr>
          <w:lang w:val="en"/>
        </w:rPr>
      </w:pPr>
      <w:r w:rsidRPr="008509A0">
        <w:rPr>
          <w:lang w:val="en"/>
        </w:rPr>
        <w:t>Subgroup to take on “reseller lack of transparency” topic.</w:t>
      </w:r>
    </w:p>
    <w:p w14:paraId="034366EE" w14:textId="4BD07800" w:rsidR="008509A0" w:rsidRPr="008509A0" w:rsidRDefault="008509A0" w:rsidP="008509A0">
      <w:pPr>
        <w:widowControl w:val="0"/>
        <w:spacing w:after="0" w:line="240" w:lineRule="auto"/>
        <w:contextualSpacing/>
        <w:rPr>
          <w:lang w:val="en"/>
        </w:rPr>
      </w:pPr>
    </w:p>
    <w:p w14:paraId="1798730B" w14:textId="456500EB" w:rsidR="008509A0" w:rsidRPr="008509A0" w:rsidRDefault="008509A0" w:rsidP="008509A0">
      <w:pPr>
        <w:widowControl w:val="0"/>
        <w:spacing w:after="0" w:line="240" w:lineRule="auto"/>
        <w:contextualSpacing/>
        <w:rPr>
          <w:lang w:val="en"/>
        </w:rPr>
      </w:pPr>
      <w:r w:rsidRPr="008509A0">
        <w:rPr>
          <w:lang w:val="en"/>
        </w:rPr>
        <w:t>Safeguarding Registrant Data</w:t>
      </w:r>
    </w:p>
    <w:p w14:paraId="29C308C9" w14:textId="77777777" w:rsidR="008509A0" w:rsidRPr="008509A0" w:rsidRDefault="008509A0" w:rsidP="008509A0">
      <w:pPr>
        <w:widowControl w:val="0"/>
        <w:numPr>
          <w:ilvl w:val="0"/>
          <w:numId w:val="14"/>
        </w:numPr>
        <w:pBdr>
          <w:top w:val="nil"/>
          <w:left w:val="nil"/>
          <w:bottom w:val="nil"/>
          <w:right w:val="nil"/>
          <w:between w:val="nil"/>
        </w:pBdr>
        <w:spacing w:after="0" w:line="240" w:lineRule="auto"/>
        <w:contextualSpacing/>
        <w:rPr>
          <w:lang w:val="en"/>
        </w:rPr>
      </w:pPr>
      <w:r w:rsidRPr="008509A0">
        <w:rPr>
          <w:lang w:val="en"/>
        </w:rPr>
        <w:t>Questions for ICANN org :</w:t>
      </w:r>
    </w:p>
    <w:p w14:paraId="3A34C7E8" w14:textId="77777777" w:rsidR="008509A0" w:rsidRPr="008509A0" w:rsidRDefault="008509A0" w:rsidP="008509A0">
      <w:pPr>
        <w:numPr>
          <w:ilvl w:val="1"/>
          <w:numId w:val="14"/>
        </w:numPr>
        <w:spacing w:after="0"/>
        <w:contextualSpacing/>
        <w:rPr>
          <w:lang w:val="en"/>
        </w:rPr>
      </w:pPr>
      <w:r w:rsidRPr="008509A0">
        <w:rPr>
          <w:lang w:val="en"/>
        </w:rPr>
        <w:t>What are contractual requirements to secure stored escrow data</w:t>
      </w:r>
    </w:p>
    <w:p w14:paraId="15E5F4AA" w14:textId="77777777" w:rsidR="008509A0" w:rsidRPr="008509A0" w:rsidRDefault="008509A0" w:rsidP="008509A0">
      <w:pPr>
        <w:numPr>
          <w:ilvl w:val="1"/>
          <w:numId w:val="14"/>
        </w:numPr>
        <w:spacing w:after="0"/>
        <w:contextualSpacing/>
        <w:rPr>
          <w:lang w:val="en"/>
        </w:rPr>
      </w:pPr>
      <w:r w:rsidRPr="008509A0">
        <w:rPr>
          <w:lang w:val="en"/>
        </w:rPr>
        <w:t>What are contractual requirements to notify ICANN in the event of breach</w:t>
      </w:r>
    </w:p>
    <w:p w14:paraId="31E7C805" w14:textId="77777777" w:rsidR="008509A0" w:rsidRPr="008509A0" w:rsidRDefault="008509A0" w:rsidP="008509A0">
      <w:pPr>
        <w:numPr>
          <w:ilvl w:val="1"/>
          <w:numId w:val="14"/>
        </w:numPr>
        <w:spacing w:after="0"/>
        <w:contextualSpacing/>
        <w:rPr>
          <w:lang w:val="en"/>
        </w:rPr>
      </w:pPr>
      <w:r w:rsidRPr="008509A0">
        <w:rPr>
          <w:lang w:val="en"/>
        </w:rPr>
        <w:t>How do you secure registrant data under your control?</w:t>
      </w:r>
    </w:p>
    <w:p w14:paraId="23F12C61" w14:textId="2B00A3E1" w:rsidR="008509A0" w:rsidRPr="008509A0" w:rsidRDefault="008509A0" w:rsidP="008509A0">
      <w:pPr>
        <w:numPr>
          <w:ilvl w:val="0"/>
          <w:numId w:val="14"/>
        </w:numPr>
        <w:spacing w:after="0"/>
        <w:contextualSpacing/>
        <w:rPr>
          <w:lang w:val="en"/>
        </w:rPr>
      </w:pPr>
      <w:r w:rsidRPr="008509A0">
        <w:rPr>
          <w:lang w:val="en"/>
        </w:rPr>
        <w:t>Alan</w:t>
      </w:r>
      <w:r w:rsidR="007B7CAB">
        <w:rPr>
          <w:lang w:val="en"/>
        </w:rPr>
        <w:t xml:space="preserve"> Greenberg</w:t>
      </w:r>
      <w:r w:rsidRPr="008509A0">
        <w:rPr>
          <w:lang w:val="en"/>
        </w:rPr>
        <w:t xml:space="preserve"> to refine question number 3.</w:t>
      </w:r>
    </w:p>
    <w:p w14:paraId="2FC0BAB1" w14:textId="6A4EC2E5" w:rsidR="008509A0" w:rsidRDefault="008509A0" w:rsidP="008509A0">
      <w:pPr>
        <w:numPr>
          <w:ilvl w:val="0"/>
          <w:numId w:val="14"/>
        </w:numPr>
        <w:spacing w:after="0"/>
        <w:contextualSpacing/>
        <w:rPr>
          <w:lang w:val="en"/>
        </w:rPr>
      </w:pPr>
      <w:r w:rsidRPr="008509A0">
        <w:rPr>
          <w:lang w:val="en"/>
        </w:rPr>
        <w:t xml:space="preserve">Stephanie </w:t>
      </w:r>
      <w:r w:rsidR="007B7CAB">
        <w:rPr>
          <w:lang w:val="en"/>
        </w:rPr>
        <w:t xml:space="preserve">Perrin </w:t>
      </w:r>
      <w:r w:rsidRPr="008509A0">
        <w:rPr>
          <w:lang w:val="en"/>
        </w:rPr>
        <w:t>to provide draft formulation to Alan</w:t>
      </w:r>
      <w:r>
        <w:rPr>
          <w:lang w:val="en"/>
        </w:rPr>
        <w:t>.</w:t>
      </w:r>
    </w:p>
    <w:p w14:paraId="4EE1067F" w14:textId="3AD95A0F" w:rsidR="008509A0" w:rsidRPr="008509A0" w:rsidRDefault="008509A0" w:rsidP="008509A0">
      <w:pPr>
        <w:numPr>
          <w:ilvl w:val="0"/>
          <w:numId w:val="14"/>
        </w:numPr>
        <w:spacing w:after="0"/>
        <w:contextualSpacing/>
        <w:rPr>
          <w:lang w:val="en"/>
        </w:rPr>
      </w:pPr>
      <w:r w:rsidRPr="008509A0">
        <w:rPr>
          <w:lang w:val="en"/>
        </w:rPr>
        <w:t xml:space="preserve">Alan </w:t>
      </w:r>
      <w:r w:rsidR="007B7CAB">
        <w:rPr>
          <w:lang w:val="en"/>
        </w:rPr>
        <w:t xml:space="preserve">Greenberg </w:t>
      </w:r>
      <w:r w:rsidRPr="008509A0">
        <w:rPr>
          <w:lang w:val="en"/>
        </w:rPr>
        <w:t>to confirm revisions made RT agreements.</w:t>
      </w:r>
    </w:p>
    <w:p w14:paraId="4AFD580E" w14:textId="7427FF01" w:rsidR="008509A0" w:rsidRPr="008509A0" w:rsidRDefault="008509A0" w:rsidP="008509A0">
      <w:pPr>
        <w:widowControl w:val="0"/>
        <w:spacing w:after="0" w:line="240" w:lineRule="auto"/>
        <w:contextualSpacing/>
        <w:rPr>
          <w:lang w:val="en"/>
        </w:rPr>
      </w:pPr>
    </w:p>
    <w:p w14:paraId="3D6EB51C" w14:textId="0599597D" w:rsidR="008509A0" w:rsidRPr="008509A0" w:rsidRDefault="008509A0" w:rsidP="008509A0">
      <w:pPr>
        <w:widowControl w:val="0"/>
        <w:spacing w:after="0" w:line="240" w:lineRule="auto"/>
        <w:contextualSpacing/>
        <w:rPr>
          <w:lang w:val="en"/>
        </w:rPr>
      </w:pPr>
      <w:r w:rsidRPr="008509A0">
        <w:rPr>
          <w:lang w:val="en"/>
        </w:rPr>
        <w:t>Next steps</w:t>
      </w:r>
    </w:p>
    <w:p w14:paraId="2209D8A6" w14:textId="0A477644" w:rsidR="008509A0" w:rsidRPr="008509A0" w:rsidRDefault="008509A0" w:rsidP="008509A0">
      <w:pPr>
        <w:widowControl w:val="0"/>
        <w:numPr>
          <w:ilvl w:val="0"/>
          <w:numId w:val="32"/>
        </w:numPr>
        <w:spacing w:after="0" w:line="240" w:lineRule="auto"/>
        <w:ind w:left="360"/>
        <w:contextualSpacing/>
        <w:rPr>
          <w:lang w:val="en"/>
        </w:rPr>
      </w:pPr>
      <w:r w:rsidRPr="008509A0">
        <w:rPr>
          <w:lang w:val="en"/>
        </w:rPr>
        <w:t>ICANN org to ensure/monitor the ICANN62 session does not conflict with the Auctions Proceed session. (Session was submitted as a high interest session by Alan</w:t>
      </w:r>
      <w:r w:rsidR="007B7CAB">
        <w:rPr>
          <w:lang w:val="en"/>
        </w:rPr>
        <w:t xml:space="preserve"> Greenberg</w:t>
      </w:r>
      <w:r w:rsidRPr="008509A0">
        <w:rPr>
          <w:lang w:val="en"/>
        </w:rPr>
        <w:t>)</w:t>
      </w:r>
      <w:r w:rsidR="001723FE">
        <w:rPr>
          <w:lang w:val="en"/>
        </w:rPr>
        <w:t>.</w:t>
      </w:r>
    </w:p>
    <w:p w14:paraId="6EC920D5" w14:textId="173799D6" w:rsidR="008509A0" w:rsidRPr="008509A0" w:rsidRDefault="008509A0" w:rsidP="008509A0">
      <w:pPr>
        <w:widowControl w:val="0"/>
        <w:numPr>
          <w:ilvl w:val="0"/>
          <w:numId w:val="32"/>
        </w:numPr>
        <w:spacing w:after="0" w:line="240" w:lineRule="auto"/>
        <w:ind w:left="360"/>
        <w:contextualSpacing/>
        <w:rPr>
          <w:lang w:val="en"/>
        </w:rPr>
      </w:pPr>
      <w:r w:rsidRPr="008509A0">
        <w:rPr>
          <w:lang w:val="en"/>
        </w:rPr>
        <w:t>Leadership to contact Volker</w:t>
      </w:r>
      <w:r w:rsidR="007B7CAB">
        <w:rPr>
          <w:lang w:val="en"/>
        </w:rPr>
        <w:t xml:space="preserve"> Greimann</w:t>
      </w:r>
      <w:r w:rsidRPr="008509A0">
        <w:rPr>
          <w:lang w:val="en"/>
        </w:rPr>
        <w:t xml:space="preserve"> and Thomas</w:t>
      </w:r>
      <w:r w:rsidR="007B7CAB">
        <w:rPr>
          <w:lang w:val="en"/>
        </w:rPr>
        <w:t xml:space="preserve"> Walden</w:t>
      </w:r>
      <w:r w:rsidRPr="008509A0">
        <w:rPr>
          <w:lang w:val="en"/>
        </w:rPr>
        <w:t xml:space="preserve"> to determine if the matters that prevented them from participating actively are expected to continue.</w:t>
      </w:r>
    </w:p>
    <w:p w14:paraId="34FD84FD" w14:textId="38D610A6" w:rsidR="008509A0" w:rsidRPr="008509A0" w:rsidRDefault="008509A0" w:rsidP="008509A0">
      <w:pPr>
        <w:widowControl w:val="0"/>
        <w:numPr>
          <w:ilvl w:val="0"/>
          <w:numId w:val="32"/>
        </w:numPr>
        <w:spacing w:after="0" w:line="240" w:lineRule="auto"/>
        <w:ind w:left="360"/>
        <w:contextualSpacing/>
        <w:rPr>
          <w:lang w:val="en"/>
        </w:rPr>
      </w:pPr>
      <w:r w:rsidRPr="008509A0">
        <w:rPr>
          <w:lang w:val="en"/>
        </w:rPr>
        <w:t>Rapporteurs to reach out to Stephanie</w:t>
      </w:r>
      <w:r w:rsidR="007B7CAB">
        <w:rPr>
          <w:lang w:val="en"/>
        </w:rPr>
        <w:t xml:space="preserve"> Perrin</w:t>
      </w:r>
      <w:r w:rsidRPr="008509A0">
        <w:rPr>
          <w:lang w:val="en"/>
        </w:rPr>
        <w:t xml:space="preserve"> if need help (Stephanie</w:t>
      </w:r>
      <w:r w:rsidR="007B7CAB">
        <w:rPr>
          <w:lang w:val="en"/>
        </w:rPr>
        <w:t xml:space="preserve"> Perrin</w:t>
      </w:r>
      <w:r w:rsidRPr="008509A0">
        <w:rPr>
          <w:lang w:val="en"/>
        </w:rPr>
        <w:t>’s areas of expertise: risk managemen</w:t>
      </w:r>
      <w:r>
        <w:rPr>
          <w:lang w:val="en"/>
        </w:rPr>
        <w:t>t, privacy, and law enforcement).</w:t>
      </w:r>
    </w:p>
    <w:p w14:paraId="7CE3B041" w14:textId="2DC44D19" w:rsidR="008509A0" w:rsidRPr="008509A0" w:rsidRDefault="008509A0" w:rsidP="008509A0">
      <w:pPr>
        <w:widowControl w:val="0"/>
        <w:numPr>
          <w:ilvl w:val="0"/>
          <w:numId w:val="32"/>
        </w:numPr>
        <w:spacing w:after="0" w:line="240" w:lineRule="auto"/>
        <w:ind w:left="360"/>
        <w:contextualSpacing/>
        <w:rPr>
          <w:lang w:val="en"/>
        </w:rPr>
      </w:pPr>
      <w:r w:rsidRPr="008509A0">
        <w:rPr>
          <w:lang w:val="en"/>
        </w:rPr>
        <w:t xml:space="preserve">Stephanie </w:t>
      </w:r>
      <w:r w:rsidR="007B7CAB">
        <w:rPr>
          <w:lang w:val="en"/>
        </w:rPr>
        <w:t xml:space="preserve">Perrin </w:t>
      </w:r>
      <w:r w:rsidRPr="008509A0">
        <w:rPr>
          <w:lang w:val="en"/>
        </w:rPr>
        <w:t>and Lili</w:t>
      </w:r>
      <w:r w:rsidR="007B7CAB">
        <w:rPr>
          <w:lang w:val="en"/>
        </w:rPr>
        <w:t xml:space="preserve"> Sun</w:t>
      </w:r>
      <w:r w:rsidRPr="008509A0">
        <w:rPr>
          <w:lang w:val="en"/>
        </w:rPr>
        <w:t xml:space="preserve"> to be added to Subgroup 3 - Law Enforcement</w:t>
      </w:r>
      <w:r w:rsidR="00227C92">
        <w:rPr>
          <w:lang w:val="en"/>
        </w:rPr>
        <w:t>.</w:t>
      </w:r>
    </w:p>
    <w:p w14:paraId="45ED9F5B" w14:textId="185D0E69" w:rsidR="008509A0" w:rsidRPr="008509A0" w:rsidRDefault="008509A0" w:rsidP="008509A0">
      <w:pPr>
        <w:widowControl w:val="0"/>
        <w:numPr>
          <w:ilvl w:val="0"/>
          <w:numId w:val="32"/>
        </w:numPr>
        <w:spacing w:after="0" w:line="240" w:lineRule="auto"/>
        <w:ind w:left="360"/>
        <w:contextualSpacing/>
        <w:rPr>
          <w:lang w:val="en"/>
        </w:rPr>
      </w:pPr>
      <w:r w:rsidRPr="008509A0">
        <w:rPr>
          <w:lang w:val="en"/>
        </w:rPr>
        <w:t>Dmitry</w:t>
      </w:r>
      <w:r w:rsidR="007B7CAB">
        <w:rPr>
          <w:lang w:val="en"/>
        </w:rPr>
        <w:t xml:space="preserve"> Belyavsky</w:t>
      </w:r>
      <w:r w:rsidRPr="008509A0">
        <w:rPr>
          <w:lang w:val="en"/>
        </w:rPr>
        <w:t xml:space="preserve"> to be added to Rec #10: Privacy/Proxy Services</w:t>
      </w:r>
      <w:r w:rsidR="00227C92">
        <w:rPr>
          <w:lang w:val="en"/>
        </w:rPr>
        <w:t>.</w:t>
      </w:r>
    </w:p>
    <w:p w14:paraId="480735B5" w14:textId="77777777" w:rsidR="008509A0" w:rsidRPr="008509A0" w:rsidRDefault="008509A0" w:rsidP="008509A0">
      <w:pPr>
        <w:widowControl w:val="0"/>
        <w:numPr>
          <w:ilvl w:val="0"/>
          <w:numId w:val="32"/>
        </w:numPr>
        <w:spacing w:after="0" w:line="240" w:lineRule="auto"/>
        <w:ind w:left="360"/>
        <w:contextualSpacing/>
        <w:rPr>
          <w:lang w:val="en"/>
        </w:rPr>
      </w:pPr>
      <w:r w:rsidRPr="008509A0">
        <w:rPr>
          <w:lang w:val="en"/>
        </w:rPr>
        <w:t>ICANN org to contact meetings team to enquire about availability for a 2 day face-to-face meeting in July (preferably in Brussels).</w:t>
      </w:r>
    </w:p>
    <w:p w14:paraId="57A43DD0" w14:textId="479E1DAC" w:rsidR="008509A0" w:rsidRPr="008509A0" w:rsidRDefault="008509A0" w:rsidP="008509A0">
      <w:pPr>
        <w:numPr>
          <w:ilvl w:val="0"/>
          <w:numId w:val="32"/>
        </w:numPr>
        <w:spacing w:after="0"/>
        <w:ind w:left="360"/>
        <w:contextualSpacing/>
        <w:rPr>
          <w:lang w:val="en"/>
        </w:rPr>
      </w:pPr>
      <w:r w:rsidRPr="008509A0">
        <w:rPr>
          <w:lang w:val="en"/>
        </w:rPr>
        <w:lastRenderedPageBreak/>
        <w:t>ICANN org to insert Introduction section to contain over-arching findings and recommenda</w:t>
      </w:r>
      <w:r w:rsidR="00227C92">
        <w:rPr>
          <w:lang w:val="en"/>
        </w:rPr>
        <w:t>tions, including impact of GDPR.</w:t>
      </w:r>
    </w:p>
    <w:p w14:paraId="5A5E2F9D" w14:textId="77777777" w:rsidR="008509A0" w:rsidRPr="008509A0" w:rsidRDefault="008509A0" w:rsidP="008509A0">
      <w:pPr>
        <w:numPr>
          <w:ilvl w:val="0"/>
          <w:numId w:val="32"/>
        </w:numPr>
        <w:spacing w:after="0"/>
        <w:ind w:left="360"/>
        <w:contextualSpacing/>
        <w:rPr>
          <w:lang w:val="en"/>
        </w:rPr>
      </w:pPr>
      <w:r w:rsidRPr="008509A0">
        <w:rPr>
          <w:lang w:val="en"/>
        </w:rPr>
        <w:t xml:space="preserve">ICANN org to begin populating sections that pertain to background, methodology etc. </w:t>
      </w:r>
    </w:p>
    <w:p w14:paraId="670ABD37" w14:textId="56D3B14C" w:rsidR="008509A0" w:rsidRPr="008509A0" w:rsidRDefault="008509A0" w:rsidP="008509A0">
      <w:pPr>
        <w:numPr>
          <w:ilvl w:val="0"/>
          <w:numId w:val="32"/>
        </w:numPr>
        <w:spacing w:after="0"/>
        <w:ind w:left="360"/>
        <w:contextualSpacing/>
        <w:rPr>
          <w:lang w:val="en"/>
        </w:rPr>
      </w:pPr>
      <w:r w:rsidRPr="008509A0">
        <w:rPr>
          <w:lang w:val="en"/>
        </w:rPr>
        <w:t>No plenary call scheduled for 30 April.</w:t>
      </w:r>
    </w:p>
    <w:p w14:paraId="140AC1DB" w14:textId="05B032F2" w:rsidR="008509A0" w:rsidRPr="008509A0" w:rsidRDefault="008509A0" w:rsidP="008509A0">
      <w:pPr>
        <w:widowControl w:val="0"/>
        <w:numPr>
          <w:ilvl w:val="0"/>
          <w:numId w:val="32"/>
        </w:numPr>
        <w:pBdr>
          <w:top w:val="nil"/>
          <w:left w:val="nil"/>
          <w:bottom w:val="nil"/>
          <w:right w:val="nil"/>
          <w:between w:val="nil"/>
        </w:pBdr>
        <w:spacing w:after="0" w:line="240" w:lineRule="auto"/>
        <w:ind w:left="360"/>
        <w:contextualSpacing/>
        <w:rPr>
          <w:lang w:val="en"/>
        </w:rPr>
      </w:pPr>
      <w:r w:rsidRPr="008509A0">
        <w:rPr>
          <w:lang w:val="en"/>
        </w:rPr>
        <w:t>ICANN Org to produce meeting statement</w:t>
      </w:r>
      <w:r w:rsidR="007B7CAB">
        <w:rPr>
          <w:lang w:val="en"/>
        </w:rPr>
        <w:t xml:space="preserve"> for approval by RT leadership.</w:t>
      </w:r>
    </w:p>
    <w:p w14:paraId="12459FA9" w14:textId="7BBBAF85" w:rsidR="008509A0" w:rsidRPr="008509A0" w:rsidRDefault="008509A0" w:rsidP="008509A0">
      <w:pPr>
        <w:numPr>
          <w:ilvl w:val="0"/>
          <w:numId w:val="32"/>
        </w:numPr>
        <w:spacing w:after="0"/>
        <w:ind w:left="360"/>
        <w:contextualSpacing/>
        <w:rPr>
          <w:lang w:val="en"/>
        </w:rPr>
      </w:pPr>
      <w:r w:rsidRPr="008509A0">
        <w:rPr>
          <w:lang w:val="en"/>
        </w:rPr>
        <w:t>RT to submit any comments on agreements/action items by Wednesday 25 April 2018, COB.</w:t>
      </w:r>
    </w:p>
    <w:p w14:paraId="1300EAF8" w14:textId="77777777" w:rsidR="008509A0" w:rsidRPr="008509A0" w:rsidRDefault="008509A0" w:rsidP="008509A0">
      <w:pPr>
        <w:spacing w:after="0" w:line="240" w:lineRule="auto"/>
        <w:rPr>
          <w:lang w:val="en"/>
        </w:rPr>
      </w:pPr>
    </w:p>
    <w:sectPr w:rsidR="008509A0" w:rsidRPr="008509A0" w:rsidSect="00EA675B">
      <w:headerReference w:type="default" r:id="rId21"/>
      <w:footerReference w:type="even" r:id="rId22"/>
      <w:footerReference w:type="default" r:id="rId23"/>
      <w:pgSz w:w="12240" w:h="15840"/>
      <w:pgMar w:top="1440" w:right="1440" w:bottom="1440" w:left="144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FC211" w14:textId="77777777" w:rsidR="00B3334A" w:rsidRDefault="00B3334A" w:rsidP="0004190A">
      <w:pPr>
        <w:spacing w:after="0" w:line="240" w:lineRule="auto"/>
      </w:pPr>
      <w:r>
        <w:separator/>
      </w:r>
    </w:p>
  </w:endnote>
  <w:endnote w:type="continuationSeparator" w:id="0">
    <w:p w14:paraId="6ECEA5F4" w14:textId="77777777" w:rsidR="00B3334A" w:rsidRDefault="00B3334A" w:rsidP="0004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5141088"/>
      <w:docPartObj>
        <w:docPartGallery w:val="Page Numbers (Bottom of Page)"/>
        <w:docPartUnique/>
      </w:docPartObj>
    </w:sdtPr>
    <w:sdtEndPr>
      <w:rPr>
        <w:rStyle w:val="PageNumber"/>
      </w:rPr>
    </w:sdtEndPr>
    <w:sdtContent>
      <w:p w14:paraId="3ADBD7A1" w14:textId="60125F2C" w:rsidR="00475F24" w:rsidRDefault="00475F24" w:rsidP="00720D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973CAE" w14:textId="77777777" w:rsidR="00475F24" w:rsidRDefault="00475F24" w:rsidP="00475F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4309880"/>
      <w:docPartObj>
        <w:docPartGallery w:val="Page Numbers (Bottom of Page)"/>
        <w:docPartUnique/>
      </w:docPartObj>
    </w:sdtPr>
    <w:sdtEndPr>
      <w:rPr>
        <w:rStyle w:val="PageNumber"/>
      </w:rPr>
    </w:sdtEndPr>
    <w:sdtContent>
      <w:p w14:paraId="3B4D02C1" w14:textId="552147F3" w:rsidR="00475F24" w:rsidRDefault="00475F24" w:rsidP="00720D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723FE">
          <w:rPr>
            <w:rStyle w:val="PageNumber"/>
            <w:noProof/>
          </w:rPr>
          <w:t>7</w:t>
        </w:r>
        <w:r>
          <w:rPr>
            <w:rStyle w:val="PageNumber"/>
          </w:rPr>
          <w:fldChar w:fldCharType="end"/>
        </w:r>
      </w:p>
    </w:sdtContent>
  </w:sdt>
  <w:p w14:paraId="0B295EE7" w14:textId="77777777" w:rsidR="00475F24" w:rsidRDefault="00475F24" w:rsidP="00475F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B637F" w14:textId="77777777" w:rsidR="00B3334A" w:rsidRDefault="00B3334A" w:rsidP="0004190A">
      <w:pPr>
        <w:spacing w:after="0" w:line="240" w:lineRule="auto"/>
      </w:pPr>
      <w:r>
        <w:separator/>
      </w:r>
    </w:p>
  </w:footnote>
  <w:footnote w:type="continuationSeparator" w:id="0">
    <w:p w14:paraId="5C751BC3" w14:textId="77777777" w:rsidR="00B3334A" w:rsidRDefault="00B3334A" w:rsidP="00041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18E43" w14:textId="6C7E1A8B" w:rsidR="00475F24" w:rsidRPr="00475F24" w:rsidRDefault="00475F24">
    <w:pPr>
      <w:pStyle w:val="Header"/>
      <w:rPr>
        <w:color w:val="FF0000"/>
      </w:rPr>
    </w:pPr>
    <w:r w:rsidRPr="00475F24">
      <w:rPr>
        <w:color w:val="FF0000"/>
      </w:rPr>
      <w:t xml:space="preserve">Draft </w:t>
    </w:r>
    <w:r w:rsidR="00993504">
      <w:rPr>
        <w:color w:val="FF0000"/>
      </w:rPr>
      <w:t>for leadership approval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E5C"/>
    <w:multiLevelType w:val="multilevel"/>
    <w:tmpl w:val="AC5E2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592B0D"/>
    <w:multiLevelType w:val="hybridMultilevel"/>
    <w:tmpl w:val="89527AF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053321C0"/>
    <w:multiLevelType w:val="multilevel"/>
    <w:tmpl w:val="EF460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EF22F4"/>
    <w:multiLevelType w:val="hybridMultilevel"/>
    <w:tmpl w:val="4F96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11059"/>
    <w:multiLevelType w:val="hybridMultilevel"/>
    <w:tmpl w:val="90E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A49F0"/>
    <w:multiLevelType w:val="hybridMultilevel"/>
    <w:tmpl w:val="C012199C"/>
    <w:lvl w:ilvl="0" w:tplc="7F94E7FA">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81C38"/>
    <w:multiLevelType w:val="hybridMultilevel"/>
    <w:tmpl w:val="B422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41A22"/>
    <w:multiLevelType w:val="multilevel"/>
    <w:tmpl w:val="67D27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32308A"/>
    <w:multiLevelType w:val="multilevel"/>
    <w:tmpl w:val="B8AA0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2F5775"/>
    <w:multiLevelType w:val="hybridMultilevel"/>
    <w:tmpl w:val="B9240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4A7A60"/>
    <w:multiLevelType w:val="multilevel"/>
    <w:tmpl w:val="EC984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57F6C26"/>
    <w:multiLevelType w:val="multilevel"/>
    <w:tmpl w:val="857EC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9080947"/>
    <w:multiLevelType w:val="multilevel"/>
    <w:tmpl w:val="2458A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AAF6277"/>
    <w:multiLevelType w:val="hybridMultilevel"/>
    <w:tmpl w:val="6122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5F3678"/>
    <w:multiLevelType w:val="multilevel"/>
    <w:tmpl w:val="B12A3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E303C3D"/>
    <w:multiLevelType w:val="hybridMultilevel"/>
    <w:tmpl w:val="E3EA2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6761D8"/>
    <w:multiLevelType w:val="hybridMultilevel"/>
    <w:tmpl w:val="65223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7222C1"/>
    <w:multiLevelType w:val="multilevel"/>
    <w:tmpl w:val="F558E40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2C6427ED"/>
    <w:multiLevelType w:val="hybridMultilevel"/>
    <w:tmpl w:val="73169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430FD"/>
    <w:multiLevelType w:val="multilevel"/>
    <w:tmpl w:val="39246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2797F78"/>
    <w:multiLevelType w:val="hybridMultilevel"/>
    <w:tmpl w:val="FDD2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B1038A"/>
    <w:multiLevelType w:val="hybridMultilevel"/>
    <w:tmpl w:val="A46E78DE"/>
    <w:lvl w:ilvl="0" w:tplc="32E4B484">
      <w:start w:val="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C7C39"/>
    <w:multiLevelType w:val="hybridMultilevel"/>
    <w:tmpl w:val="57AE1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FA6392"/>
    <w:multiLevelType w:val="multilevel"/>
    <w:tmpl w:val="4C164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C1B1898"/>
    <w:multiLevelType w:val="hybridMultilevel"/>
    <w:tmpl w:val="B942A0AA"/>
    <w:lvl w:ilvl="0" w:tplc="FE440AA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1368F"/>
    <w:multiLevelType w:val="hybridMultilevel"/>
    <w:tmpl w:val="DEBA4434"/>
    <w:lvl w:ilvl="0" w:tplc="7F94E7FA">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4D5655"/>
    <w:multiLevelType w:val="hybridMultilevel"/>
    <w:tmpl w:val="7650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7068FF"/>
    <w:multiLevelType w:val="multilevel"/>
    <w:tmpl w:val="8604D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AF71EAD"/>
    <w:multiLevelType w:val="multilevel"/>
    <w:tmpl w:val="19BC9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E7E087C"/>
    <w:multiLevelType w:val="multilevel"/>
    <w:tmpl w:val="500C6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88069E1"/>
    <w:multiLevelType w:val="multilevel"/>
    <w:tmpl w:val="6D084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AF8253F"/>
    <w:multiLevelType w:val="hybridMultilevel"/>
    <w:tmpl w:val="3C26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942A0"/>
    <w:multiLevelType w:val="multilevel"/>
    <w:tmpl w:val="4E2C5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3086DF1"/>
    <w:multiLevelType w:val="hybridMultilevel"/>
    <w:tmpl w:val="2C4A6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6333D"/>
    <w:multiLevelType w:val="hybridMultilevel"/>
    <w:tmpl w:val="CF0A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6C031B"/>
    <w:multiLevelType w:val="hybridMultilevel"/>
    <w:tmpl w:val="3806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1F2068"/>
    <w:multiLevelType w:val="multilevel"/>
    <w:tmpl w:val="FBA6D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B560FCF"/>
    <w:multiLevelType w:val="multilevel"/>
    <w:tmpl w:val="4490C0C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8" w15:restartNumberingAfterBreak="0">
    <w:nsid w:val="6C4E47B1"/>
    <w:multiLevelType w:val="multilevel"/>
    <w:tmpl w:val="3D30C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DCB4620"/>
    <w:multiLevelType w:val="hybridMultilevel"/>
    <w:tmpl w:val="ECF62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96780"/>
    <w:multiLevelType w:val="multilevel"/>
    <w:tmpl w:val="BCDCD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DE943F6"/>
    <w:multiLevelType w:val="multilevel"/>
    <w:tmpl w:val="CB643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FC0034"/>
    <w:multiLevelType w:val="hybridMultilevel"/>
    <w:tmpl w:val="25208FAA"/>
    <w:lvl w:ilvl="0" w:tplc="7F94E7FA">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421E01"/>
    <w:multiLevelType w:val="hybridMultilevel"/>
    <w:tmpl w:val="9512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5277B8"/>
    <w:multiLevelType w:val="hybridMultilevel"/>
    <w:tmpl w:val="4AAE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DF741E"/>
    <w:multiLevelType w:val="multilevel"/>
    <w:tmpl w:val="FFF4D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D3C4A29"/>
    <w:multiLevelType w:val="multilevel"/>
    <w:tmpl w:val="B16E4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3"/>
  </w:num>
  <w:num w:numId="2">
    <w:abstractNumId w:val="4"/>
  </w:num>
  <w:num w:numId="3">
    <w:abstractNumId w:val="24"/>
  </w:num>
  <w:num w:numId="4">
    <w:abstractNumId w:val="26"/>
  </w:num>
  <w:num w:numId="5">
    <w:abstractNumId w:val="41"/>
  </w:num>
  <w:num w:numId="6">
    <w:abstractNumId w:val="22"/>
  </w:num>
  <w:num w:numId="7">
    <w:abstractNumId w:val="21"/>
  </w:num>
  <w:num w:numId="8">
    <w:abstractNumId w:val="34"/>
  </w:num>
  <w:num w:numId="9">
    <w:abstractNumId w:val="18"/>
  </w:num>
  <w:num w:numId="10">
    <w:abstractNumId w:val="3"/>
  </w:num>
  <w:num w:numId="11">
    <w:abstractNumId w:val="42"/>
  </w:num>
  <w:num w:numId="12">
    <w:abstractNumId w:val="33"/>
  </w:num>
  <w:num w:numId="13">
    <w:abstractNumId w:val="40"/>
  </w:num>
  <w:num w:numId="14">
    <w:abstractNumId w:val="17"/>
  </w:num>
  <w:num w:numId="15">
    <w:abstractNumId w:val="30"/>
  </w:num>
  <w:num w:numId="16">
    <w:abstractNumId w:val="25"/>
  </w:num>
  <w:num w:numId="17">
    <w:abstractNumId w:val="10"/>
  </w:num>
  <w:num w:numId="18">
    <w:abstractNumId w:val="5"/>
  </w:num>
  <w:num w:numId="19">
    <w:abstractNumId w:val="45"/>
  </w:num>
  <w:num w:numId="20">
    <w:abstractNumId w:val="23"/>
  </w:num>
  <w:num w:numId="21">
    <w:abstractNumId w:val="35"/>
  </w:num>
  <w:num w:numId="22">
    <w:abstractNumId w:val="13"/>
  </w:num>
  <w:num w:numId="23">
    <w:abstractNumId w:val="44"/>
  </w:num>
  <w:num w:numId="24">
    <w:abstractNumId w:val="32"/>
  </w:num>
  <w:num w:numId="25">
    <w:abstractNumId w:val="37"/>
  </w:num>
  <w:num w:numId="26">
    <w:abstractNumId w:val="20"/>
  </w:num>
  <w:num w:numId="27">
    <w:abstractNumId w:val="27"/>
  </w:num>
  <w:num w:numId="28">
    <w:abstractNumId w:val="2"/>
  </w:num>
  <w:num w:numId="29">
    <w:abstractNumId w:val="28"/>
  </w:num>
  <w:num w:numId="30">
    <w:abstractNumId w:val="14"/>
  </w:num>
  <w:num w:numId="31">
    <w:abstractNumId w:val="16"/>
  </w:num>
  <w:num w:numId="32">
    <w:abstractNumId w:val="8"/>
  </w:num>
  <w:num w:numId="33">
    <w:abstractNumId w:val="46"/>
  </w:num>
  <w:num w:numId="34">
    <w:abstractNumId w:val="15"/>
  </w:num>
  <w:num w:numId="35">
    <w:abstractNumId w:val="19"/>
  </w:num>
  <w:num w:numId="36">
    <w:abstractNumId w:val="6"/>
  </w:num>
  <w:num w:numId="37">
    <w:abstractNumId w:val="1"/>
  </w:num>
  <w:num w:numId="38">
    <w:abstractNumId w:val="11"/>
  </w:num>
  <w:num w:numId="39">
    <w:abstractNumId w:val="0"/>
  </w:num>
  <w:num w:numId="40">
    <w:abstractNumId w:val="39"/>
  </w:num>
  <w:num w:numId="41">
    <w:abstractNumId w:val="38"/>
  </w:num>
  <w:num w:numId="42">
    <w:abstractNumId w:val="9"/>
  </w:num>
  <w:num w:numId="43">
    <w:abstractNumId w:val="7"/>
  </w:num>
  <w:num w:numId="44">
    <w:abstractNumId w:val="36"/>
  </w:num>
  <w:num w:numId="45">
    <w:abstractNumId w:val="29"/>
  </w:num>
  <w:num w:numId="46">
    <w:abstractNumId w:val="12"/>
  </w:num>
  <w:num w:numId="47">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230"/>
    <w:rsid w:val="00001174"/>
    <w:rsid w:val="000011CB"/>
    <w:rsid w:val="000021BE"/>
    <w:rsid w:val="00003D74"/>
    <w:rsid w:val="00003F4C"/>
    <w:rsid w:val="00006851"/>
    <w:rsid w:val="00006DBC"/>
    <w:rsid w:val="0001343E"/>
    <w:rsid w:val="00020707"/>
    <w:rsid w:val="00022534"/>
    <w:rsid w:val="00022C8B"/>
    <w:rsid w:val="0002326E"/>
    <w:rsid w:val="000244D2"/>
    <w:rsid w:val="00024A13"/>
    <w:rsid w:val="00025437"/>
    <w:rsid w:val="00025F32"/>
    <w:rsid w:val="00026D59"/>
    <w:rsid w:val="00030A6B"/>
    <w:rsid w:val="00031350"/>
    <w:rsid w:val="000368A2"/>
    <w:rsid w:val="000370F0"/>
    <w:rsid w:val="0003726C"/>
    <w:rsid w:val="000374C6"/>
    <w:rsid w:val="0004190A"/>
    <w:rsid w:val="000437B4"/>
    <w:rsid w:val="00045770"/>
    <w:rsid w:val="0004586E"/>
    <w:rsid w:val="00051FE0"/>
    <w:rsid w:val="000547C3"/>
    <w:rsid w:val="00054B8F"/>
    <w:rsid w:val="00056B16"/>
    <w:rsid w:val="000575A7"/>
    <w:rsid w:val="00061792"/>
    <w:rsid w:val="00064DA5"/>
    <w:rsid w:val="0006503D"/>
    <w:rsid w:val="00071A43"/>
    <w:rsid w:val="00072E56"/>
    <w:rsid w:val="000730CA"/>
    <w:rsid w:val="00074395"/>
    <w:rsid w:val="0007627C"/>
    <w:rsid w:val="00077041"/>
    <w:rsid w:val="00082AD7"/>
    <w:rsid w:val="00091CE7"/>
    <w:rsid w:val="00093495"/>
    <w:rsid w:val="000943F6"/>
    <w:rsid w:val="00094B25"/>
    <w:rsid w:val="000A010A"/>
    <w:rsid w:val="000A0C9E"/>
    <w:rsid w:val="000A2275"/>
    <w:rsid w:val="000A31D9"/>
    <w:rsid w:val="000B07FE"/>
    <w:rsid w:val="000B28D2"/>
    <w:rsid w:val="000B33C3"/>
    <w:rsid w:val="000B63E2"/>
    <w:rsid w:val="000B701E"/>
    <w:rsid w:val="000C0CB1"/>
    <w:rsid w:val="000C1924"/>
    <w:rsid w:val="000C2230"/>
    <w:rsid w:val="000C5189"/>
    <w:rsid w:val="000C5C50"/>
    <w:rsid w:val="000D095C"/>
    <w:rsid w:val="000D1D65"/>
    <w:rsid w:val="000D2EFD"/>
    <w:rsid w:val="000D7B0E"/>
    <w:rsid w:val="000E3945"/>
    <w:rsid w:val="000E41A2"/>
    <w:rsid w:val="000E532C"/>
    <w:rsid w:val="000E6B94"/>
    <w:rsid w:val="000E6E35"/>
    <w:rsid w:val="000F34B2"/>
    <w:rsid w:val="000F3D3B"/>
    <w:rsid w:val="000F44EA"/>
    <w:rsid w:val="000F5C42"/>
    <w:rsid w:val="00100642"/>
    <w:rsid w:val="001020E9"/>
    <w:rsid w:val="00102273"/>
    <w:rsid w:val="00102456"/>
    <w:rsid w:val="00104B0F"/>
    <w:rsid w:val="00106AE2"/>
    <w:rsid w:val="00107777"/>
    <w:rsid w:val="00110D7C"/>
    <w:rsid w:val="00113FD4"/>
    <w:rsid w:val="0011495B"/>
    <w:rsid w:val="00116542"/>
    <w:rsid w:val="00122646"/>
    <w:rsid w:val="00123A4C"/>
    <w:rsid w:val="00123DFA"/>
    <w:rsid w:val="0012507B"/>
    <w:rsid w:val="0012561F"/>
    <w:rsid w:val="00126EE1"/>
    <w:rsid w:val="001309E8"/>
    <w:rsid w:val="00131C33"/>
    <w:rsid w:val="00132322"/>
    <w:rsid w:val="001333FD"/>
    <w:rsid w:val="001357F4"/>
    <w:rsid w:val="00140459"/>
    <w:rsid w:val="00143038"/>
    <w:rsid w:val="0014313B"/>
    <w:rsid w:val="001441A9"/>
    <w:rsid w:val="00144A29"/>
    <w:rsid w:val="00151A05"/>
    <w:rsid w:val="001528C8"/>
    <w:rsid w:val="00153604"/>
    <w:rsid w:val="001570CA"/>
    <w:rsid w:val="00161278"/>
    <w:rsid w:val="00162D9D"/>
    <w:rsid w:val="0016337E"/>
    <w:rsid w:val="00164FF2"/>
    <w:rsid w:val="00166A04"/>
    <w:rsid w:val="00171A0F"/>
    <w:rsid w:val="001723FE"/>
    <w:rsid w:val="00174B05"/>
    <w:rsid w:val="00174DAD"/>
    <w:rsid w:val="0017566D"/>
    <w:rsid w:val="00175FA7"/>
    <w:rsid w:val="00185AFE"/>
    <w:rsid w:val="001874E2"/>
    <w:rsid w:val="00193E09"/>
    <w:rsid w:val="00193E98"/>
    <w:rsid w:val="0019480A"/>
    <w:rsid w:val="00194A83"/>
    <w:rsid w:val="001950C4"/>
    <w:rsid w:val="00195939"/>
    <w:rsid w:val="001976E9"/>
    <w:rsid w:val="00197CB2"/>
    <w:rsid w:val="001A58E2"/>
    <w:rsid w:val="001A6287"/>
    <w:rsid w:val="001B015A"/>
    <w:rsid w:val="001B128A"/>
    <w:rsid w:val="001B38AC"/>
    <w:rsid w:val="001C201D"/>
    <w:rsid w:val="001C5398"/>
    <w:rsid w:val="001D0E6A"/>
    <w:rsid w:val="001D0F37"/>
    <w:rsid w:val="001D16C2"/>
    <w:rsid w:val="001D36EA"/>
    <w:rsid w:val="001D51E9"/>
    <w:rsid w:val="001E10EA"/>
    <w:rsid w:val="001E4EB1"/>
    <w:rsid w:val="001E60E2"/>
    <w:rsid w:val="001E65BF"/>
    <w:rsid w:val="001E71D9"/>
    <w:rsid w:val="001F6427"/>
    <w:rsid w:val="001F64D3"/>
    <w:rsid w:val="001F77A7"/>
    <w:rsid w:val="00200A9B"/>
    <w:rsid w:val="00202603"/>
    <w:rsid w:val="00203164"/>
    <w:rsid w:val="00203CEF"/>
    <w:rsid w:val="00206CDB"/>
    <w:rsid w:val="002143D3"/>
    <w:rsid w:val="00214578"/>
    <w:rsid w:val="002166D6"/>
    <w:rsid w:val="00220097"/>
    <w:rsid w:val="00221034"/>
    <w:rsid w:val="002240BD"/>
    <w:rsid w:val="00225F4D"/>
    <w:rsid w:val="002264CA"/>
    <w:rsid w:val="00227C92"/>
    <w:rsid w:val="00227FD2"/>
    <w:rsid w:val="00235D6F"/>
    <w:rsid w:val="00235D8B"/>
    <w:rsid w:val="00242AF1"/>
    <w:rsid w:val="0024648F"/>
    <w:rsid w:val="00251FB3"/>
    <w:rsid w:val="002532EB"/>
    <w:rsid w:val="00255255"/>
    <w:rsid w:val="00255DD1"/>
    <w:rsid w:val="00256B8F"/>
    <w:rsid w:val="002649E7"/>
    <w:rsid w:val="00267D4E"/>
    <w:rsid w:val="00267DB8"/>
    <w:rsid w:val="0027059F"/>
    <w:rsid w:val="00272D65"/>
    <w:rsid w:val="002746BA"/>
    <w:rsid w:val="00275F4E"/>
    <w:rsid w:val="00277B5F"/>
    <w:rsid w:val="00280960"/>
    <w:rsid w:val="00280F7B"/>
    <w:rsid w:val="0028224B"/>
    <w:rsid w:val="002830DF"/>
    <w:rsid w:val="00283BEB"/>
    <w:rsid w:val="00285240"/>
    <w:rsid w:val="00285806"/>
    <w:rsid w:val="00287325"/>
    <w:rsid w:val="00295B5B"/>
    <w:rsid w:val="002A3404"/>
    <w:rsid w:val="002A35D8"/>
    <w:rsid w:val="002A4EB5"/>
    <w:rsid w:val="002A6648"/>
    <w:rsid w:val="002B084B"/>
    <w:rsid w:val="002B1E0F"/>
    <w:rsid w:val="002B30F0"/>
    <w:rsid w:val="002B3D69"/>
    <w:rsid w:val="002B4D51"/>
    <w:rsid w:val="002B6E6A"/>
    <w:rsid w:val="002B72ED"/>
    <w:rsid w:val="002B7E28"/>
    <w:rsid w:val="002C1A74"/>
    <w:rsid w:val="002C3415"/>
    <w:rsid w:val="002C3477"/>
    <w:rsid w:val="002D147A"/>
    <w:rsid w:val="002D364A"/>
    <w:rsid w:val="002E088C"/>
    <w:rsid w:val="002E1016"/>
    <w:rsid w:val="002E1EAA"/>
    <w:rsid w:val="002E69B8"/>
    <w:rsid w:val="002F0616"/>
    <w:rsid w:val="002F2228"/>
    <w:rsid w:val="002F22D0"/>
    <w:rsid w:val="002F350C"/>
    <w:rsid w:val="002F63D0"/>
    <w:rsid w:val="00300B96"/>
    <w:rsid w:val="003017CF"/>
    <w:rsid w:val="00303A91"/>
    <w:rsid w:val="0030569E"/>
    <w:rsid w:val="003064B7"/>
    <w:rsid w:val="00307574"/>
    <w:rsid w:val="00311CEB"/>
    <w:rsid w:val="00312051"/>
    <w:rsid w:val="0031301E"/>
    <w:rsid w:val="00313BDA"/>
    <w:rsid w:val="003141A2"/>
    <w:rsid w:val="00321020"/>
    <w:rsid w:val="00324AB6"/>
    <w:rsid w:val="003332CA"/>
    <w:rsid w:val="00333402"/>
    <w:rsid w:val="00333797"/>
    <w:rsid w:val="00333899"/>
    <w:rsid w:val="00334B9F"/>
    <w:rsid w:val="00343F6A"/>
    <w:rsid w:val="0034506C"/>
    <w:rsid w:val="00345C27"/>
    <w:rsid w:val="003625DC"/>
    <w:rsid w:val="00366804"/>
    <w:rsid w:val="00367B92"/>
    <w:rsid w:val="00367E99"/>
    <w:rsid w:val="003706B7"/>
    <w:rsid w:val="00370FD2"/>
    <w:rsid w:val="00371449"/>
    <w:rsid w:val="00373B76"/>
    <w:rsid w:val="00373E4B"/>
    <w:rsid w:val="00383287"/>
    <w:rsid w:val="00386C19"/>
    <w:rsid w:val="00391AA7"/>
    <w:rsid w:val="0039237A"/>
    <w:rsid w:val="00394F55"/>
    <w:rsid w:val="003A16A3"/>
    <w:rsid w:val="003A2F40"/>
    <w:rsid w:val="003A54BE"/>
    <w:rsid w:val="003A580D"/>
    <w:rsid w:val="003B0446"/>
    <w:rsid w:val="003B6249"/>
    <w:rsid w:val="003C0572"/>
    <w:rsid w:val="003C5073"/>
    <w:rsid w:val="003C5549"/>
    <w:rsid w:val="003C71C0"/>
    <w:rsid w:val="003D0222"/>
    <w:rsid w:val="003D5775"/>
    <w:rsid w:val="003E09F9"/>
    <w:rsid w:val="003E1485"/>
    <w:rsid w:val="003E2DAD"/>
    <w:rsid w:val="003E2FAD"/>
    <w:rsid w:val="003E7BF0"/>
    <w:rsid w:val="003F285E"/>
    <w:rsid w:val="003F2EF9"/>
    <w:rsid w:val="003F30EB"/>
    <w:rsid w:val="003F70C5"/>
    <w:rsid w:val="00406FFF"/>
    <w:rsid w:val="00407517"/>
    <w:rsid w:val="00410195"/>
    <w:rsid w:val="00411597"/>
    <w:rsid w:val="00411A4C"/>
    <w:rsid w:val="004126D5"/>
    <w:rsid w:val="00414C5A"/>
    <w:rsid w:val="004150BD"/>
    <w:rsid w:val="0041514B"/>
    <w:rsid w:val="00415A2F"/>
    <w:rsid w:val="00415A61"/>
    <w:rsid w:val="00420272"/>
    <w:rsid w:val="004205E2"/>
    <w:rsid w:val="00422131"/>
    <w:rsid w:val="004253E7"/>
    <w:rsid w:val="00427F54"/>
    <w:rsid w:val="004321B2"/>
    <w:rsid w:val="0043399C"/>
    <w:rsid w:val="004368C3"/>
    <w:rsid w:val="00440B27"/>
    <w:rsid w:val="00441503"/>
    <w:rsid w:val="00441882"/>
    <w:rsid w:val="00442B95"/>
    <w:rsid w:val="004431B7"/>
    <w:rsid w:val="00444AF6"/>
    <w:rsid w:val="004465F2"/>
    <w:rsid w:val="004555DA"/>
    <w:rsid w:val="00455992"/>
    <w:rsid w:val="0045748D"/>
    <w:rsid w:val="00460509"/>
    <w:rsid w:val="0046057C"/>
    <w:rsid w:val="00460A77"/>
    <w:rsid w:val="00461B22"/>
    <w:rsid w:val="004640AA"/>
    <w:rsid w:val="00464F1C"/>
    <w:rsid w:val="00465D74"/>
    <w:rsid w:val="00467088"/>
    <w:rsid w:val="00471263"/>
    <w:rsid w:val="00471E78"/>
    <w:rsid w:val="00472A0E"/>
    <w:rsid w:val="00474904"/>
    <w:rsid w:val="004759B8"/>
    <w:rsid w:val="00475F24"/>
    <w:rsid w:val="00476964"/>
    <w:rsid w:val="00480960"/>
    <w:rsid w:val="00482F5D"/>
    <w:rsid w:val="00486D07"/>
    <w:rsid w:val="0049338E"/>
    <w:rsid w:val="00493CAD"/>
    <w:rsid w:val="004941FF"/>
    <w:rsid w:val="00495043"/>
    <w:rsid w:val="004A3B90"/>
    <w:rsid w:val="004A3C3E"/>
    <w:rsid w:val="004A63F9"/>
    <w:rsid w:val="004A65AF"/>
    <w:rsid w:val="004A7378"/>
    <w:rsid w:val="004B03BA"/>
    <w:rsid w:val="004B2060"/>
    <w:rsid w:val="004B386F"/>
    <w:rsid w:val="004B451B"/>
    <w:rsid w:val="004B60BB"/>
    <w:rsid w:val="004B6F6E"/>
    <w:rsid w:val="004C1257"/>
    <w:rsid w:val="004C2515"/>
    <w:rsid w:val="004C26B8"/>
    <w:rsid w:val="004C6AEB"/>
    <w:rsid w:val="004D4C17"/>
    <w:rsid w:val="004D4D48"/>
    <w:rsid w:val="004D676C"/>
    <w:rsid w:val="004D7D0F"/>
    <w:rsid w:val="004E1DE5"/>
    <w:rsid w:val="004E475C"/>
    <w:rsid w:val="004E71D4"/>
    <w:rsid w:val="004F0C02"/>
    <w:rsid w:val="004F1089"/>
    <w:rsid w:val="004F18F3"/>
    <w:rsid w:val="004F4156"/>
    <w:rsid w:val="004F58FF"/>
    <w:rsid w:val="0050141C"/>
    <w:rsid w:val="005039A9"/>
    <w:rsid w:val="005077F2"/>
    <w:rsid w:val="005078C1"/>
    <w:rsid w:val="00507CEB"/>
    <w:rsid w:val="00512820"/>
    <w:rsid w:val="00512CEE"/>
    <w:rsid w:val="0051515B"/>
    <w:rsid w:val="0051676B"/>
    <w:rsid w:val="00521215"/>
    <w:rsid w:val="00524081"/>
    <w:rsid w:val="005302C1"/>
    <w:rsid w:val="00530FA7"/>
    <w:rsid w:val="00531E3B"/>
    <w:rsid w:val="00532185"/>
    <w:rsid w:val="005347AD"/>
    <w:rsid w:val="00534B3D"/>
    <w:rsid w:val="00536544"/>
    <w:rsid w:val="005413C5"/>
    <w:rsid w:val="00544740"/>
    <w:rsid w:val="0054583C"/>
    <w:rsid w:val="005550FF"/>
    <w:rsid w:val="00557045"/>
    <w:rsid w:val="005570C4"/>
    <w:rsid w:val="00561BFB"/>
    <w:rsid w:val="005676E6"/>
    <w:rsid w:val="0057189E"/>
    <w:rsid w:val="00574157"/>
    <w:rsid w:val="00580564"/>
    <w:rsid w:val="00580A0C"/>
    <w:rsid w:val="00582FEA"/>
    <w:rsid w:val="005906A9"/>
    <w:rsid w:val="005921F0"/>
    <w:rsid w:val="00592B25"/>
    <w:rsid w:val="005A07C6"/>
    <w:rsid w:val="005A1B18"/>
    <w:rsid w:val="005A72D0"/>
    <w:rsid w:val="005B1B36"/>
    <w:rsid w:val="005B2800"/>
    <w:rsid w:val="005B73C2"/>
    <w:rsid w:val="005C02A8"/>
    <w:rsid w:val="005C1DEE"/>
    <w:rsid w:val="005C2759"/>
    <w:rsid w:val="005C42A2"/>
    <w:rsid w:val="005D178A"/>
    <w:rsid w:val="005D32A4"/>
    <w:rsid w:val="005D3357"/>
    <w:rsid w:val="005D61E9"/>
    <w:rsid w:val="005D7E28"/>
    <w:rsid w:val="005E051A"/>
    <w:rsid w:val="005E2FEC"/>
    <w:rsid w:val="005E3108"/>
    <w:rsid w:val="005E41A6"/>
    <w:rsid w:val="005E47D9"/>
    <w:rsid w:val="005E5444"/>
    <w:rsid w:val="00600C19"/>
    <w:rsid w:val="00603472"/>
    <w:rsid w:val="00603C30"/>
    <w:rsid w:val="006063DE"/>
    <w:rsid w:val="00612714"/>
    <w:rsid w:val="00613235"/>
    <w:rsid w:val="006158E4"/>
    <w:rsid w:val="00615A29"/>
    <w:rsid w:val="00615F55"/>
    <w:rsid w:val="0061658C"/>
    <w:rsid w:val="00617924"/>
    <w:rsid w:val="00624CFA"/>
    <w:rsid w:val="0063078D"/>
    <w:rsid w:val="00631A30"/>
    <w:rsid w:val="006350E2"/>
    <w:rsid w:val="00642DCA"/>
    <w:rsid w:val="00645E3D"/>
    <w:rsid w:val="0064688F"/>
    <w:rsid w:val="00646E3C"/>
    <w:rsid w:val="0065103F"/>
    <w:rsid w:val="0065230C"/>
    <w:rsid w:val="006536BE"/>
    <w:rsid w:val="00654DE9"/>
    <w:rsid w:val="006576F4"/>
    <w:rsid w:val="006618EF"/>
    <w:rsid w:val="00661E73"/>
    <w:rsid w:val="00662BB1"/>
    <w:rsid w:val="00664A4C"/>
    <w:rsid w:val="00666649"/>
    <w:rsid w:val="006676CF"/>
    <w:rsid w:val="00672063"/>
    <w:rsid w:val="006904B5"/>
    <w:rsid w:val="006909B3"/>
    <w:rsid w:val="00691E22"/>
    <w:rsid w:val="006938E7"/>
    <w:rsid w:val="00693C24"/>
    <w:rsid w:val="006946CB"/>
    <w:rsid w:val="00694FB4"/>
    <w:rsid w:val="00696772"/>
    <w:rsid w:val="00697E01"/>
    <w:rsid w:val="006A1108"/>
    <w:rsid w:val="006A131C"/>
    <w:rsid w:val="006A2D7F"/>
    <w:rsid w:val="006A5732"/>
    <w:rsid w:val="006A630D"/>
    <w:rsid w:val="006A797A"/>
    <w:rsid w:val="006B7D56"/>
    <w:rsid w:val="006C2442"/>
    <w:rsid w:val="006C37D5"/>
    <w:rsid w:val="006C4151"/>
    <w:rsid w:val="006D14C1"/>
    <w:rsid w:val="006D26DD"/>
    <w:rsid w:val="006D5A6D"/>
    <w:rsid w:val="006D6C1E"/>
    <w:rsid w:val="006D6D66"/>
    <w:rsid w:val="006D74DD"/>
    <w:rsid w:val="006E0338"/>
    <w:rsid w:val="006E0528"/>
    <w:rsid w:val="006E103B"/>
    <w:rsid w:val="006E481F"/>
    <w:rsid w:val="006E7C3E"/>
    <w:rsid w:val="006F1BC7"/>
    <w:rsid w:val="006F59C9"/>
    <w:rsid w:val="006F5CB7"/>
    <w:rsid w:val="006F61E0"/>
    <w:rsid w:val="006F625D"/>
    <w:rsid w:val="0070126B"/>
    <w:rsid w:val="007049DD"/>
    <w:rsid w:val="00704E70"/>
    <w:rsid w:val="00707D97"/>
    <w:rsid w:val="007109C0"/>
    <w:rsid w:val="007127FC"/>
    <w:rsid w:val="00714043"/>
    <w:rsid w:val="00721B69"/>
    <w:rsid w:val="0072309A"/>
    <w:rsid w:val="00723256"/>
    <w:rsid w:val="00727980"/>
    <w:rsid w:val="00734859"/>
    <w:rsid w:val="00736A98"/>
    <w:rsid w:val="00737136"/>
    <w:rsid w:val="00737EF7"/>
    <w:rsid w:val="00740070"/>
    <w:rsid w:val="007428DA"/>
    <w:rsid w:val="00742C18"/>
    <w:rsid w:val="00753470"/>
    <w:rsid w:val="00753B3B"/>
    <w:rsid w:val="00753EC2"/>
    <w:rsid w:val="0076633B"/>
    <w:rsid w:val="007701AB"/>
    <w:rsid w:val="0077273E"/>
    <w:rsid w:val="00772C3D"/>
    <w:rsid w:val="00773A84"/>
    <w:rsid w:val="0077645C"/>
    <w:rsid w:val="007768AA"/>
    <w:rsid w:val="00777A64"/>
    <w:rsid w:val="00780047"/>
    <w:rsid w:val="00781843"/>
    <w:rsid w:val="00782401"/>
    <w:rsid w:val="007824A0"/>
    <w:rsid w:val="00782668"/>
    <w:rsid w:val="007845D9"/>
    <w:rsid w:val="00786D02"/>
    <w:rsid w:val="00786F06"/>
    <w:rsid w:val="00795913"/>
    <w:rsid w:val="00796D52"/>
    <w:rsid w:val="007A0BB8"/>
    <w:rsid w:val="007A2DE0"/>
    <w:rsid w:val="007A424D"/>
    <w:rsid w:val="007A6A32"/>
    <w:rsid w:val="007A71A3"/>
    <w:rsid w:val="007B2009"/>
    <w:rsid w:val="007B2469"/>
    <w:rsid w:val="007B2891"/>
    <w:rsid w:val="007B35B8"/>
    <w:rsid w:val="007B4771"/>
    <w:rsid w:val="007B5B5B"/>
    <w:rsid w:val="007B7CAB"/>
    <w:rsid w:val="007C0D1D"/>
    <w:rsid w:val="007C27E4"/>
    <w:rsid w:val="007D2736"/>
    <w:rsid w:val="007D66C7"/>
    <w:rsid w:val="007D70D4"/>
    <w:rsid w:val="007E06C1"/>
    <w:rsid w:val="007E30DD"/>
    <w:rsid w:val="007E513B"/>
    <w:rsid w:val="007E5411"/>
    <w:rsid w:val="007E64A5"/>
    <w:rsid w:val="007F0831"/>
    <w:rsid w:val="007F1728"/>
    <w:rsid w:val="007F6330"/>
    <w:rsid w:val="007F713C"/>
    <w:rsid w:val="008024CA"/>
    <w:rsid w:val="008027C3"/>
    <w:rsid w:val="00802A11"/>
    <w:rsid w:val="00804CA8"/>
    <w:rsid w:val="00806CA0"/>
    <w:rsid w:val="00811A1F"/>
    <w:rsid w:val="00812153"/>
    <w:rsid w:val="00812A6F"/>
    <w:rsid w:val="008137F7"/>
    <w:rsid w:val="00813F78"/>
    <w:rsid w:val="00814282"/>
    <w:rsid w:val="008143B3"/>
    <w:rsid w:val="008148FB"/>
    <w:rsid w:val="008172A2"/>
    <w:rsid w:val="0081760D"/>
    <w:rsid w:val="00821573"/>
    <w:rsid w:val="008244F8"/>
    <w:rsid w:val="00835AFC"/>
    <w:rsid w:val="00837F57"/>
    <w:rsid w:val="00842EE1"/>
    <w:rsid w:val="00842F3E"/>
    <w:rsid w:val="008509A0"/>
    <w:rsid w:val="00851442"/>
    <w:rsid w:val="008523B6"/>
    <w:rsid w:val="008610A3"/>
    <w:rsid w:val="00862024"/>
    <w:rsid w:val="00862CEF"/>
    <w:rsid w:val="00865500"/>
    <w:rsid w:val="0087301C"/>
    <w:rsid w:val="008733E1"/>
    <w:rsid w:val="008739C5"/>
    <w:rsid w:val="00874C7F"/>
    <w:rsid w:val="00883F33"/>
    <w:rsid w:val="00884432"/>
    <w:rsid w:val="0088484D"/>
    <w:rsid w:val="00884B45"/>
    <w:rsid w:val="00886C90"/>
    <w:rsid w:val="00887A02"/>
    <w:rsid w:val="0089032C"/>
    <w:rsid w:val="00893B71"/>
    <w:rsid w:val="008940B4"/>
    <w:rsid w:val="00896970"/>
    <w:rsid w:val="00896C42"/>
    <w:rsid w:val="008A2D59"/>
    <w:rsid w:val="008A3F9A"/>
    <w:rsid w:val="008A617E"/>
    <w:rsid w:val="008B537A"/>
    <w:rsid w:val="008B6C58"/>
    <w:rsid w:val="008B7749"/>
    <w:rsid w:val="008C3370"/>
    <w:rsid w:val="008C3520"/>
    <w:rsid w:val="008C4DB4"/>
    <w:rsid w:val="008C628E"/>
    <w:rsid w:val="008D4443"/>
    <w:rsid w:val="008D6ACD"/>
    <w:rsid w:val="008E2C4F"/>
    <w:rsid w:val="008E494B"/>
    <w:rsid w:val="008E7DA4"/>
    <w:rsid w:val="008F02B0"/>
    <w:rsid w:val="008F6066"/>
    <w:rsid w:val="008F613F"/>
    <w:rsid w:val="00900F07"/>
    <w:rsid w:val="00901FA6"/>
    <w:rsid w:val="0090504F"/>
    <w:rsid w:val="00905624"/>
    <w:rsid w:val="00906D5D"/>
    <w:rsid w:val="009104D6"/>
    <w:rsid w:val="009132CA"/>
    <w:rsid w:val="009144D6"/>
    <w:rsid w:val="00915DEA"/>
    <w:rsid w:val="00917172"/>
    <w:rsid w:val="0092257E"/>
    <w:rsid w:val="009235AC"/>
    <w:rsid w:val="009237E9"/>
    <w:rsid w:val="00927408"/>
    <w:rsid w:val="009331D1"/>
    <w:rsid w:val="00934103"/>
    <w:rsid w:val="0093548F"/>
    <w:rsid w:val="00942F7E"/>
    <w:rsid w:val="00944648"/>
    <w:rsid w:val="00947A06"/>
    <w:rsid w:val="00950BF5"/>
    <w:rsid w:val="00955D77"/>
    <w:rsid w:val="0095625E"/>
    <w:rsid w:val="0095729D"/>
    <w:rsid w:val="00957586"/>
    <w:rsid w:val="0096038C"/>
    <w:rsid w:val="00964C17"/>
    <w:rsid w:val="009653CB"/>
    <w:rsid w:val="009704EB"/>
    <w:rsid w:val="00970CEE"/>
    <w:rsid w:val="009718AC"/>
    <w:rsid w:val="00976D6B"/>
    <w:rsid w:val="009773CF"/>
    <w:rsid w:val="00977FA2"/>
    <w:rsid w:val="009824EB"/>
    <w:rsid w:val="009905F7"/>
    <w:rsid w:val="00992709"/>
    <w:rsid w:val="00992B2A"/>
    <w:rsid w:val="00993504"/>
    <w:rsid w:val="0099366A"/>
    <w:rsid w:val="00995FCC"/>
    <w:rsid w:val="00997AF1"/>
    <w:rsid w:val="009A16BB"/>
    <w:rsid w:val="009A3B47"/>
    <w:rsid w:val="009A5B12"/>
    <w:rsid w:val="009A7F07"/>
    <w:rsid w:val="009B1874"/>
    <w:rsid w:val="009B4370"/>
    <w:rsid w:val="009B5489"/>
    <w:rsid w:val="009C206B"/>
    <w:rsid w:val="009C2A03"/>
    <w:rsid w:val="009C33D2"/>
    <w:rsid w:val="009D5538"/>
    <w:rsid w:val="009D7D9F"/>
    <w:rsid w:val="009E1E57"/>
    <w:rsid w:val="009F32E6"/>
    <w:rsid w:val="009F371C"/>
    <w:rsid w:val="009F75F3"/>
    <w:rsid w:val="00A01A99"/>
    <w:rsid w:val="00A028DA"/>
    <w:rsid w:val="00A0624B"/>
    <w:rsid w:val="00A0688B"/>
    <w:rsid w:val="00A06B14"/>
    <w:rsid w:val="00A11658"/>
    <w:rsid w:val="00A16207"/>
    <w:rsid w:val="00A21B63"/>
    <w:rsid w:val="00A2225F"/>
    <w:rsid w:val="00A25AA9"/>
    <w:rsid w:val="00A336FF"/>
    <w:rsid w:val="00A34B92"/>
    <w:rsid w:val="00A36E9E"/>
    <w:rsid w:val="00A400ED"/>
    <w:rsid w:val="00A42017"/>
    <w:rsid w:val="00A42094"/>
    <w:rsid w:val="00A521CC"/>
    <w:rsid w:val="00A57A0A"/>
    <w:rsid w:val="00A57EFC"/>
    <w:rsid w:val="00A62B24"/>
    <w:rsid w:val="00A633DD"/>
    <w:rsid w:val="00A75B82"/>
    <w:rsid w:val="00A768C3"/>
    <w:rsid w:val="00A77DF3"/>
    <w:rsid w:val="00A803A0"/>
    <w:rsid w:val="00A80DC2"/>
    <w:rsid w:val="00A81D3B"/>
    <w:rsid w:val="00A84105"/>
    <w:rsid w:val="00A84B17"/>
    <w:rsid w:val="00A84BD5"/>
    <w:rsid w:val="00A85F6E"/>
    <w:rsid w:val="00A90E3B"/>
    <w:rsid w:val="00A9143B"/>
    <w:rsid w:val="00A97492"/>
    <w:rsid w:val="00AA0E9E"/>
    <w:rsid w:val="00AA341E"/>
    <w:rsid w:val="00AA66B7"/>
    <w:rsid w:val="00AA66E9"/>
    <w:rsid w:val="00AA6AA2"/>
    <w:rsid w:val="00AB4B94"/>
    <w:rsid w:val="00AB7A33"/>
    <w:rsid w:val="00AC7E15"/>
    <w:rsid w:val="00AD36D1"/>
    <w:rsid w:val="00AD499B"/>
    <w:rsid w:val="00AD5154"/>
    <w:rsid w:val="00AD7E77"/>
    <w:rsid w:val="00AE3024"/>
    <w:rsid w:val="00AE38E7"/>
    <w:rsid w:val="00AE6E8F"/>
    <w:rsid w:val="00AE7F33"/>
    <w:rsid w:val="00AF04EA"/>
    <w:rsid w:val="00AF1B7B"/>
    <w:rsid w:val="00AF2D18"/>
    <w:rsid w:val="00AF2EAE"/>
    <w:rsid w:val="00AF4191"/>
    <w:rsid w:val="00AF6E86"/>
    <w:rsid w:val="00B00985"/>
    <w:rsid w:val="00B03794"/>
    <w:rsid w:val="00B04450"/>
    <w:rsid w:val="00B12244"/>
    <w:rsid w:val="00B160B2"/>
    <w:rsid w:val="00B2090B"/>
    <w:rsid w:val="00B21D51"/>
    <w:rsid w:val="00B275B8"/>
    <w:rsid w:val="00B32CCF"/>
    <w:rsid w:val="00B3334A"/>
    <w:rsid w:val="00B335FC"/>
    <w:rsid w:val="00B34980"/>
    <w:rsid w:val="00B35F85"/>
    <w:rsid w:val="00B45420"/>
    <w:rsid w:val="00B554D8"/>
    <w:rsid w:val="00B55792"/>
    <w:rsid w:val="00B55D32"/>
    <w:rsid w:val="00B573DA"/>
    <w:rsid w:val="00B57836"/>
    <w:rsid w:val="00B61FD1"/>
    <w:rsid w:val="00B663CA"/>
    <w:rsid w:val="00B7072B"/>
    <w:rsid w:val="00B70A58"/>
    <w:rsid w:val="00B70CD5"/>
    <w:rsid w:val="00B722B6"/>
    <w:rsid w:val="00B723D9"/>
    <w:rsid w:val="00B74A97"/>
    <w:rsid w:val="00B77ED1"/>
    <w:rsid w:val="00B80FC9"/>
    <w:rsid w:val="00B815B6"/>
    <w:rsid w:val="00B84CC0"/>
    <w:rsid w:val="00B87304"/>
    <w:rsid w:val="00B90C6A"/>
    <w:rsid w:val="00B914E0"/>
    <w:rsid w:val="00B91CDC"/>
    <w:rsid w:val="00B9750E"/>
    <w:rsid w:val="00B97D93"/>
    <w:rsid w:val="00BA052A"/>
    <w:rsid w:val="00BA10F4"/>
    <w:rsid w:val="00BA118C"/>
    <w:rsid w:val="00BA75D3"/>
    <w:rsid w:val="00BB235E"/>
    <w:rsid w:val="00BB621C"/>
    <w:rsid w:val="00BC5862"/>
    <w:rsid w:val="00BD01CF"/>
    <w:rsid w:val="00BD054B"/>
    <w:rsid w:val="00BD1A0E"/>
    <w:rsid w:val="00BD3285"/>
    <w:rsid w:val="00BD38C0"/>
    <w:rsid w:val="00BD44EB"/>
    <w:rsid w:val="00BD4C92"/>
    <w:rsid w:val="00BE2CFF"/>
    <w:rsid w:val="00BE31E4"/>
    <w:rsid w:val="00BE5321"/>
    <w:rsid w:val="00BF4160"/>
    <w:rsid w:val="00C01072"/>
    <w:rsid w:val="00C01983"/>
    <w:rsid w:val="00C01F97"/>
    <w:rsid w:val="00C04F0F"/>
    <w:rsid w:val="00C06064"/>
    <w:rsid w:val="00C06285"/>
    <w:rsid w:val="00C1146F"/>
    <w:rsid w:val="00C11BCA"/>
    <w:rsid w:val="00C13122"/>
    <w:rsid w:val="00C21E44"/>
    <w:rsid w:val="00C21F32"/>
    <w:rsid w:val="00C22F7E"/>
    <w:rsid w:val="00C23319"/>
    <w:rsid w:val="00C24637"/>
    <w:rsid w:val="00C24D59"/>
    <w:rsid w:val="00C24E0F"/>
    <w:rsid w:val="00C250CB"/>
    <w:rsid w:val="00C26D8A"/>
    <w:rsid w:val="00C26F27"/>
    <w:rsid w:val="00C27562"/>
    <w:rsid w:val="00C312E2"/>
    <w:rsid w:val="00C35258"/>
    <w:rsid w:val="00C36D72"/>
    <w:rsid w:val="00C417AD"/>
    <w:rsid w:val="00C4555C"/>
    <w:rsid w:val="00C46D25"/>
    <w:rsid w:val="00C530C2"/>
    <w:rsid w:val="00C55C2E"/>
    <w:rsid w:val="00C55F8D"/>
    <w:rsid w:val="00C61794"/>
    <w:rsid w:val="00C6265E"/>
    <w:rsid w:val="00C63BA3"/>
    <w:rsid w:val="00C65967"/>
    <w:rsid w:val="00C77990"/>
    <w:rsid w:val="00C80A44"/>
    <w:rsid w:val="00C822C3"/>
    <w:rsid w:val="00C83CA1"/>
    <w:rsid w:val="00C83FEE"/>
    <w:rsid w:val="00C8438F"/>
    <w:rsid w:val="00C910F7"/>
    <w:rsid w:val="00C92F1F"/>
    <w:rsid w:val="00C9463F"/>
    <w:rsid w:val="00C961DF"/>
    <w:rsid w:val="00CA26F0"/>
    <w:rsid w:val="00CA2F0A"/>
    <w:rsid w:val="00CA377C"/>
    <w:rsid w:val="00CA3806"/>
    <w:rsid w:val="00CA4E41"/>
    <w:rsid w:val="00CA599E"/>
    <w:rsid w:val="00CA776E"/>
    <w:rsid w:val="00CA79EC"/>
    <w:rsid w:val="00CB6EB7"/>
    <w:rsid w:val="00CC0CE8"/>
    <w:rsid w:val="00CC1FED"/>
    <w:rsid w:val="00CC3BD0"/>
    <w:rsid w:val="00CC658B"/>
    <w:rsid w:val="00CC6760"/>
    <w:rsid w:val="00CD19FB"/>
    <w:rsid w:val="00CD1ADF"/>
    <w:rsid w:val="00CD44B8"/>
    <w:rsid w:val="00CD54FE"/>
    <w:rsid w:val="00CD5D3C"/>
    <w:rsid w:val="00CD7C2E"/>
    <w:rsid w:val="00CE2264"/>
    <w:rsid w:val="00CF0BA7"/>
    <w:rsid w:val="00CF2ABE"/>
    <w:rsid w:val="00CF6B88"/>
    <w:rsid w:val="00D06E66"/>
    <w:rsid w:val="00D1373B"/>
    <w:rsid w:val="00D13AC7"/>
    <w:rsid w:val="00D159EA"/>
    <w:rsid w:val="00D15B82"/>
    <w:rsid w:val="00D16682"/>
    <w:rsid w:val="00D21FAA"/>
    <w:rsid w:val="00D25CC1"/>
    <w:rsid w:val="00D260FE"/>
    <w:rsid w:val="00D269DC"/>
    <w:rsid w:val="00D26DCA"/>
    <w:rsid w:val="00D333F4"/>
    <w:rsid w:val="00D335B1"/>
    <w:rsid w:val="00D33D3B"/>
    <w:rsid w:val="00D36872"/>
    <w:rsid w:val="00D36FE6"/>
    <w:rsid w:val="00D37970"/>
    <w:rsid w:val="00D41F4C"/>
    <w:rsid w:val="00D52FB7"/>
    <w:rsid w:val="00D54925"/>
    <w:rsid w:val="00D579D6"/>
    <w:rsid w:val="00D60D54"/>
    <w:rsid w:val="00D64195"/>
    <w:rsid w:val="00D64313"/>
    <w:rsid w:val="00D6681C"/>
    <w:rsid w:val="00D66A3A"/>
    <w:rsid w:val="00D70A6D"/>
    <w:rsid w:val="00D733B4"/>
    <w:rsid w:val="00D75E6B"/>
    <w:rsid w:val="00D77D28"/>
    <w:rsid w:val="00D77ECA"/>
    <w:rsid w:val="00D8143E"/>
    <w:rsid w:val="00D81B50"/>
    <w:rsid w:val="00D81F2F"/>
    <w:rsid w:val="00D85D17"/>
    <w:rsid w:val="00D8728E"/>
    <w:rsid w:val="00D925CC"/>
    <w:rsid w:val="00D92891"/>
    <w:rsid w:val="00D93B5F"/>
    <w:rsid w:val="00D95856"/>
    <w:rsid w:val="00D9681A"/>
    <w:rsid w:val="00DA10E8"/>
    <w:rsid w:val="00DA20A4"/>
    <w:rsid w:val="00DA5691"/>
    <w:rsid w:val="00DA6A5B"/>
    <w:rsid w:val="00DA7020"/>
    <w:rsid w:val="00DB1D31"/>
    <w:rsid w:val="00DB791D"/>
    <w:rsid w:val="00DC223B"/>
    <w:rsid w:val="00DC2CDD"/>
    <w:rsid w:val="00DC5EB8"/>
    <w:rsid w:val="00DC6610"/>
    <w:rsid w:val="00DD0417"/>
    <w:rsid w:val="00DD0C01"/>
    <w:rsid w:val="00DD24B0"/>
    <w:rsid w:val="00DD4C9B"/>
    <w:rsid w:val="00DD5B97"/>
    <w:rsid w:val="00DD6B05"/>
    <w:rsid w:val="00DE113A"/>
    <w:rsid w:val="00DE13B8"/>
    <w:rsid w:val="00DE364F"/>
    <w:rsid w:val="00DF24F3"/>
    <w:rsid w:val="00DF55DB"/>
    <w:rsid w:val="00DF6E3B"/>
    <w:rsid w:val="00DF7990"/>
    <w:rsid w:val="00E02FEA"/>
    <w:rsid w:val="00E10063"/>
    <w:rsid w:val="00E10DDD"/>
    <w:rsid w:val="00E138AC"/>
    <w:rsid w:val="00E16342"/>
    <w:rsid w:val="00E16F2C"/>
    <w:rsid w:val="00E20387"/>
    <w:rsid w:val="00E208BD"/>
    <w:rsid w:val="00E21FF9"/>
    <w:rsid w:val="00E2256B"/>
    <w:rsid w:val="00E23066"/>
    <w:rsid w:val="00E243E4"/>
    <w:rsid w:val="00E24776"/>
    <w:rsid w:val="00E262F1"/>
    <w:rsid w:val="00E270A5"/>
    <w:rsid w:val="00E27F9C"/>
    <w:rsid w:val="00E31B38"/>
    <w:rsid w:val="00E336FF"/>
    <w:rsid w:val="00E33ECD"/>
    <w:rsid w:val="00E35C0A"/>
    <w:rsid w:val="00E36DE9"/>
    <w:rsid w:val="00E40455"/>
    <w:rsid w:val="00E40B0E"/>
    <w:rsid w:val="00E43EC8"/>
    <w:rsid w:val="00E4418A"/>
    <w:rsid w:val="00E4642D"/>
    <w:rsid w:val="00E47CEB"/>
    <w:rsid w:val="00E501C8"/>
    <w:rsid w:val="00E5450F"/>
    <w:rsid w:val="00E54614"/>
    <w:rsid w:val="00E62B3D"/>
    <w:rsid w:val="00E646C1"/>
    <w:rsid w:val="00E714DD"/>
    <w:rsid w:val="00E73AF9"/>
    <w:rsid w:val="00E745A0"/>
    <w:rsid w:val="00E74707"/>
    <w:rsid w:val="00E82BD5"/>
    <w:rsid w:val="00E86C4F"/>
    <w:rsid w:val="00E92954"/>
    <w:rsid w:val="00E95080"/>
    <w:rsid w:val="00E9585B"/>
    <w:rsid w:val="00E97DDE"/>
    <w:rsid w:val="00EA42BC"/>
    <w:rsid w:val="00EA5100"/>
    <w:rsid w:val="00EA675B"/>
    <w:rsid w:val="00EB045A"/>
    <w:rsid w:val="00EB13CE"/>
    <w:rsid w:val="00EB26DE"/>
    <w:rsid w:val="00EB292F"/>
    <w:rsid w:val="00EB2C3B"/>
    <w:rsid w:val="00EC6B09"/>
    <w:rsid w:val="00EC6C32"/>
    <w:rsid w:val="00EC6D4E"/>
    <w:rsid w:val="00ED08A8"/>
    <w:rsid w:val="00ED1F16"/>
    <w:rsid w:val="00ED2D33"/>
    <w:rsid w:val="00ED32E8"/>
    <w:rsid w:val="00EE1DD4"/>
    <w:rsid w:val="00EE22A9"/>
    <w:rsid w:val="00EE31DA"/>
    <w:rsid w:val="00EE4240"/>
    <w:rsid w:val="00EE527D"/>
    <w:rsid w:val="00EE7823"/>
    <w:rsid w:val="00EE788A"/>
    <w:rsid w:val="00EF0084"/>
    <w:rsid w:val="00EF10CD"/>
    <w:rsid w:val="00EF25D8"/>
    <w:rsid w:val="00F01496"/>
    <w:rsid w:val="00F0317E"/>
    <w:rsid w:val="00F0403D"/>
    <w:rsid w:val="00F0537B"/>
    <w:rsid w:val="00F07748"/>
    <w:rsid w:val="00F07A60"/>
    <w:rsid w:val="00F10A9C"/>
    <w:rsid w:val="00F152D8"/>
    <w:rsid w:val="00F153B5"/>
    <w:rsid w:val="00F15463"/>
    <w:rsid w:val="00F15A20"/>
    <w:rsid w:val="00F2322E"/>
    <w:rsid w:val="00F2411D"/>
    <w:rsid w:val="00F30306"/>
    <w:rsid w:val="00F37367"/>
    <w:rsid w:val="00F40A38"/>
    <w:rsid w:val="00F428A0"/>
    <w:rsid w:val="00F432B3"/>
    <w:rsid w:val="00F43833"/>
    <w:rsid w:val="00F467A8"/>
    <w:rsid w:val="00F52BAA"/>
    <w:rsid w:val="00F52DD0"/>
    <w:rsid w:val="00F53F81"/>
    <w:rsid w:val="00F54937"/>
    <w:rsid w:val="00F54F52"/>
    <w:rsid w:val="00F557E7"/>
    <w:rsid w:val="00F62E00"/>
    <w:rsid w:val="00F67785"/>
    <w:rsid w:val="00F706D6"/>
    <w:rsid w:val="00F710F9"/>
    <w:rsid w:val="00F72EA6"/>
    <w:rsid w:val="00F808E2"/>
    <w:rsid w:val="00F82815"/>
    <w:rsid w:val="00F833D5"/>
    <w:rsid w:val="00F85603"/>
    <w:rsid w:val="00F941A9"/>
    <w:rsid w:val="00F95022"/>
    <w:rsid w:val="00FA02A8"/>
    <w:rsid w:val="00FA073A"/>
    <w:rsid w:val="00FA3FCA"/>
    <w:rsid w:val="00FB49B4"/>
    <w:rsid w:val="00FC2569"/>
    <w:rsid w:val="00FC3860"/>
    <w:rsid w:val="00FC5EAE"/>
    <w:rsid w:val="00FC658C"/>
    <w:rsid w:val="00FD11B9"/>
    <w:rsid w:val="00FD1818"/>
    <w:rsid w:val="00FD2393"/>
    <w:rsid w:val="00FD2C78"/>
    <w:rsid w:val="00FD6AB9"/>
    <w:rsid w:val="00FD6DE8"/>
    <w:rsid w:val="00FE13D5"/>
    <w:rsid w:val="00FE2B72"/>
    <w:rsid w:val="00FE541D"/>
    <w:rsid w:val="00FE585D"/>
    <w:rsid w:val="00FE6864"/>
    <w:rsid w:val="00FF1103"/>
    <w:rsid w:val="00FF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D1EF0"/>
  <w14:defaultImageDpi w14:val="300"/>
  <w15:docId w15:val="{8B4B511D-B8C0-8548-973D-51107249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230"/>
    <w:pPr>
      <w:spacing w:after="200" w:line="276" w:lineRule="auto"/>
    </w:pPr>
    <w:rPr>
      <w:sz w:val="22"/>
      <w:szCs w:val="22"/>
    </w:rPr>
  </w:style>
  <w:style w:type="paragraph" w:styleId="Heading1">
    <w:name w:val="heading 1"/>
    <w:basedOn w:val="Normal"/>
    <w:link w:val="Heading1Char"/>
    <w:uiPriority w:val="9"/>
    <w:qFormat/>
    <w:rsid w:val="00F54F52"/>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2230"/>
    <w:pPr>
      <w:autoSpaceDE w:val="0"/>
      <w:autoSpaceDN w:val="0"/>
      <w:adjustRightInd w:val="0"/>
    </w:pPr>
    <w:rPr>
      <w:rFonts w:cs="Calibri"/>
      <w:color w:val="000000"/>
      <w:sz w:val="24"/>
      <w:szCs w:val="24"/>
    </w:rPr>
  </w:style>
  <w:style w:type="paragraph" w:styleId="ListParagraph">
    <w:name w:val="List Paragraph"/>
    <w:basedOn w:val="Normal"/>
    <w:uiPriority w:val="34"/>
    <w:qFormat/>
    <w:rsid w:val="00693C24"/>
    <w:pPr>
      <w:ind w:left="720"/>
      <w:contextualSpacing/>
    </w:pPr>
  </w:style>
  <w:style w:type="character" w:styleId="Hyperlink">
    <w:name w:val="Hyperlink"/>
    <w:uiPriority w:val="99"/>
    <w:unhideWhenUsed/>
    <w:rsid w:val="00970CEE"/>
    <w:rPr>
      <w:color w:val="0000FF"/>
      <w:u w:val="single"/>
    </w:rPr>
  </w:style>
  <w:style w:type="character" w:styleId="FollowedHyperlink">
    <w:name w:val="FollowedHyperlink"/>
    <w:uiPriority w:val="99"/>
    <w:semiHidden/>
    <w:unhideWhenUsed/>
    <w:rsid w:val="005C02A8"/>
    <w:rPr>
      <w:color w:val="800080"/>
      <w:u w:val="single"/>
    </w:rPr>
  </w:style>
  <w:style w:type="paragraph" w:styleId="Header">
    <w:name w:val="header"/>
    <w:basedOn w:val="Normal"/>
    <w:link w:val="HeaderChar"/>
    <w:uiPriority w:val="99"/>
    <w:unhideWhenUsed/>
    <w:rsid w:val="0004190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190A"/>
    <w:rPr>
      <w:sz w:val="22"/>
      <w:szCs w:val="22"/>
    </w:rPr>
  </w:style>
  <w:style w:type="paragraph" w:styleId="Footer">
    <w:name w:val="footer"/>
    <w:basedOn w:val="Normal"/>
    <w:link w:val="FooterChar"/>
    <w:uiPriority w:val="99"/>
    <w:unhideWhenUsed/>
    <w:rsid w:val="000419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190A"/>
    <w:rPr>
      <w:sz w:val="22"/>
      <w:szCs w:val="22"/>
    </w:rPr>
  </w:style>
  <w:style w:type="paragraph" w:styleId="BalloonText">
    <w:name w:val="Balloon Text"/>
    <w:basedOn w:val="Normal"/>
    <w:link w:val="BalloonTextChar"/>
    <w:uiPriority w:val="99"/>
    <w:semiHidden/>
    <w:unhideWhenUsed/>
    <w:rsid w:val="00203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EF"/>
    <w:rPr>
      <w:rFonts w:ascii="Tahoma" w:hAnsi="Tahoma" w:cs="Tahoma"/>
      <w:sz w:val="16"/>
      <w:szCs w:val="16"/>
    </w:rPr>
  </w:style>
  <w:style w:type="character" w:customStyle="1" w:styleId="Heading1Char">
    <w:name w:val="Heading 1 Char"/>
    <w:basedOn w:val="DefaultParagraphFont"/>
    <w:link w:val="Heading1"/>
    <w:uiPriority w:val="9"/>
    <w:rsid w:val="00F54F52"/>
    <w:rPr>
      <w:rFonts w:ascii="Times" w:hAnsi="Times"/>
      <w:b/>
      <w:bCs/>
      <w:kern w:val="36"/>
      <w:sz w:val="48"/>
      <w:szCs w:val="48"/>
    </w:rPr>
  </w:style>
  <w:style w:type="character" w:styleId="CommentReference">
    <w:name w:val="annotation reference"/>
    <w:basedOn w:val="DefaultParagraphFont"/>
    <w:uiPriority w:val="99"/>
    <w:semiHidden/>
    <w:unhideWhenUsed/>
    <w:rsid w:val="007F1728"/>
    <w:rPr>
      <w:sz w:val="16"/>
      <w:szCs w:val="16"/>
    </w:rPr>
  </w:style>
  <w:style w:type="paragraph" w:styleId="CommentText">
    <w:name w:val="annotation text"/>
    <w:basedOn w:val="Normal"/>
    <w:link w:val="CommentTextChar"/>
    <w:uiPriority w:val="99"/>
    <w:semiHidden/>
    <w:unhideWhenUsed/>
    <w:rsid w:val="007F1728"/>
    <w:pPr>
      <w:spacing w:line="240" w:lineRule="auto"/>
    </w:pPr>
    <w:rPr>
      <w:sz w:val="20"/>
      <w:szCs w:val="20"/>
    </w:rPr>
  </w:style>
  <w:style w:type="character" w:customStyle="1" w:styleId="CommentTextChar">
    <w:name w:val="Comment Text Char"/>
    <w:basedOn w:val="DefaultParagraphFont"/>
    <w:link w:val="CommentText"/>
    <w:uiPriority w:val="99"/>
    <w:semiHidden/>
    <w:rsid w:val="007F1728"/>
  </w:style>
  <w:style w:type="paragraph" w:styleId="CommentSubject">
    <w:name w:val="annotation subject"/>
    <w:basedOn w:val="CommentText"/>
    <w:next w:val="CommentText"/>
    <w:link w:val="CommentSubjectChar"/>
    <w:uiPriority w:val="99"/>
    <w:semiHidden/>
    <w:unhideWhenUsed/>
    <w:rsid w:val="007F1728"/>
    <w:rPr>
      <w:b/>
      <w:bCs/>
    </w:rPr>
  </w:style>
  <w:style w:type="character" w:customStyle="1" w:styleId="CommentSubjectChar">
    <w:name w:val="Comment Subject Char"/>
    <w:basedOn w:val="CommentTextChar"/>
    <w:link w:val="CommentSubject"/>
    <w:uiPriority w:val="99"/>
    <w:semiHidden/>
    <w:rsid w:val="007F1728"/>
    <w:rPr>
      <w:b/>
      <w:bCs/>
    </w:rPr>
  </w:style>
  <w:style w:type="table" w:styleId="TableGrid">
    <w:name w:val="Table Grid"/>
    <w:basedOn w:val="TableNormal"/>
    <w:uiPriority w:val="59"/>
    <w:rsid w:val="00EA6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7701AB"/>
    <w:rPr>
      <w:color w:val="808080"/>
      <w:shd w:val="clear" w:color="auto" w:fill="E6E6E6"/>
    </w:rPr>
  </w:style>
  <w:style w:type="paragraph" w:styleId="NormalWeb">
    <w:name w:val="Normal (Web)"/>
    <w:basedOn w:val="Normal"/>
    <w:uiPriority w:val="99"/>
    <w:semiHidden/>
    <w:unhideWhenUsed/>
    <w:rsid w:val="009104D6"/>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2">
    <w:name w:val="Unresolved Mention2"/>
    <w:basedOn w:val="DefaultParagraphFont"/>
    <w:uiPriority w:val="99"/>
    <w:rsid w:val="003E09F9"/>
    <w:rPr>
      <w:color w:val="808080"/>
      <w:shd w:val="clear" w:color="auto" w:fill="E6E6E6"/>
    </w:rPr>
  </w:style>
  <w:style w:type="paragraph" w:styleId="Subtitle">
    <w:name w:val="Subtitle"/>
    <w:basedOn w:val="Normal"/>
    <w:next w:val="Normal"/>
    <w:link w:val="SubtitleChar"/>
    <w:uiPriority w:val="11"/>
    <w:qFormat/>
    <w:rsid w:val="00964C1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64C17"/>
    <w:rPr>
      <w:rFonts w:asciiTheme="minorHAnsi" w:eastAsiaTheme="minorEastAsia" w:hAnsiTheme="minorHAnsi" w:cstheme="minorBidi"/>
      <w:color w:val="5A5A5A" w:themeColor="text1" w:themeTint="A5"/>
      <w:spacing w:val="15"/>
      <w:sz w:val="22"/>
      <w:szCs w:val="22"/>
    </w:rPr>
  </w:style>
  <w:style w:type="character" w:styleId="PageNumber">
    <w:name w:val="page number"/>
    <w:basedOn w:val="DefaultParagraphFont"/>
    <w:uiPriority w:val="99"/>
    <w:semiHidden/>
    <w:unhideWhenUsed/>
    <w:rsid w:val="00475F24"/>
  </w:style>
  <w:style w:type="character" w:customStyle="1" w:styleId="UnresolvedMention3">
    <w:name w:val="Unresolved Mention3"/>
    <w:basedOn w:val="DefaultParagraphFont"/>
    <w:uiPriority w:val="99"/>
    <w:semiHidden/>
    <w:unhideWhenUsed/>
    <w:rsid w:val="007B7C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7472">
      <w:bodyDiv w:val="1"/>
      <w:marLeft w:val="0"/>
      <w:marRight w:val="0"/>
      <w:marTop w:val="0"/>
      <w:marBottom w:val="0"/>
      <w:divBdr>
        <w:top w:val="none" w:sz="0" w:space="0" w:color="auto"/>
        <w:left w:val="none" w:sz="0" w:space="0" w:color="auto"/>
        <w:bottom w:val="none" w:sz="0" w:space="0" w:color="auto"/>
        <w:right w:val="none" w:sz="0" w:space="0" w:color="auto"/>
      </w:divBdr>
    </w:div>
    <w:div w:id="83233751">
      <w:bodyDiv w:val="1"/>
      <w:marLeft w:val="0"/>
      <w:marRight w:val="0"/>
      <w:marTop w:val="0"/>
      <w:marBottom w:val="0"/>
      <w:divBdr>
        <w:top w:val="none" w:sz="0" w:space="0" w:color="auto"/>
        <w:left w:val="none" w:sz="0" w:space="0" w:color="auto"/>
        <w:bottom w:val="none" w:sz="0" w:space="0" w:color="auto"/>
        <w:right w:val="none" w:sz="0" w:space="0" w:color="auto"/>
      </w:divBdr>
    </w:div>
    <w:div w:id="118695219">
      <w:bodyDiv w:val="1"/>
      <w:marLeft w:val="0"/>
      <w:marRight w:val="0"/>
      <w:marTop w:val="0"/>
      <w:marBottom w:val="0"/>
      <w:divBdr>
        <w:top w:val="none" w:sz="0" w:space="0" w:color="auto"/>
        <w:left w:val="none" w:sz="0" w:space="0" w:color="auto"/>
        <w:bottom w:val="none" w:sz="0" w:space="0" w:color="auto"/>
        <w:right w:val="none" w:sz="0" w:space="0" w:color="auto"/>
      </w:divBdr>
    </w:div>
    <w:div w:id="152767468">
      <w:bodyDiv w:val="1"/>
      <w:marLeft w:val="0"/>
      <w:marRight w:val="0"/>
      <w:marTop w:val="0"/>
      <w:marBottom w:val="0"/>
      <w:divBdr>
        <w:top w:val="none" w:sz="0" w:space="0" w:color="auto"/>
        <w:left w:val="none" w:sz="0" w:space="0" w:color="auto"/>
        <w:bottom w:val="none" w:sz="0" w:space="0" w:color="auto"/>
        <w:right w:val="none" w:sz="0" w:space="0" w:color="auto"/>
      </w:divBdr>
      <w:divsChild>
        <w:div w:id="1352149753">
          <w:marLeft w:val="0"/>
          <w:marRight w:val="0"/>
          <w:marTop w:val="0"/>
          <w:marBottom w:val="0"/>
          <w:divBdr>
            <w:top w:val="none" w:sz="0" w:space="0" w:color="auto"/>
            <w:left w:val="none" w:sz="0" w:space="0" w:color="auto"/>
            <w:bottom w:val="none" w:sz="0" w:space="0" w:color="auto"/>
            <w:right w:val="none" w:sz="0" w:space="0" w:color="auto"/>
          </w:divBdr>
        </w:div>
        <w:div w:id="763842129">
          <w:marLeft w:val="0"/>
          <w:marRight w:val="0"/>
          <w:marTop w:val="0"/>
          <w:marBottom w:val="0"/>
          <w:divBdr>
            <w:top w:val="none" w:sz="0" w:space="0" w:color="auto"/>
            <w:left w:val="none" w:sz="0" w:space="0" w:color="auto"/>
            <w:bottom w:val="none" w:sz="0" w:space="0" w:color="auto"/>
            <w:right w:val="none" w:sz="0" w:space="0" w:color="auto"/>
          </w:divBdr>
        </w:div>
        <w:div w:id="313410630">
          <w:marLeft w:val="0"/>
          <w:marRight w:val="0"/>
          <w:marTop w:val="0"/>
          <w:marBottom w:val="0"/>
          <w:divBdr>
            <w:top w:val="none" w:sz="0" w:space="0" w:color="auto"/>
            <w:left w:val="none" w:sz="0" w:space="0" w:color="auto"/>
            <w:bottom w:val="none" w:sz="0" w:space="0" w:color="auto"/>
            <w:right w:val="none" w:sz="0" w:space="0" w:color="auto"/>
          </w:divBdr>
        </w:div>
        <w:div w:id="1383019481">
          <w:marLeft w:val="0"/>
          <w:marRight w:val="0"/>
          <w:marTop w:val="0"/>
          <w:marBottom w:val="0"/>
          <w:divBdr>
            <w:top w:val="none" w:sz="0" w:space="0" w:color="auto"/>
            <w:left w:val="none" w:sz="0" w:space="0" w:color="auto"/>
            <w:bottom w:val="none" w:sz="0" w:space="0" w:color="auto"/>
            <w:right w:val="none" w:sz="0" w:space="0" w:color="auto"/>
          </w:divBdr>
        </w:div>
        <w:div w:id="697436365">
          <w:marLeft w:val="0"/>
          <w:marRight w:val="0"/>
          <w:marTop w:val="0"/>
          <w:marBottom w:val="0"/>
          <w:divBdr>
            <w:top w:val="none" w:sz="0" w:space="0" w:color="auto"/>
            <w:left w:val="none" w:sz="0" w:space="0" w:color="auto"/>
            <w:bottom w:val="none" w:sz="0" w:space="0" w:color="auto"/>
            <w:right w:val="none" w:sz="0" w:space="0" w:color="auto"/>
          </w:divBdr>
        </w:div>
        <w:div w:id="977031010">
          <w:marLeft w:val="0"/>
          <w:marRight w:val="0"/>
          <w:marTop w:val="0"/>
          <w:marBottom w:val="0"/>
          <w:divBdr>
            <w:top w:val="none" w:sz="0" w:space="0" w:color="auto"/>
            <w:left w:val="none" w:sz="0" w:space="0" w:color="auto"/>
            <w:bottom w:val="none" w:sz="0" w:space="0" w:color="auto"/>
            <w:right w:val="none" w:sz="0" w:space="0" w:color="auto"/>
          </w:divBdr>
        </w:div>
        <w:div w:id="2058233625">
          <w:marLeft w:val="0"/>
          <w:marRight w:val="0"/>
          <w:marTop w:val="0"/>
          <w:marBottom w:val="0"/>
          <w:divBdr>
            <w:top w:val="none" w:sz="0" w:space="0" w:color="auto"/>
            <w:left w:val="none" w:sz="0" w:space="0" w:color="auto"/>
            <w:bottom w:val="none" w:sz="0" w:space="0" w:color="auto"/>
            <w:right w:val="none" w:sz="0" w:space="0" w:color="auto"/>
          </w:divBdr>
        </w:div>
        <w:div w:id="1894458877">
          <w:marLeft w:val="0"/>
          <w:marRight w:val="0"/>
          <w:marTop w:val="0"/>
          <w:marBottom w:val="0"/>
          <w:divBdr>
            <w:top w:val="none" w:sz="0" w:space="0" w:color="auto"/>
            <w:left w:val="none" w:sz="0" w:space="0" w:color="auto"/>
            <w:bottom w:val="none" w:sz="0" w:space="0" w:color="auto"/>
            <w:right w:val="none" w:sz="0" w:space="0" w:color="auto"/>
          </w:divBdr>
        </w:div>
        <w:div w:id="1842888508">
          <w:marLeft w:val="0"/>
          <w:marRight w:val="0"/>
          <w:marTop w:val="0"/>
          <w:marBottom w:val="0"/>
          <w:divBdr>
            <w:top w:val="none" w:sz="0" w:space="0" w:color="auto"/>
            <w:left w:val="none" w:sz="0" w:space="0" w:color="auto"/>
            <w:bottom w:val="none" w:sz="0" w:space="0" w:color="auto"/>
            <w:right w:val="none" w:sz="0" w:space="0" w:color="auto"/>
          </w:divBdr>
        </w:div>
        <w:div w:id="1897163422">
          <w:marLeft w:val="0"/>
          <w:marRight w:val="0"/>
          <w:marTop w:val="0"/>
          <w:marBottom w:val="0"/>
          <w:divBdr>
            <w:top w:val="none" w:sz="0" w:space="0" w:color="auto"/>
            <w:left w:val="none" w:sz="0" w:space="0" w:color="auto"/>
            <w:bottom w:val="none" w:sz="0" w:space="0" w:color="auto"/>
            <w:right w:val="none" w:sz="0" w:space="0" w:color="auto"/>
          </w:divBdr>
        </w:div>
        <w:div w:id="1348168902">
          <w:marLeft w:val="0"/>
          <w:marRight w:val="0"/>
          <w:marTop w:val="0"/>
          <w:marBottom w:val="0"/>
          <w:divBdr>
            <w:top w:val="none" w:sz="0" w:space="0" w:color="auto"/>
            <w:left w:val="none" w:sz="0" w:space="0" w:color="auto"/>
            <w:bottom w:val="none" w:sz="0" w:space="0" w:color="auto"/>
            <w:right w:val="none" w:sz="0" w:space="0" w:color="auto"/>
          </w:divBdr>
        </w:div>
        <w:div w:id="68236091">
          <w:marLeft w:val="0"/>
          <w:marRight w:val="0"/>
          <w:marTop w:val="0"/>
          <w:marBottom w:val="0"/>
          <w:divBdr>
            <w:top w:val="none" w:sz="0" w:space="0" w:color="auto"/>
            <w:left w:val="none" w:sz="0" w:space="0" w:color="auto"/>
            <w:bottom w:val="none" w:sz="0" w:space="0" w:color="auto"/>
            <w:right w:val="none" w:sz="0" w:space="0" w:color="auto"/>
          </w:divBdr>
        </w:div>
        <w:div w:id="2010132358">
          <w:marLeft w:val="0"/>
          <w:marRight w:val="0"/>
          <w:marTop w:val="0"/>
          <w:marBottom w:val="0"/>
          <w:divBdr>
            <w:top w:val="none" w:sz="0" w:space="0" w:color="auto"/>
            <w:left w:val="none" w:sz="0" w:space="0" w:color="auto"/>
            <w:bottom w:val="none" w:sz="0" w:space="0" w:color="auto"/>
            <w:right w:val="none" w:sz="0" w:space="0" w:color="auto"/>
          </w:divBdr>
        </w:div>
        <w:div w:id="893200972">
          <w:marLeft w:val="0"/>
          <w:marRight w:val="0"/>
          <w:marTop w:val="0"/>
          <w:marBottom w:val="0"/>
          <w:divBdr>
            <w:top w:val="none" w:sz="0" w:space="0" w:color="auto"/>
            <w:left w:val="none" w:sz="0" w:space="0" w:color="auto"/>
            <w:bottom w:val="none" w:sz="0" w:space="0" w:color="auto"/>
            <w:right w:val="none" w:sz="0" w:space="0" w:color="auto"/>
          </w:divBdr>
        </w:div>
        <w:div w:id="1282491930">
          <w:marLeft w:val="0"/>
          <w:marRight w:val="0"/>
          <w:marTop w:val="0"/>
          <w:marBottom w:val="0"/>
          <w:divBdr>
            <w:top w:val="none" w:sz="0" w:space="0" w:color="auto"/>
            <w:left w:val="none" w:sz="0" w:space="0" w:color="auto"/>
            <w:bottom w:val="none" w:sz="0" w:space="0" w:color="auto"/>
            <w:right w:val="none" w:sz="0" w:space="0" w:color="auto"/>
          </w:divBdr>
        </w:div>
        <w:div w:id="2060544102">
          <w:marLeft w:val="0"/>
          <w:marRight w:val="0"/>
          <w:marTop w:val="0"/>
          <w:marBottom w:val="0"/>
          <w:divBdr>
            <w:top w:val="none" w:sz="0" w:space="0" w:color="auto"/>
            <w:left w:val="none" w:sz="0" w:space="0" w:color="auto"/>
            <w:bottom w:val="none" w:sz="0" w:space="0" w:color="auto"/>
            <w:right w:val="none" w:sz="0" w:space="0" w:color="auto"/>
          </w:divBdr>
        </w:div>
        <w:div w:id="1036000412">
          <w:marLeft w:val="0"/>
          <w:marRight w:val="0"/>
          <w:marTop w:val="0"/>
          <w:marBottom w:val="0"/>
          <w:divBdr>
            <w:top w:val="none" w:sz="0" w:space="0" w:color="auto"/>
            <w:left w:val="none" w:sz="0" w:space="0" w:color="auto"/>
            <w:bottom w:val="none" w:sz="0" w:space="0" w:color="auto"/>
            <w:right w:val="none" w:sz="0" w:space="0" w:color="auto"/>
          </w:divBdr>
        </w:div>
        <w:div w:id="309792382">
          <w:marLeft w:val="0"/>
          <w:marRight w:val="0"/>
          <w:marTop w:val="0"/>
          <w:marBottom w:val="0"/>
          <w:divBdr>
            <w:top w:val="none" w:sz="0" w:space="0" w:color="auto"/>
            <w:left w:val="none" w:sz="0" w:space="0" w:color="auto"/>
            <w:bottom w:val="none" w:sz="0" w:space="0" w:color="auto"/>
            <w:right w:val="none" w:sz="0" w:space="0" w:color="auto"/>
          </w:divBdr>
        </w:div>
        <w:div w:id="2025671967">
          <w:marLeft w:val="0"/>
          <w:marRight w:val="0"/>
          <w:marTop w:val="0"/>
          <w:marBottom w:val="0"/>
          <w:divBdr>
            <w:top w:val="none" w:sz="0" w:space="0" w:color="auto"/>
            <w:left w:val="none" w:sz="0" w:space="0" w:color="auto"/>
            <w:bottom w:val="none" w:sz="0" w:space="0" w:color="auto"/>
            <w:right w:val="none" w:sz="0" w:space="0" w:color="auto"/>
          </w:divBdr>
        </w:div>
        <w:div w:id="1023820597">
          <w:marLeft w:val="0"/>
          <w:marRight w:val="0"/>
          <w:marTop w:val="0"/>
          <w:marBottom w:val="0"/>
          <w:divBdr>
            <w:top w:val="none" w:sz="0" w:space="0" w:color="auto"/>
            <w:left w:val="none" w:sz="0" w:space="0" w:color="auto"/>
            <w:bottom w:val="none" w:sz="0" w:space="0" w:color="auto"/>
            <w:right w:val="none" w:sz="0" w:space="0" w:color="auto"/>
          </w:divBdr>
        </w:div>
        <w:div w:id="1533154884">
          <w:marLeft w:val="0"/>
          <w:marRight w:val="0"/>
          <w:marTop w:val="0"/>
          <w:marBottom w:val="0"/>
          <w:divBdr>
            <w:top w:val="none" w:sz="0" w:space="0" w:color="auto"/>
            <w:left w:val="none" w:sz="0" w:space="0" w:color="auto"/>
            <w:bottom w:val="none" w:sz="0" w:space="0" w:color="auto"/>
            <w:right w:val="none" w:sz="0" w:space="0" w:color="auto"/>
          </w:divBdr>
        </w:div>
        <w:div w:id="1207984547">
          <w:marLeft w:val="0"/>
          <w:marRight w:val="0"/>
          <w:marTop w:val="0"/>
          <w:marBottom w:val="0"/>
          <w:divBdr>
            <w:top w:val="none" w:sz="0" w:space="0" w:color="auto"/>
            <w:left w:val="none" w:sz="0" w:space="0" w:color="auto"/>
            <w:bottom w:val="none" w:sz="0" w:space="0" w:color="auto"/>
            <w:right w:val="none" w:sz="0" w:space="0" w:color="auto"/>
          </w:divBdr>
        </w:div>
        <w:div w:id="1618097597">
          <w:marLeft w:val="0"/>
          <w:marRight w:val="0"/>
          <w:marTop w:val="0"/>
          <w:marBottom w:val="0"/>
          <w:divBdr>
            <w:top w:val="none" w:sz="0" w:space="0" w:color="auto"/>
            <w:left w:val="none" w:sz="0" w:space="0" w:color="auto"/>
            <w:bottom w:val="none" w:sz="0" w:space="0" w:color="auto"/>
            <w:right w:val="none" w:sz="0" w:space="0" w:color="auto"/>
          </w:divBdr>
        </w:div>
        <w:div w:id="597369109">
          <w:marLeft w:val="0"/>
          <w:marRight w:val="0"/>
          <w:marTop w:val="0"/>
          <w:marBottom w:val="0"/>
          <w:divBdr>
            <w:top w:val="none" w:sz="0" w:space="0" w:color="auto"/>
            <w:left w:val="none" w:sz="0" w:space="0" w:color="auto"/>
            <w:bottom w:val="none" w:sz="0" w:space="0" w:color="auto"/>
            <w:right w:val="none" w:sz="0" w:space="0" w:color="auto"/>
          </w:divBdr>
        </w:div>
        <w:div w:id="832188616">
          <w:marLeft w:val="0"/>
          <w:marRight w:val="0"/>
          <w:marTop w:val="0"/>
          <w:marBottom w:val="0"/>
          <w:divBdr>
            <w:top w:val="none" w:sz="0" w:space="0" w:color="auto"/>
            <w:left w:val="none" w:sz="0" w:space="0" w:color="auto"/>
            <w:bottom w:val="none" w:sz="0" w:space="0" w:color="auto"/>
            <w:right w:val="none" w:sz="0" w:space="0" w:color="auto"/>
          </w:divBdr>
        </w:div>
        <w:div w:id="2058770998">
          <w:marLeft w:val="0"/>
          <w:marRight w:val="0"/>
          <w:marTop w:val="0"/>
          <w:marBottom w:val="0"/>
          <w:divBdr>
            <w:top w:val="none" w:sz="0" w:space="0" w:color="auto"/>
            <w:left w:val="none" w:sz="0" w:space="0" w:color="auto"/>
            <w:bottom w:val="none" w:sz="0" w:space="0" w:color="auto"/>
            <w:right w:val="none" w:sz="0" w:space="0" w:color="auto"/>
          </w:divBdr>
        </w:div>
        <w:div w:id="1897013717">
          <w:marLeft w:val="0"/>
          <w:marRight w:val="0"/>
          <w:marTop w:val="0"/>
          <w:marBottom w:val="0"/>
          <w:divBdr>
            <w:top w:val="none" w:sz="0" w:space="0" w:color="auto"/>
            <w:left w:val="none" w:sz="0" w:space="0" w:color="auto"/>
            <w:bottom w:val="none" w:sz="0" w:space="0" w:color="auto"/>
            <w:right w:val="none" w:sz="0" w:space="0" w:color="auto"/>
          </w:divBdr>
        </w:div>
        <w:div w:id="1801149237">
          <w:marLeft w:val="0"/>
          <w:marRight w:val="0"/>
          <w:marTop w:val="0"/>
          <w:marBottom w:val="0"/>
          <w:divBdr>
            <w:top w:val="none" w:sz="0" w:space="0" w:color="auto"/>
            <w:left w:val="none" w:sz="0" w:space="0" w:color="auto"/>
            <w:bottom w:val="none" w:sz="0" w:space="0" w:color="auto"/>
            <w:right w:val="none" w:sz="0" w:space="0" w:color="auto"/>
          </w:divBdr>
        </w:div>
        <w:div w:id="862355084">
          <w:marLeft w:val="0"/>
          <w:marRight w:val="0"/>
          <w:marTop w:val="0"/>
          <w:marBottom w:val="0"/>
          <w:divBdr>
            <w:top w:val="none" w:sz="0" w:space="0" w:color="auto"/>
            <w:left w:val="none" w:sz="0" w:space="0" w:color="auto"/>
            <w:bottom w:val="none" w:sz="0" w:space="0" w:color="auto"/>
            <w:right w:val="none" w:sz="0" w:space="0" w:color="auto"/>
          </w:divBdr>
        </w:div>
        <w:div w:id="2056155458">
          <w:marLeft w:val="0"/>
          <w:marRight w:val="0"/>
          <w:marTop w:val="0"/>
          <w:marBottom w:val="0"/>
          <w:divBdr>
            <w:top w:val="none" w:sz="0" w:space="0" w:color="auto"/>
            <w:left w:val="none" w:sz="0" w:space="0" w:color="auto"/>
            <w:bottom w:val="none" w:sz="0" w:space="0" w:color="auto"/>
            <w:right w:val="none" w:sz="0" w:space="0" w:color="auto"/>
          </w:divBdr>
        </w:div>
        <w:div w:id="332074034">
          <w:marLeft w:val="0"/>
          <w:marRight w:val="0"/>
          <w:marTop w:val="0"/>
          <w:marBottom w:val="0"/>
          <w:divBdr>
            <w:top w:val="none" w:sz="0" w:space="0" w:color="auto"/>
            <w:left w:val="none" w:sz="0" w:space="0" w:color="auto"/>
            <w:bottom w:val="none" w:sz="0" w:space="0" w:color="auto"/>
            <w:right w:val="none" w:sz="0" w:space="0" w:color="auto"/>
          </w:divBdr>
        </w:div>
        <w:div w:id="1784230633">
          <w:marLeft w:val="0"/>
          <w:marRight w:val="0"/>
          <w:marTop w:val="0"/>
          <w:marBottom w:val="0"/>
          <w:divBdr>
            <w:top w:val="none" w:sz="0" w:space="0" w:color="auto"/>
            <w:left w:val="none" w:sz="0" w:space="0" w:color="auto"/>
            <w:bottom w:val="none" w:sz="0" w:space="0" w:color="auto"/>
            <w:right w:val="none" w:sz="0" w:space="0" w:color="auto"/>
          </w:divBdr>
        </w:div>
        <w:div w:id="1024556113">
          <w:marLeft w:val="0"/>
          <w:marRight w:val="0"/>
          <w:marTop w:val="0"/>
          <w:marBottom w:val="0"/>
          <w:divBdr>
            <w:top w:val="none" w:sz="0" w:space="0" w:color="auto"/>
            <w:left w:val="none" w:sz="0" w:space="0" w:color="auto"/>
            <w:bottom w:val="none" w:sz="0" w:space="0" w:color="auto"/>
            <w:right w:val="none" w:sz="0" w:space="0" w:color="auto"/>
          </w:divBdr>
        </w:div>
        <w:div w:id="1360349875">
          <w:marLeft w:val="0"/>
          <w:marRight w:val="0"/>
          <w:marTop w:val="0"/>
          <w:marBottom w:val="0"/>
          <w:divBdr>
            <w:top w:val="none" w:sz="0" w:space="0" w:color="auto"/>
            <w:left w:val="none" w:sz="0" w:space="0" w:color="auto"/>
            <w:bottom w:val="none" w:sz="0" w:space="0" w:color="auto"/>
            <w:right w:val="none" w:sz="0" w:space="0" w:color="auto"/>
          </w:divBdr>
        </w:div>
        <w:div w:id="1359038316">
          <w:marLeft w:val="0"/>
          <w:marRight w:val="0"/>
          <w:marTop w:val="0"/>
          <w:marBottom w:val="0"/>
          <w:divBdr>
            <w:top w:val="none" w:sz="0" w:space="0" w:color="auto"/>
            <w:left w:val="none" w:sz="0" w:space="0" w:color="auto"/>
            <w:bottom w:val="none" w:sz="0" w:space="0" w:color="auto"/>
            <w:right w:val="none" w:sz="0" w:space="0" w:color="auto"/>
          </w:divBdr>
        </w:div>
        <w:div w:id="712196758">
          <w:marLeft w:val="0"/>
          <w:marRight w:val="0"/>
          <w:marTop w:val="0"/>
          <w:marBottom w:val="0"/>
          <w:divBdr>
            <w:top w:val="none" w:sz="0" w:space="0" w:color="auto"/>
            <w:left w:val="none" w:sz="0" w:space="0" w:color="auto"/>
            <w:bottom w:val="none" w:sz="0" w:space="0" w:color="auto"/>
            <w:right w:val="none" w:sz="0" w:space="0" w:color="auto"/>
          </w:divBdr>
        </w:div>
        <w:div w:id="367949624">
          <w:marLeft w:val="0"/>
          <w:marRight w:val="0"/>
          <w:marTop w:val="0"/>
          <w:marBottom w:val="0"/>
          <w:divBdr>
            <w:top w:val="none" w:sz="0" w:space="0" w:color="auto"/>
            <w:left w:val="none" w:sz="0" w:space="0" w:color="auto"/>
            <w:bottom w:val="none" w:sz="0" w:space="0" w:color="auto"/>
            <w:right w:val="none" w:sz="0" w:space="0" w:color="auto"/>
          </w:divBdr>
        </w:div>
        <w:div w:id="1291016396">
          <w:marLeft w:val="0"/>
          <w:marRight w:val="0"/>
          <w:marTop w:val="0"/>
          <w:marBottom w:val="0"/>
          <w:divBdr>
            <w:top w:val="none" w:sz="0" w:space="0" w:color="auto"/>
            <w:left w:val="none" w:sz="0" w:space="0" w:color="auto"/>
            <w:bottom w:val="none" w:sz="0" w:space="0" w:color="auto"/>
            <w:right w:val="none" w:sz="0" w:space="0" w:color="auto"/>
          </w:divBdr>
        </w:div>
        <w:div w:id="632757540">
          <w:marLeft w:val="0"/>
          <w:marRight w:val="0"/>
          <w:marTop w:val="0"/>
          <w:marBottom w:val="0"/>
          <w:divBdr>
            <w:top w:val="none" w:sz="0" w:space="0" w:color="auto"/>
            <w:left w:val="none" w:sz="0" w:space="0" w:color="auto"/>
            <w:bottom w:val="none" w:sz="0" w:space="0" w:color="auto"/>
            <w:right w:val="none" w:sz="0" w:space="0" w:color="auto"/>
          </w:divBdr>
        </w:div>
      </w:divsChild>
    </w:div>
    <w:div w:id="164442818">
      <w:bodyDiv w:val="1"/>
      <w:marLeft w:val="0"/>
      <w:marRight w:val="0"/>
      <w:marTop w:val="0"/>
      <w:marBottom w:val="0"/>
      <w:divBdr>
        <w:top w:val="none" w:sz="0" w:space="0" w:color="auto"/>
        <w:left w:val="none" w:sz="0" w:space="0" w:color="auto"/>
        <w:bottom w:val="none" w:sz="0" w:space="0" w:color="auto"/>
        <w:right w:val="none" w:sz="0" w:space="0" w:color="auto"/>
      </w:divBdr>
    </w:div>
    <w:div w:id="243074047">
      <w:bodyDiv w:val="1"/>
      <w:marLeft w:val="0"/>
      <w:marRight w:val="0"/>
      <w:marTop w:val="0"/>
      <w:marBottom w:val="0"/>
      <w:divBdr>
        <w:top w:val="none" w:sz="0" w:space="0" w:color="auto"/>
        <w:left w:val="none" w:sz="0" w:space="0" w:color="auto"/>
        <w:bottom w:val="none" w:sz="0" w:space="0" w:color="auto"/>
        <w:right w:val="none" w:sz="0" w:space="0" w:color="auto"/>
      </w:divBdr>
    </w:div>
    <w:div w:id="434521994">
      <w:bodyDiv w:val="1"/>
      <w:marLeft w:val="0"/>
      <w:marRight w:val="0"/>
      <w:marTop w:val="0"/>
      <w:marBottom w:val="0"/>
      <w:divBdr>
        <w:top w:val="none" w:sz="0" w:space="0" w:color="auto"/>
        <w:left w:val="none" w:sz="0" w:space="0" w:color="auto"/>
        <w:bottom w:val="none" w:sz="0" w:space="0" w:color="auto"/>
        <w:right w:val="none" w:sz="0" w:space="0" w:color="auto"/>
      </w:divBdr>
    </w:div>
    <w:div w:id="435756124">
      <w:bodyDiv w:val="1"/>
      <w:marLeft w:val="0"/>
      <w:marRight w:val="0"/>
      <w:marTop w:val="0"/>
      <w:marBottom w:val="0"/>
      <w:divBdr>
        <w:top w:val="none" w:sz="0" w:space="0" w:color="auto"/>
        <w:left w:val="none" w:sz="0" w:space="0" w:color="auto"/>
        <w:bottom w:val="none" w:sz="0" w:space="0" w:color="auto"/>
        <w:right w:val="none" w:sz="0" w:space="0" w:color="auto"/>
      </w:divBdr>
    </w:div>
    <w:div w:id="442264006">
      <w:bodyDiv w:val="1"/>
      <w:marLeft w:val="0"/>
      <w:marRight w:val="0"/>
      <w:marTop w:val="0"/>
      <w:marBottom w:val="0"/>
      <w:divBdr>
        <w:top w:val="none" w:sz="0" w:space="0" w:color="auto"/>
        <w:left w:val="none" w:sz="0" w:space="0" w:color="auto"/>
        <w:bottom w:val="none" w:sz="0" w:space="0" w:color="auto"/>
        <w:right w:val="none" w:sz="0" w:space="0" w:color="auto"/>
      </w:divBdr>
    </w:div>
    <w:div w:id="623846721">
      <w:bodyDiv w:val="1"/>
      <w:marLeft w:val="0"/>
      <w:marRight w:val="0"/>
      <w:marTop w:val="0"/>
      <w:marBottom w:val="0"/>
      <w:divBdr>
        <w:top w:val="none" w:sz="0" w:space="0" w:color="auto"/>
        <w:left w:val="none" w:sz="0" w:space="0" w:color="auto"/>
        <w:bottom w:val="none" w:sz="0" w:space="0" w:color="auto"/>
        <w:right w:val="none" w:sz="0" w:space="0" w:color="auto"/>
      </w:divBdr>
    </w:div>
    <w:div w:id="630481029">
      <w:bodyDiv w:val="1"/>
      <w:marLeft w:val="0"/>
      <w:marRight w:val="0"/>
      <w:marTop w:val="0"/>
      <w:marBottom w:val="0"/>
      <w:divBdr>
        <w:top w:val="none" w:sz="0" w:space="0" w:color="auto"/>
        <w:left w:val="none" w:sz="0" w:space="0" w:color="auto"/>
        <w:bottom w:val="none" w:sz="0" w:space="0" w:color="auto"/>
        <w:right w:val="none" w:sz="0" w:space="0" w:color="auto"/>
      </w:divBdr>
    </w:div>
    <w:div w:id="691691299">
      <w:bodyDiv w:val="1"/>
      <w:marLeft w:val="0"/>
      <w:marRight w:val="0"/>
      <w:marTop w:val="0"/>
      <w:marBottom w:val="0"/>
      <w:divBdr>
        <w:top w:val="none" w:sz="0" w:space="0" w:color="auto"/>
        <w:left w:val="none" w:sz="0" w:space="0" w:color="auto"/>
        <w:bottom w:val="none" w:sz="0" w:space="0" w:color="auto"/>
        <w:right w:val="none" w:sz="0" w:space="0" w:color="auto"/>
      </w:divBdr>
    </w:div>
    <w:div w:id="715086409">
      <w:bodyDiv w:val="1"/>
      <w:marLeft w:val="0"/>
      <w:marRight w:val="0"/>
      <w:marTop w:val="0"/>
      <w:marBottom w:val="0"/>
      <w:divBdr>
        <w:top w:val="none" w:sz="0" w:space="0" w:color="auto"/>
        <w:left w:val="none" w:sz="0" w:space="0" w:color="auto"/>
        <w:bottom w:val="none" w:sz="0" w:space="0" w:color="auto"/>
        <w:right w:val="none" w:sz="0" w:space="0" w:color="auto"/>
      </w:divBdr>
    </w:div>
    <w:div w:id="821850307">
      <w:bodyDiv w:val="1"/>
      <w:marLeft w:val="0"/>
      <w:marRight w:val="0"/>
      <w:marTop w:val="0"/>
      <w:marBottom w:val="0"/>
      <w:divBdr>
        <w:top w:val="none" w:sz="0" w:space="0" w:color="auto"/>
        <w:left w:val="none" w:sz="0" w:space="0" w:color="auto"/>
        <w:bottom w:val="none" w:sz="0" w:space="0" w:color="auto"/>
        <w:right w:val="none" w:sz="0" w:space="0" w:color="auto"/>
      </w:divBdr>
    </w:div>
    <w:div w:id="871266165">
      <w:bodyDiv w:val="1"/>
      <w:marLeft w:val="0"/>
      <w:marRight w:val="0"/>
      <w:marTop w:val="0"/>
      <w:marBottom w:val="0"/>
      <w:divBdr>
        <w:top w:val="none" w:sz="0" w:space="0" w:color="auto"/>
        <w:left w:val="none" w:sz="0" w:space="0" w:color="auto"/>
        <w:bottom w:val="none" w:sz="0" w:space="0" w:color="auto"/>
        <w:right w:val="none" w:sz="0" w:space="0" w:color="auto"/>
      </w:divBdr>
    </w:div>
    <w:div w:id="1037000688">
      <w:bodyDiv w:val="1"/>
      <w:marLeft w:val="0"/>
      <w:marRight w:val="0"/>
      <w:marTop w:val="0"/>
      <w:marBottom w:val="0"/>
      <w:divBdr>
        <w:top w:val="none" w:sz="0" w:space="0" w:color="auto"/>
        <w:left w:val="none" w:sz="0" w:space="0" w:color="auto"/>
        <w:bottom w:val="none" w:sz="0" w:space="0" w:color="auto"/>
        <w:right w:val="none" w:sz="0" w:space="0" w:color="auto"/>
      </w:divBdr>
    </w:div>
    <w:div w:id="1122580234">
      <w:bodyDiv w:val="1"/>
      <w:marLeft w:val="0"/>
      <w:marRight w:val="0"/>
      <w:marTop w:val="0"/>
      <w:marBottom w:val="0"/>
      <w:divBdr>
        <w:top w:val="none" w:sz="0" w:space="0" w:color="auto"/>
        <w:left w:val="none" w:sz="0" w:space="0" w:color="auto"/>
        <w:bottom w:val="none" w:sz="0" w:space="0" w:color="auto"/>
        <w:right w:val="none" w:sz="0" w:space="0" w:color="auto"/>
      </w:divBdr>
    </w:div>
    <w:div w:id="1444420292">
      <w:bodyDiv w:val="1"/>
      <w:marLeft w:val="0"/>
      <w:marRight w:val="0"/>
      <w:marTop w:val="0"/>
      <w:marBottom w:val="0"/>
      <w:divBdr>
        <w:top w:val="none" w:sz="0" w:space="0" w:color="auto"/>
        <w:left w:val="none" w:sz="0" w:space="0" w:color="auto"/>
        <w:bottom w:val="none" w:sz="0" w:space="0" w:color="auto"/>
        <w:right w:val="none" w:sz="0" w:space="0" w:color="auto"/>
      </w:divBdr>
    </w:div>
    <w:div w:id="1478063323">
      <w:bodyDiv w:val="1"/>
      <w:marLeft w:val="0"/>
      <w:marRight w:val="0"/>
      <w:marTop w:val="0"/>
      <w:marBottom w:val="0"/>
      <w:divBdr>
        <w:top w:val="none" w:sz="0" w:space="0" w:color="auto"/>
        <w:left w:val="none" w:sz="0" w:space="0" w:color="auto"/>
        <w:bottom w:val="none" w:sz="0" w:space="0" w:color="auto"/>
        <w:right w:val="none" w:sz="0" w:space="0" w:color="auto"/>
      </w:divBdr>
    </w:div>
    <w:div w:id="1490634483">
      <w:bodyDiv w:val="1"/>
      <w:marLeft w:val="0"/>
      <w:marRight w:val="0"/>
      <w:marTop w:val="0"/>
      <w:marBottom w:val="0"/>
      <w:divBdr>
        <w:top w:val="none" w:sz="0" w:space="0" w:color="auto"/>
        <w:left w:val="none" w:sz="0" w:space="0" w:color="auto"/>
        <w:bottom w:val="none" w:sz="0" w:space="0" w:color="auto"/>
        <w:right w:val="none" w:sz="0" w:space="0" w:color="auto"/>
      </w:divBdr>
    </w:div>
    <w:div w:id="1548450115">
      <w:bodyDiv w:val="1"/>
      <w:marLeft w:val="0"/>
      <w:marRight w:val="0"/>
      <w:marTop w:val="0"/>
      <w:marBottom w:val="0"/>
      <w:divBdr>
        <w:top w:val="none" w:sz="0" w:space="0" w:color="auto"/>
        <w:left w:val="none" w:sz="0" w:space="0" w:color="auto"/>
        <w:bottom w:val="none" w:sz="0" w:space="0" w:color="auto"/>
        <w:right w:val="none" w:sz="0" w:space="0" w:color="auto"/>
      </w:divBdr>
    </w:div>
    <w:div w:id="1554654083">
      <w:bodyDiv w:val="1"/>
      <w:marLeft w:val="0"/>
      <w:marRight w:val="0"/>
      <w:marTop w:val="0"/>
      <w:marBottom w:val="0"/>
      <w:divBdr>
        <w:top w:val="none" w:sz="0" w:space="0" w:color="auto"/>
        <w:left w:val="none" w:sz="0" w:space="0" w:color="auto"/>
        <w:bottom w:val="none" w:sz="0" w:space="0" w:color="auto"/>
        <w:right w:val="none" w:sz="0" w:space="0" w:color="auto"/>
      </w:divBdr>
    </w:div>
    <w:div w:id="1714381519">
      <w:bodyDiv w:val="1"/>
      <w:marLeft w:val="0"/>
      <w:marRight w:val="0"/>
      <w:marTop w:val="0"/>
      <w:marBottom w:val="0"/>
      <w:divBdr>
        <w:top w:val="none" w:sz="0" w:space="0" w:color="auto"/>
        <w:left w:val="none" w:sz="0" w:space="0" w:color="auto"/>
        <w:bottom w:val="none" w:sz="0" w:space="0" w:color="auto"/>
        <w:right w:val="none" w:sz="0" w:space="0" w:color="auto"/>
      </w:divBdr>
    </w:div>
    <w:div w:id="1813130307">
      <w:bodyDiv w:val="1"/>
      <w:marLeft w:val="0"/>
      <w:marRight w:val="0"/>
      <w:marTop w:val="0"/>
      <w:marBottom w:val="0"/>
      <w:divBdr>
        <w:top w:val="none" w:sz="0" w:space="0" w:color="auto"/>
        <w:left w:val="none" w:sz="0" w:space="0" w:color="auto"/>
        <w:bottom w:val="none" w:sz="0" w:space="0" w:color="auto"/>
        <w:right w:val="none" w:sz="0" w:space="0" w:color="auto"/>
      </w:divBdr>
    </w:div>
    <w:div w:id="1982686032">
      <w:bodyDiv w:val="1"/>
      <w:marLeft w:val="0"/>
      <w:marRight w:val="0"/>
      <w:marTop w:val="0"/>
      <w:marBottom w:val="0"/>
      <w:divBdr>
        <w:top w:val="none" w:sz="0" w:space="0" w:color="auto"/>
        <w:left w:val="none" w:sz="0" w:space="0" w:color="auto"/>
        <w:bottom w:val="none" w:sz="0" w:space="0" w:color="auto"/>
        <w:right w:val="none" w:sz="0" w:space="0" w:color="auto"/>
      </w:divBdr>
    </w:div>
    <w:div w:id="2034303675">
      <w:bodyDiv w:val="1"/>
      <w:marLeft w:val="0"/>
      <w:marRight w:val="0"/>
      <w:marTop w:val="0"/>
      <w:marBottom w:val="0"/>
      <w:divBdr>
        <w:top w:val="none" w:sz="0" w:space="0" w:color="auto"/>
        <w:left w:val="none" w:sz="0" w:space="0" w:color="auto"/>
        <w:bottom w:val="none" w:sz="0" w:space="0" w:color="auto"/>
        <w:right w:val="none" w:sz="0" w:space="0" w:color="auto"/>
      </w:divBdr>
    </w:div>
    <w:div w:id="2052142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isplay/WHO/Face+to+Face+Meeting+-+16%2C+17%2C+18+April+2018" TargetMode="External"/><Relationship Id="rId13" Type="http://schemas.openxmlformats.org/officeDocument/2006/relationships/hyperlink" Target="https://community.icann.org/download/attachments/71604697/FinalRDS-WHOISRT2Effectivenes.docx?version=1&amp;modificationDate=1519138360000&amp;api=v2" TargetMode="External"/><Relationship Id="rId18" Type="http://schemas.openxmlformats.org/officeDocument/2006/relationships/hyperlink" Target="https://community.icann.org/download/attachments/79433616/RDS-WHOIS2%20-%20BRU%20Meeting%20%232%20-%20Agreements-Action%20Items.pdf?version=1&amp;modificationDate=1524742630000&amp;api=v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ommunity.icann.org/download/attachments/71604697/FinalRDS-WHOISRT2Effectivenes.docx?version=1&amp;modificationDate=1519138360000&amp;api=v2" TargetMode="External"/><Relationship Id="rId17" Type="http://schemas.openxmlformats.org/officeDocument/2006/relationships/hyperlink" Target="https://community.icann.org/download/attachments/64084086/RDS-WHOIS2%20Work%20Plan%20v13%20-%2018%20April%202018.xlsx?version=1&amp;modificationDate=1524646695000&amp;api=v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community.icann.org/display/WHO/Work+Pl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icann.org/download/attachments/71604697/FinalRDS-WHOISRT2Effectivenes.docx?version=1&amp;modificationDate=1519138360000&amp;api=v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mmunity.icann.org/download/attachments/79436105/RDS-WHOIS2%20-%20Terms%20of%20Reference%20-%20v15%20-%208%20Feb%20CLEAN.pdf?version=1&amp;modificationDate=1520520841000&amp;api=v2" TargetMode="External"/><Relationship Id="rId23" Type="http://schemas.openxmlformats.org/officeDocument/2006/relationships/footer" Target="footer2.xml"/><Relationship Id="rId10" Type="http://schemas.openxmlformats.org/officeDocument/2006/relationships/hyperlink" Target="https://community.icann.org/download/attachments/79433616/RDS-WHOIS2%20-%20BRU%20Meeting%20%232%20-%20Agreements-Action%20Items.pdf?version=1&amp;modificationDate=1524742630000&amp;api=v2" TargetMode="External"/><Relationship Id="rId19" Type="http://schemas.openxmlformats.org/officeDocument/2006/relationships/hyperlink" Target="https://community.icann.org/display/WHO/Terms+of+Reference" TargetMode="External"/><Relationship Id="rId4" Type="http://schemas.openxmlformats.org/officeDocument/2006/relationships/settings" Target="settings.xml"/><Relationship Id="rId9" Type="http://schemas.openxmlformats.org/officeDocument/2006/relationships/hyperlink" Target="https://community.icann.org/download/attachments/71604697/FinalRDS-WHOISRT2Effectivenes.docx?version=1&amp;modificationDate=1519138360000&amp;api=v2" TargetMode="External"/><Relationship Id="rId14" Type="http://schemas.openxmlformats.org/officeDocument/2006/relationships/hyperlink" Target="https://community.icann.org/download/attachments/71604697/FinalRDS-WHOISRT2Effectivenes.docx?version=1&amp;modificationDate=1519138360000&amp;api=v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2B9C4-4640-5F46-AE7C-C7274E9C8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16683</CharactersWithSpaces>
  <SharedDoc>false</SharedDoc>
  <HyperlinkBase/>
  <HLinks>
    <vt:vector size="18" baseType="variant">
      <vt:variant>
        <vt:i4>3407993</vt:i4>
      </vt:variant>
      <vt:variant>
        <vt:i4>6</vt:i4>
      </vt:variant>
      <vt:variant>
        <vt:i4>0</vt:i4>
      </vt:variant>
      <vt:variant>
        <vt:i4>5</vt:i4>
      </vt:variant>
      <vt:variant>
        <vt:lpwstr>https://community.icann.org/download/attachments/5996947/Security%2C+Stability+and+Resiliency+of+the+DNS+-+Interaction+with+the+Community.pdf?version=1&amp;modificationDate=1291827452000</vt:lpwstr>
      </vt:variant>
      <vt:variant>
        <vt:lpwstr/>
      </vt:variant>
      <vt:variant>
        <vt:i4>2621566</vt:i4>
      </vt:variant>
      <vt:variant>
        <vt:i4>3</vt:i4>
      </vt:variant>
      <vt:variant>
        <vt:i4>0</vt:i4>
      </vt:variant>
      <vt:variant>
        <vt:i4>5</vt:i4>
      </vt:variant>
      <vt:variant>
        <vt:lpwstr>http://cartagena39.icann.org/node/15307</vt:lpwstr>
      </vt:variant>
      <vt:variant>
        <vt:lpwstr/>
      </vt:variant>
      <vt:variant>
        <vt:i4>1769482</vt:i4>
      </vt:variant>
      <vt:variant>
        <vt:i4>0</vt:i4>
      </vt:variant>
      <vt:variant>
        <vt:i4>0</vt:i4>
      </vt:variant>
      <vt:variant>
        <vt:i4>5</vt:i4>
      </vt:variant>
      <vt:variant>
        <vt:lpwstr>https://community.icann.org/display/ssrreview/Terms+of+Reference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Microsoft Office User</cp:lastModifiedBy>
  <cp:revision>3</cp:revision>
  <cp:lastPrinted>2013-03-29T08:15:00Z</cp:lastPrinted>
  <dcterms:created xsi:type="dcterms:W3CDTF">2018-04-27T12:45:00Z</dcterms:created>
  <dcterms:modified xsi:type="dcterms:W3CDTF">2018-04-27T12:47:00Z</dcterms:modified>
</cp:coreProperties>
</file>