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rPr>
        <w:id w:val="1779524619"/>
        <w:docPartObj>
          <w:docPartGallery w:val="Cover Pages"/>
          <w:docPartUnique/>
        </w:docPartObj>
      </w:sdtPr>
      <w:sdtContent>
        <w:p w14:paraId="69FCF14B" w14:textId="77777777" w:rsidR="008B0A41" w:rsidRPr="00A90664" w:rsidRDefault="008B0A41" w:rsidP="00F74FED">
          <w:r>
            <w:rPr>
              <w:noProof/>
              <w:lang w:val="en-CA" w:eastAsia="en-CA"/>
            </w:rPr>
            <w:drawing>
              <wp:anchor distT="0" distB="0" distL="114300" distR="114300" simplePos="0" relativeHeight="251658240" behindDoc="1" locked="1" layoutInCell="1" allowOverlap="1" wp14:anchorId="537FA53A" wp14:editId="62F27F48">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9"/>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4D7292A0" w14:textId="77777777" w:rsidTr="00F74FED">
            <w:trPr>
              <w:trHeight w:hRule="exact" w:val="6912"/>
            </w:trPr>
            <w:tc>
              <w:tcPr>
                <w:tcW w:w="9010" w:type="dxa"/>
                <w:vAlign w:val="bottom"/>
              </w:tcPr>
              <w:sdt>
                <w:sdtPr>
                  <w:rPr>
                    <w:rStyle w:val="TitleChar"/>
                    <w:color w:val="FFFFFF" w:themeColor="background1"/>
                  </w:rPr>
                  <w:alias w:val="Title"/>
                  <w:tag w:val=""/>
                  <w:id w:val="1030534197"/>
                  <w:placeholder>
                    <w:docPart w:val="38E60096FC3AC74FB2F80F9B089E777F"/>
                  </w:placeholder>
                  <w:dataBinding w:prefixMappings="xmlns:ns0='http://purl.org/dc/elements/1.1/' xmlns:ns1='http://schemas.openxmlformats.org/package/2006/metadata/core-properties' " w:xpath="/ns1:coreProperties[1]/ns0:title[1]" w:storeItemID="{6C3C8BC8-F283-45AE-878A-BAB7291924A1}"/>
                  <w:text w:multiLine="1"/>
                </w:sdtPr>
                <w:sdtContent>
                  <w:p w14:paraId="27C1B612" w14:textId="77777777" w:rsidR="008B0A41" w:rsidRPr="00E45B64" w:rsidRDefault="009A487B" w:rsidP="009A487B">
                    <w:pPr>
                      <w:pStyle w:val="CoverTitlewhite1"/>
                    </w:pPr>
                    <w:r w:rsidRPr="009A487B">
                      <w:rPr>
                        <w:rStyle w:val="TitleChar"/>
                        <w:color w:val="FFFFFF" w:themeColor="background1"/>
                      </w:rPr>
                      <w:t>Registration Directory Service (RDS)-WHOIS2</w:t>
                    </w:r>
                    <w:r w:rsidRPr="009A487B">
                      <w:rPr>
                        <w:rStyle w:val="TitleChar"/>
                        <w:color w:val="FFFFFF" w:themeColor="background1"/>
                      </w:rPr>
                      <w:br/>
                      <w:t>Review</w:t>
                    </w:r>
                  </w:p>
                </w:sdtContent>
              </w:sdt>
            </w:tc>
          </w:tr>
          <w:tr w:rsidR="008B0A41" w:rsidRPr="00E45B64" w14:paraId="42D3D0B2" w14:textId="77777777" w:rsidTr="00F74FED">
            <w:trPr>
              <w:trHeight w:hRule="exact" w:val="432"/>
            </w:trPr>
            <w:tc>
              <w:tcPr>
                <w:tcW w:w="9010" w:type="dxa"/>
              </w:tcPr>
              <w:p w14:paraId="3F6FE5E8" w14:textId="77777777" w:rsidR="008B0A41" w:rsidRPr="00E45B64" w:rsidRDefault="008B0A41" w:rsidP="00F74FED">
                <w:pPr>
                  <w:pStyle w:val="CoverSubtitleswhite1"/>
                </w:pPr>
              </w:p>
            </w:tc>
          </w:tr>
          <w:tr w:rsidR="008B0A41" w:rsidRPr="00E45B64" w14:paraId="5CF3BEEB" w14:textId="77777777" w:rsidTr="00F74FED">
            <w:trPr>
              <w:trHeight w:hRule="exact" w:val="1872"/>
            </w:trPr>
            <w:sdt>
              <w:sdtPr>
                <w:alias w:val="Subject"/>
                <w:tag w:val=""/>
                <w:id w:val="-879634299"/>
                <w:placeholder>
                  <w:docPart w:val="F56C2C2BA90342438F15D9ABC10D1221"/>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52FA0738" w14:textId="77777777" w:rsidR="008B0A41" w:rsidRPr="00E45B64" w:rsidRDefault="009A487B" w:rsidP="00F74FED">
                    <w:pPr>
                      <w:pStyle w:val="CoverSubtitleswhite1"/>
                    </w:pPr>
                    <w:r>
                      <w:t>Final Report</w:t>
                    </w:r>
                  </w:p>
                </w:tc>
              </w:sdtContent>
            </w:sdt>
          </w:tr>
          <w:tr w:rsidR="008B0A41" w:rsidRPr="00E45B64" w14:paraId="4E278AC1" w14:textId="77777777" w:rsidTr="00F74FED">
            <w:sdt>
              <w:sdtPr>
                <w:id w:val="-1038971195"/>
                <w:placeholder>
                  <w:docPart w:val="3B99E046AEF6D044B6DE934EC6DB559A"/>
                </w:placeholder>
                <w:text w:multiLine="1"/>
              </w:sdtPr>
              <w:sdtContent>
                <w:tc>
                  <w:tcPr>
                    <w:tcW w:w="9010" w:type="dxa"/>
                  </w:tcPr>
                  <w:p w14:paraId="0DF01378" w14:textId="77777777" w:rsidR="008B0A41" w:rsidRPr="00E45B64" w:rsidRDefault="009A487B" w:rsidP="00F74FED">
                    <w:pPr>
                      <w:pStyle w:val="CoverSubtitleswhite1"/>
                    </w:pPr>
                    <w:r>
                      <w:t>RDS-WHOIS2 Review Team</w:t>
                    </w:r>
                  </w:p>
                </w:tc>
              </w:sdtContent>
            </w:sdt>
          </w:tr>
          <w:tr w:rsidR="008B0A41" w:rsidRPr="00E45B64" w14:paraId="329A3585" w14:textId="77777777" w:rsidTr="00F74FED">
            <w:sdt>
              <w:sdtPr>
                <w:alias w:val="Publish Date"/>
                <w:tag w:val=""/>
                <w:id w:val="-2041883958"/>
                <w:placeholder>
                  <w:docPart w:val="C3D94668AFCD7249A91E0FB7B263993F"/>
                </w:placeholder>
                <w:showingPlcHdr/>
                <w:dataBinding w:prefixMappings="xmlns:ns0='http://schemas.microsoft.com/office/2006/coverPageProps' " w:xpath="/ns0:CoverPageProperties[1]/ns0:PublishDate[1]" w:storeItemID="{55AF091B-3C7A-41E3-B477-F2FDAA23CFDA}"/>
                <w:date w:fullDate="2017-04-25T00:00:00Z">
                  <w:dateFormat w:val="d MMMM yyyy"/>
                  <w:lid w:val="en-US"/>
                  <w:storeMappedDataAs w:val="dateTime"/>
                  <w:calendar w:val="gregorian"/>
                </w:date>
              </w:sdtPr>
              <w:sdtContent>
                <w:tc>
                  <w:tcPr>
                    <w:tcW w:w="9010" w:type="dxa"/>
                  </w:tcPr>
                  <w:p w14:paraId="5E02F5BD" w14:textId="77777777" w:rsidR="008B0A41" w:rsidRPr="00E45B64" w:rsidRDefault="008B0A41" w:rsidP="00F74FED">
                    <w:pPr>
                      <w:pStyle w:val="CoverSubtitleswhite1"/>
                    </w:pPr>
                    <w:r w:rsidRPr="00E9535B">
                      <w:t>[XX Month Year]</w:t>
                    </w:r>
                  </w:p>
                </w:tc>
              </w:sdtContent>
            </w:sdt>
          </w:tr>
          <w:tr w:rsidR="008B0A41" w:rsidRPr="00E45B64" w14:paraId="6E6808AC" w14:textId="77777777" w:rsidTr="00F74FED">
            <w:trPr>
              <w:trHeight w:val="1584"/>
            </w:trPr>
            <w:tc>
              <w:tcPr>
                <w:tcW w:w="9010" w:type="dxa"/>
              </w:tcPr>
              <w:p w14:paraId="6103EB55" w14:textId="77777777" w:rsidR="008B0A41" w:rsidRPr="00E45B64" w:rsidRDefault="008B0A41" w:rsidP="00F74FED">
                <w:pPr>
                  <w:pStyle w:val="CoverSubtitleswhite1"/>
                </w:pPr>
              </w:p>
            </w:tc>
          </w:tr>
        </w:tbl>
        <w:p w14:paraId="2821A4CC" w14:textId="77777777" w:rsidR="008B0A41" w:rsidRDefault="008B0A41" w:rsidP="00F74FED">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2DBBF8C2" w14:textId="77777777" w:rsidR="0049686E" w:rsidRPr="0053296A" w:rsidRDefault="0049686E" w:rsidP="00717B2D">
          <w:pPr>
            <w:pStyle w:val="TOCHeading"/>
          </w:pPr>
          <w:r w:rsidRPr="0053296A">
            <w:t>Table of Contents</w:t>
          </w:r>
        </w:p>
        <w:p w14:paraId="2A4F310D" w14:textId="77777777" w:rsidR="00960CDB" w:rsidRDefault="0049686E">
          <w:pPr>
            <w:pStyle w:val="TOC1"/>
            <w:rPr>
              <w:rFonts w:eastAsiaTheme="minorEastAsia" w:cstheme="minorBidi"/>
              <w:b w:val="0"/>
              <w:bCs w:val="0"/>
              <w:caps w:val="0"/>
              <w:lang w:val="en-CA" w:eastAsia="en-CA"/>
            </w:rPr>
          </w:pPr>
          <w:r w:rsidRPr="004608F7">
            <w:rPr>
              <w:b w:val="0"/>
              <w:bCs w:val="0"/>
              <w:caps w:val="0"/>
            </w:rPr>
            <w:fldChar w:fldCharType="begin"/>
          </w:r>
          <w:r>
            <w:instrText xml:space="preserve"> TOC \o "1-3" \h \z \u </w:instrText>
          </w:r>
          <w:r w:rsidRPr="004608F7">
            <w:rPr>
              <w:b w:val="0"/>
              <w:bCs w:val="0"/>
              <w:caps w:val="0"/>
            </w:rPr>
            <w:fldChar w:fldCharType="separate"/>
          </w:r>
          <w:hyperlink w:anchor="_Toc2376471" w:history="1">
            <w:r w:rsidR="00960CDB" w:rsidRPr="008B7463">
              <w:rPr>
                <w:rStyle w:val="Hyperlink"/>
              </w:rPr>
              <w:t>1</w:t>
            </w:r>
            <w:r w:rsidR="00960CDB">
              <w:rPr>
                <w:rFonts w:eastAsiaTheme="minorEastAsia" w:cstheme="minorBidi"/>
                <w:b w:val="0"/>
                <w:bCs w:val="0"/>
                <w:caps w:val="0"/>
                <w:lang w:val="en-CA" w:eastAsia="en-CA"/>
              </w:rPr>
              <w:tab/>
            </w:r>
            <w:r w:rsidR="00960CDB" w:rsidRPr="008B7463">
              <w:rPr>
                <w:rStyle w:val="Hyperlink"/>
              </w:rPr>
              <w:t>Executive Summary</w:t>
            </w:r>
            <w:r w:rsidR="00960CDB">
              <w:rPr>
                <w:webHidden/>
              </w:rPr>
              <w:tab/>
            </w:r>
            <w:r w:rsidR="00960CDB">
              <w:rPr>
                <w:webHidden/>
              </w:rPr>
              <w:fldChar w:fldCharType="begin"/>
            </w:r>
            <w:r w:rsidR="00960CDB">
              <w:rPr>
                <w:webHidden/>
              </w:rPr>
              <w:instrText xml:space="preserve"> PAGEREF _Toc2376471 \h </w:instrText>
            </w:r>
            <w:r w:rsidR="00960CDB">
              <w:rPr>
                <w:webHidden/>
              </w:rPr>
            </w:r>
            <w:r w:rsidR="00960CDB">
              <w:rPr>
                <w:webHidden/>
              </w:rPr>
              <w:fldChar w:fldCharType="separate"/>
            </w:r>
            <w:r w:rsidR="00960CDB">
              <w:rPr>
                <w:webHidden/>
              </w:rPr>
              <w:t>6</w:t>
            </w:r>
            <w:r w:rsidR="00960CDB">
              <w:rPr>
                <w:webHidden/>
              </w:rPr>
              <w:fldChar w:fldCharType="end"/>
            </w:r>
          </w:hyperlink>
        </w:p>
        <w:p w14:paraId="3B19924B" w14:textId="77777777" w:rsidR="00960CDB" w:rsidRDefault="00426C15">
          <w:pPr>
            <w:pStyle w:val="TOC2"/>
            <w:rPr>
              <w:rFonts w:eastAsiaTheme="minorEastAsia" w:cstheme="minorBidi"/>
              <w:b w:val="0"/>
              <w:bCs w:val="0"/>
              <w:noProof/>
              <w:lang w:val="en-CA" w:eastAsia="en-CA"/>
            </w:rPr>
          </w:pPr>
          <w:hyperlink w:anchor="_Toc2376472" w:history="1">
            <w:r w:rsidR="00960CDB" w:rsidRPr="008B7463">
              <w:rPr>
                <w:rStyle w:val="Hyperlink"/>
                <w:noProof/>
              </w:rPr>
              <w:t>1.1</w:t>
            </w:r>
            <w:r w:rsidR="00960CDB">
              <w:rPr>
                <w:rFonts w:eastAsiaTheme="minorEastAsia" w:cstheme="minorBidi"/>
                <w:b w:val="0"/>
                <w:bCs w:val="0"/>
                <w:noProof/>
                <w:lang w:val="en-CA" w:eastAsia="en-CA"/>
              </w:rPr>
              <w:tab/>
            </w:r>
            <w:r w:rsidR="00960CDB" w:rsidRPr="008B7463">
              <w:rPr>
                <w:rStyle w:val="Hyperlink"/>
                <w:noProof/>
              </w:rPr>
              <w:t>Overview</w:t>
            </w:r>
            <w:r w:rsidR="00960CDB">
              <w:rPr>
                <w:noProof/>
                <w:webHidden/>
              </w:rPr>
              <w:tab/>
            </w:r>
            <w:r w:rsidR="00960CDB">
              <w:rPr>
                <w:noProof/>
                <w:webHidden/>
              </w:rPr>
              <w:fldChar w:fldCharType="begin"/>
            </w:r>
            <w:r w:rsidR="00960CDB">
              <w:rPr>
                <w:noProof/>
                <w:webHidden/>
              </w:rPr>
              <w:instrText xml:space="preserve"> PAGEREF _Toc2376472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5F0E2787" w14:textId="77777777" w:rsidR="00960CDB" w:rsidRDefault="00426C15">
          <w:pPr>
            <w:pStyle w:val="TOC3"/>
            <w:tabs>
              <w:tab w:val="left" w:pos="666"/>
            </w:tabs>
            <w:rPr>
              <w:rFonts w:eastAsiaTheme="minorEastAsia" w:cstheme="minorBidi"/>
              <w:noProof/>
              <w:lang w:val="en-CA" w:eastAsia="en-CA"/>
            </w:rPr>
          </w:pPr>
          <w:hyperlink w:anchor="_Toc2376473" w:history="1">
            <w:r w:rsidR="00960CDB" w:rsidRPr="008B7463">
              <w:rPr>
                <w:rStyle w:val="Hyperlink"/>
                <w:noProof/>
              </w:rPr>
              <w:t>1.1.1</w:t>
            </w:r>
            <w:r w:rsidR="00960CDB">
              <w:rPr>
                <w:rFonts w:eastAsiaTheme="minorEastAsia" w:cstheme="minorBidi"/>
                <w:noProof/>
                <w:lang w:val="en-CA" w:eastAsia="en-CA"/>
              </w:rPr>
              <w:tab/>
            </w:r>
            <w:r w:rsidR="00960CDB" w:rsidRPr="008B7463">
              <w:rPr>
                <w:rStyle w:val="Hyperlink"/>
                <w:noProof/>
              </w:rPr>
              <w:t>Introduction</w:t>
            </w:r>
            <w:r w:rsidR="00960CDB">
              <w:rPr>
                <w:noProof/>
                <w:webHidden/>
              </w:rPr>
              <w:tab/>
            </w:r>
            <w:r w:rsidR="00960CDB">
              <w:rPr>
                <w:noProof/>
                <w:webHidden/>
              </w:rPr>
              <w:fldChar w:fldCharType="begin"/>
            </w:r>
            <w:r w:rsidR="00960CDB">
              <w:rPr>
                <w:noProof/>
                <w:webHidden/>
              </w:rPr>
              <w:instrText xml:space="preserve"> PAGEREF _Toc2376473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3D0F4F8B" w14:textId="77777777" w:rsidR="00960CDB" w:rsidRDefault="00426C15">
          <w:pPr>
            <w:pStyle w:val="TOC3"/>
            <w:tabs>
              <w:tab w:val="left" w:pos="666"/>
            </w:tabs>
            <w:rPr>
              <w:rFonts w:eastAsiaTheme="minorEastAsia" w:cstheme="minorBidi"/>
              <w:noProof/>
              <w:lang w:val="en-CA" w:eastAsia="en-CA"/>
            </w:rPr>
          </w:pPr>
          <w:hyperlink w:anchor="_Toc2376474"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Subject Background</w:t>
            </w:r>
            <w:r w:rsidR="00960CDB">
              <w:rPr>
                <w:noProof/>
                <w:webHidden/>
              </w:rPr>
              <w:tab/>
            </w:r>
            <w:r w:rsidR="00960CDB">
              <w:rPr>
                <w:noProof/>
                <w:webHidden/>
              </w:rPr>
              <w:fldChar w:fldCharType="begin"/>
            </w:r>
            <w:r w:rsidR="00960CDB">
              <w:rPr>
                <w:noProof/>
                <w:webHidden/>
              </w:rPr>
              <w:instrText xml:space="preserve"> PAGEREF _Toc2376474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0F6B57BF" w14:textId="77777777" w:rsidR="00960CDB" w:rsidRDefault="00426C15">
          <w:pPr>
            <w:pStyle w:val="TOC3"/>
            <w:tabs>
              <w:tab w:val="left" w:pos="666"/>
            </w:tabs>
            <w:rPr>
              <w:rFonts w:eastAsiaTheme="minorEastAsia" w:cstheme="minorBidi"/>
              <w:noProof/>
              <w:lang w:val="en-CA" w:eastAsia="en-CA"/>
            </w:rPr>
          </w:pPr>
          <w:hyperlink w:anchor="_Toc2376475" w:history="1">
            <w:r w:rsidR="00960CDB" w:rsidRPr="008B7463">
              <w:rPr>
                <w:rStyle w:val="Hyperlink"/>
                <w:noProof/>
              </w:rPr>
              <w:t>1.1.3</w:t>
            </w:r>
            <w:r w:rsidR="00960CDB">
              <w:rPr>
                <w:rFonts w:eastAsiaTheme="minorEastAsia" w:cstheme="minorBidi"/>
                <w:noProof/>
                <w:lang w:val="en-CA" w:eastAsia="en-CA"/>
              </w:rPr>
              <w:tab/>
            </w:r>
            <w:r w:rsidR="00960CDB" w:rsidRPr="008B7463">
              <w:rPr>
                <w:rStyle w:val="Hyperlink"/>
                <w:noProof/>
              </w:rPr>
              <w:t>Review Scope</w:t>
            </w:r>
            <w:r w:rsidR="00960CDB">
              <w:rPr>
                <w:noProof/>
                <w:webHidden/>
              </w:rPr>
              <w:tab/>
            </w:r>
            <w:r w:rsidR="00960CDB">
              <w:rPr>
                <w:noProof/>
                <w:webHidden/>
              </w:rPr>
              <w:fldChar w:fldCharType="begin"/>
            </w:r>
            <w:r w:rsidR="00960CDB">
              <w:rPr>
                <w:noProof/>
                <w:webHidden/>
              </w:rPr>
              <w:instrText xml:space="preserve"> PAGEREF _Toc2376475 \h </w:instrText>
            </w:r>
            <w:r w:rsidR="00960CDB">
              <w:rPr>
                <w:noProof/>
                <w:webHidden/>
              </w:rPr>
            </w:r>
            <w:r w:rsidR="00960CDB">
              <w:rPr>
                <w:noProof/>
                <w:webHidden/>
              </w:rPr>
              <w:fldChar w:fldCharType="separate"/>
            </w:r>
            <w:r w:rsidR="00960CDB">
              <w:rPr>
                <w:noProof/>
                <w:webHidden/>
              </w:rPr>
              <w:t>6</w:t>
            </w:r>
            <w:r w:rsidR="00960CDB">
              <w:rPr>
                <w:noProof/>
                <w:webHidden/>
              </w:rPr>
              <w:fldChar w:fldCharType="end"/>
            </w:r>
          </w:hyperlink>
        </w:p>
        <w:p w14:paraId="24120278" w14:textId="77777777" w:rsidR="00960CDB" w:rsidRDefault="00426C15">
          <w:pPr>
            <w:pStyle w:val="TOC3"/>
            <w:tabs>
              <w:tab w:val="left" w:pos="666"/>
            </w:tabs>
            <w:rPr>
              <w:rFonts w:eastAsiaTheme="minorEastAsia" w:cstheme="minorBidi"/>
              <w:noProof/>
              <w:lang w:val="en-CA" w:eastAsia="en-CA"/>
            </w:rPr>
          </w:pPr>
          <w:hyperlink w:anchor="_Toc2376476" w:history="1">
            <w:r w:rsidR="00960CDB" w:rsidRPr="008B7463">
              <w:rPr>
                <w:rStyle w:val="Hyperlink"/>
                <w:noProof/>
              </w:rPr>
              <w:t>1.1.4</w:t>
            </w:r>
            <w:r w:rsidR="00960CDB">
              <w:rPr>
                <w:rFonts w:eastAsiaTheme="minorEastAsia" w:cstheme="minorBidi"/>
                <w:noProof/>
                <w:lang w:val="en-CA" w:eastAsia="en-CA"/>
              </w:rPr>
              <w:tab/>
            </w:r>
            <w:r w:rsidR="00960CDB" w:rsidRPr="008B7463">
              <w:rPr>
                <w:rStyle w:val="Hyperlink"/>
                <w:noProof/>
              </w:rPr>
              <w:t>Methodology</w:t>
            </w:r>
            <w:r w:rsidR="00960CDB">
              <w:rPr>
                <w:noProof/>
                <w:webHidden/>
              </w:rPr>
              <w:tab/>
            </w:r>
            <w:r w:rsidR="00960CDB">
              <w:rPr>
                <w:noProof/>
                <w:webHidden/>
              </w:rPr>
              <w:fldChar w:fldCharType="begin"/>
            </w:r>
            <w:r w:rsidR="00960CDB">
              <w:rPr>
                <w:noProof/>
                <w:webHidden/>
              </w:rPr>
              <w:instrText xml:space="preserve"> PAGEREF _Toc2376476 \h </w:instrText>
            </w:r>
            <w:r w:rsidR="00960CDB">
              <w:rPr>
                <w:noProof/>
                <w:webHidden/>
              </w:rPr>
            </w:r>
            <w:r w:rsidR="00960CDB">
              <w:rPr>
                <w:noProof/>
                <w:webHidden/>
              </w:rPr>
              <w:fldChar w:fldCharType="separate"/>
            </w:r>
            <w:r w:rsidR="00960CDB">
              <w:rPr>
                <w:noProof/>
                <w:webHidden/>
              </w:rPr>
              <w:t>7</w:t>
            </w:r>
            <w:r w:rsidR="00960CDB">
              <w:rPr>
                <w:noProof/>
                <w:webHidden/>
              </w:rPr>
              <w:fldChar w:fldCharType="end"/>
            </w:r>
          </w:hyperlink>
        </w:p>
        <w:p w14:paraId="61F58564" w14:textId="77777777" w:rsidR="00960CDB" w:rsidRDefault="00426C15">
          <w:pPr>
            <w:pStyle w:val="TOC3"/>
            <w:tabs>
              <w:tab w:val="left" w:pos="666"/>
            </w:tabs>
            <w:rPr>
              <w:rFonts w:eastAsiaTheme="minorEastAsia" w:cstheme="minorBidi"/>
              <w:noProof/>
              <w:lang w:val="en-CA" w:eastAsia="en-CA"/>
            </w:rPr>
          </w:pPr>
          <w:hyperlink w:anchor="_Toc2376477" w:history="1">
            <w:r w:rsidR="00960CDB" w:rsidRPr="008B7463">
              <w:rPr>
                <w:rStyle w:val="Hyperlink"/>
                <w:noProof/>
              </w:rPr>
              <w:t>1.1.1</w:t>
            </w:r>
            <w:r w:rsidR="00960CDB">
              <w:rPr>
                <w:rFonts w:eastAsiaTheme="minorEastAsia" w:cstheme="minorBidi"/>
                <w:noProof/>
                <w:lang w:val="en-CA" w:eastAsia="en-CA"/>
              </w:rPr>
              <w:tab/>
            </w:r>
            <w:r w:rsidR="00960CDB" w:rsidRPr="008B7463">
              <w:rPr>
                <w:rStyle w:val="Hyperlink"/>
                <w:noProof/>
              </w:rPr>
              <w:t>Summary Findings</w:t>
            </w:r>
            <w:r w:rsidR="00960CDB">
              <w:rPr>
                <w:noProof/>
                <w:webHidden/>
              </w:rPr>
              <w:tab/>
            </w:r>
            <w:r w:rsidR="00960CDB">
              <w:rPr>
                <w:noProof/>
                <w:webHidden/>
              </w:rPr>
              <w:fldChar w:fldCharType="begin"/>
            </w:r>
            <w:r w:rsidR="00960CDB">
              <w:rPr>
                <w:noProof/>
                <w:webHidden/>
              </w:rPr>
              <w:instrText xml:space="preserve"> PAGEREF _Toc2376477 \h </w:instrText>
            </w:r>
            <w:r w:rsidR="00960CDB">
              <w:rPr>
                <w:noProof/>
                <w:webHidden/>
              </w:rPr>
            </w:r>
            <w:r w:rsidR="00960CDB">
              <w:rPr>
                <w:noProof/>
                <w:webHidden/>
              </w:rPr>
              <w:fldChar w:fldCharType="separate"/>
            </w:r>
            <w:r w:rsidR="00960CDB">
              <w:rPr>
                <w:noProof/>
                <w:webHidden/>
              </w:rPr>
              <w:t>8</w:t>
            </w:r>
            <w:r w:rsidR="00960CDB">
              <w:rPr>
                <w:noProof/>
                <w:webHidden/>
              </w:rPr>
              <w:fldChar w:fldCharType="end"/>
            </w:r>
          </w:hyperlink>
        </w:p>
        <w:p w14:paraId="230B3854" w14:textId="77777777" w:rsidR="00960CDB" w:rsidRDefault="00426C15">
          <w:pPr>
            <w:pStyle w:val="TOC3"/>
            <w:tabs>
              <w:tab w:val="left" w:pos="666"/>
            </w:tabs>
            <w:rPr>
              <w:rFonts w:eastAsiaTheme="minorEastAsia" w:cstheme="minorBidi"/>
              <w:noProof/>
              <w:lang w:val="en-CA" w:eastAsia="en-CA"/>
            </w:rPr>
          </w:pPr>
          <w:hyperlink w:anchor="_Toc2376478"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Review Conclusions</w:t>
            </w:r>
            <w:r w:rsidR="00960CDB">
              <w:rPr>
                <w:noProof/>
                <w:webHidden/>
              </w:rPr>
              <w:tab/>
            </w:r>
            <w:r w:rsidR="00960CDB">
              <w:rPr>
                <w:noProof/>
                <w:webHidden/>
              </w:rPr>
              <w:fldChar w:fldCharType="begin"/>
            </w:r>
            <w:r w:rsidR="00960CDB">
              <w:rPr>
                <w:noProof/>
                <w:webHidden/>
              </w:rPr>
              <w:instrText xml:space="preserve"> PAGEREF _Toc2376478 \h </w:instrText>
            </w:r>
            <w:r w:rsidR="00960CDB">
              <w:rPr>
                <w:noProof/>
                <w:webHidden/>
              </w:rPr>
            </w:r>
            <w:r w:rsidR="00960CDB">
              <w:rPr>
                <w:noProof/>
                <w:webHidden/>
              </w:rPr>
              <w:fldChar w:fldCharType="separate"/>
            </w:r>
            <w:r w:rsidR="00960CDB">
              <w:rPr>
                <w:noProof/>
                <w:webHidden/>
              </w:rPr>
              <w:t>10</w:t>
            </w:r>
            <w:r w:rsidR="00960CDB">
              <w:rPr>
                <w:noProof/>
                <w:webHidden/>
              </w:rPr>
              <w:fldChar w:fldCharType="end"/>
            </w:r>
          </w:hyperlink>
        </w:p>
        <w:p w14:paraId="007CB0AE" w14:textId="77777777" w:rsidR="00960CDB" w:rsidRDefault="00426C15">
          <w:pPr>
            <w:pStyle w:val="TOC2"/>
            <w:rPr>
              <w:rFonts w:eastAsiaTheme="minorEastAsia" w:cstheme="minorBidi"/>
              <w:b w:val="0"/>
              <w:bCs w:val="0"/>
              <w:noProof/>
              <w:lang w:val="en-CA" w:eastAsia="en-CA"/>
            </w:rPr>
          </w:pPr>
          <w:hyperlink w:anchor="_Toc2376479" w:history="1">
            <w:r w:rsidR="00960CDB" w:rsidRPr="008B7463">
              <w:rPr>
                <w:rStyle w:val="Hyperlink"/>
                <w:noProof/>
              </w:rPr>
              <w:t>1.2</w:t>
            </w:r>
            <w:r w:rsidR="00960CDB">
              <w:rPr>
                <w:rFonts w:eastAsiaTheme="minorEastAsia" w:cstheme="minorBidi"/>
                <w:b w:val="0"/>
                <w:bCs w:val="0"/>
                <w:noProof/>
                <w:lang w:val="en-CA" w:eastAsia="en-CA"/>
              </w:rPr>
              <w:tab/>
            </w:r>
            <w:r w:rsidR="00960CDB" w:rsidRPr="008B7463">
              <w:rPr>
                <w:rStyle w:val="Hyperlink"/>
                <w:noProof/>
              </w:rPr>
              <w:t>Review Team Recommendations</w:t>
            </w:r>
            <w:r w:rsidR="00960CDB">
              <w:rPr>
                <w:noProof/>
                <w:webHidden/>
              </w:rPr>
              <w:tab/>
            </w:r>
            <w:r w:rsidR="00960CDB">
              <w:rPr>
                <w:noProof/>
                <w:webHidden/>
              </w:rPr>
              <w:fldChar w:fldCharType="begin"/>
            </w:r>
            <w:r w:rsidR="00960CDB">
              <w:rPr>
                <w:noProof/>
                <w:webHidden/>
              </w:rPr>
              <w:instrText xml:space="preserve"> PAGEREF _Toc2376479 \h </w:instrText>
            </w:r>
            <w:r w:rsidR="00960CDB">
              <w:rPr>
                <w:noProof/>
                <w:webHidden/>
              </w:rPr>
            </w:r>
            <w:r w:rsidR="00960CDB">
              <w:rPr>
                <w:noProof/>
                <w:webHidden/>
              </w:rPr>
              <w:fldChar w:fldCharType="separate"/>
            </w:r>
            <w:r w:rsidR="00960CDB">
              <w:rPr>
                <w:noProof/>
                <w:webHidden/>
              </w:rPr>
              <w:t>10</w:t>
            </w:r>
            <w:r w:rsidR="00960CDB">
              <w:rPr>
                <w:noProof/>
                <w:webHidden/>
              </w:rPr>
              <w:fldChar w:fldCharType="end"/>
            </w:r>
          </w:hyperlink>
        </w:p>
        <w:p w14:paraId="4A92C599" w14:textId="77777777" w:rsidR="00960CDB" w:rsidRDefault="00426C15">
          <w:pPr>
            <w:pStyle w:val="TOC1"/>
            <w:rPr>
              <w:rFonts w:eastAsiaTheme="minorEastAsia" w:cstheme="minorBidi"/>
              <w:b w:val="0"/>
              <w:bCs w:val="0"/>
              <w:caps w:val="0"/>
              <w:lang w:val="en-CA" w:eastAsia="en-CA"/>
            </w:rPr>
          </w:pPr>
          <w:hyperlink w:anchor="_Toc2376480" w:history="1">
            <w:r w:rsidR="00960CDB" w:rsidRPr="008B7463">
              <w:rPr>
                <w:rStyle w:val="Hyperlink"/>
              </w:rPr>
              <w:t>2</w:t>
            </w:r>
            <w:r w:rsidR="00960CDB">
              <w:rPr>
                <w:rFonts w:eastAsiaTheme="minorEastAsia" w:cstheme="minorBidi"/>
                <w:b w:val="0"/>
                <w:bCs w:val="0"/>
                <w:caps w:val="0"/>
                <w:lang w:val="en-CA" w:eastAsia="en-CA"/>
              </w:rPr>
              <w:tab/>
            </w:r>
            <w:r w:rsidR="00960CDB" w:rsidRPr="008B7463">
              <w:rPr>
                <w:rStyle w:val="Hyperlink"/>
              </w:rPr>
              <w:t>Review Background</w:t>
            </w:r>
            <w:r w:rsidR="00960CDB">
              <w:rPr>
                <w:webHidden/>
              </w:rPr>
              <w:tab/>
            </w:r>
            <w:r w:rsidR="00960CDB">
              <w:rPr>
                <w:webHidden/>
              </w:rPr>
              <w:fldChar w:fldCharType="begin"/>
            </w:r>
            <w:r w:rsidR="00960CDB">
              <w:rPr>
                <w:webHidden/>
              </w:rPr>
              <w:instrText xml:space="preserve"> PAGEREF _Toc2376480 \h </w:instrText>
            </w:r>
            <w:r w:rsidR="00960CDB">
              <w:rPr>
                <w:webHidden/>
              </w:rPr>
            </w:r>
            <w:r w:rsidR="00960CDB">
              <w:rPr>
                <w:webHidden/>
              </w:rPr>
              <w:fldChar w:fldCharType="separate"/>
            </w:r>
            <w:r w:rsidR="00960CDB">
              <w:rPr>
                <w:webHidden/>
              </w:rPr>
              <w:t>15</w:t>
            </w:r>
            <w:r w:rsidR="00960CDB">
              <w:rPr>
                <w:webHidden/>
              </w:rPr>
              <w:fldChar w:fldCharType="end"/>
            </w:r>
          </w:hyperlink>
        </w:p>
        <w:p w14:paraId="7BB355DF" w14:textId="77777777" w:rsidR="00960CDB" w:rsidRDefault="00426C15">
          <w:pPr>
            <w:pStyle w:val="TOC1"/>
            <w:rPr>
              <w:rFonts w:eastAsiaTheme="minorEastAsia" w:cstheme="minorBidi"/>
              <w:b w:val="0"/>
              <w:bCs w:val="0"/>
              <w:caps w:val="0"/>
              <w:lang w:val="en-CA" w:eastAsia="en-CA"/>
            </w:rPr>
          </w:pPr>
          <w:hyperlink w:anchor="_Toc2376481" w:history="1">
            <w:r w:rsidR="00960CDB" w:rsidRPr="008B7463">
              <w:rPr>
                <w:rStyle w:val="Hyperlink"/>
              </w:rPr>
              <w:t>3</w:t>
            </w:r>
            <w:r w:rsidR="00960CDB">
              <w:rPr>
                <w:rFonts w:eastAsiaTheme="minorEastAsia" w:cstheme="minorBidi"/>
                <w:b w:val="0"/>
                <w:bCs w:val="0"/>
                <w:caps w:val="0"/>
                <w:lang w:val="en-CA" w:eastAsia="en-CA"/>
              </w:rPr>
              <w:tab/>
            </w:r>
            <w:r w:rsidR="00960CDB" w:rsidRPr="008B7463">
              <w:rPr>
                <w:rStyle w:val="Hyperlink"/>
              </w:rPr>
              <w:t>Objective 1: Assessment of WHOIS1 Recommendations Implementation</w:t>
            </w:r>
            <w:r w:rsidR="00960CDB">
              <w:rPr>
                <w:webHidden/>
              </w:rPr>
              <w:tab/>
            </w:r>
            <w:r w:rsidR="00960CDB">
              <w:rPr>
                <w:webHidden/>
              </w:rPr>
              <w:fldChar w:fldCharType="begin"/>
            </w:r>
            <w:r w:rsidR="00960CDB">
              <w:rPr>
                <w:webHidden/>
              </w:rPr>
              <w:instrText xml:space="preserve"> PAGEREF _Toc2376481 \h </w:instrText>
            </w:r>
            <w:r w:rsidR="00960CDB">
              <w:rPr>
                <w:webHidden/>
              </w:rPr>
            </w:r>
            <w:r w:rsidR="00960CDB">
              <w:rPr>
                <w:webHidden/>
              </w:rPr>
              <w:fldChar w:fldCharType="separate"/>
            </w:r>
            <w:r w:rsidR="00960CDB">
              <w:rPr>
                <w:webHidden/>
              </w:rPr>
              <w:t>19</w:t>
            </w:r>
            <w:r w:rsidR="00960CDB">
              <w:rPr>
                <w:webHidden/>
              </w:rPr>
              <w:fldChar w:fldCharType="end"/>
            </w:r>
          </w:hyperlink>
        </w:p>
        <w:p w14:paraId="29F248C5" w14:textId="77777777" w:rsidR="00960CDB" w:rsidRDefault="00426C15">
          <w:pPr>
            <w:pStyle w:val="TOC2"/>
            <w:rPr>
              <w:rFonts w:eastAsiaTheme="minorEastAsia" w:cstheme="minorBidi"/>
              <w:b w:val="0"/>
              <w:bCs w:val="0"/>
              <w:noProof/>
              <w:lang w:val="en-CA" w:eastAsia="en-CA"/>
            </w:rPr>
          </w:pPr>
          <w:hyperlink w:anchor="_Toc2376482" w:history="1">
            <w:r w:rsidR="00960CDB" w:rsidRPr="008B7463">
              <w:rPr>
                <w:rStyle w:val="Hyperlink"/>
                <w:noProof/>
              </w:rPr>
              <w:t>3.1</w:t>
            </w:r>
            <w:r w:rsidR="00960CDB">
              <w:rPr>
                <w:rFonts w:eastAsiaTheme="minorEastAsia" w:cstheme="minorBidi"/>
                <w:b w:val="0"/>
                <w:bCs w:val="0"/>
                <w:noProof/>
                <w:lang w:val="en-CA" w:eastAsia="en-CA"/>
              </w:rPr>
              <w:tab/>
            </w:r>
            <w:r w:rsidR="00960CDB" w:rsidRPr="008B7463">
              <w:rPr>
                <w:rStyle w:val="Hyperlink"/>
                <w:noProof/>
              </w:rPr>
              <w:t>Introduction</w:t>
            </w:r>
            <w:r w:rsidR="00960CDB">
              <w:rPr>
                <w:noProof/>
                <w:webHidden/>
              </w:rPr>
              <w:tab/>
            </w:r>
            <w:r w:rsidR="00960CDB">
              <w:rPr>
                <w:noProof/>
                <w:webHidden/>
              </w:rPr>
              <w:fldChar w:fldCharType="begin"/>
            </w:r>
            <w:r w:rsidR="00960CDB">
              <w:rPr>
                <w:noProof/>
                <w:webHidden/>
              </w:rPr>
              <w:instrText xml:space="preserve"> PAGEREF _Toc2376482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4EDE71AD" w14:textId="77777777" w:rsidR="00960CDB" w:rsidRDefault="00426C15">
          <w:pPr>
            <w:pStyle w:val="TOC3"/>
            <w:tabs>
              <w:tab w:val="left" w:pos="666"/>
            </w:tabs>
            <w:rPr>
              <w:rFonts w:eastAsiaTheme="minorEastAsia" w:cstheme="minorBidi"/>
              <w:noProof/>
              <w:lang w:val="en-CA" w:eastAsia="en-CA"/>
            </w:rPr>
          </w:pPr>
          <w:hyperlink w:anchor="_Toc2376483" w:history="1">
            <w:r w:rsidR="00960CDB" w:rsidRPr="008B7463">
              <w:rPr>
                <w:rStyle w:val="Hyperlink"/>
                <w:noProof/>
              </w:rPr>
              <w:t>3.1.1</w:t>
            </w:r>
            <w:r w:rsidR="00960CDB">
              <w:rPr>
                <w:rFonts w:eastAsiaTheme="minorEastAsia" w:cstheme="minorBidi"/>
                <w:noProof/>
                <w:lang w:val="en-CA" w:eastAsia="en-CA"/>
              </w:rPr>
              <w:tab/>
            </w:r>
            <w:r w:rsidR="00960CDB" w:rsidRPr="008B7463">
              <w:rPr>
                <w:rStyle w:val="Hyperlink"/>
                <w:noProof/>
              </w:rPr>
              <w:t>Consensus Determination</w:t>
            </w:r>
            <w:r w:rsidR="00960CDB">
              <w:rPr>
                <w:noProof/>
                <w:webHidden/>
              </w:rPr>
              <w:tab/>
            </w:r>
            <w:r w:rsidR="00960CDB">
              <w:rPr>
                <w:noProof/>
                <w:webHidden/>
              </w:rPr>
              <w:fldChar w:fldCharType="begin"/>
            </w:r>
            <w:r w:rsidR="00960CDB">
              <w:rPr>
                <w:noProof/>
                <w:webHidden/>
              </w:rPr>
              <w:instrText xml:space="preserve"> PAGEREF _Toc2376483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46BBD7F5" w14:textId="77777777" w:rsidR="00960CDB" w:rsidRDefault="00426C15">
          <w:pPr>
            <w:pStyle w:val="TOC2"/>
            <w:rPr>
              <w:rFonts w:eastAsiaTheme="minorEastAsia" w:cstheme="minorBidi"/>
              <w:b w:val="0"/>
              <w:bCs w:val="0"/>
              <w:noProof/>
              <w:lang w:val="en-CA" w:eastAsia="en-CA"/>
            </w:rPr>
          </w:pPr>
          <w:hyperlink w:anchor="_Toc2376484" w:history="1">
            <w:r w:rsidR="00960CDB" w:rsidRPr="008B7463">
              <w:rPr>
                <w:rStyle w:val="Hyperlink"/>
                <w:noProof/>
              </w:rPr>
              <w:t>3.2</w:t>
            </w:r>
            <w:r w:rsidR="00960CDB">
              <w:rPr>
                <w:rFonts w:eastAsiaTheme="minorEastAsia" w:cstheme="minorBidi"/>
                <w:b w:val="0"/>
                <w:bCs w:val="0"/>
                <w:noProof/>
                <w:lang w:val="en-CA" w:eastAsia="en-CA"/>
              </w:rPr>
              <w:tab/>
            </w:r>
            <w:r w:rsidR="00960CDB" w:rsidRPr="008B7463">
              <w:rPr>
                <w:rStyle w:val="Hyperlink"/>
                <w:noProof/>
              </w:rPr>
              <w:t>WHOIS1 Rec #1: Strategic Priority</w:t>
            </w:r>
            <w:r w:rsidR="00960CDB">
              <w:rPr>
                <w:noProof/>
                <w:webHidden/>
              </w:rPr>
              <w:tab/>
            </w:r>
            <w:r w:rsidR="00960CDB">
              <w:rPr>
                <w:noProof/>
                <w:webHidden/>
              </w:rPr>
              <w:fldChar w:fldCharType="begin"/>
            </w:r>
            <w:r w:rsidR="00960CDB">
              <w:rPr>
                <w:noProof/>
                <w:webHidden/>
              </w:rPr>
              <w:instrText xml:space="preserve"> PAGEREF _Toc2376484 \h </w:instrText>
            </w:r>
            <w:r w:rsidR="00960CDB">
              <w:rPr>
                <w:noProof/>
                <w:webHidden/>
              </w:rPr>
            </w:r>
            <w:r w:rsidR="00960CDB">
              <w:rPr>
                <w:noProof/>
                <w:webHidden/>
              </w:rPr>
              <w:fldChar w:fldCharType="separate"/>
            </w:r>
            <w:r w:rsidR="00960CDB">
              <w:rPr>
                <w:noProof/>
                <w:webHidden/>
              </w:rPr>
              <w:t>19</w:t>
            </w:r>
            <w:r w:rsidR="00960CDB">
              <w:rPr>
                <w:noProof/>
                <w:webHidden/>
              </w:rPr>
              <w:fldChar w:fldCharType="end"/>
            </w:r>
          </w:hyperlink>
        </w:p>
        <w:p w14:paraId="2F58B13D" w14:textId="77777777" w:rsidR="00960CDB" w:rsidRDefault="00426C15">
          <w:pPr>
            <w:pStyle w:val="TOC3"/>
            <w:tabs>
              <w:tab w:val="left" w:pos="666"/>
            </w:tabs>
            <w:rPr>
              <w:rFonts w:eastAsiaTheme="minorEastAsia" w:cstheme="minorBidi"/>
              <w:noProof/>
              <w:lang w:val="en-CA" w:eastAsia="en-CA"/>
            </w:rPr>
          </w:pPr>
          <w:hyperlink w:anchor="_Toc2376485" w:history="1">
            <w:r w:rsidR="00960CDB" w:rsidRPr="008B7463">
              <w:rPr>
                <w:rStyle w:val="Hyperlink"/>
                <w:noProof/>
              </w:rPr>
              <w:t>3.2.1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_Toc2376485 \h </w:instrText>
            </w:r>
            <w:r w:rsidR="00960CDB">
              <w:rPr>
                <w:noProof/>
                <w:webHidden/>
              </w:rPr>
            </w:r>
            <w:r w:rsidR="00960CDB">
              <w:rPr>
                <w:noProof/>
                <w:webHidden/>
              </w:rPr>
              <w:fldChar w:fldCharType="separate"/>
            </w:r>
            <w:r w:rsidR="00960CDB">
              <w:rPr>
                <w:noProof/>
                <w:webHidden/>
              </w:rPr>
              <w:t>20</w:t>
            </w:r>
            <w:r w:rsidR="00960CDB">
              <w:rPr>
                <w:noProof/>
                <w:webHidden/>
              </w:rPr>
              <w:fldChar w:fldCharType="end"/>
            </w:r>
          </w:hyperlink>
        </w:p>
        <w:p w14:paraId="789445D3" w14:textId="77777777" w:rsidR="00960CDB" w:rsidRDefault="00426C15">
          <w:pPr>
            <w:pStyle w:val="TOC3"/>
            <w:tabs>
              <w:tab w:val="left" w:pos="666"/>
            </w:tabs>
            <w:rPr>
              <w:rFonts w:eastAsiaTheme="minorEastAsia" w:cstheme="minorBidi"/>
              <w:noProof/>
              <w:lang w:val="en-CA" w:eastAsia="en-CA"/>
            </w:rPr>
          </w:pPr>
          <w:hyperlink w:anchor="_Toc2376486" w:history="1">
            <w:r w:rsidR="00960CDB" w:rsidRPr="008B7463">
              <w:rPr>
                <w:rStyle w:val="Hyperlink"/>
                <w:noProof/>
              </w:rPr>
              <w:t>3.2.2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_Toc2376486 \h </w:instrText>
            </w:r>
            <w:r w:rsidR="00960CDB">
              <w:rPr>
                <w:noProof/>
                <w:webHidden/>
              </w:rPr>
            </w:r>
            <w:r w:rsidR="00960CDB">
              <w:rPr>
                <w:noProof/>
                <w:webHidden/>
              </w:rPr>
              <w:fldChar w:fldCharType="separate"/>
            </w:r>
            <w:r w:rsidR="00960CDB">
              <w:rPr>
                <w:noProof/>
                <w:webHidden/>
              </w:rPr>
              <w:t>21</w:t>
            </w:r>
            <w:r w:rsidR="00960CDB">
              <w:rPr>
                <w:noProof/>
                <w:webHidden/>
              </w:rPr>
              <w:fldChar w:fldCharType="end"/>
            </w:r>
          </w:hyperlink>
        </w:p>
        <w:p w14:paraId="6B47B998" w14:textId="77777777" w:rsidR="00960CDB" w:rsidRDefault="00426C15">
          <w:pPr>
            <w:pStyle w:val="TOC3"/>
            <w:tabs>
              <w:tab w:val="left" w:pos="666"/>
            </w:tabs>
            <w:rPr>
              <w:rFonts w:eastAsiaTheme="minorEastAsia" w:cstheme="minorBidi"/>
              <w:noProof/>
              <w:lang w:val="en-CA" w:eastAsia="en-CA"/>
            </w:rPr>
          </w:pPr>
          <w:hyperlink w:anchor="_Toc2376487" w:history="1">
            <w:r w:rsidR="00960CDB" w:rsidRPr="008B7463">
              <w:rPr>
                <w:rStyle w:val="Hyperlink"/>
                <w:noProof/>
              </w:rPr>
              <w:t>3.2.3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_Toc2376487 \h </w:instrText>
            </w:r>
            <w:r w:rsidR="00960CDB">
              <w:rPr>
                <w:noProof/>
                <w:webHidden/>
              </w:rPr>
            </w:r>
            <w:r w:rsidR="00960CDB">
              <w:rPr>
                <w:noProof/>
                <w:webHidden/>
              </w:rPr>
              <w:fldChar w:fldCharType="separate"/>
            </w:r>
            <w:r w:rsidR="00960CDB">
              <w:rPr>
                <w:noProof/>
                <w:webHidden/>
              </w:rPr>
              <w:t>28</w:t>
            </w:r>
            <w:r w:rsidR="00960CDB">
              <w:rPr>
                <w:noProof/>
                <w:webHidden/>
              </w:rPr>
              <w:fldChar w:fldCharType="end"/>
            </w:r>
          </w:hyperlink>
        </w:p>
        <w:p w14:paraId="39A7E57E" w14:textId="77777777" w:rsidR="00960CDB" w:rsidRDefault="00426C15">
          <w:pPr>
            <w:pStyle w:val="TOC3"/>
            <w:tabs>
              <w:tab w:val="left" w:pos="666"/>
            </w:tabs>
            <w:rPr>
              <w:rFonts w:eastAsiaTheme="minorEastAsia" w:cstheme="minorBidi"/>
              <w:noProof/>
              <w:lang w:val="en-CA" w:eastAsia="en-CA"/>
            </w:rPr>
          </w:pPr>
          <w:hyperlink w:anchor="_Toc2376488" w:history="1">
            <w:r w:rsidR="00960CDB" w:rsidRPr="008B7463">
              <w:rPr>
                <w:rStyle w:val="Hyperlink"/>
                <w:noProof/>
              </w:rPr>
              <w:t>1.1.2</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_Toc2376488 \h </w:instrText>
            </w:r>
            <w:r w:rsidR="00960CDB">
              <w:rPr>
                <w:noProof/>
                <w:webHidden/>
              </w:rPr>
            </w:r>
            <w:r w:rsidR="00960CDB">
              <w:rPr>
                <w:noProof/>
                <w:webHidden/>
              </w:rPr>
              <w:fldChar w:fldCharType="separate"/>
            </w:r>
            <w:r w:rsidR="00960CDB">
              <w:rPr>
                <w:noProof/>
                <w:webHidden/>
              </w:rPr>
              <w:t>29</w:t>
            </w:r>
            <w:r w:rsidR="00960CDB">
              <w:rPr>
                <w:noProof/>
                <w:webHidden/>
              </w:rPr>
              <w:fldChar w:fldCharType="end"/>
            </w:r>
          </w:hyperlink>
        </w:p>
        <w:p w14:paraId="791BF48D" w14:textId="77777777" w:rsidR="00960CDB" w:rsidRDefault="00426C15">
          <w:pPr>
            <w:pStyle w:val="TOC3"/>
            <w:tabs>
              <w:tab w:val="left" w:pos="666"/>
            </w:tabs>
            <w:rPr>
              <w:rFonts w:eastAsiaTheme="minorEastAsia" w:cstheme="minorBidi"/>
              <w:noProof/>
              <w:lang w:val="en-CA" w:eastAsia="en-CA"/>
            </w:rPr>
          </w:pPr>
          <w:hyperlink w:anchor="_Toc2376489" w:history="1">
            <w:r w:rsidR="00960CDB" w:rsidRPr="008B7463">
              <w:rPr>
                <w:rStyle w:val="Hyperlink"/>
                <w:noProof/>
              </w:rPr>
              <w:t>1.1.3</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_Toc2376489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081C700" w14:textId="77777777" w:rsidR="00960CDB" w:rsidRDefault="00426C15">
          <w:pPr>
            <w:pStyle w:val="TOC2"/>
            <w:rPr>
              <w:rFonts w:eastAsiaTheme="minorEastAsia" w:cstheme="minorBidi"/>
              <w:b w:val="0"/>
              <w:bCs w:val="0"/>
              <w:noProof/>
              <w:lang w:val="en-CA" w:eastAsia="en-CA"/>
            </w:rPr>
          </w:pPr>
          <w:hyperlink w:anchor="_Toc2376490" w:history="1">
            <w:r w:rsidR="00960CDB" w:rsidRPr="008B7463">
              <w:rPr>
                <w:rStyle w:val="Hyperlink"/>
                <w:noProof/>
              </w:rPr>
              <w:t>3.3</w:t>
            </w:r>
            <w:r w:rsidR="00960CDB">
              <w:rPr>
                <w:rFonts w:eastAsiaTheme="minorEastAsia" w:cstheme="minorBidi"/>
                <w:b w:val="0"/>
                <w:bCs w:val="0"/>
                <w:noProof/>
                <w:lang w:val="en-CA" w:eastAsia="en-CA"/>
              </w:rPr>
              <w:tab/>
            </w:r>
            <w:r w:rsidR="00960CDB" w:rsidRPr="008B7463">
              <w:rPr>
                <w:rStyle w:val="Hyperlink"/>
                <w:noProof/>
              </w:rPr>
              <w:t>WHOIS1 Rec #2: Single WHOIS Policy</w:t>
            </w:r>
            <w:r w:rsidR="00960CDB">
              <w:rPr>
                <w:noProof/>
                <w:webHidden/>
              </w:rPr>
              <w:tab/>
            </w:r>
            <w:r w:rsidR="00960CDB">
              <w:rPr>
                <w:noProof/>
                <w:webHidden/>
              </w:rPr>
              <w:fldChar w:fldCharType="begin"/>
            </w:r>
            <w:r w:rsidR="00960CDB">
              <w:rPr>
                <w:noProof/>
                <w:webHidden/>
              </w:rPr>
              <w:instrText xml:space="preserve"> PAGEREF _Toc2376490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DBC158E" w14:textId="77777777" w:rsidR="00960CDB" w:rsidRDefault="00426C15">
          <w:pPr>
            <w:pStyle w:val="TOC3"/>
            <w:tabs>
              <w:tab w:val="left" w:pos="666"/>
            </w:tabs>
            <w:rPr>
              <w:rFonts w:eastAsiaTheme="minorEastAsia" w:cstheme="minorBidi"/>
              <w:noProof/>
              <w:lang w:val="en-CA" w:eastAsia="en-CA"/>
            </w:rPr>
          </w:pPr>
          <w:hyperlink w:anchor="_Toc2376491" w:history="1">
            <w:r w:rsidR="00960CDB" w:rsidRPr="008B7463">
              <w:rPr>
                <w:rStyle w:val="Hyperlink"/>
                <w:noProof/>
              </w:rPr>
              <w:t>3.3.1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_Toc2376491 \h </w:instrText>
            </w:r>
            <w:r w:rsidR="00960CDB">
              <w:rPr>
                <w:noProof/>
                <w:webHidden/>
              </w:rPr>
            </w:r>
            <w:r w:rsidR="00960CDB">
              <w:rPr>
                <w:noProof/>
                <w:webHidden/>
              </w:rPr>
              <w:fldChar w:fldCharType="separate"/>
            </w:r>
            <w:r w:rsidR="00960CDB">
              <w:rPr>
                <w:noProof/>
                <w:webHidden/>
              </w:rPr>
              <w:t>31</w:t>
            </w:r>
            <w:r w:rsidR="00960CDB">
              <w:rPr>
                <w:noProof/>
                <w:webHidden/>
              </w:rPr>
              <w:fldChar w:fldCharType="end"/>
            </w:r>
          </w:hyperlink>
        </w:p>
        <w:p w14:paraId="4393B829" w14:textId="77777777" w:rsidR="00960CDB" w:rsidRDefault="00426C15">
          <w:pPr>
            <w:pStyle w:val="TOC3"/>
            <w:tabs>
              <w:tab w:val="left" w:pos="666"/>
            </w:tabs>
            <w:rPr>
              <w:rFonts w:eastAsiaTheme="minorEastAsia" w:cstheme="minorBidi"/>
              <w:noProof/>
              <w:lang w:val="en-CA" w:eastAsia="en-CA"/>
            </w:rPr>
          </w:pPr>
          <w:hyperlink w:anchor="_Toc2376492" w:history="1">
            <w:r w:rsidR="00960CDB" w:rsidRPr="008B7463">
              <w:rPr>
                <w:rStyle w:val="Hyperlink"/>
                <w:noProof/>
              </w:rPr>
              <w:t>3.3.2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_Toc2376492 \h </w:instrText>
            </w:r>
            <w:r w:rsidR="00960CDB">
              <w:rPr>
                <w:noProof/>
                <w:webHidden/>
              </w:rPr>
            </w:r>
            <w:r w:rsidR="00960CDB">
              <w:rPr>
                <w:noProof/>
                <w:webHidden/>
              </w:rPr>
              <w:fldChar w:fldCharType="separate"/>
            </w:r>
            <w:r w:rsidR="00960CDB">
              <w:rPr>
                <w:noProof/>
                <w:webHidden/>
              </w:rPr>
              <w:t>32</w:t>
            </w:r>
            <w:r w:rsidR="00960CDB">
              <w:rPr>
                <w:noProof/>
                <w:webHidden/>
              </w:rPr>
              <w:fldChar w:fldCharType="end"/>
            </w:r>
          </w:hyperlink>
        </w:p>
        <w:p w14:paraId="150CD2FD" w14:textId="77777777" w:rsidR="00960CDB" w:rsidRDefault="00426C15">
          <w:pPr>
            <w:pStyle w:val="TOC3"/>
            <w:tabs>
              <w:tab w:val="left" w:pos="666"/>
            </w:tabs>
            <w:rPr>
              <w:rFonts w:eastAsiaTheme="minorEastAsia" w:cstheme="minorBidi"/>
              <w:noProof/>
              <w:lang w:val="en-CA" w:eastAsia="en-CA"/>
            </w:rPr>
          </w:pPr>
          <w:hyperlink w:anchor="_Toc2376493" w:history="1">
            <w:r w:rsidR="00960CDB" w:rsidRPr="008B7463">
              <w:rPr>
                <w:rStyle w:val="Hyperlink"/>
                <w:noProof/>
              </w:rPr>
              <w:t>3.3.3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_Toc2376493 \h </w:instrText>
            </w:r>
            <w:r w:rsidR="00960CDB">
              <w:rPr>
                <w:noProof/>
                <w:webHidden/>
              </w:rPr>
            </w:r>
            <w:r w:rsidR="00960CDB">
              <w:rPr>
                <w:noProof/>
                <w:webHidden/>
              </w:rPr>
              <w:fldChar w:fldCharType="separate"/>
            </w:r>
            <w:r w:rsidR="00960CDB">
              <w:rPr>
                <w:noProof/>
                <w:webHidden/>
              </w:rPr>
              <w:t>34</w:t>
            </w:r>
            <w:r w:rsidR="00960CDB">
              <w:rPr>
                <w:noProof/>
                <w:webHidden/>
              </w:rPr>
              <w:fldChar w:fldCharType="end"/>
            </w:r>
          </w:hyperlink>
        </w:p>
        <w:p w14:paraId="28070270" w14:textId="77777777" w:rsidR="00960CDB" w:rsidRDefault="00426C15">
          <w:pPr>
            <w:pStyle w:val="TOC3"/>
            <w:tabs>
              <w:tab w:val="left" w:pos="666"/>
            </w:tabs>
            <w:rPr>
              <w:rFonts w:eastAsiaTheme="minorEastAsia" w:cstheme="minorBidi"/>
              <w:noProof/>
              <w:lang w:val="en-CA" w:eastAsia="en-CA"/>
            </w:rPr>
          </w:pPr>
          <w:hyperlink w:anchor="_Toc2376494" w:history="1">
            <w:r w:rsidR="00960CDB" w:rsidRPr="008B7463">
              <w:rPr>
                <w:rStyle w:val="Hyperlink"/>
                <w:noProof/>
              </w:rPr>
              <w:t>3.3.4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_Toc2376494 \h </w:instrText>
            </w:r>
            <w:r w:rsidR="00960CDB">
              <w:rPr>
                <w:noProof/>
                <w:webHidden/>
              </w:rPr>
            </w:r>
            <w:r w:rsidR="00960CDB">
              <w:rPr>
                <w:noProof/>
                <w:webHidden/>
              </w:rPr>
              <w:fldChar w:fldCharType="separate"/>
            </w:r>
            <w:r w:rsidR="00960CDB">
              <w:rPr>
                <w:noProof/>
                <w:webHidden/>
              </w:rPr>
              <w:t>34</w:t>
            </w:r>
            <w:r w:rsidR="00960CDB">
              <w:rPr>
                <w:noProof/>
                <w:webHidden/>
              </w:rPr>
              <w:fldChar w:fldCharType="end"/>
            </w:r>
          </w:hyperlink>
        </w:p>
        <w:p w14:paraId="2FF543F4" w14:textId="77777777" w:rsidR="00960CDB" w:rsidRDefault="00426C15">
          <w:pPr>
            <w:pStyle w:val="TOC3"/>
            <w:tabs>
              <w:tab w:val="left" w:pos="666"/>
            </w:tabs>
            <w:rPr>
              <w:rFonts w:eastAsiaTheme="minorEastAsia" w:cstheme="minorBidi"/>
              <w:noProof/>
              <w:lang w:val="en-CA" w:eastAsia="en-CA"/>
            </w:rPr>
          </w:pPr>
          <w:hyperlink w:anchor="_Toc2376495" w:history="1">
            <w:r w:rsidR="00960CDB" w:rsidRPr="008B7463">
              <w:rPr>
                <w:rStyle w:val="Hyperlink"/>
                <w:noProof/>
              </w:rPr>
              <w:t>3.3.5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_Toc2376495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6F3CA322" w14:textId="77777777" w:rsidR="00960CDB" w:rsidRDefault="00426C15">
          <w:pPr>
            <w:pStyle w:val="TOC2"/>
            <w:rPr>
              <w:rFonts w:eastAsiaTheme="minorEastAsia" w:cstheme="minorBidi"/>
              <w:b w:val="0"/>
              <w:bCs w:val="0"/>
              <w:noProof/>
              <w:lang w:val="en-CA" w:eastAsia="en-CA"/>
            </w:rPr>
          </w:pPr>
          <w:hyperlink w:anchor="_Toc2376496" w:history="1">
            <w:r w:rsidR="00960CDB" w:rsidRPr="008B7463">
              <w:rPr>
                <w:rStyle w:val="Hyperlink"/>
                <w:noProof/>
              </w:rPr>
              <w:t>3.4</w:t>
            </w:r>
            <w:r w:rsidR="00960CDB">
              <w:rPr>
                <w:rFonts w:eastAsiaTheme="minorEastAsia" w:cstheme="minorBidi"/>
                <w:b w:val="0"/>
                <w:bCs w:val="0"/>
                <w:noProof/>
                <w:lang w:val="en-CA" w:eastAsia="en-CA"/>
              </w:rPr>
              <w:tab/>
            </w:r>
            <w:r w:rsidR="00960CDB" w:rsidRPr="008B7463">
              <w:rPr>
                <w:rStyle w:val="Hyperlink"/>
                <w:noProof/>
              </w:rPr>
              <w:t>WHOIS1 Rec #3: Outreach</w:t>
            </w:r>
            <w:r w:rsidR="00960CDB">
              <w:rPr>
                <w:noProof/>
                <w:webHidden/>
              </w:rPr>
              <w:tab/>
            </w:r>
            <w:r w:rsidR="00960CDB">
              <w:rPr>
                <w:noProof/>
                <w:webHidden/>
              </w:rPr>
              <w:fldChar w:fldCharType="begin"/>
            </w:r>
            <w:r w:rsidR="00960CDB">
              <w:rPr>
                <w:noProof/>
                <w:webHidden/>
              </w:rPr>
              <w:instrText xml:space="preserve"> PAGEREF _Toc2376496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044B31BD" w14:textId="77777777" w:rsidR="00960CDB" w:rsidRDefault="00426C15">
          <w:pPr>
            <w:pStyle w:val="TOC3"/>
            <w:tabs>
              <w:tab w:val="left" w:pos="666"/>
            </w:tabs>
            <w:rPr>
              <w:rFonts w:eastAsiaTheme="minorEastAsia" w:cstheme="minorBidi"/>
              <w:noProof/>
              <w:lang w:val="en-CA" w:eastAsia="en-CA"/>
            </w:rPr>
          </w:pPr>
          <w:hyperlink w:anchor="_Toc2376497" w:history="1">
            <w:r w:rsidR="00960CDB" w:rsidRPr="008B7463">
              <w:rPr>
                <w:rStyle w:val="Hyperlink"/>
                <w:noProof/>
              </w:rPr>
              <w:t>3.4.1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_Toc2376497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53BFBFCE" w14:textId="77777777" w:rsidR="00960CDB" w:rsidRDefault="00426C15">
          <w:pPr>
            <w:pStyle w:val="TOC3"/>
            <w:tabs>
              <w:tab w:val="left" w:pos="666"/>
            </w:tabs>
            <w:rPr>
              <w:rFonts w:eastAsiaTheme="minorEastAsia" w:cstheme="minorBidi"/>
              <w:noProof/>
              <w:lang w:val="en-CA" w:eastAsia="en-CA"/>
            </w:rPr>
          </w:pPr>
          <w:hyperlink w:anchor="_Toc2376498" w:history="1">
            <w:r w:rsidR="00960CDB" w:rsidRPr="008B7463">
              <w:rPr>
                <w:rStyle w:val="Hyperlink"/>
                <w:noProof/>
              </w:rPr>
              <w:t>3.4.2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_Toc2376498 \h </w:instrText>
            </w:r>
            <w:r w:rsidR="00960CDB">
              <w:rPr>
                <w:noProof/>
                <w:webHidden/>
              </w:rPr>
            </w:r>
            <w:r w:rsidR="00960CDB">
              <w:rPr>
                <w:noProof/>
                <w:webHidden/>
              </w:rPr>
              <w:fldChar w:fldCharType="separate"/>
            </w:r>
            <w:r w:rsidR="00960CDB">
              <w:rPr>
                <w:noProof/>
                <w:webHidden/>
              </w:rPr>
              <w:t>35</w:t>
            </w:r>
            <w:r w:rsidR="00960CDB">
              <w:rPr>
                <w:noProof/>
                <w:webHidden/>
              </w:rPr>
              <w:fldChar w:fldCharType="end"/>
            </w:r>
          </w:hyperlink>
        </w:p>
        <w:p w14:paraId="7E2E18C0" w14:textId="77777777" w:rsidR="00960CDB" w:rsidRDefault="00426C15">
          <w:pPr>
            <w:pStyle w:val="TOC3"/>
            <w:tabs>
              <w:tab w:val="left" w:pos="666"/>
            </w:tabs>
            <w:rPr>
              <w:rFonts w:eastAsiaTheme="minorEastAsia" w:cstheme="minorBidi"/>
              <w:noProof/>
              <w:lang w:val="en-CA" w:eastAsia="en-CA"/>
            </w:rPr>
          </w:pPr>
          <w:hyperlink w:anchor="_Toc2376499" w:history="1">
            <w:r w:rsidR="00960CDB" w:rsidRPr="008B7463">
              <w:rPr>
                <w:rStyle w:val="Hyperlink"/>
                <w:noProof/>
              </w:rPr>
              <w:t>3.4.3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_Toc2376499 \h </w:instrText>
            </w:r>
            <w:r w:rsidR="00960CDB">
              <w:rPr>
                <w:noProof/>
                <w:webHidden/>
              </w:rPr>
            </w:r>
            <w:r w:rsidR="00960CDB">
              <w:rPr>
                <w:noProof/>
                <w:webHidden/>
              </w:rPr>
              <w:fldChar w:fldCharType="separate"/>
            </w:r>
            <w:r w:rsidR="00960CDB">
              <w:rPr>
                <w:noProof/>
                <w:webHidden/>
              </w:rPr>
              <w:t>37</w:t>
            </w:r>
            <w:r w:rsidR="00960CDB">
              <w:rPr>
                <w:noProof/>
                <w:webHidden/>
              </w:rPr>
              <w:fldChar w:fldCharType="end"/>
            </w:r>
          </w:hyperlink>
        </w:p>
        <w:p w14:paraId="49787290" w14:textId="77777777" w:rsidR="00960CDB" w:rsidRDefault="00426C15">
          <w:pPr>
            <w:pStyle w:val="TOC3"/>
            <w:tabs>
              <w:tab w:val="left" w:pos="666"/>
            </w:tabs>
            <w:rPr>
              <w:rFonts w:eastAsiaTheme="minorEastAsia" w:cstheme="minorBidi"/>
              <w:noProof/>
              <w:lang w:val="en-CA" w:eastAsia="en-CA"/>
            </w:rPr>
          </w:pPr>
          <w:hyperlink w:anchor="_Toc2376500" w:history="1">
            <w:r w:rsidR="00960CDB" w:rsidRPr="008B7463">
              <w:rPr>
                <w:rStyle w:val="Hyperlink"/>
                <w:noProof/>
              </w:rPr>
              <w:t>3.4.4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_Toc2376500 \h </w:instrText>
            </w:r>
            <w:r w:rsidR="00960CDB">
              <w:rPr>
                <w:noProof/>
                <w:webHidden/>
              </w:rPr>
            </w:r>
            <w:r w:rsidR="00960CDB">
              <w:rPr>
                <w:noProof/>
                <w:webHidden/>
              </w:rPr>
              <w:fldChar w:fldCharType="separate"/>
            </w:r>
            <w:r w:rsidR="00960CDB">
              <w:rPr>
                <w:noProof/>
                <w:webHidden/>
              </w:rPr>
              <w:t>37</w:t>
            </w:r>
            <w:r w:rsidR="00960CDB">
              <w:rPr>
                <w:noProof/>
                <w:webHidden/>
              </w:rPr>
              <w:fldChar w:fldCharType="end"/>
            </w:r>
          </w:hyperlink>
        </w:p>
        <w:p w14:paraId="2CCFDF0C" w14:textId="77777777" w:rsidR="00960CDB" w:rsidRDefault="00426C15">
          <w:pPr>
            <w:pStyle w:val="TOC3"/>
            <w:tabs>
              <w:tab w:val="left" w:pos="666"/>
            </w:tabs>
            <w:rPr>
              <w:rFonts w:eastAsiaTheme="minorEastAsia" w:cstheme="minorBidi"/>
              <w:noProof/>
              <w:lang w:val="en-CA" w:eastAsia="en-CA"/>
            </w:rPr>
          </w:pPr>
          <w:hyperlink w:anchor="_Toc2376501" w:history="1">
            <w:r w:rsidR="00960CDB" w:rsidRPr="008B7463">
              <w:rPr>
                <w:rStyle w:val="Hyperlink"/>
                <w:noProof/>
              </w:rPr>
              <w:t>3.4.5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_Toc2376501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3DAC95F1" w14:textId="77777777" w:rsidR="00960CDB" w:rsidRDefault="00426C15">
          <w:pPr>
            <w:pStyle w:val="TOC2"/>
            <w:rPr>
              <w:rFonts w:eastAsiaTheme="minorEastAsia" w:cstheme="minorBidi"/>
              <w:b w:val="0"/>
              <w:bCs w:val="0"/>
              <w:noProof/>
              <w:lang w:val="en-CA" w:eastAsia="en-CA"/>
            </w:rPr>
          </w:pPr>
          <w:hyperlink w:anchor="_Toc2376502" w:history="1">
            <w:r w:rsidR="00960CDB" w:rsidRPr="008B7463">
              <w:rPr>
                <w:rStyle w:val="Hyperlink"/>
                <w:noProof/>
              </w:rPr>
              <w:t>3.5</w:t>
            </w:r>
            <w:r w:rsidR="00960CDB">
              <w:rPr>
                <w:rFonts w:eastAsiaTheme="minorEastAsia" w:cstheme="minorBidi"/>
                <w:b w:val="0"/>
                <w:bCs w:val="0"/>
                <w:noProof/>
                <w:lang w:val="en-CA" w:eastAsia="en-CA"/>
              </w:rPr>
              <w:tab/>
            </w:r>
            <w:r w:rsidR="00960CDB" w:rsidRPr="008B7463">
              <w:rPr>
                <w:rStyle w:val="Hyperlink"/>
                <w:noProof/>
              </w:rPr>
              <w:t>WHOIS1 Rec #4: Compliance</w:t>
            </w:r>
            <w:r w:rsidR="00960CDB">
              <w:rPr>
                <w:noProof/>
                <w:webHidden/>
              </w:rPr>
              <w:tab/>
            </w:r>
            <w:r w:rsidR="00960CDB">
              <w:rPr>
                <w:noProof/>
                <w:webHidden/>
              </w:rPr>
              <w:fldChar w:fldCharType="begin"/>
            </w:r>
            <w:r w:rsidR="00960CDB">
              <w:rPr>
                <w:noProof/>
                <w:webHidden/>
              </w:rPr>
              <w:instrText xml:space="preserve"> PAGEREF _Toc2376502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21011C70" w14:textId="77777777" w:rsidR="00960CDB" w:rsidRDefault="00426C15">
          <w:pPr>
            <w:pStyle w:val="TOC3"/>
            <w:tabs>
              <w:tab w:val="left" w:pos="666"/>
            </w:tabs>
            <w:rPr>
              <w:rFonts w:eastAsiaTheme="minorEastAsia" w:cstheme="minorBidi"/>
              <w:noProof/>
              <w:lang w:val="en-CA" w:eastAsia="en-CA"/>
            </w:rPr>
          </w:pPr>
          <w:hyperlink w:anchor="_Toc2376503" w:history="1">
            <w:r w:rsidR="00960CDB" w:rsidRPr="008B7463">
              <w:rPr>
                <w:rStyle w:val="Hyperlink"/>
                <w:noProof/>
              </w:rPr>
              <w:t>3.5.1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_Toc2376503 \h </w:instrText>
            </w:r>
            <w:r w:rsidR="00960CDB">
              <w:rPr>
                <w:noProof/>
                <w:webHidden/>
              </w:rPr>
            </w:r>
            <w:r w:rsidR="00960CDB">
              <w:rPr>
                <w:noProof/>
                <w:webHidden/>
              </w:rPr>
              <w:fldChar w:fldCharType="separate"/>
            </w:r>
            <w:r w:rsidR="00960CDB">
              <w:rPr>
                <w:noProof/>
                <w:webHidden/>
              </w:rPr>
              <w:t>39</w:t>
            </w:r>
            <w:r w:rsidR="00960CDB">
              <w:rPr>
                <w:noProof/>
                <w:webHidden/>
              </w:rPr>
              <w:fldChar w:fldCharType="end"/>
            </w:r>
          </w:hyperlink>
        </w:p>
        <w:p w14:paraId="42ACBF04" w14:textId="77777777" w:rsidR="00960CDB" w:rsidRDefault="00426C15">
          <w:pPr>
            <w:pStyle w:val="TOC3"/>
            <w:tabs>
              <w:tab w:val="left" w:pos="666"/>
            </w:tabs>
            <w:rPr>
              <w:rFonts w:eastAsiaTheme="minorEastAsia" w:cstheme="minorBidi"/>
              <w:noProof/>
              <w:lang w:val="en-CA" w:eastAsia="en-CA"/>
            </w:rPr>
          </w:pPr>
          <w:hyperlink w:anchor="_Toc2376504" w:history="1">
            <w:r w:rsidR="00960CDB" w:rsidRPr="008B7463">
              <w:rPr>
                <w:rStyle w:val="Hyperlink"/>
                <w:noProof/>
              </w:rPr>
              <w:t>3.5.2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_Toc2376504 \h </w:instrText>
            </w:r>
            <w:r w:rsidR="00960CDB">
              <w:rPr>
                <w:noProof/>
                <w:webHidden/>
              </w:rPr>
            </w:r>
            <w:r w:rsidR="00960CDB">
              <w:rPr>
                <w:noProof/>
                <w:webHidden/>
              </w:rPr>
              <w:fldChar w:fldCharType="separate"/>
            </w:r>
            <w:r w:rsidR="00960CDB">
              <w:rPr>
                <w:noProof/>
                <w:webHidden/>
              </w:rPr>
              <w:t>40</w:t>
            </w:r>
            <w:r w:rsidR="00960CDB">
              <w:rPr>
                <w:noProof/>
                <w:webHidden/>
              </w:rPr>
              <w:fldChar w:fldCharType="end"/>
            </w:r>
          </w:hyperlink>
        </w:p>
        <w:p w14:paraId="7828DD7B" w14:textId="77777777" w:rsidR="00960CDB" w:rsidRDefault="00426C15">
          <w:pPr>
            <w:pStyle w:val="TOC3"/>
            <w:tabs>
              <w:tab w:val="left" w:pos="666"/>
            </w:tabs>
            <w:rPr>
              <w:rFonts w:eastAsiaTheme="minorEastAsia" w:cstheme="minorBidi"/>
              <w:noProof/>
              <w:lang w:val="en-CA" w:eastAsia="en-CA"/>
            </w:rPr>
          </w:pPr>
          <w:hyperlink w:anchor="_Toc2376505" w:history="1">
            <w:r w:rsidR="00960CDB" w:rsidRPr="008B7463">
              <w:rPr>
                <w:rStyle w:val="Hyperlink"/>
                <w:noProof/>
              </w:rPr>
              <w:t>3.5.3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_Toc2376505 \h </w:instrText>
            </w:r>
            <w:r w:rsidR="00960CDB">
              <w:rPr>
                <w:noProof/>
                <w:webHidden/>
              </w:rPr>
            </w:r>
            <w:r w:rsidR="00960CDB">
              <w:rPr>
                <w:noProof/>
                <w:webHidden/>
              </w:rPr>
              <w:fldChar w:fldCharType="separate"/>
            </w:r>
            <w:r w:rsidR="00960CDB">
              <w:rPr>
                <w:noProof/>
                <w:webHidden/>
              </w:rPr>
              <w:t>43</w:t>
            </w:r>
            <w:r w:rsidR="00960CDB">
              <w:rPr>
                <w:noProof/>
                <w:webHidden/>
              </w:rPr>
              <w:fldChar w:fldCharType="end"/>
            </w:r>
          </w:hyperlink>
        </w:p>
        <w:p w14:paraId="52C5C080" w14:textId="77777777" w:rsidR="00960CDB" w:rsidRDefault="00426C15">
          <w:pPr>
            <w:pStyle w:val="TOC3"/>
            <w:tabs>
              <w:tab w:val="left" w:pos="666"/>
            </w:tabs>
            <w:rPr>
              <w:rFonts w:eastAsiaTheme="minorEastAsia" w:cstheme="minorBidi"/>
              <w:noProof/>
              <w:lang w:val="en-CA" w:eastAsia="en-CA"/>
            </w:rPr>
          </w:pPr>
          <w:hyperlink w:anchor="_Toc2376506" w:history="1">
            <w:r w:rsidR="00960CDB" w:rsidRPr="008B7463">
              <w:rPr>
                <w:rStyle w:val="Hyperlink"/>
                <w:noProof/>
              </w:rPr>
              <w:t>3.5.4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_Toc2376506 \h </w:instrText>
            </w:r>
            <w:r w:rsidR="00960CDB">
              <w:rPr>
                <w:noProof/>
                <w:webHidden/>
              </w:rPr>
            </w:r>
            <w:r w:rsidR="00960CDB">
              <w:rPr>
                <w:noProof/>
                <w:webHidden/>
              </w:rPr>
              <w:fldChar w:fldCharType="separate"/>
            </w:r>
            <w:r w:rsidR="00960CDB">
              <w:rPr>
                <w:noProof/>
                <w:webHidden/>
              </w:rPr>
              <w:t>43</w:t>
            </w:r>
            <w:r w:rsidR="00960CDB">
              <w:rPr>
                <w:noProof/>
                <w:webHidden/>
              </w:rPr>
              <w:fldChar w:fldCharType="end"/>
            </w:r>
          </w:hyperlink>
        </w:p>
        <w:p w14:paraId="0776E245" w14:textId="77777777" w:rsidR="00960CDB" w:rsidRDefault="00426C15">
          <w:pPr>
            <w:pStyle w:val="TOC3"/>
            <w:tabs>
              <w:tab w:val="left" w:pos="666"/>
            </w:tabs>
            <w:rPr>
              <w:rFonts w:eastAsiaTheme="minorEastAsia" w:cstheme="minorBidi"/>
              <w:noProof/>
              <w:lang w:val="en-CA" w:eastAsia="en-CA"/>
            </w:rPr>
          </w:pPr>
          <w:hyperlink w:anchor="_Toc2376507" w:history="1">
            <w:r w:rsidR="00960CDB" w:rsidRPr="008B7463">
              <w:rPr>
                <w:rStyle w:val="Hyperlink"/>
                <w:noProof/>
              </w:rPr>
              <w:t>3.5.5</w:t>
            </w:r>
            <w:r w:rsidR="00960CDB">
              <w:rPr>
                <w:rFonts w:eastAsiaTheme="minorEastAsia" w:cstheme="minorBidi"/>
                <w:noProof/>
                <w:lang w:val="en-CA" w:eastAsia="en-CA"/>
              </w:rPr>
              <w:tab/>
            </w:r>
            <w:r w:rsidR="00960CDB" w:rsidRPr="008B7463">
              <w:rPr>
                <w:rStyle w:val="Hyperlink"/>
                <w:b/>
                <w:bCs/>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_Toc2376507 \h </w:instrText>
            </w:r>
            <w:r w:rsidR="00960CDB">
              <w:rPr>
                <w:noProof/>
                <w:webHidden/>
              </w:rPr>
            </w:r>
            <w:r w:rsidR="00960CDB">
              <w:rPr>
                <w:noProof/>
                <w:webHidden/>
              </w:rPr>
              <w:fldChar w:fldCharType="separate"/>
            </w:r>
            <w:r w:rsidR="00960CDB">
              <w:rPr>
                <w:noProof/>
                <w:webHidden/>
              </w:rPr>
              <w:t>46</w:t>
            </w:r>
            <w:r w:rsidR="00960CDB">
              <w:rPr>
                <w:noProof/>
                <w:webHidden/>
              </w:rPr>
              <w:fldChar w:fldCharType="end"/>
            </w:r>
          </w:hyperlink>
        </w:p>
        <w:p w14:paraId="76D31687" w14:textId="77777777" w:rsidR="00960CDB" w:rsidRDefault="00426C15">
          <w:pPr>
            <w:pStyle w:val="TOC2"/>
            <w:rPr>
              <w:rFonts w:eastAsiaTheme="minorEastAsia" w:cstheme="minorBidi"/>
              <w:b w:val="0"/>
              <w:bCs w:val="0"/>
              <w:noProof/>
              <w:lang w:val="en-CA" w:eastAsia="en-CA"/>
            </w:rPr>
          </w:pPr>
          <w:hyperlink w:anchor="_Toc2376508" w:history="1">
            <w:r w:rsidR="00960CDB" w:rsidRPr="008B7463">
              <w:rPr>
                <w:rStyle w:val="Hyperlink"/>
                <w:noProof/>
              </w:rPr>
              <w:t>3.6</w:t>
            </w:r>
            <w:r w:rsidR="00960CDB">
              <w:rPr>
                <w:rFonts w:eastAsiaTheme="minorEastAsia" w:cstheme="minorBidi"/>
                <w:b w:val="0"/>
                <w:bCs w:val="0"/>
                <w:noProof/>
                <w:lang w:val="en-CA" w:eastAsia="en-CA"/>
              </w:rPr>
              <w:tab/>
            </w:r>
            <w:r w:rsidR="00960CDB" w:rsidRPr="008B7463">
              <w:rPr>
                <w:rStyle w:val="Hyperlink"/>
                <w:noProof/>
              </w:rPr>
              <w:t>WHOIS1 Recs #5-9: Data Accuracy</w:t>
            </w:r>
            <w:r w:rsidR="00960CDB">
              <w:rPr>
                <w:noProof/>
                <w:webHidden/>
              </w:rPr>
              <w:tab/>
            </w:r>
            <w:r w:rsidR="00960CDB">
              <w:rPr>
                <w:noProof/>
                <w:webHidden/>
              </w:rPr>
              <w:fldChar w:fldCharType="begin"/>
            </w:r>
            <w:r w:rsidR="00960CDB">
              <w:rPr>
                <w:noProof/>
                <w:webHidden/>
              </w:rPr>
              <w:instrText xml:space="preserve"> PAGEREF _Toc2376508 \h </w:instrText>
            </w:r>
            <w:r w:rsidR="00960CDB">
              <w:rPr>
                <w:noProof/>
                <w:webHidden/>
              </w:rPr>
            </w:r>
            <w:r w:rsidR="00960CDB">
              <w:rPr>
                <w:noProof/>
                <w:webHidden/>
              </w:rPr>
              <w:fldChar w:fldCharType="separate"/>
            </w:r>
            <w:r w:rsidR="00960CDB">
              <w:rPr>
                <w:noProof/>
                <w:webHidden/>
              </w:rPr>
              <w:t>47</w:t>
            </w:r>
            <w:r w:rsidR="00960CDB">
              <w:rPr>
                <w:noProof/>
                <w:webHidden/>
              </w:rPr>
              <w:fldChar w:fldCharType="end"/>
            </w:r>
          </w:hyperlink>
        </w:p>
        <w:p w14:paraId="1B14325B" w14:textId="77777777" w:rsidR="00960CDB" w:rsidRDefault="00426C15">
          <w:pPr>
            <w:pStyle w:val="TOC3"/>
            <w:tabs>
              <w:tab w:val="left" w:pos="666"/>
            </w:tabs>
            <w:rPr>
              <w:rFonts w:eastAsiaTheme="minorEastAsia" w:cstheme="minorBidi"/>
              <w:noProof/>
              <w:lang w:val="en-CA" w:eastAsia="en-CA"/>
            </w:rPr>
          </w:pPr>
          <w:hyperlink w:anchor="_Toc2376509" w:history="1">
            <w:r w:rsidR="00960CDB" w:rsidRPr="008B7463">
              <w:rPr>
                <w:rStyle w:val="Hyperlink"/>
                <w:noProof/>
              </w:rPr>
              <w:t>3.6.1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_Toc2376509 \h </w:instrText>
            </w:r>
            <w:r w:rsidR="00960CDB">
              <w:rPr>
                <w:noProof/>
                <w:webHidden/>
              </w:rPr>
            </w:r>
            <w:r w:rsidR="00960CDB">
              <w:rPr>
                <w:noProof/>
                <w:webHidden/>
              </w:rPr>
              <w:fldChar w:fldCharType="separate"/>
            </w:r>
            <w:r w:rsidR="00960CDB">
              <w:rPr>
                <w:noProof/>
                <w:webHidden/>
              </w:rPr>
              <w:t>47</w:t>
            </w:r>
            <w:r w:rsidR="00960CDB">
              <w:rPr>
                <w:noProof/>
                <w:webHidden/>
              </w:rPr>
              <w:fldChar w:fldCharType="end"/>
            </w:r>
          </w:hyperlink>
        </w:p>
        <w:p w14:paraId="70DC8387" w14:textId="77777777" w:rsidR="00960CDB" w:rsidRDefault="00426C15">
          <w:pPr>
            <w:pStyle w:val="TOC3"/>
            <w:tabs>
              <w:tab w:val="left" w:pos="666"/>
            </w:tabs>
            <w:rPr>
              <w:rFonts w:eastAsiaTheme="minorEastAsia" w:cstheme="minorBidi"/>
              <w:noProof/>
              <w:lang w:val="en-CA" w:eastAsia="en-CA"/>
            </w:rPr>
          </w:pPr>
          <w:hyperlink w:anchor="_Toc2376510" w:history="1">
            <w:r w:rsidR="00960CDB" w:rsidRPr="008B7463">
              <w:rPr>
                <w:rStyle w:val="Hyperlink"/>
                <w:noProof/>
              </w:rPr>
              <w:t>3.6.2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_Toc2376510 \h </w:instrText>
            </w:r>
            <w:r w:rsidR="00960CDB">
              <w:rPr>
                <w:noProof/>
                <w:webHidden/>
              </w:rPr>
            </w:r>
            <w:r w:rsidR="00960CDB">
              <w:rPr>
                <w:noProof/>
                <w:webHidden/>
              </w:rPr>
              <w:fldChar w:fldCharType="separate"/>
            </w:r>
            <w:r w:rsidR="00960CDB">
              <w:rPr>
                <w:noProof/>
                <w:webHidden/>
              </w:rPr>
              <w:t>48</w:t>
            </w:r>
            <w:r w:rsidR="00960CDB">
              <w:rPr>
                <w:noProof/>
                <w:webHidden/>
              </w:rPr>
              <w:fldChar w:fldCharType="end"/>
            </w:r>
          </w:hyperlink>
        </w:p>
        <w:p w14:paraId="56AED444" w14:textId="77777777" w:rsidR="00960CDB" w:rsidRDefault="00426C15">
          <w:pPr>
            <w:pStyle w:val="TOC3"/>
            <w:tabs>
              <w:tab w:val="left" w:pos="666"/>
            </w:tabs>
            <w:rPr>
              <w:rFonts w:eastAsiaTheme="minorEastAsia" w:cstheme="minorBidi"/>
              <w:noProof/>
              <w:lang w:val="en-CA" w:eastAsia="en-CA"/>
            </w:rPr>
          </w:pPr>
          <w:hyperlink w:anchor="_Toc2376511" w:history="1">
            <w:r w:rsidR="00960CDB" w:rsidRPr="008B7463">
              <w:rPr>
                <w:rStyle w:val="Hyperlink"/>
                <w:noProof/>
              </w:rPr>
              <w:t>3.6.3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_Toc2376511 \h </w:instrText>
            </w:r>
            <w:r w:rsidR="00960CDB">
              <w:rPr>
                <w:noProof/>
                <w:webHidden/>
              </w:rPr>
            </w:r>
            <w:r w:rsidR="00960CDB">
              <w:rPr>
                <w:noProof/>
                <w:webHidden/>
              </w:rPr>
              <w:fldChar w:fldCharType="separate"/>
            </w:r>
            <w:r w:rsidR="00960CDB">
              <w:rPr>
                <w:noProof/>
                <w:webHidden/>
              </w:rPr>
              <w:t>58</w:t>
            </w:r>
            <w:r w:rsidR="00960CDB">
              <w:rPr>
                <w:noProof/>
                <w:webHidden/>
              </w:rPr>
              <w:fldChar w:fldCharType="end"/>
            </w:r>
          </w:hyperlink>
        </w:p>
        <w:p w14:paraId="0C122912" w14:textId="77777777" w:rsidR="00960CDB" w:rsidRDefault="00426C15">
          <w:pPr>
            <w:pStyle w:val="TOC3"/>
            <w:tabs>
              <w:tab w:val="left" w:pos="666"/>
            </w:tabs>
            <w:rPr>
              <w:rFonts w:eastAsiaTheme="minorEastAsia" w:cstheme="minorBidi"/>
              <w:noProof/>
              <w:lang w:val="en-CA" w:eastAsia="en-CA"/>
            </w:rPr>
          </w:pPr>
          <w:hyperlink w:anchor="_Toc2376512" w:history="1">
            <w:r w:rsidR="00960CDB" w:rsidRPr="008B7463">
              <w:rPr>
                <w:rStyle w:val="Hyperlink"/>
                <w:noProof/>
              </w:rPr>
              <w:t>3.6.4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_Toc2376512 \h </w:instrText>
            </w:r>
            <w:r w:rsidR="00960CDB">
              <w:rPr>
                <w:noProof/>
                <w:webHidden/>
              </w:rPr>
            </w:r>
            <w:r w:rsidR="00960CDB">
              <w:rPr>
                <w:noProof/>
                <w:webHidden/>
              </w:rPr>
              <w:fldChar w:fldCharType="separate"/>
            </w:r>
            <w:r w:rsidR="00960CDB">
              <w:rPr>
                <w:noProof/>
                <w:webHidden/>
              </w:rPr>
              <w:t>60</w:t>
            </w:r>
            <w:r w:rsidR="00960CDB">
              <w:rPr>
                <w:noProof/>
                <w:webHidden/>
              </w:rPr>
              <w:fldChar w:fldCharType="end"/>
            </w:r>
          </w:hyperlink>
        </w:p>
        <w:p w14:paraId="2FBE4E63" w14:textId="77777777" w:rsidR="00960CDB" w:rsidRDefault="00426C15">
          <w:pPr>
            <w:pStyle w:val="TOC3"/>
            <w:tabs>
              <w:tab w:val="left" w:pos="666"/>
            </w:tabs>
            <w:rPr>
              <w:rFonts w:eastAsiaTheme="minorEastAsia" w:cstheme="minorBidi"/>
              <w:noProof/>
              <w:lang w:val="en-CA" w:eastAsia="en-CA"/>
            </w:rPr>
          </w:pPr>
          <w:hyperlink w:anchor="_Toc2376513" w:history="1">
            <w:r w:rsidR="00960CDB" w:rsidRPr="008B7463">
              <w:rPr>
                <w:rStyle w:val="Hyperlink"/>
                <w:noProof/>
              </w:rPr>
              <w:t>3.6.5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_Toc2376513 \h </w:instrText>
            </w:r>
            <w:r w:rsidR="00960CDB">
              <w:rPr>
                <w:noProof/>
                <w:webHidden/>
              </w:rPr>
            </w:r>
            <w:r w:rsidR="00960CDB">
              <w:rPr>
                <w:noProof/>
                <w:webHidden/>
              </w:rPr>
              <w:fldChar w:fldCharType="separate"/>
            </w:r>
            <w:r w:rsidR="00960CDB">
              <w:rPr>
                <w:noProof/>
                <w:webHidden/>
              </w:rPr>
              <w:t>62</w:t>
            </w:r>
            <w:r w:rsidR="00960CDB">
              <w:rPr>
                <w:noProof/>
                <w:webHidden/>
              </w:rPr>
              <w:fldChar w:fldCharType="end"/>
            </w:r>
          </w:hyperlink>
        </w:p>
        <w:p w14:paraId="32D2044E" w14:textId="77777777" w:rsidR="00960CDB" w:rsidRDefault="00426C15">
          <w:pPr>
            <w:pStyle w:val="TOC2"/>
            <w:rPr>
              <w:rFonts w:eastAsiaTheme="minorEastAsia" w:cstheme="minorBidi"/>
              <w:b w:val="0"/>
              <w:bCs w:val="0"/>
              <w:noProof/>
              <w:lang w:val="en-CA" w:eastAsia="en-CA"/>
            </w:rPr>
          </w:pPr>
          <w:hyperlink w:anchor="_Toc2376514" w:history="1">
            <w:r w:rsidR="00960CDB" w:rsidRPr="008B7463">
              <w:rPr>
                <w:rStyle w:val="Hyperlink"/>
                <w:noProof/>
              </w:rPr>
              <w:t>3.7</w:t>
            </w:r>
            <w:r w:rsidR="00960CDB">
              <w:rPr>
                <w:rFonts w:eastAsiaTheme="minorEastAsia" w:cstheme="minorBidi"/>
                <w:b w:val="0"/>
                <w:bCs w:val="0"/>
                <w:noProof/>
                <w:lang w:val="en-CA" w:eastAsia="en-CA"/>
              </w:rPr>
              <w:tab/>
            </w:r>
            <w:r w:rsidR="00960CDB" w:rsidRPr="008B7463">
              <w:rPr>
                <w:rStyle w:val="Hyperlink"/>
                <w:noProof/>
              </w:rPr>
              <w:t>WHOIS1 Rec #10: Privacy/Proxy Services</w:t>
            </w:r>
            <w:r w:rsidR="00960CDB">
              <w:rPr>
                <w:noProof/>
                <w:webHidden/>
              </w:rPr>
              <w:tab/>
            </w:r>
            <w:r w:rsidR="00960CDB">
              <w:rPr>
                <w:noProof/>
                <w:webHidden/>
              </w:rPr>
              <w:fldChar w:fldCharType="begin"/>
            </w:r>
            <w:r w:rsidR="00960CDB">
              <w:rPr>
                <w:noProof/>
                <w:webHidden/>
              </w:rPr>
              <w:instrText xml:space="preserve"> PAGEREF _Toc2376514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3DFC0418" w14:textId="77777777" w:rsidR="00960CDB" w:rsidRDefault="00426C15">
          <w:pPr>
            <w:pStyle w:val="TOC3"/>
            <w:tabs>
              <w:tab w:val="left" w:pos="666"/>
            </w:tabs>
            <w:rPr>
              <w:rFonts w:eastAsiaTheme="minorEastAsia" w:cstheme="minorBidi"/>
              <w:noProof/>
              <w:lang w:val="en-CA" w:eastAsia="en-CA"/>
            </w:rPr>
          </w:pPr>
          <w:hyperlink w:anchor="_Toc2376515" w:history="1">
            <w:r w:rsidR="00960CDB" w:rsidRPr="008B7463">
              <w:rPr>
                <w:rStyle w:val="Hyperlink"/>
                <w:noProof/>
              </w:rPr>
              <w:t>3.7.1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_Toc2376515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0835EBCE" w14:textId="77777777" w:rsidR="00960CDB" w:rsidRDefault="00426C15">
          <w:pPr>
            <w:pStyle w:val="TOC3"/>
            <w:tabs>
              <w:tab w:val="left" w:pos="666"/>
            </w:tabs>
            <w:rPr>
              <w:rFonts w:eastAsiaTheme="minorEastAsia" w:cstheme="minorBidi"/>
              <w:noProof/>
              <w:lang w:val="en-CA" w:eastAsia="en-CA"/>
            </w:rPr>
          </w:pPr>
          <w:hyperlink w:anchor="_Toc2376516" w:history="1">
            <w:r w:rsidR="00960CDB" w:rsidRPr="008B7463">
              <w:rPr>
                <w:rStyle w:val="Hyperlink"/>
                <w:noProof/>
              </w:rPr>
              <w:t>3.7.2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_Toc2376516 \h </w:instrText>
            </w:r>
            <w:r w:rsidR="00960CDB">
              <w:rPr>
                <w:noProof/>
                <w:webHidden/>
              </w:rPr>
            </w:r>
            <w:r w:rsidR="00960CDB">
              <w:rPr>
                <w:noProof/>
                <w:webHidden/>
              </w:rPr>
              <w:fldChar w:fldCharType="separate"/>
            </w:r>
            <w:r w:rsidR="00960CDB">
              <w:rPr>
                <w:noProof/>
                <w:webHidden/>
              </w:rPr>
              <w:t>63</w:t>
            </w:r>
            <w:r w:rsidR="00960CDB">
              <w:rPr>
                <w:noProof/>
                <w:webHidden/>
              </w:rPr>
              <w:fldChar w:fldCharType="end"/>
            </w:r>
          </w:hyperlink>
        </w:p>
        <w:p w14:paraId="17A40492" w14:textId="77777777" w:rsidR="00960CDB" w:rsidRDefault="00426C15">
          <w:pPr>
            <w:pStyle w:val="TOC3"/>
            <w:tabs>
              <w:tab w:val="left" w:pos="666"/>
            </w:tabs>
            <w:rPr>
              <w:rFonts w:eastAsiaTheme="minorEastAsia" w:cstheme="minorBidi"/>
              <w:noProof/>
              <w:lang w:val="en-CA" w:eastAsia="en-CA"/>
            </w:rPr>
          </w:pPr>
          <w:hyperlink w:anchor="_Toc2376517" w:history="1">
            <w:r w:rsidR="00960CDB" w:rsidRPr="008B7463">
              <w:rPr>
                <w:rStyle w:val="Hyperlink"/>
                <w:noProof/>
              </w:rPr>
              <w:t>3.7.3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_Toc2376517 \h </w:instrText>
            </w:r>
            <w:r w:rsidR="00960CDB">
              <w:rPr>
                <w:noProof/>
                <w:webHidden/>
              </w:rPr>
            </w:r>
            <w:r w:rsidR="00960CDB">
              <w:rPr>
                <w:noProof/>
                <w:webHidden/>
              </w:rPr>
              <w:fldChar w:fldCharType="separate"/>
            </w:r>
            <w:r w:rsidR="00960CDB">
              <w:rPr>
                <w:noProof/>
                <w:webHidden/>
              </w:rPr>
              <w:t>66</w:t>
            </w:r>
            <w:r w:rsidR="00960CDB">
              <w:rPr>
                <w:noProof/>
                <w:webHidden/>
              </w:rPr>
              <w:fldChar w:fldCharType="end"/>
            </w:r>
          </w:hyperlink>
        </w:p>
        <w:p w14:paraId="0A501A80" w14:textId="77777777" w:rsidR="00960CDB" w:rsidRDefault="00426C15">
          <w:pPr>
            <w:pStyle w:val="TOC3"/>
            <w:tabs>
              <w:tab w:val="left" w:pos="666"/>
            </w:tabs>
            <w:rPr>
              <w:rFonts w:eastAsiaTheme="minorEastAsia" w:cstheme="minorBidi"/>
              <w:noProof/>
              <w:lang w:val="en-CA" w:eastAsia="en-CA"/>
            </w:rPr>
          </w:pPr>
          <w:hyperlink w:anchor="_Toc2376518" w:history="1">
            <w:r w:rsidR="00960CDB" w:rsidRPr="008B7463">
              <w:rPr>
                <w:rStyle w:val="Hyperlink"/>
                <w:noProof/>
              </w:rPr>
              <w:t>3.7.4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_Toc2376518 \h </w:instrText>
            </w:r>
            <w:r w:rsidR="00960CDB">
              <w:rPr>
                <w:noProof/>
                <w:webHidden/>
              </w:rPr>
            </w:r>
            <w:r w:rsidR="00960CDB">
              <w:rPr>
                <w:noProof/>
                <w:webHidden/>
              </w:rPr>
              <w:fldChar w:fldCharType="separate"/>
            </w:r>
            <w:r w:rsidR="00960CDB">
              <w:rPr>
                <w:noProof/>
                <w:webHidden/>
              </w:rPr>
              <w:t>67</w:t>
            </w:r>
            <w:r w:rsidR="00960CDB">
              <w:rPr>
                <w:noProof/>
                <w:webHidden/>
              </w:rPr>
              <w:fldChar w:fldCharType="end"/>
            </w:r>
          </w:hyperlink>
        </w:p>
        <w:p w14:paraId="3E156296" w14:textId="77777777" w:rsidR="00960CDB" w:rsidRDefault="00426C15">
          <w:pPr>
            <w:pStyle w:val="TOC3"/>
            <w:tabs>
              <w:tab w:val="left" w:pos="666"/>
            </w:tabs>
            <w:rPr>
              <w:rFonts w:eastAsiaTheme="minorEastAsia" w:cstheme="minorBidi"/>
              <w:noProof/>
              <w:lang w:val="en-CA" w:eastAsia="en-CA"/>
            </w:rPr>
          </w:pPr>
          <w:hyperlink w:anchor="_Toc2376519" w:history="1">
            <w:r w:rsidR="00960CDB" w:rsidRPr="008B7463">
              <w:rPr>
                <w:rStyle w:val="Hyperlink"/>
                <w:noProof/>
              </w:rPr>
              <w:t>3.7.5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_Toc2376519 \h </w:instrText>
            </w:r>
            <w:r w:rsidR="00960CDB">
              <w:rPr>
                <w:noProof/>
                <w:webHidden/>
              </w:rPr>
            </w:r>
            <w:r w:rsidR="00960CDB">
              <w:rPr>
                <w:noProof/>
                <w:webHidden/>
              </w:rPr>
              <w:fldChar w:fldCharType="separate"/>
            </w:r>
            <w:r w:rsidR="00960CDB">
              <w:rPr>
                <w:noProof/>
                <w:webHidden/>
              </w:rPr>
              <w:t>68</w:t>
            </w:r>
            <w:r w:rsidR="00960CDB">
              <w:rPr>
                <w:noProof/>
                <w:webHidden/>
              </w:rPr>
              <w:fldChar w:fldCharType="end"/>
            </w:r>
          </w:hyperlink>
        </w:p>
        <w:p w14:paraId="5573F646" w14:textId="77777777" w:rsidR="00960CDB" w:rsidRDefault="00426C15">
          <w:pPr>
            <w:pStyle w:val="TOC2"/>
            <w:rPr>
              <w:rFonts w:eastAsiaTheme="minorEastAsia" w:cstheme="minorBidi"/>
              <w:b w:val="0"/>
              <w:bCs w:val="0"/>
              <w:noProof/>
              <w:lang w:val="en-CA" w:eastAsia="en-CA"/>
            </w:rPr>
          </w:pPr>
          <w:hyperlink w:anchor="_Toc2376520" w:history="1">
            <w:r w:rsidR="00960CDB" w:rsidRPr="008B7463">
              <w:rPr>
                <w:rStyle w:val="Hyperlink"/>
                <w:noProof/>
              </w:rPr>
              <w:t>3.8</w:t>
            </w:r>
            <w:r w:rsidR="00960CDB">
              <w:rPr>
                <w:rFonts w:eastAsiaTheme="minorEastAsia" w:cstheme="minorBidi"/>
                <w:b w:val="0"/>
                <w:bCs w:val="0"/>
                <w:noProof/>
                <w:lang w:val="en-CA" w:eastAsia="en-CA"/>
              </w:rPr>
              <w:tab/>
            </w:r>
            <w:r w:rsidR="00960CDB" w:rsidRPr="008B7463">
              <w:rPr>
                <w:rStyle w:val="Hyperlink"/>
                <w:noProof/>
              </w:rPr>
              <w:t>WHOIS1 Rec #11: Common Interface</w:t>
            </w:r>
            <w:r w:rsidR="00960CDB">
              <w:rPr>
                <w:noProof/>
                <w:webHidden/>
              </w:rPr>
              <w:tab/>
            </w:r>
            <w:r w:rsidR="00960CDB">
              <w:rPr>
                <w:noProof/>
                <w:webHidden/>
              </w:rPr>
              <w:fldChar w:fldCharType="begin"/>
            </w:r>
            <w:r w:rsidR="00960CDB">
              <w:rPr>
                <w:noProof/>
                <w:webHidden/>
              </w:rPr>
              <w:instrText xml:space="preserve"> PAGEREF _Toc2376520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5CBBB6D7" w14:textId="77777777" w:rsidR="00960CDB" w:rsidRDefault="00426C15">
          <w:pPr>
            <w:pStyle w:val="TOC3"/>
            <w:tabs>
              <w:tab w:val="left" w:pos="666"/>
            </w:tabs>
            <w:rPr>
              <w:rFonts w:eastAsiaTheme="minorEastAsia" w:cstheme="minorBidi"/>
              <w:noProof/>
              <w:lang w:val="en-CA" w:eastAsia="en-CA"/>
            </w:rPr>
          </w:pPr>
          <w:hyperlink w:anchor="_Toc2376521" w:history="1">
            <w:r w:rsidR="00960CDB" w:rsidRPr="008B7463">
              <w:rPr>
                <w:rStyle w:val="Hyperlink"/>
                <w:noProof/>
              </w:rPr>
              <w:t>3.8.1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_Toc2376521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28624706" w14:textId="77777777" w:rsidR="00960CDB" w:rsidRDefault="00426C15">
          <w:pPr>
            <w:pStyle w:val="TOC3"/>
            <w:tabs>
              <w:tab w:val="left" w:pos="666"/>
            </w:tabs>
            <w:rPr>
              <w:rFonts w:eastAsiaTheme="minorEastAsia" w:cstheme="minorBidi"/>
              <w:noProof/>
              <w:lang w:val="en-CA" w:eastAsia="en-CA"/>
            </w:rPr>
          </w:pPr>
          <w:hyperlink w:anchor="_Toc2376522" w:history="1">
            <w:r w:rsidR="00960CDB" w:rsidRPr="008B7463">
              <w:rPr>
                <w:rStyle w:val="Hyperlink"/>
                <w:noProof/>
              </w:rPr>
              <w:t>3.8.2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_Toc2376522 \h </w:instrText>
            </w:r>
            <w:r w:rsidR="00960CDB">
              <w:rPr>
                <w:noProof/>
                <w:webHidden/>
              </w:rPr>
            </w:r>
            <w:r w:rsidR="00960CDB">
              <w:rPr>
                <w:noProof/>
                <w:webHidden/>
              </w:rPr>
              <w:fldChar w:fldCharType="separate"/>
            </w:r>
            <w:r w:rsidR="00960CDB">
              <w:rPr>
                <w:noProof/>
                <w:webHidden/>
              </w:rPr>
              <w:t>69</w:t>
            </w:r>
            <w:r w:rsidR="00960CDB">
              <w:rPr>
                <w:noProof/>
                <w:webHidden/>
              </w:rPr>
              <w:fldChar w:fldCharType="end"/>
            </w:r>
          </w:hyperlink>
        </w:p>
        <w:p w14:paraId="5D4B80C1" w14:textId="77777777" w:rsidR="00960CDB" w:rsidRDefault="00426C15">
          <w:pPr>
            <w:pStyle w:val="TOC3"/>
            <w:tabs>
              <w:tab w:val="left" w:pos="666"/>
            </w:tabs>
            <w:rPr>
              <w:rFonts w:eastAsiaTheme="minorEastAsia" w:cstheme="minorBidi"/>
              <w:noProof/>
              <w:lang w:val="en-CA" w:eastAsia="en-CA"/>
            </w:rPr>
          </w:pPr>
          <w:hyperlink w:anchor="_Toc2376523" w:history="1">
            <w:r w:rsidR="00960CDB" w:rsidRPr="008B7463">
              <w:rPr>
                <w:rStyle w:val="Hyperlink"/>
                <w:noProof/>
              </w:rPr>
              <w:t>3.8.3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_Toc2376523 \h </w:instrText>
            </w:r>
            <w:r w:rsidR="00960CDB">
              <w:rPr>
                <w:noProof/>
                <w:webHidden/>
              </w:rPr>
            </w:r>
            <w:r w:rsidR="00960CDB">
              <w:rPr>
                <w:noProof/>
                <w:webHidden/>
              </w:rPr>
              <w:fldChar w:fldCharType="separate"/>
            </w:r>
            <w:r w:rsidR="00960CDB">
              <w:rPr>
                <w:noProof/>
                <w:webHidden/>
              </w:rPr>
              <w:t>70</w:t>
            </w:r>
            <w:r w:rsidR="00960CDB">
              <w:rPr>
                <w:noProof/>
                <w:webHidden/>
              </w:rPr>
              <w:fldChar w:fldCharType="end"/>
            </w:r>
          </w:hyperlink>
        </w:p>
        <w:p w14:paraId="34974235" w14:textId="77777777" w:rsidR="00960CDB" w:rsidRDefault="00426C15">
          <w:pPr>
            <w:pStyle w:val="TOC3"/>
            <w:tabs>
              <w:tab w:val="left" w:pos="666"/>
            </w:tabs>
            <w:rPr>
              <w:rFonts w:eastAsiaTheme="minorEastAsia" w:cstheme="minorBidi"/>
              <w:noProof/>
              <w:lang w:val="en-CA" w:eastAsia="en-CA"/>
            </w:rPr>
          </w:pPr>
          <w:hyperlink w:anchor="_Toc2376524" w:history="1">
            <w:r w:rsidR="00960CDB" w:rsidRPr="008B7463">
              <w:rPr>
                <w:rStyle w:val="Hyperlink"/>
                <w:noProof/>
              </w:rPr>
              <w:t>3.8.4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_Toc2376524 \h </w:instrText>
            </w:r>
            <w:r w:rsidR="00960CDB">
              <w:rPr>
                <w:noProof/>
                <w:webHidden/>
              </w:rPr>
            </w:r>
            <w:r w:rsidR="00960CDB">
              <w:rPr>
                <w:noProof/>
                <w:webHidden/>
              </w:rPr>
              <w:fldChar w:fldCharType="separate"/>
            </w:r>
            <w:r w:rsidR="00960CDB">
              <w:rPr>
                <w:noProof/>
                <w:webHidden/>
              </w:rPr>
              <w:t>71</w:t>
            </w:r>
            <w:r w:rsidR="00960CDB">
              <w:rPr>
                <w:noProof/>
                <w:webHidden/>
              </w:rPr>
              <w:fldChar w:fldCharType="end"/>
            </w:r>
          </w:hyperlink>
        </w:p>
        <w:p w14:paraId="29D3B9C8" w14:textId="77777777" w:rsidR="00960CDB" w:rsidRDefault="00426C15">
          <w:pPr>
            <w:pStyle w:val="TOC3"/>
            <w:tabs>
              <w:tab w:val="left" w:pos="666"/>
            </w:tabs>
            <w:rPr>
              <w:rFonts w:eastAsiaTheme="minorEastAsia" w:cstheme="minorBidi"/>
              <w:noProof/>
              <w:lang w:val="en-CA" w:eastAsia="en-CA"/>
            </w:rPr>
          </w:pPr>
          <w:hyperlink w:anchor="_Toc2376525" w:history="1">
            <w:r w:rsidR="00960CDB" w:rsidRPr="008B7463">
              <w:rPr>
                <w:rStyle w:val="Hyperlink"/>
                <w:noProof/>
              </w:rPr>
              <w:t>3.8.5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_Toc2376525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3A8AEEEB" w14:textId="77777777" w:rsidR="00960CDB" w:rsidRDefault="00426C15">
          <w:pPr>
            <w:pStyle w:val="TOC2"/>
            <w:rPr>
              <w:rFonts w:eastAsiaTheme="minorEastAsia" w:cstheme="minorBidi"/>
              <w:b w:val="0"/>
              <w:bCs w:val="0"/>
              <w:noProof/>
              <w:lang w:val="en-CA" w:eastAsia="en-CA"/>
            </w:rPr>
          </w:pPr>
          <w:hyperlink w:anchor="_Toc2376526" w:history="1">
            <w:r w:rsidR="00960CDB" w:rsidRPr="008B7463">
              <w:rPr>
                <w:rStyle w:val="Hyperlink"/>
                <w:noProof/>
              </w:rPr>
              <w:t>3.9</w:t>
            </w:r>
            <w:r w:rsidR="00960CDB">
              <w:rPr>
                <w:rFonts w:eastAsiaTheme="minorEastAsia" w:cstheme="minorBidi"/>
                <w:b w:val="0"/>
                <w:bCs w:val="0"/>
                <w:noProof/>
                <w:lang w:val="en-CA" w:eastAsia="en-CA"/>
              </w:rPr>
              <w:tab/>
            </w:r>
            <w:r w:rsidR="00960CDB" w:rsidRPr="008B7463">
              <w:rPr>
                <w:rStyle w:val="Hyperlink"/>
                <w:noProof/>
              </w:rPr>
              <w:t>WHOIS1 Recs #12-14: Internationalized Registration Data</w:t>
            </w:r>
            <w:r w:rsidR="00960CDB">
              <w:rPr>
                <w:noProof/>
                <w:webHidden/>
              </w:rPr>
              <w:tab/>
            </w:r>
            <w:r w:rsidR="00960CDB">
              <w:rPr>
                <w:noProof/>
                <w:webHidden/>
              </w:rPr>
              <w:fldChar w:fldCharType="begin"/>
            </w:r>
            <w:r w:rsidR="00960CDB">
              <w:rPr>
                <w:noProof/>
                <w:webHidden/>
              </w:rPr>
              <w:instrText xml:space="preserve"> PAGEREF _Toc2376526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7EFC8F39" w14:textId="77777777" w:rsidR="00960CDB" w:rsidRDefault="00426C15">
          <w:pPr>
            <w:pStyle w:val="TOC3"/>
            <w:tabs>
              <w:tab w:val="left" w:pos="666"/>
            </w:tabs>
            <w:rPr>
              <w:rFonts w:eastAsiaTheme="minorEastAsia" w:cstheme="minorBidi"/>
              <w:noProof/>
              <w:lang w:val="en-CA" w:eastAsia="en-CA"/>
            </w:rPr>
          </w:pPr>
          <w:hyperlink w:anchor="_Toc2376527" w:history="1">
            <w:r w:rsidR="00960CDB" w:rsidRPr="008B7463">
              <w:rPr>
                <w:rStyle w:val="Hyperlink"/>
                <w:noProof/>
              </w:rPr>
              <w:t>3.9.1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_Toc2376527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3A0F8674" w14:textId="77777777" w:rsidR="00960CDB" w:rsidRDefault="00426C15">
          <w:pPr>
            <w:pStyle w:val="TOC3"/>
            <w:tabs>
              <w:tab w:val="left" w:pos="666"/>
            </w:tabs>
            <w:rPr>
              <w:rFonts w:eastAsiaTheme="minorEastAsia" w:cstheme="minorBidi"/>
              <w:noProof/>
              <w:lang w:val="en-CA" w:eastAsia="en-CA"/>
            </w:rPr>
          </w:pPr>
          <w:hyperlink w:anchor="_Toc2376528" w:history="1">
            <w:r w:rsidR="00960CDB" w:rsidRPr="008B7463">
              <w:rPr>
                <w:rStyle w:val="Hyperlink"/>
                <w:noProof/>
              </w:rPr>
              <w:t>3.9.2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_Toc2376528 \h </w:instrText>
            </w:r>
            <w:r w:rsidR="00960CDB">
              <w:rPr>
                <w:noProof/>
                <w:webHidden/>
              </w:rPr>
            </w:r>
            <w:r w:rsidR="00960CDB">
              <w:rPr>
                <w:noProof/>
                <w:webHidden/>
              </w:rPr>
              <w:fldChar w:fldCharType="separate"/>
            </w:r>
            <w:r w:rsidR="00960CDB">
              <w:rPr>
                <w:noProof/>
                <w:webHidden/>
              </w:rPr>
              <w:t>73</w:t>
            </w:r>
            <w:r w:rsidR="00960CDB">
              <w:rPr>
                <w:noProof/>
                <w:webHidden/>
              </w:rPr>
              <w:fldChar w:fldCharType="end"/>
            </w:r>
          </w:hyperlink>
        </w:p>
        <w:p w14:paraId="00A5D6A7" w14:textId="77777777" w:rsidR="00960CDB" w:rsidRDefault="00426C15">
          <w:pPr>
            <w:pStyle w:val="TOC3"/>
            <w:tabs>
              <w:tab w:val="left" w:pos="666"/>
            </w:tabs>
            <w:rPr>
              <w:rFonts w:eastAsiaTheme="minorEastAsia" w:cstheme="minorBidi"/>
              <w:noProof/>
              <w:lang w:val="en-CA" w:eastAsia="en-CA"/>
            </w:rPr>
          </w:pPr>
          <w:hyperlink w:anchor="_Toc2376529" w:history="1">
            <w:r w:rsidR="00960CDB" w:rsidRPr="008B7463">
              <w:rPr>
                <w:rStyle w:val="Hyperlink"/>
                <w:noProof/>
              </w:rPr>
              <w:t>3.9.3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_Toc2376529 \h </w:instrText>
            </w:r>
            <w:r w:rsidR="00960CDB">
              <w:rPr>
                <w:noProof/>
                <w:webHidden/>
              </w:rPr>
            </w:r>
            <w:r w:rsidR="00960CDB">
              <w:rPr>
                <w:noProof/>
                <w:webHidden/>
              </w:rPr>
              <w:fldChar w:fldCharType="separate"/>
            </w:r>
            <w:r w:rsidR="00960CDB">
              <w:rPr>
                <w:noProof/>
                <w:webHidden/>
              </w:rPr>
              <w:t>77</w:t>
            </w:r>
            <w:r w:rsidR="00960CDB">
              <w:rPr>
                <w:noProof/>
                <w:webHidden/>
              </w:rPr>
              <w:fldChar w:fldCharType="end"/>
            </w:r>
          </w:hyperlink>
        </w:p>
        <w:p w14:paraId="75287538" w14:textId="77777777" w:rsidR="00960CDB" w:rsidRDefault="00426C15">
          <w:pPr>
            <w:pStyle w:val="TOC3"/>
            <w:tabs>
              <w:tab w:val="left" w:pos="666"/>
            </w:tabs>
            <w:rPr>
              <w:rFonts w:eastAsiaTheme="minorEastAsia" w:cstheme="minorBidi"/>
              <w:noProof/>
              <w:lang w:val="en-CA" w:eastAsia="en-CA"/>
            </w:rPr>
          </w:pPr>
          <w:hyperlink w:anchor="_Toc2376530" w:history="1">
            <w:r w:rsidR="00960CDB" w:rsidRPr="008B7463">
              <w:rPr>
                <w:rStyle w:val="Hyperlink"/>
                <w:noProof/>
              </w:rPr>
              <w:t>3.9.4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_Toc2376530 \h </w:instrText>
            </w:r>
            <w:r w:rsidR="00960CDB">
              <w:rPr>
                <w:noProof/>
                <w:webHidden/>
              </w:rPr>
            </w:r>
            <w:r w:rsidR="00960CDB">
              <w:rPr>
                <w:noProof/>
                <w:webHidden/>
              </w:rPr>
              <w:fldChar w:fldCharType="separate"/>
            </w:r>
            <w:r w:rsidR="00960CDB">
              <w:rPr>
                <w:noProof/>
                <w:webHidden/>
              </w:rPr>
              <w:t>77</w:t>
            </w:r>
            <w:r w:rsidR="00960CDB">
              <w:rPr>
                <w:noProof/>
                <w:webHidden/>
              </w:rPr>
              <w:fldChar w:fldCharType="end"/>
            </w:r>
          </w:hyperlink>
        </w:p>
        <w:p w14:paraId="2C25DA29" w14:textId="77777777" w:rsidR="00960CDB" w:rsidRDefault="00426C15">
          <w:pPr>
            <w:pStyle w:val="TOC3"/>
            <w:tabs>
              <w:tab w:val="left" w:pos="666"/>
            </w:tabs>
            <w:rPr>
              <w:rFonts w:eastAsiaTheme="minorEastAsia" w:cstheme="minorBidi"/>
              <w:noProof/>
              <w:lang w:val="en-CA" w:eastAsia="en-CA"/>
            </w:rPr>
          </w:pPr>
          <w:hyperlink w:anchor="_Toc2376531" w:history="1">
            <w:r w:rsidR="00960CDB" w:rsidRPr="008B7463">
              <w:rPr>
                <w:rStyle w:val="Hyperlink"/>
                <w:noProof/>
              </w:rPr>
              <w:t>3.9.5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_Toc2376531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432F1CA7" w14:textId="77777777" w:rsidR="00960CDB" w:rsidRDefault="00426C15">
          <w:pPr>
            <w:pStyle w:val="TOC2"/>
            <w:tabs>
              <w:tab w:val="left" w:pos="613"/>
            </w:tabs>
            <w:rPr>
              <w:rFonts w:eastAsiaTheme="minorEastAsia" w:cstheme="minorBidi"/>
              <w:b w:val="0"/>
              <w:bCs w:val="0"/>
              <w:noProof/>
              <w:lang w:val="en-CA" w:eastAsia="en-CA"/>
            </w:rPr>
          </w:pPr>
          <w:hyperlink w:anchor="_Toc2376532" w:history="1">
            <w:r w:rsidR="00960CDB" w:rsidRPr="008B7463">
              <w:rPr>
                <w:rStyle w:val="Hyperlink"/>
                <w:noProof/>
              </w:rPr>
              <w:t>3.10</w:t>
            </w:r>
            <w:r w:rsidR="00960CDB">
              <w:rPr>
                <w:rFonts w:eastAsiaTheme="minorEastAsia" w:cstheme="minorBidi"/>
                <w:b w:val="0"/>
                <w:bCs w:val="0"/>
                <w:noProof/>
                <w:lang w:val="en-CA" w:eastAsia="en-CA"/>
              </w:rPr>
              <w:tab/>
            </w:r>
            <w:r w:rsidR="00960CDB" w:rsidRPr="008B7463">
              <w:rPr>
                <w:rStyle w:val="Hyperlink"/>
                <w:noProof/>
              </w:rPr>
              <w:t>WHOIS1 Recs #15-16: Plan &amp; Annual Reports</w:t>
            </w:r>
            <w:r w:rsidR="00960CDB">
              <w:rPr>
                <w:noProof/>
                <w:webHidden/>
              </w:rPr>
              <w:tab/>
            </w:r>
            <w:r w:rsidR="00960CDB">
              <w:rPr>
                <w:noProof/>
                <w:webHidden/>
              </w:rPr>
              <w:fldChar w:fldCharType="begin"/>
            </w:r>
            <w:r w:rsidR="00960CDB">
              <w:rPr>
                <w:noProof/>
                <w:webHidden/>
              </w:rPr>
              <w:instrText xml:space="preserve"> PAGEREF _Toc2376532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016B10A2" w14:textId="77777777" w:rsidR="00960CDB" w:rsidRDefault="00426C15">
          <w:pPr>
            <w:pStyle w:val="TOC3"/>
            <w:tabs>
              <w:tab w:val="left" w:pos="777"/>
            </w:tabs>
            <w:rPr>
              <w:rFonts w:eastAsiaTheme="minorEastAsia" w:cstheme="minorBidi"/>
              <w:noProof/>
              <w:lang w:val="en-CA" w:eastAsia="en-CA"/>
            </w:rPr>
          </w:pPr>
          <w:hyperlink w:anchor="_Toc2376533" w:history="1">
            <w:r w:rsidR="00960CDB" w:rsidRPr="008B7463">
              <w:rPr>
                <w:rStyle w:val="Hyperlink"/>
                <w:noProof/>
              </w:rPr>
              <w:t>3.10.1</w:t>
            </w:r>
            <w:r w:rsidR="00960CDB">
              <w:rPr>
                <w:rFonts w:eastAsiaTheme="minorEastAsia" w:cstheme="minorBidi"/>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_Toc2376533 \h </w:instrText>
            </w:r>
            <w:r w:rsidR="00960CDB">
              <w:rPr>
                <w:noProof/>
                <w:webHidden/>
              </w:rPr>
            </w:r>
            <w:r w:rsidR="00960CDB">
              <w:rPr>
                <w:noProof/>
                <w:webHidden/>
              </w:rPr>
              <w:fldChar w:fldCharType="separate"/>
            </w:r>
            <w:r w:rsidR="00960CDB">
              <w:rPr>
                <w:noProof/>
                <w:webHidden/>
              </w:rPr>
              <w:t>78</w:t>
            </w:r>
            <w:r w:rsidR="00960CDB">
              <w:rPr>
                <w:noProof/>
                <w:webHidden/>
              </w:rPr>
              <w:fldChar w:fldCharType="end"/>
            </w:r>
          </w:hyperlink>
        </w:p>
        <w:p w14:paraId="0369C1CA" w14:textId="77777777" w:rsidR="00960CDB" w:rsidRDefault="00426C15">
          <w:pPr>
            <w:pStyle w:val="TOC3"/>
            <w:tabs>
              <w:tab w:val="left" w:pos="777"/>
            </w:tabs>
            <w:rPr>
              <w:rFonts w:eastAsiaTheme="minorEastAsia" w:cstheme="minorBidi"/>
              <w:noProof/>
              <w:lang w:val="en-CA" w:eastAsia="en-CA"/>
            </w:rPr>
          </w:pPr>
          <w:hyperlink w:anchor="_Toc2376534" w:history="1">
            <w:r w:rsidR="00960CDB" w:rsidRPr="008B7463">
              <w:rPr>
                <w:rStyle w:val="Hyperlink"/>
                <w:noProof/>
              </w:rPr>
              <w:t>3.10.2</w:t>
            </w:r>
            <w:r w:rsidR="00960CDB">
              <w:rPr>
                <w:rFonts w:eastAsiaTheme="minorEastAsia" w:cstheme="minorBidi"/>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_Toc2376534 \h </w:instrText>
            </w:r>
            <w:r w:rsidR="00960CDB">
              <w:rPr>
                <w:noProof/>
                <w:webHidden/>
              </w:rPr>
            </w:r>
            <w:r w:rsidR="00960CDB">
              <w:rPr>
                <w:noProof/>
                <w:webHidden/>
              </w:rPr>
              <w:fldChar w:fldCharType="separate"/>
            </w:r>
            <w:r w:rsidR="00960CDB">
              <w:rPr>
                <w:noProof/>
                <w:webHidden/>
              </w:rPr>
              <w:t>79</w:t>
            </w:r>
            <w:r w:rsidR="00960CDB">
              <w:rPr>
                <w:noProof/>
                <w:webHidden/>
              </w:rPr>
              <w:fldChar w:fldCharType="end"/>
            </w:r>
          </w:hyperlink>
        </w:p>
        <w:p w14:paraId="0B3C18EF" w14:textId="77777777" w:rsidR="00960CDB" w:rsidRDefault="00426C15">
          <w:pPr>
            <w:pStyle w:val="TOC3"/>
            <w:tabs>
              <w:tab w:val="left" w:pos="777"/>
            </w:tabs>
            <w:rPr>
              <w:rFonts w:eastAsiaTheme="minorEastAsia" w:cstheme="minorBidi"/>
              <w:noProof/>
              <w:lang w:val="en-CA" w:eastAsia="en-CA"/>
            </w:rPr>
          </w:pPr>
          <w:hyperlink w:anchor="_Toc2376535" w:history="1">
            <w:r w:rsidR="00960CDB" w:rsidRPr="008B7463">
              <w:rPr>
                <w:rStyle w:val="Hyperlink"/>
                <w:noProof/>
              </w:rPr>
              <w:t>3.10.3</w:t>
            </w:r>
            <w:r w:rsidR="00960CDB">
              <w:rPr>
                <w:rFonts w:eastAsiaTheme="minorEastAsia" w:cstheme="minorBidi"/>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_Toc2376535 \h </w:instrText>
            </w:r>
            <w:r w:rsidR="00960CDB">
              <w:rPr>
                <w:noProof/>
                <w:webHidden/>
              </w:rPr>
            </w:r>
            <w:r w:rsidR="00960CDB">
              <w:rPr>
                <w:noProof/>
                <w:webHidden/>
              </w:rPr>
              <w:fldChar w:fldCharType="separate"/>
            </w:r>
            <w:r w:rsidR="00960CDB">
              <w:rPr>
                <w:noProof/>
                <w:webHidden/>
              </w:rPr>
              <w:t>80</w:t>
            </w:r>
            <w:r w:rsidR="00960CDB">
              <w:rPr>
                <w:noProof/>
                <w:webHidden/>
              </w:rPr>
              <w:fldChar w:fldCharType="end"/>
            </w:r>
          </w:hyperlink>
        </w:p>
        <w:p w14:paraId="1B9550CC" w14:textId="77777777" w:rsidR="00960CDB" w:rsidRDefault="00426C15">
          <w:pPr>
            <w:pStyle w:val="TOC3"/>
            <w:tabs>
              <w:tab w:val="left" w:pos="777"/>
            </w:tabs>
            <w:rPr>
              <w:rFonts w:eastAsiaTheme="minorEastAsia" w:cstheme="minorBidi"/>
              <w:noProof/>
              <w:lang w:val="en-CA" w:eastAsia="en-CA"/>
            </w:rPr>
          </w:pPr>
          <w:hyperlink w:anchor="_Toc2376536" w:history="1">
            <w:r w:rsidR="00960CDB" w:rsidRPr="008B7463">
              <w:rPr>
                <w:rStyle w:val="Hyperlink"/>
                <w:noProof/>
              </w:rPr>
              <w:t>3.10.4</w:t>
            </w:r>
            <w:r w:rsidR="00960CDB">
              <w:rPr>
                <w:rFonts w:eastAsiaTheme="minorEastAsia" w:cstheme="minorBidi"/>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_Toc2376536 \h </w:instrText>
            </w:r>
            <w:r w:rsidR="00960CDB">
              <w:rPr>
                <w:noProof/>
                <w:webHidden/>
              </w:rPr>
            </w:r>
            <w:r w:rsidR="00960CDB">
              <w:rPr>
                <w:noProof/>
                <w:webHidden/>
              </w:rPr>
              <w:fldChar w:fldCharType="separate"/>
            </w:r>
            <w:r w:rsidR="00960CDB">
              <w:rPr>
                <w:noProof/>
                <w:webHidden/>
              </w:rPr>
              <w:t>80</w:t>
            </w:r>
            <w:r w:rsidR="00960CDB">
              <w:rPr>
                <w:noProof/>
                <w:webHidden/>
              </w:rPr>
              <w:fldChar w:fldCharType="end"/>
            </w:r>
          </w:hyperlink>
        </w:p>
        <w:p w14:paraId="4A495446" w14:textId="77777777" w:rsidR="00960CDB" w:rsidRDefault="00426C15">
          <w:pPr>
            <w:pStyle w:val="TOC3"/>
            <w:tabs>
              <w:tab w:val="left" w:pos="777"/>
            </w:tabs>
            <w:rPr>
              <w:rFonts w:eastAsiaTheme="minorEastAsia" w:cstheme="minorBidi"/>
              <w:noProof/>
              <w:lang w:val="en-CA" w:eastAsia="en-CA"/>
            </w:rPr>
          </w:pPr>
          <w:hyperlink w:anchor="_Toc2376537" w:history="1">
            <w:r w:rsidR="00960CDB" w:rsidRPr="008B7463">
              <w:rPr>
                <w:rStyle w:val="Hyperlink"/>
                <w:noProof/>
              </w:rPr>
              <w:t>3.10.5</w:t>
            </w:r>
            <w:r w:rsidR="00960CDB">
              <w:rPr>
                <w:rFonts w:eastAsiaTheme="minorEastAsia" w:cstheme="minorBidi"/>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_Toc2376537 \h </w:instrText>
            </w:r>
            <w:r w:rsidR="00960CDB">
              <w:rPr>
                <w:noProof/>
                <w:webHidden/>
              </w:rPr>
            </w:r>
            <w:r w:rsidR="00960CDB">
              <w:rPr>
                <w:noProof/>
                <w:webHidden/>
              </w:rPr>
              <w:fldChar w:fldCharType="separate"/>
            </w:r>
            <w:r w:rsidR="00960CDB">
              <w:rPr>
                <w:noProof/>
                <w:webHidden/>
              </w:rPr>
              <w:t>81</w:t>
            </w:r>
            <w:r w:rsidR="00960CDB">
              <w:rPr>
                <w:noProof/>
                <w:webHidden/>
              </w:rPr>
              <w:fldChar w:fldCharType="end"/>
            </w:r>
          </w:hyperlink>
        </w:p>
        <w:p w14:paraId="7A32DF6D" w14:textId="77777777" w:rsidR="00960CDB" w:rsidRDefault="00426C15">
          <w:pPr>
            <w:pStyle w:val="TOC1"/>
            <w:rPr>
              <w:rFonts w:eastAsiaTheme="minorEastAsia" w:cstheme="minorBidi"/>
              <w:b w:val="0"/>
              <w:bCs w:val="0"/>
              <w:caps w:val="0"/>
              <w:lang w:val="en-CA" w:eastAsia="en-CA"/>
            </w:rPr>
          </w:pPr>
          <w:hyperlink w:anchor="_Toc2376538" w:history="1">
            <w:r w:rsidR="00960CDB" w:rsidRPr="008B7463">
              <w:rPr>
                <w:rStyle w:val="Hyperlink"/>
              </w:rPr>
              <w:t>4</w:t>
            </w:r>
            <w:r w:rsidR="00960CDB">
              <w:rPr>
                <w:rFonts w:eastAsiaTheme="minorEastAsia" w:cstheme="minorBidi"/>
                <w:b w:val="0"/>
                <w:bCs w:val="0"/>
                <w:caps w:val="0"/>
                <w:lang w:val="en-CA" w:eastAsia="en-CA"/>
              </w:rPr>
              <w:tab/>
            </w:r>
            <w:r w:rsidR="00960CDB" w:rsidRPr="008B7463">
              <w:rPr>
                <w:rStyle w:val="Hyperlink"/>
              </w:rPr>
              <w:t>Objective 2: Anything New</w:t>
            </w:r>
            <w:r w:rsidR="00960CDB">
              <w:rPr>
                <w:webHidden/>
              </w:rPr>
              <w:tab/>
            </w:r>
            <w:r w:rsidR="00960CDB">
              <w:rPr>
                <w:webHidden/>
              </w:rPr>
              <w:fldChar w:fldCharType="begin"/>
            </w:r>
            <w:r w:rsidR="00960CDB">
              <w:rPr>
                <w:webHidden/>
              </w:rPr>
              <w:instrText xml:space="preserve"> PAGEREF _Toc2376538 \h </w:instrText>
            </w:r>
            <w:r w:rsidR="00960CDB">
              <w:rPr>
                <w:webHidden/>
              </w:rPr>
            </w:r>
            <w:r w:rsidR="00960CDB">
              <w:rPr>
                <w:webHidden/>
              </w:rPr>
              <w:fldChar w:fldCharType="separate"/>
            </w:r>
            <w:r w:rsidR="00960CDB">
              <w:rPr>
                <w:webHidden/>
              </w:rPr>
              <w:t>82</w:t>
            </w:r>
            <w:r w:rsidR="00960CDB">
              <w:rPr>
                <w:webHidden/>
              </w:rPr>
              <w:fldChar w:fldCharType="end"/>
            </w:r>
          </w:hyperlink>
        </w:p>
        <w:p w14:paraId="0CB2409A" w14:textId="77777777" w:rsidR="00960CDB" w:rsidRDefault="00426C15">
          <w:pPr>
            <w:pStyle w:val="TOC2"/>
            <w:rPr>
              <w:rFonts w:eastAsiaTheme="minorEastAsia" w:cstheme="minorBidi"/>
              <w:b w:val="0"/>
              <w:bCs w:val="0"/>
              <w:noProof/>
              <w:lang w:val="en-CA" w:eastAsia="en-CA"/>
            </w:rPr>
          </w:pPr>
          <w:hyperlink w:anchor="_Toc2376539" w:history="1">
            <w:r w:rsidR="00960CDB" w:rsidRPr="008B7463">
              <w:rPr>
                <w:rStyle w:val="Hyperlink"/>
                <w:noProof/>
              </w:rPr>
              <w:t>4.1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_Toc2376539 \h </w:instrText>
            </w:r>
            <w:r w:rsidR="00960CDB">
              <w:rPr>
                <w:noProof/>
                <w:webHidden/>
              </w:rPr>
            </w:r>
            <w:r w:rsidR="00960CDB">
              <w:rPr>
                <w:noProof/>
                <w:webHidden/>
              </w:rPr>
              <w:fldChar w:fldCharType="separate"/>
            </w:r>
            <w:r w:rsidR="00960CDB">
              <w:rPr>
                <w:noProof/>
                <w:webHidden/>
              </w:rPr>
              <w:t>82</w:t>
            </w:r>
            <w:r w:rsidR="00960CDB">
              <w:rPr>
                <w:noProof/>
                <w:webHidden/>
              </w:rPr>
              <w:fldChar w:fldCharType="end"/>
            </w:r>
          </w:hyperlink>
        </w:p>
        <w:p w14:paraId="2D650BEB" w14:textId="77777777" w:rsidR="00960CDB" w:rsidRDefault="00426C15">
          <w:pPr>
            <w:pStyle w:val="TOC2"/>
            <w:rPr>
              <w:rFonts w:eastAsiaTheme="minorEastAsia" w:cstheme="minorBidi"/>
              <w:b w:val="0"/>
              <w:bCs w:val="0"/>
              <w:noProof/>
              <w:lang w:val="en-CA" w:eastAsia="en-CA"/>
            </w:rPr>
          </w:pPr>
          <w:hyperlink w:anchor="_Toc2376540" w:history="1">
            <w:r w:rsidR="00960CDB" w:rsidRPr="008B7463">
              <w:rPr>
                <w:rStyle w:val="Hyperlink"/>
                <w:noProof/>
              </w:rPr>
              <w:t>4.2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_Toc2376540 \h </w:instrText>
            </w:r>
            <w:r w:rsidR="00960CDB">
              <w:rPr>
                <w:noProof/>
                <w:webHidden/>
              </w:rPr>
            </w:r>
            <w:r w:rsidR="00960CDB">
              <w:rPr>
                <w:noProof/>
                <w:webHidden/>
              </w:rPr>
              <w:fldChar w:fldCharType="separate"/>
            </w:r>
            <w:r w:rsidR="00960CDB">
              <w:rPr>
                <w:noProof/>
                <w:webHidden/>
              </w:rPr>
              <w:t>82</w:t>
            </w:r>
            <w:r w:rsidR="00960CDB">
              <w:rPr>
                <w:noProof/>
                <w:webHidden/>
              </w:rPr>
              <w:fldChar w:fldCharType="end"/>
            </w:r>
          </w:hyperlink>
        </w:p>
        <w:p w14:paraId="18870426" w14:textId="77777777" w:rsidR="00960CDB" w:rsidRDefault="00426C15">
          <w:pPr>
            <w:pStyle w:val="TOC2"/>
            <w:rPr>
              <w:rFonts w:eastAsiaTheme="minorEastAsia" w:cstheme="minorBidi"/>
              <w:b w:val="0"/>
              <w:bCs w:val="0"/>
              <w:noProof/>
              <w:lang w:val="en-CA" w:eastAsia="en-CA"/>
            </w:rPr>
          </w:pPr>
          <w:hyperlink w:anchor="_Toc2376541" w:history="1">
            <w:r w:rsidR="00960CDB" w:rsidRPr="008B7463">
              <w:rPr>
                <w:rStyle w:val="Hyperlink"/>
                <w:noProof/>
              </w:rPr>
              <w:t>4.3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_Toc2376541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0EB6EE1D" w14:textId="77777777" w:rsidR="00960CDB" w:rsidRDefault="00426C15">
          <w:pPr>
            <w:pStyle w:val="TOC2"/>
            <w:rPr>
              <w:rFonts w:eastAsiaTheme="minorEastAsia" w:cstheme="minorBidi"/>
              <w:b w:val="0"/>
              <w:bCs w:val="0"/>
              <w:noProof/>
              <w:lang w:val="en-CA" w:eastAsia="en-CA"/>
            </w:rPr>
          </w:pPr>
          <w:hyperlink w:anchor="_Toc2376542" w:history="1">
            <w:r w:rsidR="00960CDB" w:rsidRPr="008B7463">
              <w:rPr>
                <w:rStyle w:val="Hyperlink"/>
                <w:noProof/>
              </w:rPr>
              <w:t>4.4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_Toc2376542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1AD98CE1" w14:textId="77777777" w:rsidR="00960CDB" w:rsidRDefault="00426C15">
          <w:pPr>
            <w:pStyle w:val="TOC2"/>
            <w:rPr>
              <w:rFonts w:eastAsiaTheme="minorEastAsia" w:cstheme="minorBidi"/>
              <w:b w:val="0"/>
              <w:bCs w:val="0"/>
              <w:noProof/>
              <w:lang w:val="en-CA" w:eastAsia="en-CA"/>
            </w:rPr>
          </w:pPr>
          <w:hyperlink w:anchor="_Toc2376543" w:history="1">
            <w:r w:rsidR="00960CDB" w:rsidRPr="008B7463">
              <w:rPr>
                <w:rStyle w:val="Hyperlink"/>
                <w:noProof/>
              </w:rPr>
              <w:t>4.5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_Toc2376543 \h </w:instrText>
            </w:r>
            <w:r w:rsidR="00960CDB">
              <w:rPr>
                <w:noProof/>
                <w:webHidden/>
              </w:rPr>
            </w:r>
            <w:r w:rsidR="00960CDB">
              <w:rPr>
                <w:noProof/>
                <w:webHidden/>
              </w:rPr>
              <w:fldChar w:fldCharType="separate"/>
            </w:r>
            <w:r w:rsidR="00960CDB">
              <w:rPr>
                <w:noProof/>
                <w:webHidden/>
              </w:rPr>
              <w:t>84</w:t>
            </w:r>
            <w:r w:rsidR="00960CDB">
              <w:rPr>
                <w:noProof/>
                <w:webHidden/>
              </w:rPr>
              <w:fldChar w:fldCharType="end"/>
            </w:r>
          </w:hyperlink>
        </w:p>
        <w:p w14:paraId="26FE4C03" w14:textId="77777777" w:rsidR="00960CDB" w:rsidRDefault="00426C15">
          <w:pPr>
            <w:pStyle w:val="TOC1"/>
            <w:rPr>
              <w:rFonts w:eastAsiaTheme="minorEastAsia" w:cstheme="minorBidi"/>
              <w:b w:val="0"/>
              <w:bCs w:val="0"/>
              <w:caps w:val="0"/>
              <w:lang w:val="en-CA" w:eastAsia="en-CA"/>
            </w:rPr>
          </w:pPr>
          <w:hyperlink w:anchor="_Toc2376544" w:history="1">
            <w:r w:rsidR="00960CDB" w:rsidRPr="008B7463">
              <w:rPr>
                <w:rStyle w:val="Hyperlink"/>
              </w:rPr>
              <w:t>5</w:t>
            </w:r>
            <w:r w:rsidR="00960CDB">
              <w:rPr>
                <w:rFonts w:eastAsiaTheme="minorEastAsia" w:cstheme="minorBidi"/>
                <w:b w:val="0"/>
                <w:bCs w:val="0"/>
                <w:caps w:val="0"/>
                <w:lang w:val="en-CA" w:eastAsia="en-CA"/>
              </w:rPr>
              <w:tab/>
            </w:r>
            <w:r w:rsidR="00960CDB" w:rsidRPr="008B7463">
              <w:rPr>
                <w:rStyle w:val="Hyperlink"/>
              </w:rPr>
              <w:t>Objective 3: Law Enforcement Needs</w:t>
            </w:r>
            <w:r w:rsidR="00960CDB">
              <w:rPr>
                <w:webHidden/>
              </w:rPr>
              <w:tab/>
            </w:r>
            <w:r w:rsidR="00960CDB">
              <w:rPr>
                <w:webHidden/>
              </w:rPr>
              <w:fldChar w:fldCharType="begin"/>
            </w:r>
            <w:r w:rsidR="00960CDB">
              <w:rPr>
                <w:webHidden/>
              </w:rPr>
              <w:instrText xml:space="preserve"> PAGEREF _Toc2376544 \h </w:instrText>
            </w:r>
            <w:r w:rsidR="00960CDB">
              <w:rPr>
                <w:webHidden/>
              </w:rPr>
            </w:r>
            <w:r w:rsidR="00960CDB">
              <w:rPr>
                <w:webHidden/>
              </w:rPr>
              <w:fldChar w:fldCharType="separate"/>
            </w:r>
            <w:r w:rsidR="00960CDB">
              <w:rPr>
                <w:webHidden/>
              </w:rPr>
              <w:t>85</w:t>
            </w:r>
            <w:r w:rsidR="00960CDB">
              <w:rPr>
                <w:webHidden/>
              </w:rPr>
              <w:fldChar w:fldCharType="end"/>
            </w:r>
          </w:hyperlink>
        </w:p>
        <w:p w14:paraId="04B6D261" w14:textId="77777777" w:rsidR="00960CDB" w:rsidRDefault="00426C15">
          <w:pPr>
            <w:pStyle w:val="TOC2"/>
            <w:rPr>
              <w:rFonts w:eastAsiaTheme="minorEastAsia" w:cstheme="minorBidi"/>
              <w:b w:val="0"/>
              <w:bCs w:val="0"/>
              <w:noProof/>
              <w:lang w:val="en-CA" w:eastAsia="en-CA"/>
            </w:rPr>
          </w:pPr>
          <w:hyperlink w:anchor="_Toc2376545" w:history="1">
            <w:r w:rsidR="00960CDB" w:rsidRPr="008B7463">
              <w:rPr>
                <w:rStyle w:val="Hyperlink"/>
                <w:noProof/>
              </w:rPr>
              <w:t>5.1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_Toc2376545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74B18B0F" w14:textId="77777777" w:rsidR="00960CDB" w:rsidRDefault="00426C15">
          <w:pPr>
            <w:pStyle w:val="TOC2"/>
            <w:rPr>
              <w:rFonts w:eastAsiaTheme="minorEastAsia" w:cstheme="minorBidi"/>
              <w:b w:val="0"/>
              <w:bCs w:val="0"/>
              <w:noProof/>
              <w:lang w:val="en-CA" w:eastAsia="en-CA"/>
            </w:rPr>
          </w:pPr>
          <w:hyperlink w:anchor="_Toc2376546" w:history="1">
            <w:r w:rsidR="00960CDB" w:rsidRPr="008B7463">
              <w:rPr>
                <w:rStyle w:val="Hyperlink"/>
                <w:noProof/>
              </w:rPr>
              <w:t>5.2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_Toc2376546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5A30A4A6" w14:textId="77777777" w:rsidR="00960CDB" w:rsidRDefault="00426C15">
          <w:pPr>
            <w:pStyle w:val="TOC3"/>
            <w:tabs>
              <w:tab w:val="left" w:pos="666"/>
            </w:tabs>
            <w:rPr>
              <w:rFonts w:eastAsiaTheme="minorEastAsia" w:cstheme="minorBidi"/>
              <w:noProof/>
              <w:lang w:val="en-CA" w:eastAsia="en-CA"/>
            </w:rPr>
          </w:pPr>
          <w:hyperlink w:anchor="_Toc2376547" w:history="1">
            <w:r w:rsidR="00960CDB" w:rsidRPr="008B7463">
              <w:rPr>
                <w:rStyle w:val="Hyperlink"/>
                <w:noProof/>
              </w:rPr>
              <w:t>5.2.1</w:t>
            </w:r>
            <w:r w:rsidR="00960CDB">
              <w:rPr>
                <w:rFonts w:eastAsiaTheme="minorEastAsia" w:cstheme="minorBidi"/>
                <w:noProof/>
                <w:lang w:val="en-CA" w:eastAsia="en-CA"/>
              </w:rPr>
              <w:tab/>
            </w:r>
            <w:r w:rsidR="00960CDB" w:rsidRPr="008B7463">
              <w:rPr>
                <w:rStyle w:val="Hyperlink"/>
                <w:noProof/>
              </w:rPr>
              <w:t>Law Enforcement Survey</w:t>
            </w:r>
            <w:r w:rsidR="00960CDB">
              <w:rPr>
                <w:noProof/>
                <w:webHidden/>
              </w:rPr>
              <w:tab/>
            </w:r>
            <w:r w:rsidR="00960CDB">
              <w:rPr>
                <w:noProof/>
                <w:webHidden/>
              </w:rPr>
              <w:fldChar w:fldCharType="begin"/>
            </w:r>
            <w:r w:rsidR="00960CDB">
              <w:rPr>
                <w:noProof/>
                <w:webHidden/>
              </w:rPr>
              <w:instrText xml:space="preserve"> PAGEREF _Toc2376547 \h </w:instrText>
            </w:r>
            <w:r w:rsidR="00960CDB">
              <w:rPr>
                <w:noProof/>
                <w:webHidden/>
              </w:rPr>
            </w:r>
            <w:r w:rsidR="00960CDB">
              <w:rPr>
                <w:noProof/>
                <w:webHidden/>
              </w:rPr>
              <w:fldChar w:fldCharType="separate"/>
            </w:r>
            <w:r w:rsidR="00960CDB">
              <w:rPr>
                <w:noProof/>
                <w:webHidden/>
              </w:rPr>
              <w:t>85</w:t>
            </w:r>
            <w:r w:rsidR="00960CDB">
              <w:rPr>
                <w:noProof/>
                <w:webHidden/>
              </w:rPr>
              <w:fldChar w:fldCharType="end"/>
            </w:r>
          </w:hyperlink>
        </w:p>
        <w:p w14:paraId="17296B38" w14:textId="77777777" w:rsidR="00960CDB" w:rsidRDefault="00426C15">
          <w:pPr>
            <w:pStyle w:val="TOC3"/>
            <w:tabs>
              <w:tab w:val="left" w:pos="666"/>
            </w:tabs>
            <w:rPr>
              <w:rFonts w:eastAsiaTheme="minorEastAsia" w:cstheme="minorBidi"/>
              <w:noProof/>
              <w:lang w:val="en-CA" w:eastAsia="en-CA"/>
            </w:rPr>
          </w:pPr>
          <w:hyperlink w:anchor="_Toc2376548" w:history="1">
            <w:r w:rsidR="00960CDB" w:rsidRPr="008B7463">
              <w:rPr>
                <w:rStyle w:val="Hyperlink"/>
                <w:noProof/>
              </w:rPr>
              <w:t>5.2.2</w:t>
            </w:r>
            <w:r w:rsidR="00960CDB">
              <w:rPr>
                <w:rFonts w:eastAsiaTheme="minorEastAsia" w:cstheme="minorBidi"/>
                <w:noProof/>
                <w:lang w:val="en-CA" w:eastAsia="en-CA"/>
              </w:rPr>
              <w:tab/>
            </w:r>
            <w:r w:rsidR="00960CDB" w:rsidRPr="008B7463">
              <w:rPr>
                <w:rStyle w:val="Hyperlink"/>
                <w:noProof/>
              </w:rPr>
              <w:t>Other input from law enforcement</w:t>
            </w:r>
            <w:r w:rsidR="00960CDB">
              <w:rPr>
                <w:noProof/>
                <w:webHidden/>
              </w:rPr>
              <w:tab/>
            </w:r>
            <w:r w:rsidR="00960CDB">
              <w:rPr>
                <w:noProof/>
                <w:webHidden/>
              </w:rPr>
              <w:fldChar w:fldCharType="begin"/>
            </w:r>
            <w:r w:rsidR="00960CDB">
              <w:rPr>
                <w:noProof/>
                <w:webHidden/>
              </w:rPr>
              <w:instrText xml:space="preserve"> PAGEREF _Toc2376548 \h </w:instrText>
            </w:r>
            <w:r w:rsidR="00960CDB">
              <w:rPr>
                <w:noProof/>
                <w:webHidden/>
              </w:rPr>
            </w:r>
            <w:r w:rsidR="00960CDB">
              <w:rPr>
                <w:noProof/>
                <w:webHidden/>
              </w:rPr>
              <w:fldChar w:fldCharType="separate"/>
            </w:r>
            <w:r w:rsidR="00960CDB">
              <w:rPr>
                <w:noProof/>
                <w:webHidden/>
              </w:rPr>
              <w:t>96</w:t>
            </w:r>
            <w:r w:rsidR="00960CDB">
              <w:rPr>
                <w:noProof/>
                <w:webHidden/>
              </w:rPr>
              <w:fldChar w:fldCharType="end"/>
            </w:r>
          </w:hyperlink>
        </w:p>
        <w:p w14:paraId="2B0300F0" w14:textId="77777777" w:rsidR="00960CDB" w:rsidRDefault="00426C15">
          <w:pPr>
            <w:pStyle w:val="TOC2"/>
            <w:rPr>
              <w:rFonts w:eastAsiaTheme="minorEastAsia" w:cstheme="minorBidi"/>
              <w:b w:val="0"/>
              <w:bCs w:val="0"/>
              <w:noProof/>
              <w:lang w:val="en-CA" w:eastAsia="en-CA"/>
            </w:rPr>
          </w:pPr>
          <w:hyperlink w:anchor="_Toc2376549" w:history="1">
            <w:r w:rsidR="00960CDB" w:rsidRPr="008B7463">
              <w:rPr>
                <w:rStyle w:val="Hyperlink"/>
                <w:noProof/>
              </w:rPr>
              <w:t>5.3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_Toc2376549 \h </w:instrText>
            </w:r>
            <w:r w:rsidR="00960CDB">
              <w:rPr>
                <w:noProof/>
                <w:webHidden/>
              </w:rPr>
            </w:r>
            <w:r w:rsidR="00960CDB">
              <w:rPr>
                <w:noProof/>
                <w:webHidden/>
              </w:rPr>
              <w:fldChar w:fldCharType="separate"/>
            </w:r>
            <w:r w:rsidR="00960CDB">
              <w:rPr>
                <w:noProof/>
                <w:webHidden/>
              </w:rPr>
              <w:t>97</w:t>
            </w:r>
            <w:r w:rsidR="00960CDB">
              <w:rPr>
                <w:noProof/>
                <w:webHidden/>
              </w:rPr>
              <w:fldChar w:fldCharType="end"/>
            </w:r>
          </w:hyperlink>
        </w:p>
        <w:p w14:paraId="2D47B681" w14:textId="77777777" w:rsidR="00960CDB" w:rsidRDefault="00426C15">
          <w:pPr>
            <w:pStyle w:val="TOC2"/>
            <w:rPr>
              <w:rFonts w:eastAsiaTheme="minorEastAsia" w:cstheme="minorBidi"/>
              <w:b w:val="0"/>
              <w:bCs w:val="0"/>
              <w:noProof/>
              <w:lang w:val="en-CA" w:eastAsia="en-CA"/>
            </w:rPr>
          </w:pPr>
          <w:hyperlink w:anchor="_Toc2376550" w:history="1">
            <w:r w:rsidR="00960CDB" w:rsidRPr="008B7463">
              <w:rPr>
                <w:rStyle w:val="Hyperlink"/>
                <w:noProof/>
              </w:rPr>
              <w:t>5.4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_Toc2376550 \h </w:instrText>
            </w:r>
            <w:r w:rsidR="00960CDB">
              <w:rPr>
                <w:noProof/>
                <w:webHidden/>
              </w:rPr>
            </w:r>
            <w:r w:rsidR="00960CDB">
              <w:rPr>
                <w:noProof/>
                <w:webHidden/>
              </w:rPr>
              <w:fldChar w:fldCharType="separate"/>
            </w:r>
            <w:r w:rsidR="00960CDB">
              <w:rPr>
                <w:noProof/>
                <w:webHidden/>
              </w:rPr>
              <w:t>97</w:t>
            </w:r>
            <w:r w:rsidR="00960CDB">
              <w:rPr>
                <w:noProof/>
                <w:webHidden/>
              </w:rPr>
              <w:fldChar w:fldCharType="end"/>
            </w:r>
          </w:hyperlink>
        </w:p>
        <w:p w14:paraId="333138FF" w14:textId="77777777" w:rsidR="00960CDB" w:rsidRDefault="00426C15">
          <w:pPr>
            <w:pStyle w:val="TOC2"/>
            <w:rPr>
              <w:rFonts w:eastAsiaTheme="minorEastAsia" w:cstheme="minorBidi"/>
              <w:b w:val="0"/>
              <w:bCs w:val="0"/>
              <w:noProof/>
              <w:lang w:val="en-CA" w:eastAsia="en-CA"/>
            </w:rPr>
          </w:pPr>
          <w:hyperlink w:anchor="_Toc2376551" w:history="1">
            <w:r w:rsidR="00960CDB" w:rsidRPr="008B7463">
              <w:rPr>
                <w:rStyle w:val="Hyperlink"/>
                <w:noProof/>
              </w:rPr>
              <w:t>5.5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_Toc2376551 \h </w:instrText>
            </w:r>
            <w:r w:rsidR="00960CDB">
              <w:rPr>
                <w:noProof/>
                <w:webHidden/>
              </w:rPr>
            </w:r>
            <w:r w:rsidR="00960CDB">
              <w:rPr>
                <w:noProof/>
                <w:webHidden/>
              </w:rPr>
              <w:fldChar w:fldCharType="separate"/>
            </w:r>
            <w:r w:rsidR="00960CDB">
              <w:rPr>
                <w:noProof/>
                <w:webHidden/>
              </w:rPr>
              <w:t>99</w:t>
            </w:r>
            <w:r w:rsidR="00960CDB">
              <w:rPr>
                <w:noProof/>
                <w:webHidden/>
              </w:rPr>
              <w:fldChar w:fldCharType="end"/>
            </w:r>
          </w:hyperlink>
        </w:p>
        <w:p w14:paraId="02646914" w14:textId="77777777" w:rsidR="00960CDB" w:rsidRDefault="00426C15">
          <w:pPr>
            <w:pStyle w:val="TOC1"/>
            <w:rPr>
              <w:rFonts w:eastAsiaTheme="minorEastAsia" w:cstheme="minorBidi"/>
              <w:b w:val="0"/>
              <w:bCs w:val="0"/>
              <w:caps w:val="0"/>
              <w:lang w:val="en-CA" w:eastAsia="en-CA"/>
            </w:rPr>
          </w:pPr>
          <w:hyperlink w:anchor="_Toc2376552" w:history="1">
            <w:r w:rsidR="00960CDB" w:rsidRPr="008B7463">
              <w:rPr>
                <w:rStyle w:val="Hyperlink"/>
              </w:rPr>
              <w:t>6</w:t>
            </w:r>
            <w:r w:rsidR="00960CDB">
              <w:rPr>
                <w:rFonts w:eastAsiaTheme="minorEastAsia" w:cstheme="minorBidi"/>
                <w:b w:val="0"/>
                <w:bCs w:val="0"/>
                <w:caps w:val="0"/>
                <w:lang w:val="en-CA" w:eastAsia="en-CA"/>
              </w:rPr>
              <w:tab/>
            </w:r>
            <w:r w:rsidR="00960CDB" w:rsidRPr="008B7463">
              <w:rPr>
                <w:rStyle w:val="Hyperlink"/>
              </w:rPr>
              <w:t>Objective 4: Consumer Trust</w:t>
            </w:r>
            <w:r w:rsidR="00960CDB">
              <w:rPr>
                <w:webHidden/>
              </w:rPr>
              <w:tab/>
            </w:r>
            <w:r w:rsidR="00960CDB">
              <w:rPr>
                <w:webHidden/>
              </w:rPr>
              <w:fldChar w:fldCharType="begin"/>
            </w:r>
            <w:r w:rsidR="00960CDB">
              <w:rPr>
                <w:webHidden/>
              </w:rPr>
              <w:instrText xml:space="preserve"> PAGEREF _Toc2376552 \h </w:instrText>
            </w:r>
            <w:r w:rsidR="00960CDB">
              <w:rPr>
                <w:webHidden/>
              </w:rPr>
            </w:r>
            <w:r w:rsidR="00960CDB">
              <w:rPr>
                <w:webHidden/>
              </w:rPr>
              <w:fldChar w:fldCharType="separate"/>
            </w:r>
            <w:r w:rsidR="00960CDB">
              <w:rPr>
                <w:webHidden/>
              </w:rPr>
              <w:t>100</w:t>
            </w:r>
            <w:r w:rsidR="00960CDB">
              <w:rPr>
                <w:webHidden/>
              </w:rPr>
              <w:fldChar w:fldCharType="end"/>
            </w:r>
          </w:hyperlink>
        </w:p>
        <w:p w14:paraId="611FE0F5" w14:textId="77777777" w:rsidR="00960CDB" w:rsidRDefault="00426C15">
          <w:pPr>
            <w:pStyle w:val="TOC2"/>
            <w:rPr>
              <w:rFonts w:eastAsiaTheme="minorEastAsia" w:cstheme="minorBidi"/>
              <w:b w:val="0"/>
              <w:bCs w:val="0"/>
              <w:noProof/>
              <w:lang w:val="en-CA" w:eastAsia="en-CA"/>
            </w:rPr>
          </w:pPr>
          <w:hyperlink w:anchor="_Toc2376553" w:history="1">
            <w:r w:rsidR="00960CDB" w:rsidRPr="008B7463">
              <w:rPr>
                <w:rStyle w:val="Hyperlink"/>
                <w:noProof/>
              </w:rPr>
              <w:t>6.1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_Toc2376553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1F05F5CB" w14:textId="77777777" w:rsidR="00960CDB" w:rsidRDefault="00426C15">
          <w:pPr>
            <w:pStyle w:val="TOC2"/>
            <w:rPr>
              <w:rFonts w:eastAsiaTheme="minorEastAsia" w:cstheme="minorBidi"/>
              <w:b w:val="0"/>
              <w:bCs w:val="0"/>
              <w:noProof/>
              <w:lang w:val="en-CA" w:eastAsia="en-CA"/>
            </w:rPr>
          </w:pPr>
          <w:hyperlink w:anchor="_Toc2376554" w:history="1">
            <w:r w:rsidR="00960CDB" w:rsidRPr="008B7463">
              <w:rPr>
                <w:rStyle w:val="Hyperlink"/>
                <w:noProof/>
              </w:rPr>
              <w:t>6.2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_Toc2376554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42B32E9C" w14:textId="77777777" w:rsidR="00960CDB" w:rsidRDefault="00426C15">
          <w:pPr>
            <w:pStyle w:val="TOC3"/>
            <w:tabs>
              <w:tab w:val="left" w:pos="666"/>
            </w:tabs>
            <w:rPr>
              <w:rFonts w:eastAsiaTheme="minorEastAsia" w:cstheme="minorBidi"/>
              <w:noProof/>
              <w:lang w:val="en-CA" w:eastAsia="en-CA"/>
            </w:rPr>
          </w:pPr>
          <w:hyperlink w:anchor="_Toc2376555" w:history="1">
            <w:r w:rsidR="00960CDB" w:rsidRPr="008B7463">
              <w:rPr>
                <w:rStyle w:val="Hyperlink"/>
                <w:noProof/>
              </w:rPr>
              <w:t>6.2.1</w:t>
            </w:r>
            <w:r w:rsidR="00960CDB">
              <w:rPr>
                <w:rFonts w:eastAsiaTheme="minorEastAsia" w:cstheme="minorBidi"/>
                <w:noProof/>
                <w:lang w:val="en-CA" w:eastAsia="en-CA"/>
              </w:rPr>
              <w:tab/>
            </w:r>
            <w:r w:rsidR="00960CDB" w:rsidRPr="008B7463">
              <w:rPr>
                <w:rStyle w:val="Hyperlink"/>
                <w:noProof/>
              </w:rPr>
              <w:t>WHOIS1 Final Report</w:t>
            </w:r>
            <w:r w:rsidR="00960CDB">
              <w:rPr>
                <w:noProof/>
                <w:webHidden/>
              </w:rPr>
              <w:tab/>
            </w:r>
            <w:r w:rsidR="00960CDB">
              <w:rPr>
                <w:noProof/>
                <w:webHidden/>
              </w:rPr>
              <w:fldChar w:fldCharType="begin"/>
            </w:r>
            <w:r w:rsidR="00960CDB">
              <w:rPr>
                <w:noProof/>
                <w:webHidden/>
              </w:rPr>
              <w:instrText xml:space="preserve"> PAGEREF _Toc2376555 \h </w:instrText>
            </w:r>
            <w:r w:rsidR="00960CDB">
              <w:rPr>
                <w:noProof/>
                <w:webHidden/>
              </w:rPr>
            </w:r>
            <w:r w:rsidR="00960CDB">
              <w:rPr>
                <w:noProof/>
                <w:webHidden/>
              </w:rPr>
              <w:fldChar w:fldCharType="separate"/>
            </w:r>
            <w:r w:rsidR="00960CDB">
              <w:rPr>
                <w:noProof/>
                <w:webHidden/>
              </w:rPr>
              <w:t>100</w:t>
            </w:r>
            <w:r w:rsidR="00960CDB">
              <w:rPr>
                <w:noProof/>
                <w:webHidden/>
              </w:rPr>
              <w:fldChar w:fldCharType="end"/>
            </w:r>
          </w:hyperlink>
        </w:p>
        <w:p w14:paraId="6F0FE38C" w14:textId="77777777" w:rsidR="00960CDB" w:rsidRDefault="00426C15">
          <w:pPr>
            <w:pStyle w:val="TOC3"/>
            <w:tabs>
              <w:tab w:val="left" w:pos="666"/>
            </w:tabs>
            <w:rPr>
              <w:rFonts w:eastAsiaTheme="minorEastAsia" w:cstheme="minorBidi"/>
              <w:noProof/>
              <w:lang w:val="en-CA" w:eastAsia="en-CA"/>
            </w:rPr>
          </w:pPr>
          <w:hyperlink w:anchor="_Toc2376556" w:history="1">
            <w:r w:rsidR="00960CDB" w:rsidRPr="008B7463">
              <w:rPr>
                <w:rStyle w:val="Hyperlink"/>
                <w:noProof/>
              </w:rPr>
              <w:t>6.2.2</w:t>
            </w:r>
            <w:r w:rsidR="00960CDB">
              <w:rPr>
                <w:rFonts w:eastAsiaTheme="minorEastAsia" w:cstheme="minorBidi"/>
                <w:noProof/>
                <w:lang w:val="en-CA" w:eastAsia="en-CA"/>
              </w:rPr>
              <w:tab/>
            </w:r>
            <w:r w:rsidR="00960CDB" w:rsidRPr="008B7463">
              <w:rPr>
                <w:rStyle w:val="Hyperlink"/>
                <w:noProof/>
              </w:rPr>
              <w:t>Phase 2 Global Consumer Research Survey</w:t>
            </w:r>
            <w:r w:rsidR="00960CDB">
              <w:rPr>
                <w:noProof/>
                <w:webHidden/>
              </w:rPr>
              <w:tab/>
            </w:r>
            <w:r w:rsidR="00960CDB">
              <w:rPr>
                <w:noProof/>
                <w:webHidden/>
              </w:rPr>
              <w:fldChar w:fldCharType="begin"/>
            </w:r>
            <w:r w:rsidR="00960CDB">
              <w:rPr>
                <w:noProof/>
                <w:webHidden/>
              </w:rPr>
              <w:instrText xml:space="preserve"> PAGEREF _Toc2376556 \h </w:instrText>
            </w:r>
            <w:r w:rsidR="00960CDB">
              <w:rPr>
                <w:noProof/>
                <w:webHidden/>
              </w:rPr>
            </w:r>
            <w:r w:rsidR="00960CDB">
              <w:rPr>
                <w:noProof/>
                <w:webHidden/>
              </w:rPr>
              <w:fldChar w:fldCharType="separate"/>
            </w:r>
            <w:r w:rsidR="00960CDB">
              <w:rPr>
                <w:noProof/>
                <w:webHidden/>
              </w:rPr>
              <w:t>104</w:t>
            </w:r>
            <w:r w:rsidR="00960CDB">
              <w:rPr>
                <w:noProof/>
                <w:webHidden/>
              </w:rPr>
              <w:fldChar w:fldCharType="end"/>
            </w:r>
          </w:hyperlink>
        </w:p>
        <w:p w14:paraId="4F9959A2" w14:textId="77777777" w:rsidR="00960CDB" w:rsidRDefault="00426C15">
          <w:pPr>
            <w:pStyle w:val="TOC3"/>
            <w:tabs>
              <w:tab w:val="left" w:pos="666"/>
            </w:tabs>
            <w:rPr>
              <w:rFonts w:eastAsiaTheme="minorEastAsia" w:cstheme="minorBidi"/>
              <w:noProof/>
              <w:lang w:val="en-CA" w:eastAsia="en-CA"/>
            </w:rPr>
          </w:pPr>
          <w:hyperlink w:anchor="_Toc2376557" w:history="1">
            <w:r w:rsidR="00960CDB" w:rsidRPr="008B7463">
              <w:rPr>
                <w:rStyle w:val="Hyperlink"/>
                <w:noProof/>
              </w:rPr>
              <w:t>6.2.3</w:t>
            </w:r>
            <w:r w:rsidR="00960CDB">
              <w:rPr>
                <w:rFonts w:eastAsiaTheme="minorEastAsia" w:cstheme="minorBidi"/>
                <w:noProof/>
                <w:lang w:val="en-CA" w:eastAsia="en-CA"/>
              </w:rPr>
              <w:tab/>
            </w:r>
            <w:r w:rsidR="00960CDB" w:rsidRPr="008B7463">
              <w:rPr>
                <w:rStyle w:val="Hyperlink"/>
                <w:noProof/>
              </w:rPr>
              <w:t>Bylaws for Internet Corporation for Assigned Names and Numbers</w:t>
            </w:r>
            <w:r w:rsidR="00960CDB">
              <w:rPr>
                <w:noProof/>
                <w:webHidden/>
              </w:rPr>
              <w:tab/>
            </w:r>
            <w:r w:rsidR="00960CDB">
              <w:rPr>
                <w:noProof/>
                <w:webHidden/>
              </w:rPr>
              <w:fldChar w:fldCharType="begin"/>
            </w:r>
            <w:r w:rsidR="00960CDB">
              <w:rPr>
                <w:noProof/>
                <w:webHidden/>
              </w:rPr>
              <w:instrText xml:space="preserve"> PAGEREF _Toc2376557 \h </w:instrText>
            </w:r>
            <w:r w:rsidR="00960CDB">
              <w:rPr>
                <w:noProof/>
                <w:webHidden/>
              </w:rPr>
            </w:r>
            <w:r w:rsidR="00960CDB">
              <w:rPr>
                <w:noProof/>
                <w:webHidden/>
              </w:rPr>
              <w:fldChar w:fldCharType="separate"/>
            </w:r>
            <w:r w:rsidR="00960CDB">
              <w:rPr>
                <w:noProof/>
                <w:webHidden/>
              </w:rPr>
              <w:t>105</w:t>
            </w:r>
            <w:r w:rsidR="00960CDB">
              <w:rPr>
                <w:noProof/>
                <w:webHidden/>
              </w:rPr>
              <w:fldChar w:fldCharType="end"/>
            </w:r>
          </w:hyperlink>
        </w:p>
        <w:p w14:paraId="49108BB8" w14:textId="77777777" w:rsidR="00960CDB" w:rsidRDefault="00426C15">
          <w:pPr>
            <w:pStyle w:val="TOC2"/>
            <w:rPr>
              <w:rFonts w:eastAsiaTheme="minorEastAsia" w:cstheme="minorBidi"/>
              <w:b w:val="0"/>
              <w:bCs w:val="0"/>
              <w:noProof/>
              <w:lang w:val="en-CA" w:eastAsia="en-CA"/>
            </w:rPr>
          </w:pPr>
          <w:hyperlink w:anchor="_Toc2376558" w:history="1">
            <w:r w:rsidR="00960CDB" w:rsidRPr="008B7463">
              <w:rPr>
                <w:rStyle w:val="Hyperlink"/>
                <w:noProof/>
              </w:rPr>
              <w:t>6.3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_Toc2376558 \h </w:instrText>
            </w:r>
            <w:r w:rsidR="00960CDB">
              <w:rPr>
                <w:noProof/>
                <w:webHidden/>
              </w:rPr>
            </w:r>
            <w:r w:rsidR="00960CDB">
              <w:rPr>
                <w:noProof/>
                <w:webHidden/>
              </w:rPr>
              <w:fldChar w:fldCharType="separate"/>
            </w:r>
            <w:r w:rsidR="00960CDB">
              <w:rPr>
                <w:noProof/>
                <w:webHidden/>
              </w:rPr>
              <w:t>105</w:t>
            </w:r>
            <w:r w:rsidR="00960CDB">
              <w:rPr>
                <w:noProof/>
                <w:webHidden/>
              </w:rPr>
              <w:fldChar w:fldCharType="end"/>
            </w:r>
          </w:hyperlink>
        </w:p>
        <w:p w14:paraId="1ACCF2F4" w14:textId="77777777" w:rsidR="00960CDB" w:rsidRDefault="00426C15">
          <w:pPr>
            <w:pStyle w:val="TOC2"/>
            <w:rPr>
              <w:rFonts w:eastAsiaTheme="minorEastAsia" w:cstheme="minorBidi"/>
              <w:b w:val="0"/>
              <w:bCs w:val="0"/>
              <w:noProof/>
              <w:lang w:val="en-CA" w:eastAsia="en-CA"/>
            </w:rPr>
          </w:pPr>
          <w:hyperlink w:anchor="_Toc2376559" w:history="1">
            <w:r w:rsidR="00960CDB" w:rsidRPr="008B7463">
              <w:rPr>
                <w:rStyle w:val="Hyperlink"/>
                <w:noProof/>
              </w:rPr>
              <w:t>6.4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_Toc2376559 \h </w:instrText>
            </w:r>
            <w:r w:rsidR="00960CDB">
              <w:rPr>
                <w:noProof/>
                <w:webHidden/>
              </w:rPr>
            </w:r>
            <w:r w:rsidR="00960CDB">
              <w:rPr>
                <w:noProof/>
                <w:webHidden/>
              </w:rPr>
              <w:fldChar w:fldCharType="separate"/>
            </w:r>
            <w:r w:rsidR="00960CDB">
              <w:rPr>
                <w:noProof/>
                <w:webHidden/>
              </w:rPr>
              <w:t>106</w:t>
            </w:r>
            <w:r w:rsidR="00960CDB">
              <w:rPr>
                <w:noProof/>
                <w:webHidden/>
              </w:rPr>
              <w:fldChar w:fldCharType="end"/>
            </w:r>
          </w:hyperlink>
        </w:p>
        <w:p w14:paraId="43913DB4" w14:textId="77777777" w:rsidR="00960CDB" w:rsidRDefault="00426C15">
          <w:pPr>
            <w:pStyle w:val="TOC2"/>
            <w:rPr>
              <w:rFonts w:eastAsiaTheme="minorEastAsia" w:cstheme="minorBidi"/>
              <w:b w:val="0"/>
              <w:bCs w:val="0"/>
              <w:noProof/>
              <w:lang w:val="en-CA" w:eastAsia="en-CA"/>
            </w:rPr>
          </w:pPr>
          <w:hyperlink w:anchor="_Toc2376560" w:history="1">
            <w:r w:rsidR="00960CDB" w:rsidRPr="008B7463">
              <w:rPr>
                <w:rStyle w:val="Hyperlink"/>
                <w:noProof/>
              </w:rPr>
              <w:t>6.5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_Toc2376560 \h </w:instrText>
            </w:r>
            <w:r w:rsidR="00960CDB">
              <w:rPr>
                <w:noProof/>
                <w:webHidden/>
              </w:rPr>
            </w:r>
            <w:r w:rsidR="00960CDB">
              <w:rPr>
                <w:noProof/>
                <w:webHidden/>
              </w:rPr>
              <w:fldChar w:fldCharType="separate"/>
            </w:r>
            <w:r w:rsidR="00960CDB">
              <w:rPr>
                <w:noProof/>
                <w:webHidden/>
              </w:rPr>
              <w:t>106</w:t>
            </w:r>
            <w:r w:rsidR="00960CDB">
              <w:rPr>
                <w:noProof/>
                <w:webHidden/>
              </w:rPr>
              <w:fldChar w:fldCharType="end"/>
            </w:r>
          </w:hyperlink>
        </w:p>
        <w:p w14:paraId="35F8EBAC" w14:textId="77777777" w:rsidR="00960CDB" w:rsidRDefault="00426C15">
          <w:pPr>
            <w:pStyle w:val="TOC1"/>
            <w:rPr>
              <w:rFonts w:eastAsiaTheme="minorEastAsia" w:cstheme="minorBidi"/>
              <w:b w:val="0"/>
              <w:bCs w:val="0"/>
              <w:caps w:val="0"/>
              <w:lang w:val="en-CA" w:eastAsia="en-CA"/>
            </w:rPr>
          </w:pPr>
          <w:hyperlink w:anchor="_Toc2376561" w:history="1">
            <w:r w:rsidR="00960CDB" w:rsidRPr="008B7463">
              <w:rPr>
                <w:rStyle w:val="Hyperlink"/>
              </w:rPr>
              <w:t>7</w:t>
            </w:r>
            <w:r w:rsidR="00960CDB">
              <w:rPr>
                <w:rFonts w:eastAsiaTheme="minorEastAsia" w:cstheme="minorBidi"/>
                <w:b w:val="0"/>
                <w:bCs w:val="0"/>
                <w:caps w:val="0"/>
                <w:lang w:val="en-CA" w:eastAsia="en-CA"/>
              </w:rPr>
              <w:tab/>
            </w:r>
            <w:r w:rsidR="00960CDB" w:rsidRPr="008B7463">
              <w:rPr>
                <w:rStyle w:val="Hyperlink"/>
              </w:rPr>
              <w:t>Objective 5: Safeguarding Registrant Data</w:t>
            </w:r>
            <w:r w:rsidR="00960CDB">
              <w:rPr>
                <w:webHidden/>
              </w:rPr>
              <w:tab/>
            </w:r>
            <w:r w:rsidR="00960CDB">
              <w:rPr>
                <w:webHidden/>
              </w:rPr>
              <w:fldChar w:fldCharType="begin"/>
            </w:r>
            <w:r w:rsidR="00960CDB">
              <w:rPr>
                <w:webHidden/>
              </w:rPr>
              <w:instrText xml:space="preserve"> PAGEREF _Toc2376561 \h </w:instrText>
            </w:r>
            <w:r w:rsidR="00960CDB">
              <w:rPr>
                <w:webHidden/>
              </w:rPr>
            </w:r>
            <w:r w:rsidR="00960CDB">
              <w:rPr>
                <w:webHidden/>
              </w:rPr>
              <w:fldChar w:fldCharType="separate"/>
            </w:r>
            <w:r w:rsidR="00960CDB">
              <w:rPr>
                <w:webHidden/>
              </w:rPr>
              <w:t>108</w:t>
            </w:r>
            <w:r w:rsidR="00960CDB">
              <w:rPr>
                <w:webHidden/>
              </w:rPr>
              <w:fldChar w:fldCharType="end"/>
            </w:r>
          </w:hyperlink>
        </w:p>
        <w:p w14:paraId="2975F1B0" w14:textId="77777777" w:rsidR="00960CDB" w:rsidRDefault="00426C15">
          <w:pPr>
            <w:pStyle w:val="TOC2"/>
            <w:rPr>
              <w:rFonts w:eastAsiaTheme="minorEastAsia" w:cstheme="minorBidi"/>
              <w:b w:val="0"/>
              <w:bCs w:val="0"/>
              <w:noProof/>
              <w:lang w:val="en-CA" w:eastAsia="en-CA"/>
            </w:rPr>
          </w:pPr>
          <w:hyperlink w:anchor="_Toc2376562" w:history="1">
            <w:r w:rsidR="00960CDB" w:rsidRPr="008B7463">
              <w:rPr>
                <w:rStyle w:val="Hyperlink"/>
                <w:noProof/>
              </w:rPr>
              <w:t>7.1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_Toc2376562 \h </w:instrText>
            </w:r>
            <w:r w:rsidR="00960CDB">
              <w:rPr>
                <w:noProof/>
                <w:webHidden/>
              </w:rPr>
            </w:r>
            <w:r w:rsidR="00960CDB">
              <w:rPr>
                <w:noProof/>
                <w:webHidden/>
              </w:rPr>
              <w:fldChar w:fldCharType="separate"/>
            </w:r>
            <w:r w:rsidR="00960CDB">
              <w:rPr>
                <w:noProof/>
                <w:webHidden/>
              </w:rPr>
              <w:t>108</w:t>
            </w:r>
            <w:r w:rsidR="00960CDB">
              <w:rPr>
                <w:noProof/>
                <w:webHidden/>
              </w:rPr>
              <w:fldChar w:fldCharType="end"/>
            </w:r>
          </w:hyperlink>
        </w:p>
        <w:p w14:paraId="2CC5BC5D" w14:textId="77777777" w:rsidR="00960CDB" w:rsidRDefault="00426C15">
          <w:pPr>
            <w:pStyle w:val="TOC2"/>
            <w:rPr>
              <w:rFonts w:eastAsiaTheme="minorEastAsia" w:cstheme="minorBidi"/>
              <w:b w:val="0"/>
              <w:bCs w:val="0"/>
              <w:noProof/>
              <w:lang w:val="en-CA" w:eastAsia="en-CA"/>
            </w:rPr>
          </w:pPr>
          <w:hyperlink w:anchor="_Toc2376563" w:history="1">
            <w:r w:rsidR="00960CDB" w:rsidRPr="008B7463">
              <w:rPr>
                <w:rStyle w:val="Hyperlink"/>
                <w:noProof/>
              </w:rPr>
              <w:t>7.2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_Toc2376563 \h </w:instrText>
            </w:r>
            <w:r w:rsidR="00960CDB">
              <w:rPr>
                <w:noProof/>
                <w:webHidden/>
              </w:rPr>
            </w:r>
            <w:r w:rsidR="00960CDB">
              <w:rPr>
                <w:noProof/>
                <w:webHidden/>
              </w:rPr>
              <w:fldChar w:fldCharType="separate"/>
            </w:r>
            <w:r w:rsidR="00960CDB">
              <w:rPr>
                <w:noProof/>
                <w:webHidden/>
              </w:rPr>
              <w:t>108</w:t>
            </w:r>
            <w:r w:rsidR="00960CDB">
              <w:rPr>
                <w:noProof/>
                <w:webHidden/>
              </w:rPr>
              <w:fldChar w:fldCharType="end"/>
            </w:r>
          </w:hyperlink>
        </w:p>
        <w:p w14:paraId="38D803F1" w14:textId="77777777" w:rsidR="00960CDB" w:rsidRDefault="00426C15">
          <w:pPr>
            <w:pStyle w:val="TOC2"/>
            <w:rPr>
              <w:rFonts w:eastAsiaTheme="minorEastAsia" w:cstheme="minorBidi"/>
              <w:b w:val="0"/>
              <w:bCs w:val="0"/>
              <w:noProof/>
              <w:lang w:val="en-CA" w:eastAsia="en-CA"/>
            </w:rPr>
          </w:pPr>
          <w:hyperlink w:anchor="_Toc2376564" w:history="1">
            <w:r w:rsidR="00960CDB" w:rsidRPr="008B7463">
              <w:rPr>
                <w:rStyle w:val="Hyperlink"/>
                <w:noProof/>
              </w:rPr>
              <w:t>7.3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_Toc2376564 \h </w:instrText>
            </w:r>
            <w:r w:rsidR="00960CDB">
              <w:rPr>
                <w:noProof/>
                <w:webHidden/>
              </w:rPr>
            </w:r>
            <w:r w:rsidR="00960CDB">
              <w:rPr>
                <w:noProof/>
                <w:webHidden/>
              </w:rPr>
              <w:fldChar w:fldCharType="separate"/>
            </w:r>
            <w:r w:rsidR="00960CDB">
              <w:rPr>
                <w:noProof/>
                <w:webHidden/>
              </w:rPr>
              <w:t>109</w:t>
            </w:r>
            <w:r w:rsidR="00960CDB">
              <w:rPr>
                <w:noProof/>
                <w:webHidden/>
              </w:rPr>
              <w:fldChar w:fldCharType="end"/>
            </w:r>
          </w:hyperlink>
        </w:p>
        <w:p w14:paraId="521C0B51" w14:textId="77777777" w:rsidR="00960CDB" w:rsidRDefault="00426C15">
          <w:pPr>
            <w:pStyle w:val="TOC2"/>
            <w:rPr>
              <w:rFonts w:eastAsiaTheme="minorEastAsia" w:cstheme="minorBidi"/>
              <w:b w:val="0"/>
              <w:bCs w:val="0"/>
              <w:noProof/>
              <w:lang w:val="en-CA" w:eastAsia="en-CA"/>
            </w:rPr>
          </w:pPr>
          <w:hyperlink w:anchor="_Toc2376565" w:history="1">
            <w:r w:rsidR="00960CDB" w:rsidRPr="008B7463">
              <w:rPr>
                <w:rStyle w:val="Hyperlink"/>
                <w:noProof/>
              </w:rPr>
              <w:t>7.4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_Toc2376565 \h </w:instrText>
            </w:r>
            <w:r w:rsidR="00960CDB">
              <w:rPr>
                <w:noProof/>
                <w:webHidden/>
              </w:rPr>
            </w:r>
            <w:r w:rsidR="00960CDB">
              <w:rPr>
                <w:noProof/>
                <w:webHidden/>
              </w:rPr>
              <w:fldChar w:fldCharType="separate"/>
            </w:r>
            <w:r w:rsidR="00960CDB">
              <w:rPr>
                <w:noProof/>
                <w:webHidden/>
              </w:rPr>
              <w:t>109</w:t>
            </w:r>
            <w:r w:rsidR="00960CDB">
              <w:rPr>
                <w:noProof/>
                <w:webHidden/>
              </w:rPr>
              <w:fldChar w:fldCharType="end"/>
            </w:r>
          </w:hyperlink>
        </w:p>
        <w:p w14:paraId="18EB094E" w14:textId="77777777" w:rsidR="00960CDB" w:rsidRDefault="00426C15">
          <w:pPr>
            <w:pStyle w:val="TOC2"/>
            <w:rPr>
              <w:rFonts w:eastAsiaTheme="minorEastAsia" w:cstheme="minorBidi"/>
              <w:b w:val="0"/>
              <w:bCs w:val="0"/>
              <w:noProof/>
              <w:lang w:val="en-CA" w:eastAsia="en-CA"/>
            </w:rPr>
          </w:pPr>
          <w:hyperlink w:anchor="_Toc2376566" w:history="1">
            <w:r w:rsidR="00960CDB" w:rsidRPr="008B7463">
              <w:rPr>
                <w:rStyle w:val="Hyperlink"/>
                <w:noProof/>
              </w:rPr>
              <w:t>7.5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_Toc2376566 \h </w:instrText>
            </w:r>
            <w:r w:rsidR="00960CDB">
              <w:rPr>
                <w:noProof/>
                <w:webHidden/>
              </w:rPr>
            </w:r>
            <w:r w:rsidR="00960CDB">
              <w:rPr>
                <w:noProof/>
                <w:webHidden/>
              </w:rPr>
              <w:fldChar w:fldCharType="separate"/>
            </w:r>
            <w:r w:rsidR="00960CDB">
              <w:rPr>
                <w:noProof/>
                <w:webHidden/>
              </w:rPr>
              <w:t>110</w:t>
            </w:r>
            <w:r w:rsidR="00960CDB">
              <w:rPr>
                <w:noProof/>
                <w:webHidden/>
              </w:rPr>
              <w:fldChar w:fldCharType="end"/>
            </w:r>
          </w:hyperlink>
        </w:p>
        <w:p w14:paraId="0BD0B7E0" w14:textId="77777777" w:rsidR="00960CDB" w:rsidRDefault="00426C15">
          <w:pPr>
            <w:pStyle w:val="TOC1"/>
            <w:rPr>
              <w:rFonts w:eastAsiaTheme="minorEastAsia" w:cstheme="minorBidi"/>
              <w:b w:val="0"/>
              <w:bCs w:val="0"/>
              <w:caps w:val="0"/>
              <w:lang w:val="en-CA" w:eastAsia="en-CA"/>
            </w:rPr>
          </w:pPr>
          <w:hyperlink w:anchor="_Toc2376567" w:history="1">
            <w:r w:rsidR="00960CDB" w:rsidRPr="008B7463">
              <w:rPr>
                <w:rStyle w:val="Hyperlink"/>
              </w:rPr>
              <w:t>8</w:t>
            </w:r>
            <w:r w:rsidR="00960CDB">
              <w:rPr>
                <w:rFonts w:eastAsiaTheme="minorEastAsia" w:cstheme="minorBidi"/>
                <w:b w:val="0"/>
                <w:bCs w:val="0"/>
                <w:caps w:val="0"/>
                <w:lang w:val="en-CA" w:eastAsia="en-CA"/>
              </w:rPr>
              <w:tab/>
            </w:r>
            <w:r w:rsidR="00960CDB" w:rsidRPr="008B7463">
              <w:rPr>
                <w:rStyle w:val="Hyperlink"/>
              </w:rPr>
              <w:t>Objective 6: ICANN Contractual Compliance Actions, Structure and Processes</w:t>
            </w:r>
            <w:r w:rsidR="00960CDB">
              <w:rPr>
                <w:webHidden/>
              </w:rPr>
              <w:tab/>
            </w:r>
            <w:r w:rsidR="00960CDB">
              <w:rPr>
                <w:webHidden/>
              </w:rPr>
              <w:fldChar w:fldCharType="begin"/>
            </w:r>
            <w:r w:rsidR="00960CDB">
              <w:rPr>
                <w:webHidden/>
              </w:rPr>
              <w:instrText xml:space="preserve"> PAGEREF _Toc2376567 \h </w:instrText>
            </w:r>
            <w:r w:rsidR="00960CDB">
              <w:rPr>
                <w:webHidden/>
              </w:rPr>
            </w:r>
            <w:r w:rsidR="00960CDB">
              <w:rPr>
                <w:webHidden/>
              </w:rPr>
              <w:fldChar w:fldCharType="separate"/>
            </w:r>
            <w:r w:rsidR="00960CDB">
              <w:rPr>
                <w:webHidden/>
              </w:rPr>
              <w:t>111</w:t>
            </w:r>
            <w:r w:rsidR="00960CDB">
              <w:rPr>
                <w:webHidden/>
              </w:rPr>
              <w:fldChar w:fldCharType="end"/>
            </w:r>
          </w:hyperlink>
        </w:p>
        <w:p w14:paraId="612ACB3D" w14:textId="77777777" w:rsidR="00960CDB" w:rsidRDefault="00426C15">
          <w:pPr>
            <w:pStyle w:val="TOC2"/>
            <w:rPr>
              <w:rFonts w:eastAsiaTheme="minorEastAsia" w:cstheme="minorBidi"/>
              <w:b w:val="0"/>
              <w:bCs w:val="0"/>
              <w:noProof/>
              <w:lang w:val="en-CA" w:eastAsia="en-CA"/>
            </w:rPr>
          </w:pPr>
          <w:hyperlink w:anchor="_Toc2376568" w:history="1">
            <w:r w:rsidR="00960CDB" w:rsidRPr="008B7463">
              <w:rPr>
                <w:rStyle w:val="Hyperlink"/>
                <w:noProof/>
              </w:rPr>
              <w:t>8.1</w:t>
            </w:r>
            <w:r w:rsidR="00960CDB">
              <w:rPr>
                <w:rFonts w:eastAsiaTheme="minorEastAsia" w:cstheme="minorBidi"/>
                <w:b w:val="0"/>
                <w:bCs w:val="0"/>
                <w:noProof/>
                <w:lang w:val="en-CA" w:eastAsia="en-CA"/>
              </w:rPr>
              <w:tab/>
            </w:r>
            <w:r w:rsidR="00960CDB" w:rsidRPr="008B7463">
              <w:rPr>
                <w:rStyle w:val="Hyperlink"/>
                <w:noProof/>
              </w:rPr>
              <w:t>Topic</w:t>
            </w:r>
            <w:r w:rsidR="00960CDB">
              <w:rPr>
                <w:noProof/>
                <w:webHidden/>
              </w:rPr>
              <w:tab/>
            </w:r>
            <w:r w:rsidR="00960CDB">
              <w:rPr>
                <w:noProof/>
                <w:webHidden/>
              </w:rPr>
              <w:fldChar w:fldCharType="begin"/>
            </w:r>
            <w:r w:rsidR="00960CDB">
              <w:rPr>
                <w:noProof/>
                <w:webHidden/>
              </w:rPr>
              <w:instrText xml:space="preserve"> PAGEREF _Toc2376568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41C3CC36" w14:textId="77777777" w:rsidR="00960CDB" w:rsidRDefault="00426C15">
          <w:pPr>
            <w:pStyle w:val="TOC2"/>
            <w:rPr>
              <w:rFonts w:eastAsiaTheme="minorEastAsia" w:cstheme="minorBidi"/>
              <w:b w:val="0"/>
              <w:bCs w:val="0"/>
              <w:noProof/>
              <w:lang w:val="en-CA" w:eastAsia="en-CA"/>
            </w:rPr>
          </w:pPr>
          <w:hyperlink w:anchor="_Toc2376569" w:history="1">
            <w:r w:rsidR="00960CDB" w:rsidRPr="008B7463">
              <w:rPr>
                <w:rStyle w:val="Hyperlink"/>
                <w:noProof/>
              </w:rPr>
              <w:t>8.2</w:t>
            </w:r>
            <w:r w:rsidR="00960CDB">
              <w:rPr>
                <w:rFonts w:eastAsiaTheme="minorEastAsia" w:cstheme="minorBidi"/>
                <w:b w:val="0"/>
                <w:bCs w:val="0"/>
                <w:noProof/>
                <w:lang w:val="en-CA" w:eastAsia="en-CA"/>
              </w:rPr>
              <w:tab/>
            </w:r>
            <w:r w:rsidR="00960CDB" w:rsidRPr="008B7463">
              <w:rPr>
                <w:rStyle w:val="Hyperlink"/>
                <w:noProof/>
              </w:rPr>
              <w:t>Analysis &amp; Findings</w:t>
            </w:r>
            <w:r w:rsidR="00960CDB">
              <w:rPr>
                <w:noProof/>
                <w:webHidden/>
              </w:rPr>
              <w:tab/>
            </w:r>
            <w:r w:rsidR="00960CDB">
              <w:rPr>
                <w:noProof/>
                <w:webHidden/>
              </w:rPr>
              <w:fldChar w:fldCharType="begin"/>
            </w:r>
            <w:r w:rsidR="00960CDB">
              <w:rPr>
                <w:noProof/>
                <w:webHidden/>
              </w:rPr>
              <w:instrText xml:space="preserve"> PAGEREF _Toc2376569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0F7E006C" w14:textId="77777777" w:rsidR="00960CDB" w:rsidRDefault="00426C15">
          <w:pPr>
            <w:pStyle w:val="TOC3"/>
            <w:tabs>
              <w:tab w:val="left" w:pos="666"/>
            </w:tabs>
            <w:rPr>
              <w:rFonts w:eastAsiaTheme="minorEastAsia" w:cstheme="minorBidi"/>
              <w:noProof/>
              <w:lang w:val="en-CA" w:eastAsia="en-CA"/>
            </w:rPr>
          </w:pPr>
          <w:hyperlink w:anchor="_Toc2376570" w:history="1">
            <w:r w:rsidR="00960CDB" w:rsidRPr="008B7463">
              <w:rPr>
                <w:rStyle w:val="Hyperlink"/>
                <w:noProof/>
              </w:rPr>
              <w:t>8.2.1</w:t>
            </w:r>
            <w:r w:rsidR="00960CDB">
              <w:rPr>
                <w:rFonts w:eastAsiaTheme="minorEastAsia" w:cstheme="minorBidi"/>
                <w:noProof/>
                <w:lang w:val="en-CA" w:eastAsia="en-CA"/>
              </w:rPr>
              <w:tab/>
            </w:r>
            <w:r w:rsidR="00960CDB" w:rsidRPr="008B7463">
              <w:rPr>
                <w:rStyle w:val="Hyperlink"/>
                <w:noProof/>
              </w:rPr>
              <w:t>WHOIS Accuracy Policy Enforcement</w:t>
            </w:r>
            <w:r w:rsidR="00960CDB">
              <w:rPr>
                <w:noProof/>
                <w:webHidden/>
              </w:rPr>
              <w:tab/>
            </w:r>
            <w:r w:rsidR="00960CDB">
              <w:rPr>
                <w:noProof/>
                <w:webHidden/>
              </w:rPr>
              <w:fldChar w:fldCharType="begin"/>
            </w:r>
            <w:r w:rsidR="00960CDB">
              <w:rPr>
                <w:noProof/>
                <w:webHidden/>
              </w:rPr>
              <w:instrText xml:space="preserve"> PAGEREF _Toc2376570 \h </w:instrText>
            </w:r>
            <w:r w:rsidR="00960CDB">
              <w:rPr>
                <w:noProof/>
                <w:webHidden/>
              </w:rPr>
            </w:r>
            <w:r w:rsidR="00960CDB">
              <w:rPr>
                <w:noProof/>
                <w:webHidden/>
              </w:rPr>
              <w:fldChar w:fldCharType="separate"/>
            </w:r>
            <w:r w:rsidR="00960CDB">
              <w:rPr>
                <w:noProof/>
                <w:webHidden/>
              </w:rPr>
              <w:t>111</w:t>
            </w:r>
            <w:r w:rsidR="00960CDB">
              <w:rPr>
                <w:noProof/>
                <w:webHidden/>
              </w:rPr>
              <w:fldChar w:fldCharType="end"/>
            </w:r>
          </w:hyperlink>
        </w:p>
        <w:p w14:paraId="6FE2E9AD" w14:textId="77777777" w:rsidR="00960CDB" w:rsidRDefault="00426C15">
          <w:pPr>
            <w:pStyle w:val="TOC3"/>
            <w:tabs>
              <w:tab w:val="left" w:pos="666"/>
            </w:tabs>
            <w:rPr>
              <w:rFonts w:eastAsiaTheme="minorEastAsia" w:cstheme="minorBidi"/>
              <w:noProof/>
              <w:lang w:val="en-CA" w:eastAsia="en-CA"/>
            </w:rPr>
          </w:pPr>
          <w:hyperlink w:anchor="_Toc2376571" w:history="1">
            <w:r w:rsidR="00960CDB" w:rsidRPr="008B7463">
              <w:rPr>
                <w:rStyle w:val="Hyperlink"/>
                <w:noProof/>
              </w:rPr>
              <w:t>8.2.2</w:t>
            </w:r>
            <w:r w:rsidR="00960CDB">
              <w:rPr>
                <w:rFonts w:eastAsiaTheme="minorEastAsia" w:cstheme="minorBidi"/>
                <w:noProof/>
                <w:lang w:val="en-CA" w:eastAsia="en-CA"/>
              </w:rPr>
              <w:tab/>
            </w:r>
            <w:r w:rsidR="00960CDB" w:rsidRPr="008B7463">
              <w:rPr>
                <w:rStyle w:val="Hyperlink"/>
                <w:noProof/>
              </w:rPr>
              <w:t>Single RDS (WHOIS) Inaccuracy Report Tool</w:t>
            </w:r>
            <w:r w:rsidR="00960CDB">
              <w:rPr>
                <w:noProof/>
                <w:webHidden/>
              </w:rPr>
              <w:tab/>
            </w:r>
            <w:r w:rsidR="00960CDB">
              <w:rPr>
                <w:noProof/>
                <w:webHidden/>
              </w:rPr>
              <w:fldChar w:fldCharType="begin"/>
            </w:r>
            <w:r w:rsidR="00960CDB">
              <w:rPr>
                <w:noProof/>
                <w:webHidden/>
              </w:rPr>
              <w:instrText xml:space="preserve"> PAGEREF _Toc2376571 \h </w:instrText>
            </w:r>
            <w:r w:rsidR="00960CDB">
              <w:rPr>
                <w:noProof/>
                <w:webHidden/>
              </w:rPr>
            </w:r>
            <w:r w:rsidR="00960CDB">
              <w:rPr>
                <w:noProof/>
                <w:webHidden/>
              </w:rPr>
              <w:fldChar w:fldCharType="separate"/>
            </w:r>
            <w:r w:rsidR="00960CDB">
              <w:rPr>
                <w:noProof/>
                <w:webHidden/>
              </w:rPr>
              <w:t>115</w:t>
            </w:r>
            <w:r w:rsidR="00960CDB">
              <w:rPr>
                <w:noProof/>
                <w:webHidden/>
              </w:rPr>
              <w:fldChar w:fldCharType="end"/>
            </w:r>
          </w:hyperlink>
        </w:p>
        <w:p w14:paraId="6F2B85C2" w14:textId="77777777" w:rsidR="00960CDB" w:rsidRDefault="00426C15">
          <w:pPr>
            <w:pStyle w:val="TOC3"/>
            <w:tabs>
              <w:tab w:val="left" w:pos="666"/>
            </w:tabs>
            <w:rPr>
              <w:rFonts w:eastAsiaTheme="minorEastAsia" w:cstheme="minorBidi"/>
              <w:noProof/>
              <w:lang w:val="en-CA" w:eastAsia="en-CA"/>
            </w:rPr>
          </w:pPr>
          <w:hyperlink w:anchor="_Toc2376572" w:history="1">
            <w:r w:rsidR="00960CDB" w:rsidRPr="008B7463">
              <w:rPr>
                <w:rStyle w:val="Hyperlink"/>
                <w:noProof/>
              </w:rPr>
              <w:t>8.2.3</w:t>
            </w:r>
            <w:r w:rsidR="00960CDB">
              <w:rPr>
                <w:rFonts w:eastAsiaTheme="minorEastAsia" w:cstheme="minorBidi"/>
                <w:noProof/>
                <w:lang w:val="en-CA" w:eastAsia="en-CA"/>
              </w:rPr>
              <w:tab/>
            </w:r>
            <w:r w:rsidR="00960CDB" w:rsidRPr="008B7463">
              <w:rPr>
                <w:rStyle w:val="Hyperlink"/>
                <w:noProof/>
              </w:rPr>
              <w:t>Bulk Submission RDS (WHOIS) Inaccuracy Complaint Tool</w:t>
            </w:r>
            <w:r w:rsidR="00960CDB">
              <w:rPr>
                <w:noProof/>
                <w:webHidden/>
              </w:rPr>
              <w:tab/>
            </w:r>
            <w:r w:rsidR="00960CDB">
              <w:rPr>
                <w:noProof/>
                <w:webHidden/>
              </w:rPr>
              <w:fldChar w:fldCharType="begin"/>
            </w:r>
            <w:r w:rsidR="00960CDB">
              <w:rPr>
                <w:noProof/>
                <w:webHidden/>
              </w:rPr>
              <w:instrText xml:space="preserve"> PAGEREF _Toc2376572 \h </w:instrText>
            </w:r>
            <w:r w:rsidR="00960CDB">
              <w:rPr>
                <w:noProof/>
                <w:webHidden/>
              </w:rPr>
            </w:r>
            <w:r w:rsidR="00960CDB">
              <w:rPr>
                <w:noProof/>
                <w:webHidden/>
              </w:rPr>
              <w:fldChar w:fldCharType="separate"/>
            </w:r>
            <w:r w:rsidR="00960CDB">
              <w:rPr>
                <w:noProof/>
                <w:webHidden/>
              </w:rPr>
              <w:t>117</w:t>
            </w:r>
            <w:r w:rsidR="00960CDB">
              <w:rPr>
                <w:noProof/>
                <w:webHidden/>
              </w:rPr>
              <w:fldChar w:fldCharType="end"/>
            </w:r>
          </w:hyperlink>
        </w:p>
        <w:p w14:paraId="73B763AD" w14:textId="77777777" w:rsidR="00960CDB" w:rsidRDefault="00426C15">
          <w:pPr>
            <w:pStyle w:val="TOC3"/>
            <w:tabs>
              <w:tab w:val="left" w:pos="666"/>
            </w:tabs>
            <w:rPr>
              <w:rFonts w:eastAsiaTheme="minorEastAsia" w:cstheme="minorBidi"/>
              <w:noProof/>
              <w:lang w:val="en-CA" w:eastAsia="en-CA"/>
            </w:rPr>
          </w:pPr>
          <w:hyperlink w:anchor="_Toc2376573" w:history="1">
            <w:r w:rsidR="00960CDB" w:rsidRPr="008B7463">
              <w:rPr>
                <w:rStyle w:val="Hyperlink"/>
                <w:noProof/>
              </w:rPr>
              <w:t>8.2.4</w:t>
            </w:r>
            <w:r w:rsidR="00960CDB">
              <w:rPr>
                <w:rFonts w:eastAsiaTheme="minorEastAsia" w:cstheme="minorBidi"/>
                <w:noProof/>
                <w:lang w:val="en-CA" w:eastAsia="en-CA"/>
              </w:rPr>
              <w:tab/>
            </w:r>
            <w:r w:rsidR="00960CDB" w:rsidRPr="008B7463">
              <w:rPr>
                <w:rStyle w:val="Hyperlink"/>
                <w:noProof/>
              </w:rPr>
              <w:t>Across Field Validation of RDS (WHOIS) Information</w:t>
            </w:r>
            <w:r w:rsidR="00960CDB">
              <w:rPr>
                <w:noProof/>
                <w:webHidden/>
              </w:rPr>
              <w:tab/>
            </w:r>
            <w:r w:rsidR="00960CDB">
              <w:rPr>
                <w:noProof/>
                <w:webHidden/>
              </w:rPr>
              <w:fldChar w:fldCharType="begin"/>
            </w:r>
            <w:r w:rsidR="00960CDB">
              <w:rPr>
                <w:noProof/>
                <w:webHidden/>
              </w:rPr>
              <w:instrText xml:space="preserve"> PAGEREF _Toc2376573 \h </w:instrText>
            </w:r>
            <w:r w:rsidR="00960CDB">
              <w:rPr>
                <w:noProof/>
                <w:webHidden/>
              </w:rPr>
            </w:r>
            <w:r w:rsidR="00960CDB">
              <w:rPr>
                <w:noProof/>
                <w:webHidden/>
              </w:rPr>
              <w:fldChar w:fldCharType="separate"/>
            </w:r>
            <w:r w:rsidR="00960CDB">
              <w:rPr>
                <w:noProof/>
                <w:webHidden/>
              </w:rPr>
              <w:t>117</w:t>
            </w:r>
            <w:r w:rsidR="00960CDB">
              <w:rPr>
                <w:noProof/>
                <w:webHidden/>
              </w:rPr>
              <w:fldChar w:fldCharType="end"/>
            </w:r>
          </w:hyperlink>
        </w:p>
        <w:p w14:paraId="5D77DBF5" w14:textId="77777777" w:rsidR="00960CDB" w:rsidRDefault="00426C15">
          <w:pPr>
            <w:pStyle w:val="TOC3"/>
            <w:tabs>
              <w:tab w:val="left" w:pos="666"/>
            </w:tabs>
            <w:rPr>
              <w:rFonts w:eastAsiaTheme="minorEastAsia" w:cstheme="minorBidi"/>
              <w:noProof/>
              <w:lang w:val="en-CA" w:eastAsia="en-CA"/>
            </w:rPr>
          </w:pPr>
          <w:hyperlink w:anchor="_Toc2376574" w:history="1">
            <w:r w:rsidR="00960CDB" w:rsidRPr="008B7463">
              <w:rPr>
                <w:rStyle w:val="Hyperlink"/>
                <w:noProof/>
              </w:rPr>
              <w:t>8.2.5</w:t>
            </w:r>
            <w:r w:rsidR="00960CDB">
              <w:rPr>
                <w:rFonts w:eastAsiaTheme="minorEastAsia" w:cstheme="minorBidi"/>
                <w:noProof/>
                <w:lang w:val="en-CA" w:eastAsia="en-CA"/>
              </w:rPr>
              <w:tab/>
            </w:r>
            <w:r w:rsidR="00960CDB" w:rsidRPr="008B7463">
              <w:rPr>
                <w:rStyle w:val="Hyperlink"/>
                <w:noProof/>
              </w:rPr>
              <w:t>Policy Metrics for Monitoring and Enforcement</w:t>
            </w:r>
            <w:r w:rsidR="00960CDB">
              <w:rPr>
                <w:noProof/>
                <w:webHidden/>
              </w:rPr>
              <w:tab/>
            </w:r>
            <w:r w:rsidR="00960CDB">
              <w:rPr>
                <w:noProof/>
                <w:webHidden/>
              </w:rPr>
              <w:fldChar w:fldCharType="begin"/>
            </w:r>
            <w:r w:rsidR="00960CDB">
              <w:rPr>
                <w:noProof/>
                <w:webHidden/>
              </w:rPr>
              <w:instrText xml:space="preserve"> PAGEREF _Toc2376574 \h </w:instrText>
            </w:r>
            <w:r w:rsidR="00960CDB">
              <w:rPr>
                <w:noProof/>
                <w:webHidden/>
              </w:rPr>
            </w:r>
            <w:r w:rsidR="00960CDB">
              <w:rPr>
                <w:noProof/>
                <w:webHidden/>
              </w:rPr>
              <w:fldChar w:fldCharType="separate"/>
            </w:r>
            <w:r w:rsidR="00960CDB">
              <w:rPr>
                <w:noProof/>
                <w:webHidden/>
              </w:rPr>
              <w:t>118</w:t>
            </w:r>
            <w:r w:rsidR="00960CDB">
              <w:rPr>
                <w:noProof/>
                <w:webHidden/>
              </w:rPr>
              <w:fldChar w:fldCharType="end"/>
            </w:r>
          </w:hyperlink>
        </w:p>
        <w:p w14:paraId="5A3E266F" w14:textId="77777777" w:rsidR="00960CDB" w:rsidRDefault="00426C15">
          <w:pPr>
            <w:pStyle w:val="TOC3"/>
            <w:tabs>
              <w:tab w:val="left" w:pos="666"/>
            </w:tabs>
            <w:rPr>
              <w:rFonts w:eastAsiaTheme="minorEastAsia" w:cstheme="minorBidi"/>
              <w:noProof/>
              <w:lang w:val="en-CA" w:eastAsia="en-CA"/>
            </w:rPr>
          </w:pPr>
          <w:hyperlink w:anchor="_Toc2376575" w:history="1">
            <w:r w:rsidR="00960CDB" w:rsidRPr="008B7463">
              <w:rPr>
                <w:rStyle w:val="Hyperlink"/>
                <w:noProof/>
              </w:rPr>
              <w:t>8.2.6</w:t>
            </w:r>
            <w:r w:rsidR="00960CDB">
              <w:rPr>
                <w:rFonts w:eastAsiaTheme="minorEastAsia" w:cstheme="minorBidi"/>
                <w:noProof/>
                <w:lang w:val="en-CA" w:eastAsia="en-CA"/>
              </w:rPr>
              <w:tab/>
            </w:r>
            <w:r w:rsidR="00960CDB" w:rsidRPr="008B7463">
              <w:rPr>
                <w:rStyle w:val="Hyperlink"/>
                <w:noProof/>
              </w:rPr>
              <w:t>Resource Implications of GDPR</w:t>
            </w:r>
            <w:r w:rsidR="00960CDB">
              <w:rPr>
                <w:noProof/>
                <w:webHidden/>
              </w:rPr>
              <w:tab/>
            </w:r>
            <w:r w:rsidR="00960CDB">
              <w:rPr>
                <w:noProof/>
                <w:webHidden/>
              </w:rPr>
              <w:fldChar w:fldCharType="begin"/>
            </w:r>
            <w:r w:rsidR="00960CDB">
              <w:rPr>
                <w:noProof/>
                <w:webHidden/>
              </w:rPr>
              <w:instrText xml:space="preserve"> PAGEREF _Toc2376575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1D5567C3" w14:textId="77777777" w:rsidR="00960CDB" w:rsidRDefault="00426C15">
          <w:pPr>
            <w:pStyle w:val="TOC2"/>
            <w:rPr>
              <w:rFonts w:eastAsiaTheme="minorEastAsia" w:cstheme="minorBidi"/>
              <w:b w:val="0"/>
              <w:bCs w:val="0"/>
              <w:noProof/>
              <w:lang w:val="en-CA" w:eastAsia="en-CA"/>
            </w:rPr>
          </w:pPr>
          <w:hyperlink w:anchor="_Toc2376576" w:history="1">
            <w:r w:rsidR="00960CDB" w:rsidRPr="008B7463">
              <w:rPr>
                <w:rStyle w:val="Hyperlink"/>
                <w:noProof/>
              </w:rPr>
              <w:t>8.3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_Toc2376576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707A6BD8" w14:textId="77777777" w:rsidR="00960CDB" w:rsidRDefault="00426C15">
          <w:pPr>
            <w:pStyle w:val="TOC2"/>
            <w:rPr>
              <w:rFonts w:eastAsiaTheme="minorEastAsia" w:cstheme="minorBidi"/>
              <w:b w:val="0"/>
              <w:bCs w:val="0"/>
              <w:noProof/>
              <w:lang w:val="en-CA" w:eastAsia="en-CA"/>
            </w:rPr>
          </w:pPr>
          <w:hyperlink w:anchor="_Toc2376577" w:history="1">
            <w:r w:rsidR="00960CDB" w:rsidRPr="008B7463">
              <w:rPr>
                <w:rStyle w:val="Hyperlink"/>
                <w:noProof/>
              </w:rPr>
              <w:t>8.4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_Toc2376577 \h </w:instrText>
            </w:r>
            <w:r w:rsidR="00960CDB">
              <w:rPr>
                <w:noProof/>
                <w:webHidden/>
              </w:rPr>
            </w:r>
            <w:r w:rsidR="00960CDB">
              <w:rPr>
                <w:noProof/>
                <w:webHidden/>
              </w:rPr>
              <w:fldChar w:fldCharType="separate"/>
            </w:r>
            <w:r w:rsidR="00960CDB">
              <w:rPr>
                <w:noProof/>
                <w:webHidden/>
              </w:rPr>
              <w:t>119</w:t>
            </w:r>
            <w:r w:rsidR="00960CDB">
              <w:rPr>
                <w:noProof/>
                <w:webHidden/>
              </w:rPr>
              <w:fldChar w:fldCharType="end"/>
            </w:r>
          </w:hyperlink>
        </w:p>
        <w:p w14:paraId="23882CAA" w14:textId="77777777" w:rsidR="00960CDB" w:rsidRDefault="00426C15">
          <w:pPr>
            <w:pStyle w:val="TOC2"/>
            <w:rPr>
              <w:rFonts w:eastAsiaTheme="minorEastAsia" w:cstheme="minorBidi"/>
              <w:b w:val="0"/>
              <w:bCs w:val="0"/>
              <w:noProof/>
              <w:lang w:val="en-CA" w:eastAsia="en-CA"/>
            </w:rPr>
          </w:pPr>
          <w:hyperlink w:anchor="_Toc2376578" w:history="1">
            <w:r w:rsidR="00960CDB" w:rsidRPr="008B7463">
              <w:rPr>
                <w:rStyle w:val="Hyperlink"/>
                <w:noProof/>
              </w:rPr>
              <w:t>8.5</w:t>
            </w:r>
            <w:r w:rsidR="00960CDB">
              <w:rPr>
                <w:rFonts w:eastAsiaTheme="minorEastAsia" w:cstheme="minorBidi"/>
                <w:b w:val="0"/>
                <w:bCs w:val="0"/>
                <w:noProof/>
                <w:lang w:val="en-CA" w:eastAsia="en-CA"/>
              </w:rPr>
              <w:tab/>
            </w:r>
            <w:r w:rsidR="00960CDB" w:rsidRPr="008B7463">
              <w:rPr>
                <w:rStyle w:val="Hyperlink"/>
                <w:noProof/>
              </w:rPr>
              <w:t>Possible impact of GDPR and other applicable laws</w:t>
            </w:r>
            <w:r w:rsidR="00960CDB">
              <w:rPr>
                <w:noProof/>
                <w:webHidden/>
              </w:rPr>
              <w:tab/>
            </w:r>
            <w:r w:rsidR="00960CDB">
              <w:rPr>
                <w:noProof/>
                <w:webHidden/>
              </w:rPr>
              <w:fldChar w:fldCharType="begin"/>
            </w:r>
            <w:r w:rsidR="00960CDB">
              <w:rPr>
                <w:noProof/>
                <w:webHidden/>
              </w:rPr>
              <w:instrText xml:space="preserve"> PAGEREF _Toc2376578 \h </w:instrText>
            </w:r>
            <w:r w:rsidR="00960CDB">
              <w:rPr>
                <w:noProof/>
                <w:webHidden/>
              </w:rPr>
            </w:r>
            <w:r w:rsidR="00960CDB">
              <w:rPr>
                <w:noProof/>
                <w:webHidden/>
              </w:rPr>
              <w:fldChar w:fldCharType="separate"/>
            </w:r>
            <w:r w:rsidR="00960CDB">
              <w:rPr>
                <w:noProof/>
                <w:webHidden/>
              </w:rPr>
              <w:t>123</w:t>
            </w:r>
            <w:r w:rsidR="00960CDB">
              <w:rPr>
                <w:noProof/>
                <w:webHidden/>
              </w:rPr>
              <w:fldChar w:fldCharType="end"/>
            </w:r>
          </w:hyperlink>
        </w:p>
        <w:p w14:paraId="3A263E84" w14:textId="77777777" w:rsidR="00960CDB" w:rsidRDefault="00426C15">
          <w:pPr>
            <w:pStyle w:val="TOC1"/>
            <w:rPr>
              <w:rFonts w:eastAsiaTheme="minorEastAsia" w:cstheme="minorBidi"/>
              <w:b w:val="0"/>
              <w:bCs w:val="0"/>
              <w:caps w:val="0"/>
              <w:lang w:val="en-CA" w:eastAsia="en-CA"/>
            </w:rPr>
          </w:pPr>
          <w:hyperlink w:anchor="_Toc2376579" w:history="1">
            <w:r w:rsidR="00960CDB" w:rsidRPr="008B7463">
              <w:rPr>
                <w:rStyle w:val="Hyperlink"/>
              </w:rPr>
              <w:t>9</w:t>
            </w:r>
            <w:r w:rsidR="00960CDB">
              <w:rPr>
                <w:rFonts w:eastAsiaTheme="minorEastAsia" w:cstheme="minorBidi"/>
                <w:b w:val="0"/>
                <w:bCs w:val="0"/>
                <w:caps w:val="0"/>
                <w:lang w:val="en-CA" w:eastAsia="en-CA"/>
              </w:rPr>
              <w:tab/>
            </w:r>
            <w:r w:rsidR="00960CDB" w:rsidRPr="008B7463">
              <w:rPr>
                <w:rStyle w:val="Hyperlink"/>
              </w:rPr>
              <w:t>ICANN Bylaws</w:t>
            </w:r>
            <w:r w:rsidR="00960CDB">
              <w:rPr>
                <w:webHidden/>
              </w:rPr>
              <w:tab/>
            </w:r>
            <w:r w:rsidR="00960CDB">
              <w:rPr>
                <w:webHidden/>
              </w:rPr>
              <w:fldChar w:fldCharType="begin"/>
            </w:r>
            <w:r w:rsidR="00960CDB">
              <w:rPr>
                <w:webHidden/>
              </w:rPr>
              <w:instrText xml:space="preserve"> PAGEREF _Toc2376579 \h </w:instrText>
            </w:r>
            <w:r w:rsidR="00960CDB">
              <w:rPr>
                <w:webHidden/>
              </w:rPr>
            </w:r>
            <w:r w:rsidR="00960CDB">
              <w:rPr>
                <w:webHidden/>
              </w:rPr>
              <w:fldChar w:fldCharType="separate"/>
            </w:r>
            <w:r w:rsidR="00960CDB">
              <w:rPr>
                <w:webHidden/>
              </w:rPr>
              <w:t>124</w:t>
            </w:r>
            <w:r w:rsidR="00960CDB">
              <w:rPr>
                <w:webHidden/>
              </w:rPr>
              <w:fldChar w:fldCharType="end"/>
            </w:r>
          </w:hyperlink>
        </w:p>
        <w:p w14:paraId="68390FBD" w14:textId="77777777" w:rsidR="00960CDB" w:rsidRDefault="00426C15">
          <w:pPr>
            <w:pStyle w:val="TOC2"/>
            <w:rPr>
              <w:rFonts w:eastAsiaTheme="minorEastAsia" w:cstheme="minorBidi"/>
              <w:b w:val="0"/>
              <w:bCs w:val="0"/>
              <w:noProof/>
              <w:lang w:val="en-CA" w:eastAsia="en-CA"/>
            </w:rPr>
          </w:pPr>
          <w:hyperlink w:anchor="_Toc2376580" w:history="1">
            <w:r w:rsidR="00960CDB" w:rsidRPr="008B7463">
              <w:rPr>
                <w:rStyle w:val="Hyperlink"/>
                <w:rFonts w:ascii="Arial" w:hAnsi="Arial" w:cs="Arial"/>
                <w:noProof/>
              </w:rPr>
              <w:t>9.1</w:t>
            </w:r>
            <w:r w:rsidR="00960CDB">
              <w:rPr>
                <w:rFonts w:eastAsiaTheme="minorEastAsia" w:cstheme="minorBidi"/>
                <w:b w:val="0"/>
                <w:bCs w:val="0"/>
                <w:noProof/>
                <w:lang w:val="en-CA" w:eastAsia="en-CA"/>
              </w:rPr>
              <w:tab/>
            </w:r>
            <w:r w:rsidR="00960CDB" w:rsidRPr="008B7463">
              <w:rPr>
                <w:rStyle w:val="Hyperlink"/>
                <w:rFonts w:ascii="Arial" w:hAnsi="Arial" w:cs="Arial"/>
                <w:noProof/>
              </w:rPr>
              <w:t>Topic</w:t>
            </w:r>
            <w:r w:rsidR="00960CDB">
              <w:rPr>
                <w:noProof/>
                <w:webHidden/>
              </w:rPr>
              <w:tab/>
            </w:r>
            <w:r w:rsidR="00960CDB">
              <w:rPr>
                <w:noProof/>
                <w:webHidden/>
              </w:rPr>
              <w:fldChar w:fldCharType="begin"/>
            </w:r>
            <w:r w:rsidR="00960CDB">
              <w:rPr>
                <w:noProof/>
                <w:webHidden/>
              </w:rPr>
              <w:instrText xml:space="preserve"> PAGEREF _Toc2376580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701DB1EE" w14:textId="77777777" w:rsidR="00960CDB" w:rsidRDefault="00426C15">
          <w:pPr>
            <w:pStyle w:val="TOC2"/>
            <w:rPr>
              <w:rFonts w:eastAsiaTheme="minorEastAsia" w:cstheme="minorBidi"/>
              <w:b w:val="0"/>
              <w:bCs w:val="0"/>
              <w:noProof/>
              <w:lang w:val="en-CA" w:eastAsia="en-CA"/>
            </w:rPr>
          </w:pPr>
          <w:hyperlink w:anchor="_Toc2376581" w:history="1">
            <w:r w:rsidR="00960CDB" w:rsidRPr="008B7463">
              <w:rPr>
                <w:rStyle w:val="Hyperlink"/>
                <w:noProof/>
              </w:rPr>
              <w:t>9.2</w:t>
            </w:r>
            <w:r w:rsidR="00960CDB">
              <w:rPr>
                <w:rFonts w:eastAsiaTheme="minorEastAsia" w:cstheme="minorBidi"/>
                <w:b w:val="0"/>
                <w:bCs w:val="0"/>
                <w:noProof/>
                <w:lang w:val="en-CA" w:eastAsia="en-CA"/>
              </w:rPr>
              <w:tab/>
            </w:r>
            <w:r w:rsidR="00960CDB" w:rsidRPr="008B7463">
              <w:rPr>
                <w:rStyle w:val="Hyperlink"/>
                <w:noProof/>
              </w:rPr>
              <w:t>Analysis and Findings</w:t>
            </w:r>
            <w:r w:rsidR="00960CDB">
              <w:rPr>
                <w:noProof/>
                <w:webHidden/>
              </w:rPr>
              <w:tab/>
            </w:r>
            <w:r w:rsidR="00960CDB">
              <w:rPr>
                <w:noProof/>
                <w:webHidden/>
              </w:rPr>
              <w:fldChar w:fldCharType="begin"/>
            </w:r>
            <w:r w:rsidR="00960CDB">
              <w:rPr>
                <w:noProof/>
                <w:webHidden/>
              </w:rPr>
              <w:instrText xml:space="preserve"> PAGEREF _Toc2376581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3E3FE35C" w14:textId="77777777" w:rsidR="00960CDB" w:rsidRDefault="00426C15">
          <w:pPr>
            <w:pStyle w:val="TOC2"/>
            <w:rPr>
              <w:rFonts w:eastAsiaTheme="minorEastAsia" w:cstheme="minorBidi"/>
              <w:b w:val="0"/>
              <w:bCs w:val="0"/>
              <w:noProof/>
              <w:lang w:val="en-CA" w:eastAsia="en-CA"/>
            </w:rPr>
          </w:pPr>
          <w:hyperlink w:anchor="_Toc2376582" w:history="1">
            <w:r w:rsidR="00960CDB" w:rsidRPr="008B7463">
              <w:rPr>
                <w:rStyle w:val="Hyperlink"/>
                <w:noProof/>
              </w:rPr>
              <w:t>9.3</w:t>
            </w:r>
            <w:r w:rsidR="00960CDB">
              <w:rPr>
                <w:rFonts w:eastAsiaTheme="minorEastAsia" w:cstheme="minorBidi"/>
                <w:b w:val="0"/>
                <w:bCs w:val="0"/>
                <w:noProof/>
                <w:lang w:val="en-CA" w:eastAsia="en-CA"/>
              </w:rPr>
              <w:tab/>
            </w:r>
            <w:r w:rsidR="00960CDB" w:rsidRPr="008B7463">
              <w:rPr>
                <w:rStyle w:val="Hyperlink"/>
                <w:noProof/>
              </w:rPr>
              <w:t>Problem/Issue</w:t>
            </w:r>
            <w:r w:rsidR="00960CDB">
              <w:rPr>
                <w:noProof/>
                <w:webHidden/>
              </w:rPr>
              <w:tab/>
            </w:r>
            <w:r w:rsidR="00960CDB">
              <w:rPr>
                <w:noProof/>
                <w:webHidden/>
              </w:rPr>
              <w:fldChar w:fldCharType="begin"/>
            </w:r>
            <w:r w:rsidR="00960CDB">
              <w:rPr>
                <w:noProof/>
                <w:webHidden/>
              </w:rPr>
              <w:instrText xml:space="preserve"> PAGEREF _Toc2376582 \h </w:instrText>
            </w:r>
            <w:r w:rsidR="00960CDB">
              <w:rPr>
                <w:noProof/>
                <w:webHidden/>
              </w:rPr>
            </w:r>
            <w:r w:rsidR="00960CDB">
              <w:rPr>
                <w:noProof/>
                <w:webHidden/>
              </w:rPr>
              <w:fldChar w:fldCharType="separate"/>
            </w:r>
            <w:r w:rsidR="00960CDB">
              <w:rPr>
                <w:noProof/>
                <w:webHidden/>
              </w:rPr>
              <w:t>124</w:t>
            </w:r>
            <w:r w:rsidR="00960CDB">
              <w:rPr>
                <w:noProof/>
                <w:webHidden/>
              </w:rPr>
              <w:fldChar w:fldCharType="end"/>
            </w:r>
          </w:hyperlink>
        </w:p>
        <w:p w14:paraId="3402097A" w14:textId="77777777" w:rsidR="00960CDB" w:rsidRDefault="00426C15">
          <w:pPr>
            <w:pStyle w:val="TOC2"/>
            <w:rPr>
              <w:rFonts w:eastAsiaTheme="minorEastAsia" w:cstheme="minorBidi"/>
              <w:b w:val="0"/>
              <w:bCs w:val="0"/>
              <w:noProof/>
              <w:lang w:val="en-CA" w:eastAsia="en-CA"/>
            </w:rPr>
          </w:pPr>
          <w:hyperlink w:anchor="_Toc2376583" w:history="1">
            <w:r w:rsidR="00960CDB" w:rsidRPr="008B7463">
              <w:rPr>
                <w:rStyle w:val="Hyperlink"/>
                <w:noProof/>
              </w:rPr>
              <w:t>9.4</w:t>
            </w:r>
            <w:r w:rsidR="00960CDB">
              <w:rPr>
                <w:rFonts w:eastAsiaTheme="minorEastAsia" w:cstheme="minorBidi"/>
                <w:b w:val="0"/>
                <w:bCs w:val="0"/>
                <w:noProof/>
                <w:lang w:val="en-CA" w:eastAsia="en-CA"/>
              </w:rPr>
              <w:tab/>
            </w:r>
            <w:r w:rsidR="00960CDB" w:rsidRPr="008B7463">
              <w:rPr>
                <w:rStyle w:val="Hyperlink"/>
                <w:noProof/>
              </w:rPr>
              <w:t>Recommendations</w:t>
            </w:r>
            <w:r w:rsidR="00960CDB">
              <w:rPr>
                <w:noProof/>
                <w:webHidden/>
              </w:rPr>
              <w:tab/>
            </w:r>
            <w:r w:rsidR="00960CDB">
              <w:rPr>
                <w:noProof/>
                <w:webHidden/>
              </w:rPr>
              <w:fldChar w:fldCharType="begin"/>
            </w:r>
            <w:r w:rsidR="00960CDB">
              <w:rPr>
                <w:noProof/>
                <w:webHidden/>
              </w:rPr>
              <w:instrText xml:space="preserve"> PAGEREF _Toc2376583 \h </w:instrText>
            </w:r>
            <w:r w:rsidR="00960CDB">
              <w:rPr>
                <w:noProof/>
                <w:webHidden/>
              </w:rPr>
            </w:r>
            <w:r w:rsidR="00960CDB">
              <w:rPr>
                <w:noProof/>
                <w:webHidden/>
              </w:rPr>
              <w:fldChar w:fldCharType="separate"/>
            </w:r>
            <w:r w:rsidR="00960CDB">
              <w:rPr>
                <w:noProof/>
                <w:webHidden/>
              </w:rPr>
              <w:t>125</w:t>
            </w:r>
            <w:r w:rsidR="00960CDB">
              <w:rPr>
                <w:noProof/>
                <w:webHidden/>
              </w:rPr>
              <w:fldChar w:fldCharType="end"/>
            </w:r>
          </w:hyperlink>
        </w:p>
        <w:p w14:paraId="4D326AFB" w14:textId="77777777" w:rsidR="00960CDB" w:rsidRDefault="00426C15">
          <w:pPr>
            <w:pStyle w:val="TOC1"/>
            <w:rPr>
              <w:rFonts w:eastAsiaTheme="minorEastAsia" w:cstheme="minorBidi"/>
              <w:b w:val="0"/>
              <w:bCs w:val="0"/>
              <w:caps w:val="0"/>
              <w:lang w:val="en-CA" w:eastAsia="en-CA"/>
            </w:rPr>
          </w:pPr>
          <w:hyperlink w:anchor="_Toc2376584" w:history="1">
            <w:r w:rsidR="00960CDB" w:rsidRPr="008B7463">
              <w:rPr>
                <w:rStyle w:val="Hyperlink"/>
              </w:rPr>
              <w:t>Appendix A: Glossary of Terms</w:t>
            </w:r>
            <w:r w:rsidR="00960CDB">
              <w:rPr>
                <w:webHidden/>
              </w:rPr>
              <w:tab/>
            </w:r>
            <w:r w:rsidR="00960CDB">
              <w:rPr>
                <w:webHidden/>
              </w:rPr>
              <w:fldChar w:fldCharType="begin"/>
            </w:r>
            <w:r w:rsidR="00960CDB">
              <w:rPr>
                <w:webHidden/>
              </w:rPr>
              <w:instrText xml:space="preserve"> PAGEREF _Toc2376584 \h </w:instrText>
            </w:r>
            <w:r w:rsidR="00960CDB">
              <w:rPr>
                <w:webHidden/>
              </w:rPr>
            </w:r>
            <w:r w:rsidR="00960CDB">
              <w:rPr>
                <w:webHidden/>
              </w:rPr>
              <w:fldChar w:fldCharType="separate"/>
            </w:r>
            <w:r w:rsidR="00960CDB">
              <w:rPr>
                <w:webHidden/>
              </w:rPr>
              <w:t>126</w:t>
            </w:r>
            <w:r w:rsidR="00960CDB">
              <w:rPr>
                <w:webHidden/>
              </w:rPr>
              <w:fldChar w:fldCharType="end"/>
            </w:r>
          </w:hyperlink>
        </w:p>
        <w:p w14:paraId="223EFAF9" w14:textId="77777777" w:rsidR="00960CDB" w:rsidRDefault="00426C15">
          <w:pPr>
            <w:pStyle w:val="TOC1"/>
            <w:rPr>
              <w:rFonts w:eastAsiaTheme="minorEastAsia" w:cstheme="minorBidi"/>
              <w:b w:val="0"/>
              <w:bCs w:val="0"/>
              <w:caps w:val="0"/>
              <w:lang w:val="en-CA" w:eastAsia="en-CA"/>
            </w:rPr>
          </w:pPr>
          <w:hyperlink w:anchor="_Toc2376585" w:history="1">
            <w:r w:rsidR="00960CDB" w:rsidRPr="008B7463">
              <w:rPr>
                <w:rStyle w:val="Hyperlink"/>
              </w:rPr>
              <w:t>Appendix B: Terms of Reference</w:t>
            </w:r>
            <w:r w:rsidR="00960CDB">
              <w:rPr>
                <w:webHidden/>
              </w:rPr>
              <w:tab/>
            </w:r>
            <w:r w:rsidR="00960CDB">
              <w:rPr>
                <w:webHidden/>
              </w:rPr>
              <w:fldChar w:fldCharType="begin"/>
            </w:r>
            <w:r w:rsidR="00960CDB">
              <w:rPr>
                <w:webHidden/>
              </w:rPr>
              <w:instrText xml:space="preserve"> PAGEREF _Toc2376585 \h </w:instrText>
            </w:r>
            <w:r w:rsidR="00960CDB">
              <w:rPr>
                <w:webHidden/>
              </w:rPr>
            </w:r>
            <w:r w:rsidR="00960CDB">
              <w:rPr>
                <w:webHidden/>
              </w:rPr>
              <w:fldChar w:fldCharType="separate"/>
            </w:r>
            <w:r w:rsidR="00960CDB">
              <w:rPr>
                <w:webHidden/>
              </w:rPr>
              <w:t>130</w:t>
            </w:r>
            <w:r w:rsidR="00960CDB">
              <w:rPr>
                <w:webHidden/>
              </w:rPr>
              <w:fldChar w:fldCharType="end"/>
            </w:r>
          </w:hyperlink>
        </w:p>
        <w:p w14:paraId="652EE97D" w14:textId="77777777" w:rsidR="00960CDB" w:rsidRDefault="00426C15">
          <w:pPr>
            <w:pStyle w:val="TOC1"/>
            <w:rPr>
              <w:rFonts w:eastAsiaTheme="minorEastAsia" w:cstheme="minorBidi"/>
              <w:b w:val="0"/>
              <w:bCs w:val="0"/>
              <w:caps w:val="0"/>
              <w:lang w:val="en-CA" w:eastAsia="en-CA"/>
            </w:rPr>
          </w:pPr>
          <w:hyperlink w:anchor="_Toc2376586" w:history="1">
            <w:r w:rsidR="00960CDB" w:rsidRPr="008B7463">
              <w:rPr>
                <w:rStyle w:val="Hyperlink"/>
              </w:rPr>
              <w:t>Appendix C: GNSO and GAC Scope Inputs</w:t>
            </w:r>
            <w:r w:rsidR="00960CDB">
              <w:rPr>
                <w:webHidden/>
              </w:rPr>
              <w:tab/>
            </w:r>
            <w:r w:rsidR="00960CDB">
              <w:rPr>
                <w:webHidden/>
              </w:rPr>
              <w:fldChar w:fldCharType="begin"/>
            </w:r>
            <w:r w:rsidR="00960CDB">
              <w:rPr>
                <w:webHidden/>
              </w:rPr>
              <w:instrText xml:space="preserve"> PAGEREF _Toc2376586 \h </w:instrText>
            </w:r>
            <w:r w:rsidR="00960CDB">
              <w:rPr>
                <w:webHidden/>
              </w:rPr>
            </w:r>
            <w:r w:rsidR="00960CDB">
              <w:rPr>
                <w:webHidden/>
              </w:rPr>
              <w:fldChar w:fldCharType="separate"/>
            </w:r>
            <w:r w:rsidR="00960CDB">
              <w:rPr>
                <w:webHidden/>
              </w:rPr>
              <w:t>150</w:t>
            </w:r>
            <w:r w:rsidR="00960CDB">
              <w:rPr>
                <w:webHidden/>
              </w:rPr>
              <w:fldChar w:fldCharType="end"/>
            </w:r>
          </w:hyperlink>
        </w:p>
        <w:p w14:paraId="53C041BE" w14:textId="77777777" w:rsidR="00960CDB" w:rsidRDefault="00426C15">
          <w:pPr>
            <w:pStyle w:val="TOC1"/>
            <w:rPr>
              <w:rFonts w:eastAsiaTheme="minorEastAsia" w:cstheme="minorBidi"/>
              <w:b w:val="0"/>
              <w:bCs w:val="0"/>
              <w:caps w:val="0"/>
              <w:lang w:val="en-CA" w:eastAsia="en-CA"/>
            </w:rPr>
          </w:pPr>
          <w:hyperlink w:anchor="_Toc2376587" w:history="1">
            <w:r w:rsidR="00960CDB" w:rsidRPr="008B7463">
              <w:rPr>
                <w:rStyle w:val="Hyperlink"/>
              </w:rPr>
              <w:t>Appendix D : Work Plan</w:t>
            </w:r>
            <w:r w:rsidR="00960CDB">
              <w:rPr>
                <w:webHidden/>
              </w:rPr>
              <w:tab/>
            </w:r>
            <w:r w:rsidR="00960CDB">
              <w:rPr>
                <w:webHidden/>
              </w:rPr>
              <w:fldChar w:fldCharType="begin"/>
            </w:r>
            <w:r w:rsidR="00960CDB">
              <w:rPr>
                <w:webHidden/>
              </w:rPr>
              <w:instrText xml:space="preserve"> PAGEREF _Toc2376587 \h </w:instrText>
            </w:r>
            <w:r w:rsidR="00960CDB">
              <w:rPr>
                <w:webHidden/>
              </w:rPr>
            </w:r>
            <w:r w:rsidR="00960CDB">
              <w:rPr>
                <w:webHidden/>
              </w:rPr>
              <w:fldChar w:fldCharType="separate"/>
            </w:r>
            <w:r w:rsidR="00960CDB">
              <w:rPr>
                <w:webHidden/>
              </w:rPr>
              <w:t>153</w:t>
            </w:r>
            <w:r w:rsidR="00960CDB">
              <w:rPr>
                <w:webHidden/>
              </w:rPr>
              <w:fldChar w:fldCharType="end"/>
            </w:r>
          </w:hyperlink>
        </w:p>
        <w:p w14:paraId="11A6EDFE" w14:textId="77777777" w:rsidR="00960CDB" w:rsidRDefault="00426C15">
          <w:pPr>
            <w:pStyle w:val="TOC1"/>
            <w:rPr>
              <w:rFonts w:eastAsiaTheme="minorEastAsia" w:cstheme="minorBidi"/>
              <w:b w:val="0"/>
              <w:bCs w:val="0"/>
              <w:caps w:val="0"/>
              <w:lang w:val="en-CA" w:eastAsia="en-CA"/>
            </w:rPr>
          </w:pPr>
          <w:hyperlink w:anchor="_Toc2376588" w:history="1">
            <w:r w:rsidR="00960CDB" w:rsidRPr="008B7463">
              <w:rPr>
                <w:rStyle w:val="Hyperlink"/>
              </w:rPr>
              <w:t>Appendix E: Fact Sheets</w:t>
            </w:r>
            <w:r w:rsidR="00960CDB">
              <w:rPr>
                <w:webHidden/>
              </w:rPr>
              <w:tab/>
            </w:r>
            <w:r w:rsidR="00960CDB">
              <w:rPr>
                <w:webHidden/>
              </w:rPr>
              <w:fldChar w:fldCharType="begin"/>
            </w:r>
            <w:r w:rsidR="00960CDB">
              <w:rPr>
                <w:webHidden/>
              </w:rPr>
              <w:instrText xml:space="preserve"> PAGEREF _Toc2376588 \h </w:instrText>
            </w:r>
            <w:r w:rsidR="00960CDB">
              <w:rPr>
                <w:webHidden/>
              </w:rPr>
            </w:r>
            <w:r w:rsidR="00960CDB">
              <w:rPr>
                <w:webHidden/>
              </w:rPr>
              <w:fldChar w:fldCharType="separate"/>
            </w:r>
            <w:r w:rsidR="00960CDB">
              <w:rPr>
                <w:webHidden/>
              </w:rPr>
              <w:t>154</w:t>
            </w:r>
            <w:r w:rsidR="00960CDB">
              <w:rPr>
                <w:webHidden/>
              </w:rPr>
              <w:fldChar w:fldCharType="end"/>
            </w:r>
          </w:hyperlink>
        </w:p>
        <w:p w14:paraId="4C04E631" w14:textId="77777777" w:rsidR="00960CDB" w:rsidRDefault="00426C15">
          <w:pPr>
            <w:pStyle w:val="TOC1"/>
            <w:rPr>
              <w:rFonts w:eastAsiaTheme="minorEastAsia" w:cstheme="minorBidi"/>
              <w:b w:val="0"/>
              <w:bCs w:val="0"/>
              <w:caps w:val="0"/>
              <w:lang w:val="en-CA" w:eastAsia="en-CA"/>
            </w:rPr>
          </w:pPr>
          <w:hyperlink w:anchor="_Toc2376589" w:history="1">
            <w:r w:rsidR="00960CDB" w:rsidRPr="008B7463">
              <w:rPr>
                <w:rStyle w:val="Hyperlink"/>
              </w:rPr>
              <w:t>Appendix F: Participation Summary</w:t>
            </w:r>
            <w:r w:rsidR="00960CDB">
              <w:rPr>
                <w:webHidden/>
              </w:rPr>
              <w:tab/>
            </w:r>
            <w:r w:rsidR="00960CDB">
              <w:rPr>
                <w:webHidden/>
              </w:rPr>
              <w:fldChar w:fldCharType="begin"/>
            </w:r>
            <w:r w:rsidR="00960CDB">
              <w:rPr>
                <w:webHidden/>
              </w:rPr>
              <w:instrText xml:space="preserve"> PAGEREF _Toc2376589 \h </w:instrText>
            </w:r>
            <w:r w:rsidR="00960CDB">
              <w:rPr>
                <w:webHidden/>
              </w:rPr>
            </w:r>
            <w:r w:rsidR="00960CDB">
              <w:rPr>
                <w:webHidden/>
              </w:rPr>
              <w:fldChar w:fldCharType="separate"/>
            </w:r>
            <w:r w:rsidR="00960CDB">
              <w:rPr>
                <w:webHidden/>
              </w:rPr>
              <w:t>155</w:t>
            </w:r>
            <w:r w:rsidR="00960CDB">
              <w:rPr>
                <w:webHidden/>
              </w:rPr>
              <w:fldChar w:fldCharType="end"/>
            </w:r>
          </w:hyperlink>
        </w:p>
        <w:p w14:paraId="72FFB320" w14:textId="77777777" w:rsidR="00960CDB" w:rsidRDefault="00426C15">
          <w:pPr>
            <w:pStyle w:val="TOC1"/>
            <w:rPr>
              <w:rFonts w:eastAsiaTheme="minorEastAsia" w:cstheme="minorBidi"/>
              <w:b w:val="0"/>
              <w:bCs w:val="0"/>
              <w:caps w:val="0"/>
              <w:lang w:val="en-CA" w:eastAsia="en-CA"/>
            </w:rPr>
          </w:pPr>
          <w:hyperlink w:anchor="_Toc2376590" w:history="1">
            <w:r w:rsidR="00960CDB" w:rsidRPr="008B7463">
              <w:rPr>
                <w:rStyle w:val="Hyperlink"/>
              </w:rPr>
              <w:t>Appendix G: Law Enforcement Survey</w:t>
            </w:r>
            <w:r w:rsidR="00960CDB">
              <w:rPr>
                <w:webHidden/>
              </w:rPr>
              <w:tab/>
            </w:r>
            <w:r w:rsidR="00960CDB">
              <w:rPr>
                <w:webHidden/>
              </w:rPr>
              <w:fldChar w:fldCharType="begin"/>
            </w:r>
            <w:r w:rsidR="00960CDB">
              <w:rPr>
                <w:webHidden/>
              </w:rPr>
              <w:instrText xml:space="preserve"> PAGEREF _Toc2376590 \h </w:instrText>
            </w:r>
            <w:r w:rsidR="00960CDB">
              <w:rPr>
                <w:webHidden/>
              </w:rPr>
            </w:r>
            <w:r w:rsidR="00960CDB">
              <w:rPr>
                <w:webHidden/>
              </w:rPr>
              <w:fldChar w:fldCharType="separate"/>
            </w:r>
            <w:r w:rsidR="00960CDB">
              <w:rPr>
                <w:webHidden/>
              </w:rPr>
              <w:t>156</w:t>
            </w:r>
            <w:r w:rsidR="00960CDB">
              <w:rPr>
                <w:webHidden/>
              </w:rPr>
              <w:fldChar w:fldCharType="end"/>
            </w:r>
          </w:hyperlink>
        </w:p>
        <w:p w14:paraId="5687BDD9" w14:textId="77777777" w:rsidR="00960CDB" w:rsidRDefault="00426C15">
          <w:pPr>
            <w:pStyle w:val="TOC1"/>
            <w:rPr>
              <w:rFonts w:eastAsiaTheme="minorEastAsia" w:cstheme="minorBidi"/>
              <w:b w:val="0"/>
              <w:bCs w:val="0"/>
              <w:caps w:val="0"/>
              <w:lang w:val="en-CA" w:eastAsia="en-CA"/>
            </w:rPr>
          </w:pPr>
          <w:hyperlink w:anchor="_Toc2376591" w:history="1">
            <w:r w:rsidR="00960CDB" w:rsidRPr="008B7463">
              <w:rPr>
                <w:rStyle w:val="Hyperlink"/>
              </w:rPr>
              <w:t>Appendix H: Public Comments</w:t>
            </w:r>
            <w:r w:rsidR="00960CDB">
              <w:rPr>
                <w:webHidden/>
              </w:rPr>
              <w:tab/>
            </w:r>
            <w:r w:rsidR="00960CDB">
              <w:rPr>
                <w:webHidden/>
              </w:rPr>
              <w:fldChar w:fldCharType="begin"/>
            </w:r>
            <w:r w:rsidR="00960CDB">
              <w:rPr>
                <w:webHidden/>
              </w:rPr>
              <w:instrText xml:space="preserve"> PAGEREF _Toc2376591 \h </w:instrText>
            </w:r>
            <w:r w:rsidR="00960CDB">
              <w:rPr>
                <w:webHidden/>
              </w:rPr>
            </w:r>
            <w:r w:rsidR="00960CDB">
              <w:rPr>
                <w:webHidden/>
              </w:rPr>
              <w:fldChar w:fldCharType="separate"/>
            </w:r>
            <w:r w:rsidR="00960CDB">
              <w:rPr>
                <w:webHidden/>
              </w:rPr>
              <w:t>162</w:t>
            </w:r>
            <w:r w:rsidR="00960CDB">
              <w:rPr>
                <w:webHidden/>
              </w:rPr>
              <w:fldChar w:fldCharType="end"/>
            </w:r>
          </w:hyperlink>
        </w:p>
        <w:p w14:paraId="308B04FA" w14:textId="77777777" w:rsidR="00960CDB" w:rsidRDefault="00426C15">
          <w:pPr>
            <w:pStyle w:val="TOC1"/>
            <w:rPr>
              <w:rFonts w:eastAsiaTheme="minorEastAsia" w:cstheme="minorBidi"/>
              <w:b w:val="0"/>
              <w:bCs w:val="0"/>
              <w:caps w:val="0"/>
              <w:lang w:val="en-CA" w:eastAsia="en-CA"/>
            </w:rPr>
          </w:pPr>
          <w:hyperlink w:anchor="_Toc2376592" w:history="1">
            <w:r w:rsidR="00960CDB" w:rsidRPr="008B7463">
              <w:rPr>
                <w:rStyle w:val="Hyperlink"/>
              </w:rPr>
              <w:t>Appendix I: Relevant Research Links</w:t>
            </w:r>
            <w:r w:rsidR="00960CDB">
              <w:rPr>
                <w:webHidden/>
              </w:rPr>
              <w:tab/>
            </w:r>
            <w:r w:rsidR="00960CDB">
              <w:rPr>
                <w:webHidden/>
              </w:rPr>
              <w:fldChar w:fldCharType="begin"/>
            </w:r>
            <w:r w:rsidR="00960CDB">
              <w:rPr>
                <w:webHidden/>
              </w:rPr>
              <w:instrText xml:space="preserve"> PAGEREF _Toc2376592 \h </w:instrText>
            </w:r>
            <w:r w:rsidR="00960CDB">
              <w:rPr>
                <w:webHidden/>
              </w:rPr>
            </w:r>
            <w:r w:rsidR="00960CDB">
              <w:rPr>
                <w:webHidden/>
              </w:rPr>
              <w:fldChar w:fldCharType="separate"/>
            </w:r>
            <w:r w:rsidR="00960CDB">
              <w:rPr>
                <w:webHidden/>
              </w:rPr>
              <w:t>163</w:t>
            </w:r>
            <w:r w:rsidR="00960CDB">
              <w:rPr>
                <w:webHidden/>
              </w:rPr>
              <w:fldChar w:fldCharType="end"/>
            </w:r>
          </w:hyperlink>
        </w:p>
        <w:p w14:paraId="604AA7CF" w14:textId="77777777" w:rsidR="00960CDB" w:rsidRDefault="00426C15">
          <w:pPr>
            <w:pStyle w:val="TOC2"/>
            <w:rPr>
              <w:rFonts w:eastAsiaTheme="minorEastAsia" w:cstheme="minorBidi"/>
              <w:b w:val="0"/>
              <w:bCs w:val="0"/>
              <w:noProof/>
              <w:lang w:val="en-CA" w:eastAsia="en-CA"/>
            </w:rPr>
          </w:pPr>
          <w:hyperlink w:anchor="_Toc2376593" w:history="1">
            <w:r w:rsidR="00960CDB" w:rsidRPr="008B7463">
              <w:rPr>
                <w:rStyle w:val="Hyperlink"/>
                <w:noProof/>
              </w:rPr>
              <w:t>3.2 WHOIS1 Rec #1 Strategic Priority</w:t>
            </w:r>
            <w:r w:rsidR="00960CDB">
              <w:rPr>
                <w:noProof/>
                <w:webHidden/>
              </w:rPr>
              <w:tab/>
            </w:r>
            <w:r w:rsidR="00960CDB">
              <w:rPr>
                <w:noProof/>
                <w:webHidden/>
              </w:rPr>
              <w:fldChar w:fldCharType="begin"/>
            </w:r>
            <w:r w:rsidR="00960CDB">
              <w:rPr>
                <w:noProof/>
                <w:webHidden/>
              </w:rPr>
              <w:instrText xml:space="preserve"> PAGEREF _Toc2376593 \h </w:instrText>
            </w:r>
            <w:r w:rsidR="00960CDB">
              <w:rPr>
                <w:noProof/>
                <w:webHidden/>
              </w:rPr>
            </w:r>
            <w:r w:rsidR="00960CDB">
              <w:rPr>
                <w:noProof/>
                <w:webHidden/>
              </w:rPr>
              <w:fldChar w:fldCharType="separate"/>
            </w:r>
            <w:r w:rsidR="00960CDB">
              <w:rPr>
                <w:noProof/>
                <w:webHidden/>
              </w:rPr>
              <w:t>163</w:t>
            </w:r>
            <w:r w:rsidR="00960CDB">
              <w:rPr>
                <w:noProof/>
                <w:webHidden/>
              </w:rPr>
              <w:fldChar w:fldCharType="end"/>
            </w:r>
          </w:hyperlink>
        </w:p>
        <w:p w14:paraId="2B14AADC" w14:textId="77777777" w:rsidR="00960CDB" w:rsidRDefault="00426C15">
          <w:pPr>
            <w:pStyle w:val="TOC2"/>
            <w:rPr>
              <w:rFonts w:eastAsiaTheme="minorEastAsia" w:cstheme="minorBidi"/>
              <w:b w:val="0"/>
              <w:bCs w:val="0"/>
              <w:noProof/>
              <w:lang w:val="en-CA" w:eastAsia="en-CA"/>
            </w:rPr>
          </w:pPr>
          <w:hyperlink w:anchor="_Toc2376594" w:history="1">
            <w:r w:rsidR="00960CDB" w:rsidRPr="008B7463">
              <w:rPr>
                <w:rStyle w:val="Hyperlink"/>
                <w:noProof/>
              </w:rPr>
              <w:t>3.3 WHOIS1 Rec #2: Single WHOIS Policy</w:t>
            </w:r>
            <w:r w:rsidR="00960CDB">
              <w:rPr>
                <w:noProof/>
                <w:webHidden/>
              </w:rPr>
              <w:tab/>
            </w:r>
            <w:r w:rsidR="00960CDB">
              <w:rPr>
                <w:noProof/>
                <w:webHidden/>
              </w:rPr>
              <w:fldChar w:fldCharType="begin"/>
            </w:r>
            <w:r w:rsidR="00960CDB">
              <w:rPr>
                <w:noProof/>
                <w:webHidden/>
              </w:rPr>
              <w:instrText xml:space="preserve"> PAGEREF _Toc2376594 \h </w:instrText>
            </w:r>
            <w:r w:rsidR="00960CDB">
              <w:rPr>
                <w:noProof/>
                <w:webHidden/>
              </w:rPr>
            </w:r>
            <w:r w:rsidR="00960CDB">
              <w:rPr>
                <w:noProof/>
                <w:webHidden/>
              </w:rPr>
              <w:fldChar w:fldCharType="separate"/>
            </w:r>
            <w:r w:rsidR="00960CDB">
              <w:rPr>
                <w:noProof/>
                <w:webHidden/>
              </w:rPr>
              <w:t>164</w:t>
            </w:r>
            <w:r w:rsidR="00960CDB">
              <w:rPr>
                <w:noProof/>
                <w:webHidden/>
              </w:rPr>
              <w:fldChar w:fldCharType="end"/>
            </w:r>
          </w:hyperlink>
        </w:p>
        <w:p w14:paraId="52EB7AA9" w14:textId="77777777" w:rsidR="00960CDB" w:rsidRDefault="00426C15">
          <w:pPr>
            <w:pStyle w:val="TOC2"/>
            <w:rPr>
              <w:rFonts w:eastAsiaTheme="minorEastAsia" w:cstheme="minorBidi"/>
              <w:b w:val="0"/>
              <w:bCs w:val="0"/>
              <w:noProof/>
              <w:lang w:val="en-CA" w:eastAsia="en-CA"/>
            </w:rPr>
          </w:pPr>
          <w:hyperlink w:anchor="_Toc2376595" w:history="1">
            <w:r w:rsidR="00960CDB" w:rsidRPr="008B7463">
              <w:rPr>
                <w:rStyle w:val="Hyperlink"/>
                <w:noProof/>
              </w:rPr>
              <w:t>3.4 WHOIS1 Rec #3: Outreach</w:t>
            </w:r>
            <w:r w:rsidR="00960CDB">
              <w:rPr>
                <w:noProof/>
                <w:webHidden/>
              </w:rPr>
              <w:tab/>
            </w:r>
            <w:r w:rsidR="00960CDB">
              <w:rPr>
                <w:noProof/>
                <w:webHidden/>
              </w:rPr>
              <w:fldChar w:fldCharType="begin"/>
            </w:r>
            <w:r w:rsidR="00960CDB">
              <w:rPr>
                <w:noProof/>
                <w:webHidden/>
              </w:rPr>
              <w:instrText xml:space="preserve"> PAGEREF _Toc2376595 \h </w:instrText>
            </w:r>
            <w:r w:rsidR="00960CDB">
              <w:rPr>
                <w:noProof/>
                <w:webHidden/>
              </w:rPr>
            </w:r>
            <w:r w:rsidR="00960CDB">
              <w:rPr>
                <w:noProof/>
                <w:webHidden/>
              </w:rPr>
              <w:fldChar w:fldCharType="separate"/>
            </w:r>
            <w:r w:rsidR="00960CDB">
              <w:rPr>
                <w:noProof/>
                <w:webHidden/>
              </w:rPr>
              <w:t>164</w:t>
            </w:r>
            <w:r w:rsidR="00960CDB">
              <w:rPr>
                <w:noProof/>
                <w:webHidden/>
              </w:rPr>
              <w:fldChar w:fldCharType="end"/>
            </w:r>
          </w:hyperlink>
        </w:p>
        <w:p w14:paraId="2ECD7CD6" w14:textId="77777777" w:rsidR="00960CDB" w:rsidRDefault="00426C15">
          <w:pPr>
            <w:pStyle w:val="TOC2"/>
            <w:rPr>
              <w:rFonts w:eastAsiaTheme="minorEastAsia" w:cstheme="minorBidi"/>
              <w:b w:val="0"/>
              <w:bCs w:val="0"/>
              <w:noProof/>
              <w:lang w:val="en-CA" w:eastAsia="en-CA"/>
            </w:rPr>
          </w:pPr>
          <w:hyperlink w:anchor="_Toc2376596" w:history="1">
            <w:r w:rsidR="00960CDB" w:rsidRPr="008B7463">
              <w:rPr>
                <w:rStyle w:val="Hyperlink"/>
                <w:noProof/>
              </w:rPr>
              <w:t>3.5 WHOIS1 Rec #4: Compliance</w:t>
            </w:r>
            <w:r w:rsidR="00960CDB">
              <w:rPr>
                <w:noProof/>
                <w:webHidden/>
              </w:rPr>
              <w:tab/>
            </w:r>
            <w:r w:rsidR="00960CDB">
              <w:rPr>
                <w:noProof/>
                <w:webHidden/>
              </w:rPr>
              <w:fldChar w:fldCharType="begin"/>
            </w:r>
            <w:r w:rsidR="00960CDB">
              <w:rPr>
                <w:noProof/>
                <w:webHidden/>
              </w:rPr>
              <w:instrText xml:space="preserve"> PAGEREF _Toc2376596 \h </w:instrText>
            </w:r>
            <w:r w:rsidR="00960CDB">
              <w:rPr>
                <w:noProof/>
                <w:webHidden/>
              </w:rPr>
            </w:r>
            <w:r w:rsidR="00960CDB">
              <w:rPr>
                <w:noProof/>
                <w:webHidden/>
              </w:rPr>
              <w:fldChar w:fldCharType="separate"/>
            </w:r>
            <w:r w:rsidR="00960CDB">
              <w:rPr>
                <w:noProof/>
                <w:webHidden/>
              </w:rPr>
              <w:t>165</w:t>
            </w:r>
            <w:r w:rsidR="00960CDB">
              <w:rPr>
                <w:noProof/>
                <w:webHidden/>
              </w:rPr>
              <w:fldChar w:fldCharType="end"/>
            </w:r>
          </w:hyperlink>
        </w:p>
        <w:p w14:paraId="1C3AF69C" w14:textId="77777777" w:rsidR="00960CDB" w:rsidRDefault="00426C15">
          <w:pPr>
            <w:pStyle w:val="TOC2"/>
            <w:rPr>
              <w:rFonts w:eastAsiaTheme="minorEastAsia" w:cstheme="minorBidi"/>
              <w:b w:val="0"/>
              <w:bCs w:val="0"/>
              <w:noProof/>
              <w:lang w:val="en-CA" w:eastAsia="en-CA"/>
            </w:rPr>
          </w:pPr>
          <w:hyperlink w:anchor="_Toc2376597" w:history="1">
            <w:r w:rsidR="00960CDB" w:rsidRPr="008B7463">
              <w:rPr>
                <w:rStyle w:val="Hyperlink"/>
                <w:noProof/>
              </w:rPr>
              <w:t>3.6 WHOIS1 Recs #5-9: Data Accuracy</w:t>
            </w:r>
            <w:r w:rsidR="00960CDB">
              <w:rPr>
                <w:noProof/>
                <w:webHidden/>
              </w:rPr>
              <w:tab/>
            </w:r>
            <w:r w:rsidR="00960CDB">
              <w:rPr>
                <w:noProof/>
                <w:webHidden/>
              </w:rPr>
              <w:fldChar w:fldCharType="begin"/>
            </w:r>
            <w:r w:rsidR="00960CDB">
              <w:rPr>
                <w:noProof/>
                <w:webHidden/>
              </w:rPr>
              <w:instrText xml:space="preserve"> PAGEREF _Toc2376597 \h </w:instrText>
            </w:r>
            <w:r w:rsidR="00960CDB">
              <w:rPr>
                <w:noProof/>
                <w:webHidden/>
              </w:rPr>
            </w:r>
            <w:r w:rsidR="00960CDB">
              <w:rPr>
                <w:noProof/>
                <w:webHidden/>
              </w:rPr>
              <w:fldChar w:fldCharType="separate"/>
            </w:r>
            <w:r w:rsidR="00960CDB">
              <w:rPr>
                <w:noProof/>
                <w:webHidden/>
              </w:rPr>
              <w:t>165</w:t>
            </w:r>
            <w:r w:rsidR="00960CDB">
              <w:rPr>
                <w:noProof/>
                <w:webHidden/>
              </w:rPr>
              <w:fldChar w:fldCharType="end"/>
            </w:r>
          </w:hyperlink>
        </w:p>
        <w:p w14:paraId="1D13827C" w14:textId="77777777" w:rsidR="00960CDB" w:rsidRDefault="00426C15">
          <w:pPr>
            <w:pStyle w:val="TOC2"/>
            <w:rPr>
              <w:rFonts w:eastAsiaTheme="minorEastAsia" w:cstheme="minorBidi"/>
              <w:b w:val="0"/>
              <w:bCs w:val="0"/>
              <w:noProof/>
              <w:lang w:val="en-CA" w:eastAsia="en-CA"/>
            </w:rPr>
          </w:pPr>
          <w:hyperlink w:anchor="_Toc2376598" w:history="1">
            <w:r w:rsidR="00960CDB" w:rsidRPr="008B7463">
              <w:rPr>
                <w:rStyle w:val="Hyperlink"/>
                <w:noProof/>
              </w:rPr>
              <w:t>3.7 WHOIS1 Rec #10: Privacy/Proxy Services</w:t>
            </w:r>
            <w:r w:rsidR="00960CDB">
              <w:rPr>
                <w:noProof/>
                <w:webHidden/>
              </w:rPr>
              <w:tab/>
            </w:r>
            <w:r w:rsidR="00960CDB">
              <w:rPr>
                <w:noProof/>
                <w:webHidden/>
              </w:rPr>
              <w:fldChar w:fldCharType="begin"/>
            </w:r>
            <w:r w:rsidR="00960CDB">
              <w:rPr>
                <w:noProof/>
                <w:webHidden/>
              </w:rPr>
              <w:instrText xml:space="preserve"> PAGEREF _Toc2376598 \h </w:instrText>
            </w:r>
            <w:r w:rsidR="00960CDB">
              <w:rPr>
                <w:noProof/>
                <w:webHidden/>
              </w:rPr>
            </w:r>
            <w:r w:rsidR="00960CDB">
              <w:rPr>
                <w:noProof/>
                <w:webHidden/>
              </w:rPr>
              <w:fldChar w:fldCharType="separate"/>
            </w:r>
            <w:r w:rsidR="00960CDB">
              <w:rPr>
                <w:noProof/>
                <w:webHidden/>
              </w:rPr>
              <w:t>167</w:t>
            </w:r>
            <w:r w:rsidR="00960CDB">
              <w:rPr>
                <w:noProof/>
                <w:webHidden/>
              </w:rPr>
              <w:fldChar w:fldCharType="end"/>
            </w:r>
          </w:hyperlink>
        </w:p>
        <w:p w14:paraId="10819149" w14:textId="77777777" w:rsidR="00960CDB" w:rsidRDefault="00426C15">
          <w:pPr>
            <w:pStyle w:val="TOC2"/>
            <w:rPr>
              <w:rFonts w:eastAsiaTheme="minorEastAsia" w:cstheme="minorBidi"/>
              <w:b w:val="0"/>
              <w:bCs w:val="0"/>
              <w:noProof/>
              <w:lang w:val="en-CA" w:eastAsia="en-CA"/>
            </w:rPr>
          </w:pPr>
          <w:hyperlink w:anchor="_Toc2376599" w:history="1">
            <w:r w:rsidR="00960CDB" w:rsidRPr="008B7463">
              <w:rPr>
                <w:rStyle w:val="Hyperlink"/>
                <w:noProof/>
              </w:rPr>
              <w:t>3.8 WHOIS1 Rec #11: Common Interface</w:t>
            </w:r>
            <w:r w:rsidR="00960CDB">
              <w:rPr>
                <w:noProof/>
                <w:webHidden/>
              </w:rPr>
              <w:tab/>
            </w:r>
            <w:r w:rsidR="00960CDB">
              <w:rPr>
                <w:noProof/>
                <w:webHidden/>
              </w:rPr>
              <w:fldChar w:fldCharType="begin"/>
            </w:r>
            <w:r w:rsidR="00960CDB">
              <w:rPr>
                <w:noProof/>
                <w:webHidden/>
              </w:rPr>
              <w:instrText xml:space="preserve"> PAGEREF _Toc2376599 \h </w:instrText>
            </w:r>
            <w:r w:rsidR="00960CDB">
              <w:rPr>
                <w:noProof/>
                <w:webHidden/>
              </w:rPr>
            </w:r>
            <w:r w:rsidR="00960CDB">
              <w:rPr>
                <w:noProof/>
                <w:webHidden/>
              </w:rPr>
              <w:fldChar w:fldCharType="separate"/>
            </w:r>
            <w:r w:rsidR="00960CDB">
              <w:rPr>
                <w:noProof/>
                <w:webHidden/>
              </w:rPr>
              <w:t>167</w:t>
            </w:r>
            <w:r w:rsidR="00960CDB">
              <w:rPr>
                <w:noProof/>
                <w:webHidden/>
              </w:rPr>
              <w:fldChar w:fldCharType="end"/>
            </w:r>
          </w:hyperlink>
        </w:p>
        <w:p w14:paraId="55AF66E0" w14:textId="77777777" w:rsidR="00960CDB" w:rsidRDefault="00426C15">
          <w:pPr>
            <w:pStyle w:val="TOC2"/>
            <w:rPr>
              <w:rFonts w:eastAsiaTheme="minorEastAsia" w:cstheme="minorBidi"/>
              <w:b w:val="0"/>
              <w:bCs w:val="0"/>
              <w:noProof/>
              <w:lang w:val="en-CA" w:eastAsia="en-CA"/>
            </w:rPr>
          </w:pPr>
          <w:hyperlink w:anchor="_Toc2376600" w:history="1">
            <w:r w:rsidR="00960CDB" w:rsidRPr="008B7463">
              <w:rPr>
                <w:rStyle w:val="Hyperlink"/>
                <w:noProof/>
              </w:rPr>
              <w:t>3.9 WHOIS1 Recs #12-14: Internationalized Registration Data</w:t>
            </w:r>
            <w:r w:rsidR="00960CDB">
              <w:rPr>
                <w:noProof/>
                <w:webHidden/>
              </w:rPr>
              <w:tab/>
            </w:r>
            <w:r w:rsidR="00960CDB">
              <w:rPr>
                <w:noProof/>
                <w:webHidden/>
              </w:rPr>
              <w:fldChar w:fldCharType="begin"/>
            </w:r>
            <w:r w:rsidR="00960CDB">
              <w:rPr>
                <w:noProof/>
                <w:webHidden/>
              </w:rPr>
              <w:instrText xml:space="preserve"> PAGEREF _Toc2376600 \h </w:instrText>
            </w:r>
            <w:r w:rsidR="00960CDB">
              <w:rPr>
                <w:noProof/>
                <w:webHidden/>
              </w:rPr>
            </w:r>
            <w:r w:rsidR="00960CDB">
              <w:rPr>
                <w:noProof/>
                <w:webHidden/>
              </w:rPr>
              <w:fldChar w:fldCharType="separate"/>
            </w:r>
            <w:r w:rsidR="00960CDB">
              <w:rPr>
                <w:noProof/>
                <w:webHidden/>
              </w:rPr>
              <w:t>168</w:t>
            </w:r>
            <w:r w:rsidR="00960CDB">
              <w:rPr>
                <w:noProof/>
                <w:webHidden/>
              </w:rPr>
              <w:fldChar w:fldCharType="end"/>
            </w:r>
          </w:hyperlink>
        </w:p>
        <w:p w14:paraId="450A728C" w14:textId="77777777" w:rsidR="00960CDB" w:rsidRDefault="00426C15">
          <w:pPr>
            <w:pStyle w:val="TOC2"/>
            <w:rPr>
              <w:rFonts w:eastAsiaTheme="minorEastAsia" w:cstheme="minorBidi"/>
              <w:b w:val="0"/>
              <w:bCs w:val="0"/>
              <w:noProof/>
              <w:lang w:val="en-CA" w:eastAsia="en-CA"/>
            </w:rPr>
          </w:pPr>
          <w:hyperlink w:anchor="_Toc2376601" w:history="1">
            <w:r w:rsidR="00960CDB" w:rsidRPr="008B7463">
              <w:rPr>
                <w:rStyle w:val="Hyperlink"/>
                <w:noProof/>
              </w:rPr>
              <w:t>3.10 WHOIS1 Recs #15-16: Plan &amp; Annual Reports</w:t>
            </w:r>
            <w:r w:rsidR="00960CDB">
              <w:rPr>
                <w:noProof/>
                <w:webHidden/>
              </w:rPr>
              <w:tab/>
            </w:r>
            <w:r w:rsidR="00960CDB">
              <w:rPr>
                <w:noProof/>
                <w:webHidden/>
              </w:rPr>
              <w:fldChar w:fldCharType="begin"/>
            </w:r>
            <w:r w:rsidR="00960CDB">
              <w:rPr>
                <w:noProof/>
                <w:webHidden/>
              </w:rPr>
              <w:instrText xml:space="preserve"> PAGEREF _Toc2376601 \h </w:instrText>
            </w:r>
            <w:r w:rsidR="00960CDB">
              <w:rPr>
                <w:noProof/>
                <w:webHidden/>
              </w:rPr>
            </w:r>
            <w:r w:rsidR="00960CDB">
              <w:rPr>
                <w:noProof/>
                <w:webHidden/>
              </w:rPr>
              <w:fldChar w:fldCharType="separate"/>
            </w:r>
            <w:r w:rsidR="00960CDB">
              <w:rPr>
                <w:noProof/>
                <w:webHidden/>
              </w:rPr>
              <w:t>168</w:t>
            </w:r>
            <w:r w:rsidR="00960CDB">
              <w:rPr>
                <w:noProof/>
                <w:webHidden/>
              </w:rPr>
              <w:fldChar w:fldCharType="end"/>
            </w:r>
          </w:hyperlink>
        </w:p>
        <w:p w14:paraId="3CD9302A" w14:textId="77777777" w:rsidR="00960CDB" w:rsidRDefault="00426C15">
          <w:pPr>
            <w:pStyle w:val="TOC2"/>
            <w:rPr>
              <w:rFonts w:eastAsiaTheme="minorEastAsia" w:cstheme="minorBidi"/>
              <w:b w:val="0"/>
              <w:bCs w:val="0"/>
              <w:noProof/>
              <w:lang w:val="en-CA" w:eastAsia="en-CA"/>
            </w:rPr>
          </w:pPr>
          <w:hyperlink w:anchor="_Toc2376602" w:history="1">
            <w:r w:rsidR="00960CDB" w:rsidRPr="008B7463">
              <w:rPr>
                <w:rStyle w:val="Hyperlink"/>
                <w:noProof/>
              </w:rPr>
              <w:t>Objective 2: Anything New</w:t>
            </w:r>
            <w:r w:rsidR="00960CDB">
              <w:rPr>
                <w:noProof/>
                <w:webHidden/>
              </w:rPr>
              <w:tab/>
            </w:r>
            <w:r w:rsidR="00960CDB">
              <w:rPr>
                <w:noProof/>
                <w:webHidden/>
              </w:rPr>
              <w:fldChar w:fldCharType="begin"/>
            </w:r>
            <w:r w:rsidR="00960CDB">
              <w:rPr>
                <w:noProof/>
                <w:webHidden/>
              </w:rPr>
              <w:instrText xml:space="preserve"> PAGEREF _Toc2376602 \h </w:instrText>
            </w:r>
            <w:r w:rsidR="00960CDB">
              <w:rPr>
                <w:noProof/>
                <w:webHidden/>
              </w:rPr>
            </w:r>
            <w:r w:rsidR="00960CDB">
              <w:rPr>
                <w:noProof/>
                <w:webHidden/>
              </w:rPr>
              <w:fldChar w:fldCharType="separate"/>
            </w:r>
            <w:r w:rsidR="00960CDB">
              <w:rPr>
                <w:noProof/>
                <w:webHidden/>
              </w:rPr>
              <w:t>169</w:t>
            </w:r>
            <w:r w:rsidR="00960CDB">
              <w:rPr>
                <w:noProof/>
                <w:webHidden/>
              </w:rPr>
              <w:fldChar w:fldCharType="end"/>
            </w:r>
          </w:hyperlink>
        </w:p>
        <w:p w14:paraId="731983C9" w14:textId="77777777" w:rsidR="00960CDB" w:rsidRDefault="00426C15">
          <w:pPr>
            <w:pStyle w:val="TOC2"/>
            <w:rPr>
              <w:rFonts w:eastAsiaTheme="minorEastAsia" w:cstheme="minorBidi"/>
              <w:b w:val="0"/>
              <w:bCs w:val="0"/>
              <w:noProof/>
              <w:lang w:val="en-CA" w:eastAsia="en-CA"/>
            </w:rPr>
          </w:pPr>
          <w:hyperlink w:anchor="_Toc2376603" w:history="1">
            <w:r w:rsidR="00960CDB" w:rsidRPr="008B7463">
              <w:rPr>
                <w:rStyle w:val="Hyperlink"/>
                <w:noProof/>
              </w:rPr>
              <w:t>Objective 3: Law Enforcement Needs</w:t>
            </w:r>
            <w:r w:rsidR="00960CDB">
              <w:rPr>
                <w:noProof/>
                <w:webHidden/>
              </w:rPr>
              <w:tab/>
            </w:r>
            <w:r w:rsidR="00960CDB">
              <w:rPr>
                <w:noProof/>
                <w:webHidden/>
              </w:rPr>
              <w:fldChar w:fldCharType="begin"/>
            </w:r>
            <w:r w:rsidR="00960CDB">
              <w:rPr>
                <w:noProof/>
                <w:webHidden/>
              </w:rPr>
              <w:instrText xml:space="preserve"> PAGEREF _Toc2376603 \h </w:instrText>
            </w:r>
            <w:r w:rsidR="00960CDB">
              <w:rPr>
                <w:noProof/>
                <w:webHidden/>
              </w:rPr>
            </w:r>
            <w:r w:rsidR="00960CDB">
              <w:rPr>
                <w:noProof/>
                <w:webHidden/>
              </w:rPr>
              <w:fldChar w:fldCharType="separate"/>
            </w:r>
            <w:r w:rsidR="00960CDB">
              <w:rPr>
                <w:noProof/>
                <w:webHidden/>
              </w:rPr>
              <w:t>170</w:t>
            </w:r>
            <w:r w:rsidR="00960CDB">
              <w:rPr>
                <w:noProof/>
                <w:webHidden/>
              </w:rPr>
              <w:fldChar w:fldCharType="end"/>
            </w:r>
          </w:hyperlink>
        </w:p>
        <w:p w14:paraId="34E1AFA1" w14:textId="77777777" w:rsidR="00960CDB" w:rsidRDefault="00426C15">
          <w:pPr>
            <w:pStyle w:val="TOC2"/>
            <w:rPr>
              <w:rFonts w:eastAsiaTheme="minorEastAsia" w:cstheme="minorBidi"/>
              <w:b w:val="0"/>
              <w:bCs w:val="0"/>
              <w:noProof/>
              <w:lang w:val="en-CA" w:eastAsia="en-CA"/>
            </w:rPr>
          </w:pPr>
          <w:hyperlink w:anchor="_Toc2376604" w:history="1">
            <w:r w:rsidR="00960CDB" w:rsidRPr="008B7463">
              <w:rPr>
                <w:rStyle w:val="Hyperlink"/>
                <w:noProof/>
              </w:rPr>
              <w:t>Objective 4: Consumer Trust</w:t>
            </w:r>
            <w:r w:rsidR="00960CDB">
              <w:rPr>
                <w:noProof/>
                <w:webHidden/>
              </w:rPr>
              <w:tab/>
            </w:r>
            <w:r w:rsidR="00960CDB">
              <w:rPr>
                <w:noProof/>
                <w:webHidden/>
              </w:rPr>
              <w:fldChar w:fldCharType="begin"/>
            </w:r>
            <w:r w:rsidR="00960CDB">
              <w:rPr>
                <w:noProof/>
                <w:webHidden/>
              </w:rPr>
              <w:instrText xml:space="preserve"> PAGEREF _Toc2376604 \h </w:instrText>
            </w:r>
            <w:r w:rsidR="00960CDB">
              <w:rPr>
                <w:noProof/>
                <w:webHidden/>
              </w:rPr>
            </w:r>
            <w:r w:rsidR="00960CDB">
              <w:rPr>
                <w:noProof/>
                <w:webHidden/>
              </w:rPr>
              <w:fldChar w:fldCharType="separate"/>
            </w:r>
            <w:r w:rsidR="00960CDB">
              <w:rPr>
                <w:noProof/>
                <w:webHidden/>
              </w:rPr>
              <w:t>171</w:t>
            </w:r>
            <w:r w:rsidR="00960CDB">
              <w:rPr>
                <w:noProof/>
                <w:webHidden/>
              </w:rPr>
              <w:fldChar w:fldCharType="end"/>
            </w:r>
          </w:hyperlink>
        </w:p>
        <w:p w14:paraId="511B85D5" w14:textId="77777777" w:rsidR="00960CDB" w:rsidRDefault="00426C15">
          <w:pPr>
            <w:pStyle w:val="TOC2"/>
            <w:rPr>
              <w:rFonts w:eastAsiaTheme="minorEastAsia" w:cstheme="minorBidi"/>
              <w:b w:val="0"/>
              <w:bCs w:val="0"/>
              <w:noProof/>
              <w:lang w:val="en-CA" w:eastAsia="en-CA"/>
            </w:rPr>
          </w:pPr>
          <w:hyperlink w:anchor="_Toc2376605" w:history="1">
            <w:r w:rsidR="00960CDB" w:rsidRPr="008B7463">
              <w:rPr>
                <w:rStyle w:val="Hyperlink"/>
                <w:noProof/>
              </w:rPr>
              <w:t>Objective 5: Safeguarding Registrant Data</w:t>
            </w:r>
            <w:r w:rsidR="00960CDB">
              <w:rPr>
                <w:noProof/>
                <w:webHidden/>
              </w:rPr>
              <w:tab/>
            </w:r>
            <w:r w:rsidR="00960CDB">
              <w:rPr>
                <w:noProof/>
                <w:webHidden/>
              </w:rPr>
              <w:fldChar w:fldCharType="begin"/>
            </w:r>
            <w:r w:rsidR="00960CDB">
              <w:rPr>
                <w:noProof/>
                <w:webHidden/>
              </w:rPr>
              <w:instrText xml:space="preserve"> PAGEREF _Toc2376605 \h </w:instrText>
            </w:r>
            <w:r w:rsidR="00960CDB">
              <w:rPr>
                <w:noProof/>
                <w:webHidden/>
              </w:rPr>
            </w:r>
            <w:r w:rsidR="00960CDB">
              <w:rPr>
                <w:noProof/>
                <w:webHidden/>
              </w:rPr>
              <w:fldChar w:fldCharType="separate"/>
            </w:r>
            <w:r w:rsidR="00960CDB">
              <w:rPr>
                <w:noProof/>
                <w:webHidden/>
              </w:rPr>
              <w:t>171</w:t>
            </w:r>
            <w:r w:rsidR="00960CDB">
              <w:rPr>
                <w:noProof/>
                <w:webHidden/>
              </w:rPr>
              <w:fldChar w:fldCharType="end"/>
            </w:r>
          </w:hyperlink>
        </w:p>
        <w:p w14:paraId="27EA2E1F" w14:textId="77777777" w:rsidR="00960CDB" w:rsidRDefault="00426C15">
          <w:pPr>
            <w:pStyle w:val="TOC2"/>
            <w:rPr>
              <w:rFonts w:eastAsiaTheme="minorEastAsia" w:cstheme="minorBidi"/>
              <w:b w:val="0"/>
              <w:bCs w:val="0"/>
              <w:noProof/>
              <w:lang w:val="en-CA" w:eastAsia="en-CA"/>
            </w:rPr>
          </w:pPr>
          <w:hyperlink w:anchor="_Toc2376606" w:history="1">
            <w:r w:rsidR="00960CDB" w:rsidRPr="008B7463">
              <w:rPr>
                <w:rStyle w:val="Hyperlink"/>
                <w:noProof/>
              </w:rPr>
              <w:t>Objective 6: ICANN Contractual Compliance Actions, Structure and Processes</w:t>
            </w:r>
            <w:r w:rsidR="00960CDB">
              <w:rPr>
                <w:noProof/>
                <w:webHidden/>
              </w:rPr>
              <w:tab/>
            </w:r>
            <w:r w:rsidR="00960CDB">
              <w:rPr>
                <w:noProof/>
                <w:webHidden/>
              </w:rPr>
              <w:fldChar w:fldCharType="begin"/>
            </w:r>
            <w:r w:rsidR="00960CDB">
              <w:rPr>
                <w:noProof/>
                <w:webHidden/>
              </w:rPr>
              <w:instrText xml:space="preserve"> PAGEREF _Toc2376606 \h </w:instrText>
            </w:r>
            <w:r w:rsidR="00960CDB">
              <w:rPr>
                <w:noProof/>
                <w:webHidden/>
              </w:rPr>
            </w:r>
            <w:r w:rsidR="00960CDB">
              <w:rPr>
                <w:noProof/>
                <w:webHidden/>
              </w:rPr>
              <w:fldChar w:fldCharType="separate"/>
            </w:r>
            <w:r w:rsidR="00960CDB">
              <w:rPr>
                <w:noProof/>
                <w:webHidden/>
              </w:rPr>
              <w:t>172</w:t>
            </w:r>
            <w:r w:rsidR="00960CDB">
              <w:rPr>
                <w:noProof/>
                <w:webHidden/>
              </w:rPr>
              <w:fldChar w:fldCharType="end"/>
            </w:r>
          </w:hyperlink>
        </w:p>
        <w:p w14:paraId="5DF82AC2" w14:textId="77777777" w:rsidR="00960CDB" w:rsidRDefault="00426C15">
          <w:pPr>
            <w:pStyle w:val="TOC2"/>
            <w:rPr>
              <w:rFonts w:eastAsiaTheme="minorEastAsia" w:cstheme="minorBidi"/>
              <w:b w:val="0"/>
              <w:bCs w:val="0"/>
              <w:noProof/>
              <w:lang w:val="en-CA" w:eastAsia="en-CA"/>
            </w:rPr>
          </w:pPr>
          <w:hyperlink w:anchor="_Toc2376607" w:history="1">
            <w:r w:rsidR="00960CDB" w:rsidRPr="008B7463">
              <w:rPr>
                <w:rStyle w:val="Hyperlink"/>
                <w:noProof/>
              </w:rPr>
              <w:t>ICANN Bylaws</w:t>
            </w:r>
            <w:r w:rsidR="00960CDB">
              <w:rPr>
                <w:noProof/>
                <w:webHidden/>
              </w:rPr>
              <w:tab/>
            </w:r>
            <w:r w:rsidR="00960CDB">
              <w:rPr>
                <w:noProof/>
                <w:webHidden/>
              </w:rPr>
              <w:fldChar w:fldCharType="begin"/>
            </w:r>
            <w:r w:rsidR="00960CDB">
              <w:rPr>
                <w:noProof/>
                <w:webHidden/>
              </w:rPr>
              <w:instrText xml:space="preserve"> PAGEREF _Toc2376607 \h </w:instrText>
            </w:r>
            <w:r w:rsidR="00960CDB">
              <w:rPr>
                <w:noProof/>
                <w:webHidden/>
              </w:rPr>
            </w:r>
            <w:r w:rsidR="00960CDB">
              <w:rPr>
                <w:noProof/>
                <w:webHidden/>
              </w:rPr>
              <w:fldChar w:fldCharType="separate"/>
            </w:r>
            <w:r w:rsidR="00960CDB">
              <w:rPr>
                <w:noProof/>
                <w:webHidden/>
              </w:rPr>
              <w:t>172</w:t>
            </w:r>
            <w:r w:rsidR="00960CDB">
              <w:rPr>
                <w:noProof/>
                <w:webHidden/>
              </w:rPr>
              <w:fldChar w:fldCharType="end"/>
            </w:r>
          </w:hyperlink>
        </w:p>
        <w:p w14:paraId="148D49F8" w14:textId="77777777" w:rsidR="00960CDB" w:rsidRDefault="00426C15">
          <w:pPr>
            <w:pStyle w:val="TOC1"/>
            <w:rPr>
              <w:rFonts w:eastAsiaTheme="minorEastAsia" w:cstheme="minorBidi"/>
              <w:b w:val="0"/>
              <w:bCs w:val="0"/>
              <w:caps w:val="0"/>
              <w:lang w:val="en-CA" w:eastAsia="en-CA"/>
            </w:rPr>
          </w:pPr>
          <w:hyperlink w:anchor="_Toc2376608" w:history="1">
            <w:r w:rsidR="00960CDB" w:rsidRPr="008B7463">
              <w:rPr>
                <w:rStyle w:val="Hyperlink"/>
              </w:rPr>
              <w:t>Appendix J: Bibliography</w:t>
            </w:r>
            <w:r w:rsidR="00960CDB">
              <w:rPr>
                <w:webHidden/>
              </w:rPr>
              <w:tab/>
            </w:r>
            <w:r w:rsidR="00960CDB">
              <w:rPr>
                <w:webHidden/>
              </w:rPr>
              <w:fldChar w:fldCharType="begin"/>
            </w:r>
            <w:r w:rsidR="00960CDB">
              <w:rPr>
                <w:webHidden/>
              </w:rPr>
              <w:instrText xml:space="preserve"> PAGEREF _Toc2376608 \h </w:instrText>
            </w:r>
            <w:r w:rsidR="00960CDB">
              <w:rPr>
                <w:webHidden/>
              </w:rPr>
            </w:r>
            <w:r w:rsidR="00960CDB">
              <w:rPr>
                <w:webHidden/>
              </w:rPr>
              <w:fldChar w:fldCharType="separate"/>
            </w:r>
            <w:r w:rsidR="00960CDB">
              <w:rPr>
                <w:webHidden/>
              </w:rPr>
              <w:t>174</w:t>
            </w:r>
            <w:r w:rsidR="00960CDB">
              <w:rPr>
                <w:webHidden/>
              </w:rPr>
              <w:fldChar w:fldCharType="end"/>
            </w:r>
          </w:hyperlink>
        </w:p>
        <w:p w14:paraId="1F42EB5E" w14:textId="25645844" w:rsidR="0049686E" w:rsidRPr="004608F7" w:rsidRDefault="0049686E" w:rsidP="0049686E">
          <w:r w:rsidRPr="004608F7">
            <w:fldChar w:fldCharType="end"/>
          </w:r>
        </w:p>
      </w:sdtContent>
    </w:sdt>
    <w:p w14:paraId="654C3429" w14:textId="77777777" w:rsidR="00366720" w:rsidRPr="009A487B" w:rsidRDefault="00366720" w:rsidP="009A487B">
      <w:pPr>
        <w:pStyle w:val="Heading3"/>
      </w:pPr>
      <w:r w:rsidRPr="009A487B">
        <w:br w:type="page"/>
      </w:r>
    </w:p>
    <w:p w14:paraId="3779FFE2" w14:textId="77777777" w:rsidR="009A487B" w:rsidRPr="009A487B" w:rsidRDefault="009A487B" w:rsidP="00AB343A">
      <w:pPr>
        <w:pStyle w:val="Heading1"/>
        <w:numPr>
          <w:ilvl w:val="0"/>
          <w:numId w:val="12"/>
        </w:numPr>
      </w:pPr>
      <w:bookmarkStart w:id="0" w:name="_Toc1387175"/>
      <w:bookmarkStart w:id="1" w:name="_Toc2376471"/>
      <w:r w:rsidRPr="009A487B">
        <w:lastRenderedPageBreak/>
        <w:t>Executive Summary</w:t>
      </w:r>
      <w:bookmarkEnd w:id="0"/>
      <w:bookmarkEnd w:id="1"/>
    </w:p>
    <w:p w14:paraId="5E5A45A9" w14:textId="77777777" w:rsidR="009A487B" w:rsidRDefault="009A487B" w:rsidP="009A487B"/>
    <w:p w14:paraId="482F45F3" w14:textId="77777777" w:rsidR="009A487B" w:rsidRPr="00AB70E6" w:rsidRDefault="009A487B" w:rsidP="009A487B">
      <w:pPr>
        <w:pStyle w:val="Heading2"/>
      </w:pPr>
      <w:bookmarkStart w:id="2" w:name="_30j0zll" w:colFirst="0" w:colLast="0"/>
      <w:bookmarkStart w:id="3" w:name="_Toc1387176"/>
      <w:bookmarkStart w:id="4" w:name="_Toc2376472"/>
      <w:bookmarkEnd w:id="2"/>
      <w:r w:rsidRPr="00AB70E6">
        <w:t>Overview</w:t>
      </w:r>
      <w:bookmarkEnd w:id="3"/>
      <w:bookmarkEnd w:id="4"/>
    </w:p>
    <w:p w14:paraId="589B6826" w14:textId="77777777" w:rsidR="009A487B" w:rsidRDefault="009A487B" w:rsidP="009A487B">
      <w:pPr>
        <w:pBdr>
          <w:top w:val="nil"/>
          <w:left w:val="nil"/>
          <w:bottom w:val="nil"/>
          <w:right w:val="nil"/>
          <w:between w:val="nil"/>
        </w:pBdr>
        <w:rPr>
          <w:color w:val="000000"/>
        </w:rPr>
      </w:pPr>
    </w:p>
    <w:p w14:paraId="5CF750B8" w14:textId="77777777" w:rsidR="009A487B" w:rsidRPr="005A1BFB" w:rsidRDefault="009A487B" w:rsidP="009A487B">
      <w:pPr>
        <w:pStyle w:val="Heading3"/>
      </w:pPr>
      <w:bookmarkStart w:id="5" w:name="_1fob9te" w:colFirst="0" w:colLast="0"/>
      <w:bookmarkStart w:id="6" w:name="_Toc1387177"/>
      <w:bookmarkStart w:id="7" w:name="_Toc2376473"/>
      <w:bookmarkEnd w:id="5"/>
      <w:r w:rsidRPr="005A1BFB">
        <w:t>Introduction</w:t>
      </w:r>
      <w:bookmarkEnd w:id="6"/>
      <w:bookmarkEnd w:id="7"/>
    </w:p>
    <w:p w14:paraId="16E097A9" w14:textId="77777777" w:rsidR="009A487B" w:rsidRDefault="009A487B" w:rsidP="009A487B">
      <w:pPr>
        <w:pBdr>
          <w:top w:val="nil"/>
          <w:left w:val="nil"/>
          <w:bottom w:val="nil"/>
          <w:right w:val="nil"/>
          <w:between w:val="nil"/>
        </w:pBdr>
        <w:rPr>
          <w:color w:val="000000"/>
        </w:rPr>
      </w:pPr>
    </w:p>
    <w:p w14:paraId="4126E8B0" w14:textId="77777777" w:rsidR="009A487B" w:rsidRPr="00AB70E6" w:rsidRDefault="009A487B" w:rsidP="009A487B">
      <w:pPr>
        <w:jc w:val="both"/>
      </w:pPr>
      <w:r w:rsidRPr="00AB70E6">
        <w:t xml:space="preserve">This is the Final Report of the RDS-WHOIS2 Review in accordance with ICANN Bylaws Section 4.6(e). </w:t>
      </w:r>
    </w:p>
    <w:p w14:paraId="0CB98DEB" w14:textId="77777777" w:rsidR="009A487B" w:rsidRDefault="009A487B" w:rsidP="009A487B"/>
    <w:p w14:paraId="45862C04" w14:textId="77777777" w:rsidR="009A487B" w:rsidRPr="00AB70E6" w:rsidRDefault="009A487B" w:rsidP="009A487B">
      <w:pPr>
        <w:pStyle w:val="Heading3"/>
      </w:pPr>
      <w:bookmarkStart w:id="8" w:name="_3znysh7" w:colFirst="0" w:colLast="0"/>
      <w:bookmarkStart w:id="9" w:name="_Toc1387178"/>
      <w:bookmarkStart w:id="10" w:name="_Toc2376474"/>
      <w:bookmarkEnd w:id="8"/>
      <w:r w:rsidRPr="00AB70E6">
        <w:t>Subject Background</w:t>
      </w:r>
      <w:bookmarkEnd w:id="9"/>
      <w:bookmarkEnd w:id="10"/>
    </w:p>
    <w:p w14:paraId="47535F68" w14:textId="77777777" w:rsidR="009A487B" w:rsidRDefault="009A487B" w:rsidP="009A487B">
      <w:pPr>
        <w:pBdr>
          <w:top w:val="nil"/>
          <w:left w:val="nil"/>
          <w:bottom w:val="nil"/>
          <w:right w:val="nil"/>
          <w:between w:val="nil"/>
        </w:pBdr>
        <w:rPr>
          <w:color w:val="000000"/>
        </w:rPr>
      </w:pPr>
    </w:p>
    <w:p w14:paraId="647FFD55" w14:textId="77777777" w:rsidR="009A487B" w:rsidRDefault="009A487B" w:rsidP="001000DE">
      <w:pPr>
        <w:jc w:val="both"/>
      </w:pPr>
      <w:r>
        <w:t>The Internet Corporation for Assigned Names and Numbers (ICANN) is responsible for, among other things, the establishment of policies related to the creation and use of Generic Top-Level Domains (gTLDs).</w:t>
      </w:r>
      <w:r w:rsidR="001000DE">
        <w:t xml:space="preserve"> </w:t>
      </w:r>
      <w:r>
        <w:t xml:space="preserve">Within each Top-Level Domain (TLD) individuals and organizations may register domain names. For each registration a record is maintained of information about that registration including who the registrant is and their contact information. </w:t>
      </w:r>
    </w:p>
    <w:p w14:paraId="1D269CF1" w14:textId="77777777" w:rsidR="009A487B" w:rsidRDefault="009A487B" w:rsidP="009A487B">
      <w:pPr>
        <w:jc w:val="both"/>
      </w:pPr>
    </w:p>
    <w:p w14:paraId="6D5F9513" w14:textId="77777777" w:rsidR="009A487B" w:rsidRDefault="009A487B" w:rsidP="009A487B">
      <w:pPr>
        <w:jc w:val="both"/>
      </w:pPr>
      <w:r>
        <w:t xml:space="preserve">This registration record is traditionally referred to as a “WHOIS” record and more recently is referred to as a Registration Directory Service (RDS) record. When ICANN was created, it was established that information in the RDS (WHOIS) database be public, but privacy demands soon lead to informal privacy/proxy mechanisms to meet privacy wishes. The ICANN Board establishes policy associated with gTLD RDS (WHOIS) on the recommendation of the Generic Names Supporting org (GNSO). Current RDS (WHOIS) policy is a combination of enacted policy, contractual obligations placed on Registrars and Registries, and de facto policy left over from the Internet’s early days. A more thorough and exhaustive WHOIS history can be found in a variety of places on ICANN’s website, including </w:t>
      </w:r>
      <w:hyperlink r:id="rId10">
        <w:r>
          <w:rPr>
            <w:color w:val="1155CC"/>
            <w:u w:val="single"/>
          </w:rPr>
          <w:t>here</w:t>
        </w:r>
      </w:hyperlink>
      <w:r>
        <w:t xml:space="preserve"> and </w:t>
      </w:r>
      <w:hyperlink r:id="rId11">
        <w:r>
          <w:rPr>
            <w:color w:val="1155CC"/>
            <w:u w:val="single"/>
          </w:rPr>
          <w:t>here</w:t>
        </w:r>
      </w:hyperlink>
      <w:r>
        <w:t>.</w:t>
      </w:r>
    </w:p>
    <w:p w14:paraId="06E6FDB4" w14:textId="77777777" w:rsidR="009A487B" w:rsidRDefault="009A487B" w:rsidP="009A487B"/>
    <w:p w14:paraId="669FA958" w14:textId="72BF3881" w:rsidR="009A487B" w:rsidRDefault="009A487B" w:rsidP="009A487B">
      <w:pPr>
        <w:jc w:val="both"/>
      </w:pPr>
      <w:r>
        <w:t xml:space="preserve">As part of its prior agreement with the United States Department of Commerce, and more recently under its own Bylaws, ICANN is required to periodically review the RDS (WHOIS) system. The first such review was carried out </w:t>
      </w:r>
      <w:r w:rsidR="001000DE">
        <w:t>between</w:t>
      </w:r>
      <w:r>
        <w:t xml:space="preserve"> 2010</w:t>
      </w:r>
      <w:r w:rsidR="000D0510">
        <w:t xml:space="preserve"> and </w:t>
      </w:r>
      <w:r>
        <w:t xml:space="preserve">2012, and the present review is the second such effort. </w:t>
      </w:r>
    </w:p>
    <w:p w14:paraId="163095B3" w14:textId="77777777" w:rsidR="009A487B" w:rsidRDefault="009A487B" w:rsidP="009A487B">
      <w:pPr>
        <w:jc w:val="both"/>
      </w:pPr>
    </w:p>
    <w:p w14:paraId="60EBA9C0" w14:textId="5D8EC8C6" w:rsidR="009A487B" w:rsidRDefault="009A487B" w:rsidP="009A487B">
      <w:pPr>
        <w:jc w:val="both"/>
      </w:pPr>
      <w:r>
        <w:t xml:space="preserve">The development of a cohesive, single RDS (WHOIS) policy that meets the needs of multiple stakeholder groups has been a topic of discussion and debate in ICANN for over 15 years. The recommendations of the first WHOIS review team (hereafter referred to as the WHOIS1 Review Team) resulted in an Expert Working Group </w:t>
      </w:r>
      <w:r w:rsidR="000D0510">
        <w:t xml:space="preserve">(EWG) </w:t>
      </w:r>
      <w:r>
        <w:t>studying WHOIS and the creation of a GNSO Policy Development Process (PDP) to establish a new RDS Policy Framework to replace WHOIS (referred to as the Next-Generation gTLD RDS). In mid-2017, ICANN began efforts to address European Union privacy regulations - the General Data Protection Regulation (GDPR). GDPR impacts ICANN and its registrars’ and registries’ current RDS (WHOIS) regime and the ability to continue to publish RDS (WHOIS) information - specifically personal data from, or processed in, the European Union and neighboring countries in the European Economic Area.</w:t>
      </w:r>
    </w:p>
    <w:p w14:paraId="4BDC0DA8" w14:textId="77777777" w:rsidR="009A487B" w:rsidRDefault="009A487B" w:rsidP="009A487B"/>
    <w:p w14:paraId="5404B6E1" w14:textId="77777777" w:rsidR="009A487B" w:rsidRPr="00AB70E6" w:rsidRDefault="009A487B" w:rsidP="009A487B">
      <w:pPr>
        <w:pStyle w:val="Heading3"/>
      </w:pPr>
      <w:bookmarkStart w:id="11" w:name="_2et92p0" w:colFirst="0" w:colLast="0"/>
      <w:bookmarkStart w:id="12" w:name="_Toc1387179"/>
      <w:bookmarkStart w:id="13" w:name="_Toc2376475"/>
      <w:bookmarkStart w:id="14" w:name="_Review_Scope"/>
      <w:bookmarkEnd w:id="11"/>
      <w:bookmarkEnd w:id="14"/>
      <w:r w:rsidRPr="00AB70E6">
        <w:t>Review Scope</w:t>
      </w:r>
      <w:bookmarkEnd w:id="12"/>
      <w:bookmarkEnd w:id="13"/>
    </w:p>
    <w:p w14:paraId="53E8AF34" w14:textId="77777777" w:rsidR="009A487B" w:rsidRDefault="009A487B" w:rsidP="009A487B">
      <w:pPr>
        <w:pBdr>
          <w:top w:val="nil"/>
          <w:left w:val="nil"/>
          <w:bottom w:val="nil"/>
          <w:right w:val="nil"/>
          <w:between w:val="nil"/>
        </w:pBdr>
        <w:rPr>
          <w:color w:val="000000"/>
        </w:rPr>
      </w:pPr>
    </w:p>
    <w:p w14:paraId="20963316" w14:textId="77777777" w:rsidR="009A487B" w:rsidRDefault="009A487B" w:rsidP="009A487B">
      <w:pPr>
        <w:jc w:val="both"/>
      </w:pPr>
      <w:r>
        <w:t xml:space="preserve">There were a number of community proposals to both limit the scope of this RDS-WHOIS2 Review to only assess the WHOIS1 Review Team’s recommendations, and also proposals to include a range of other issues over and above those mandated in the Bylaws. </w:t>
      </w:r>
    </w:p>
    <w:p w14:paraId="3D329AA0" w14:textId="77777777" w:rsidR="009A487B" w:rsidRDefault="009A487B" w:rsidP="009A487B">
      <w:pPr>
        <w:jc w:val="both"/>
      </w:pPr>
    </w:p>
    <w:p w14:paraId="5962B87A" w14:textId="6A1FECDB" w:rsidR="009A487B" w:rsidRDefault="009A487B" w:rsidP="009A487B">
      <w:pPr>
        <w:jc w:val="both"/>
      </w:pPr>
      <w:r>
        <w:lastRenderedPageBreak/>
        <w:t xml:space="preserve">Formally, the scope of a Review is the responsibility of the review team. The RDS-WHOIS2 </w:t>
      </w:r>
      <w:r w:rsidR="001000DE">
        <w:t>R</w:t>
      </w:r>
      <w:r>
        <w:t xml:space="preserve">eview </w:t>
      </w:r>
      <w:r w:rsidR="001000DE">
        <w:t>T</w:t>
      </w:r>
      <w:r>
        <w:t xml:space="preserve">eam discussed and decided that it would review all of the Bylaw mandated areas, except that referring to the OECD Guidelines, as they were under consideration by the Next-Generation gTLD RDS PDP and were judged to be less relevant, particularly in relation to the GDPR. Additionally, the RDS-WHOIS2 </w:t>
      </w:r>
      <w:r w:rsidR="001000DE">
        <w:t>R</w:t>
      </w:r>
      <w:r>
        <w:t xml:space="preserve">eview </w:t>
      </w:r>
      <w:r w:rsidR="001000DE">
        <w:t>T</w:t>
      </w:r>
      <w:r>
        <w:t>eam included a review of new policy adopted by ICANN since the WHOIS1 Review Team published its report. It also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3B4BFDAE" w14:textId="77777777" w:rsidR="009A487B" w:rsidRDefault="009A487B" w:rsidP="009A487B">
      <w:pPr>
        <w:jc w:val="both"/>
      </w:pPr>
    </w:p>
    <w:p w14:paraId="6D4FE27C" w14:textId="77777777" w:rsidR="009A487B" w:rsidRDefault="009A487B" w:rsidP="009A487B">
      <w:pPr>
        <w:jc w:val="both"/>
      </w:pPr>
      <w:r>
        <w:t xml:space="preserve">The RDS-WHOIS2 Review Team explicitly did not focus on ICANN’s actions in response to the relatively new European Union GDPR. Those actions are </w:t>
      </w:r>
      <w:proofErr w:type="gramStart"/>
      <w:r>
        <w:t>ongoing</w:t>
      </w:r>
      <w:proofErr w:type="gramEnd"/>
      <w:r>
        <w:t xml:space="preserve"> and the outcomes are not sufficiently finalized as to allow them to be reviewed here. However, the review team recognized the issue is of significant importance and that it would probably impact several policies related to registrant data. To the extent GDPR and its effects on the RDS (WHOIS) could be factored in, the RDS-WHOIS2 </w:t>
      </w:r>
      <w:r w:rsidR="001000DE">
        <w:t>R</w:t>
      </w:r>
      <w:r>
        <w:t xml:space="preserve">eview </w:t>
      </w:r>
      <w:r w:rsidR="001000DE">
        <w:t>T</w:t>
      </w:r>
      <w:r>
        <w:t>eam did so.</w:t>
      </w:r>
    </w:p>
    <w:p w14:paraId="2CB0ACEE" w14:textId="77777777" w:rsidR="009A487B" w:rsidRDefault="009A487B" w:rsidP="009A487B"/>
    <w:p w14:paraId="10E6DFEF" w14:textId="77777777" w:rsidR="009A487B" w:rsidRPr="00AB70E6" w:rsidRDefault="009A487B" w:rsidP="009A487B">
      <w:pPr>
        <w:pStyle w:val="Heading3"/>
      </w:pPr>
      <w:bookmarkStart w:id="15" w:name="_tyjcwt" w:colFirst="0" w:colLast="0"/>
      <w:bookmarkStart w:id="16" w:name="_Toc1387180"/>
      <w:bookmarkStart w:id="17" w:name="_Toc2376476"/>
      <w:bookmarkEnd w:id="15"/>
      <w:r w:rsidRPr="00AB70E6">
        <w:t>Methodology</w:t>
      </w:r>
      <w:bookmarkEnd w:id="16"/>
      <w:bookmarkEnd w:id="17"/>
    </w:p>
    <w:p w14:paraId="04299384" w14:textId="77777777" w:rsidR="009A487B" w:rsidRDefault="009A487B" w:rsidP="009A487B">
      <w:pPr>
        <w:pBdr>
          <w:top w:val="nil"/>
          <w:left w:val="nil"/>
          <w:bottom w:val="nil"/>
          <w:right w:val="nil"/>
          <w:between w:val="nil"/>
        </w:pBdr>
        <w:rPr>
          <w:color w:val="000000"/>
        </w:rPr>
      </w:pPr>
    </w:p>
    <w:p w14:paraId="4A0CF190" w14:textId="2CE7A9EC" w:rsidR="009A487B" w:rsidRDefault="009A487B" w:rsidP="009A487B">
      <w:pPr>
        <w:jc w:val="both"/>
      </w:pPr>
      <w:r>
        <w:t xml:space="preserve">Mandated by ICANN’s Bylaws, Specific </w:t>
      </w:r>
      <w:r w:rsidR="009D53CF">
        <w:t xml:space="preserve">Review </w:t>
      </w:r>
      <w:r>
        <w:t xml:space="preserve">teams may include up to twenty-one </w:t>
      </w:r>
      <w:r w:rsidR="00661A41">
        <w:t>m</w:t>
      </w:r>
      <w:r>
        <w:t xml:space="preserve">embers representing the seven Supporting Organizations </w:t>
      </w:r>
      <w:r w:rsidR="009D53CF">
        <w:t xml:space="preserve">(SO) </w:t>
      </w:r>
      <w:r>
        <w:t>and Advisory Committees</w:t>
      </w:r>
      <w:r w:rsidR="009D53CF">
        <w:t xml:space="preserve"> (AC)</w:t>
      </w:r>
      <w:r>
        <w:t xml:space="preserve">. The RDS-WHOIS2 Review Team has ten </w:t>
      </w:r>
      <w:r w:rsidR="00661A41">
        <w:t>m</w:t>
      </w:r>
      <w:r>
        <w:t xml:space="preserve">embers representing the At-Large Advisory Committee (ALAC), the Governmental Advisory Committee (GAC) and the Generic Names Supporting Organization (GNSO), plus one </w:t>
      </w:r>
      <w:r w:rsidR="00661A41">
        <w:t>m</w:t>
      </w:r>
      <w:r>
        <w:t xml:space="preserve">ember representing the ICANN Board. </w:t>
      </w:r>
      <w:r w:rsidR="009D53CF">
        <w:t xml:space="preserve">The other SO/ACs declined to participate in this review. </w:t>
      </w:r>
      <w:r>
        <w:t>All meetings (both teleconferences and face-to-face) allowed observers and all review team documents and mailing lists are publicly viewable.</w:t>
      </w:r>
    </w:p>
    <w:p w14:paraId="6D9C0D82" w14:textId="77777777" w:rsidR="009A487B" w:rsidRDefault="009A487B" w:rsidP="009A487B">
      <w:pPr>
        <w:jc w:val="both"/>
      </w:pPr>
    </w:p>
    <w:p w14:paraId="16BF1928" w14:textId="21378617" w:rsidR="009A487B" w:rsidRDefault="009A487B" w:rsidP="009A487B">
      <w:pPr>
        <w:jc w:val="both"/>
      </w:pPr>
      <w:r>
        <w:t>The 16 recommendations from the WHOIS1 Review Team were grouped into nine subject areas: Strategic Priority, Single WHOIS Policy, Outreach, Contractual Compliance, Data Accuracy, Privacy/Proxy, Common RDS (WHOIS) Interface, Internationalized Registration Data,</w:t>
      </w:r>
      <w:r>
        <w:rPr>
          <w:rFonts w:ascii="Arial" w:eastAsia="Arial" w:hAnsi="Arial" w:cs="Arial"/>
          <w:vertAlign w:val="superscript"/>
        </w:rPr>
        <w:footnoteReference w:id="1"/>
      </w:r>
      <w:r>
        <w:t xml:space="preserve"> and Implementation Planning/Reports. A subgroup of the RDS-WHOIS2 Review Team was formed to address each topic. Subgroups were created to address topics beyond recommendations produced by the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3C34E0C8" w14:textId="77777777" w:rsidR="009A487B" w:rsidRDefault="009A487B" w:rsidP="009A487B">
      <w:pPr>
        <w:jc w:val="both"/>
      </w:pPr>
    </w:p>
    <w:p w14:paraId="53A03CE9" w14:textId="77777777" w:rsidR="009A487B" w:rsidRDefault="009A487B" w:rsidP="009A487B">
      <w:pPr>
        <w:jc w:val="both"/>
      </w:pPr>
      <w:r>
        <w:t xml:space="preserve">Each subgroup performed an analysis of its subject matter, and drafted its report including any new recommendations. Many subgroups held teleconferences to carry out their work, in addition to e-mail discussions. The subgroup’s documents and its conclusions were then reviewed in depth by the entire review team. If possible, decisions were made by consensus and </w:t>
      </w:r>
      <w:commentRangeStart w:id="18"/>
      <w:r w:rsidRPr="009D53CF">
        <w:rPr>
          <w:highlight w:val="yellow"/>
        </w:rPr>
        <w:t>all recommendations acquired full consensus</w:t>
      </w:r>
      <w:commentRangeEnd w:id="18"/>
      <w:r w:rsidR="009D53CF">
        <w:rPr>
          <w:rStyle w:val="CommentReference"/>
          <w:rFonts w:ascii="Calibri" w:eastAsia="Calibri" w:hAnsi="Calibri" w:cs="Times New Roman"/>
        </w:rPr>
        <w:commentReference w:id="18"/>
      </w:r>
      <w:r>
        <w:t xml:space="preserve">. </w:t>
      </w:r>
    </w:p>
    <w:p w14:paraId="454D91D5" w14:textId="77777777" w:rsidR="009A487B" w:rsidRDefault="009A487B" w:rsidP="009A487B">
      <w:pPr>
        <w:jc w:val="both"/>
      </w:pPr>
    </w:p>
    <w:p w14:paraId="7CDDFC43" w14:textId="059FCEA9" w:rsidR="009A487B" w:rsidRDefault="009A487B" w:rsidP="009A487B">
      <w:pPr>
        <w:jc w:val="both"/>
      </w:pPr>
      <w:r>
        <w:t>The RDS-WHOIS2 Review Team conducted 49 ~90-minute teleconferences and met face-to-face four times for a total of 10 days prior to issuing this Report.</w:t>
      </w:r>
    </w:p>
    <w:p w14:paraId="6B2391AB" w14:textId="77777777" w:rsidR="009A487B" w:rsidRDefault="009A487B" w:rsidP="00AB343A">
      <w:pPr>
        <w:pStyle w:val="Heading3"/>
        <w:widowControl w:val="0"/>
        <w:numPr>
          <w:ilvl w:val="2"/>
          <w:numId w:val="10"/>
        </w:numPr>
        <w:pBdr>
          <w:top w:val="nil"/>
          <w:left w:val="nil"/>
          <w:bottom w:val="nil"/>
          <w:right w:val="nil"/>
          <w:between w:val="nil"/>
        </w:pBdr>
      </w:pPr>
      <w:bookmarkStart w:id="19" w:name="_3dy6vkm" w:colFirst="0" w:colLast="0"/>
      <w:bookmarkStart w:id="20" w:name="_Toc1387181"/>
      <w:bookmarkStart w:id="21" w:name="_Toc2376477"/>
      <w:bookmarkEnd w:id="19"/>
      <w:r>
        <w:lastRenderedPageBreak/>
        <w:t>Summary Findings</w:t>
      </w:r>
      <w:bookmarkEnd w:id="20"/>
      <w:bookmarkEnd w:id="21"/>
    </w:p>
    <w:p w14:paraId="4E984CB9" w14:textId="77777777" w:rsidR="009A487B" w:rsidRDefault="009A487B" w:rsidP="009A487B">
      <w:pPr>
        <w:pBdr>
          <w:top w:val="nil"/>
          <w:left w:val="nil"/>
          <w:bottom w:val="nil"/>
          <w:right w:val="nil"/>
          <w:between w:val="nil"/>
        </w:pBdr>
        <w:rPr>
          <w:color w:val="000000"/>
        </w:rPr>
      </w:pPr>
    </w:p>
    <w:p w14:paraId="43C43BEF" w14:textId="77777777" w:rsidR="009A487B" w:rsidRDefault="009A487B" w:rsidP="009A487B">
      <w:pPr>
        <w:jc w:val="both"/>
      </w:pPr>
      <w:r>
        <w:t>For each of the subgroups, a brief description of the issues and findings is below. Full text of all resultant recommendations appears in the section that follows.</w:t>
      </w:r>
    </w:p>
    <w:p w14:paraId="5A3C1AC9" w14:textId="77777777" w:rsidR="009A487B" w:rsidRDefault="009A487B" w:rsidP="009A487B">
      <w:pPr>
        <w:jc w:val="both"/>
      </w:pPr>
    </w:p>
    <w:p w14:paraId="4EDC7E7D" w14:textId="77777777" w:rsidR="009A487B" w:rsidRDefault="009A487B" w:rsidP="009A487B">
      <w:pPr>
        <w:jc w:val="both"/>
      </w:pPr>
      <w:r>
        <w:rPr>
          <w:b/>
        </w:rPr>
        <w:t>Strategic Priority:</w:t>
      </w:r>
      <w:r>
        <w:t xml:space="preserve"> WHOIS1 Recommendation #1 required ICANN to treat RDS (WHOIS) as a strategic priority. This recommendation was deemed to have been partially implemented as it failed to achieve the original aim of instilling a culture of proactive monitoring and planned improvement in RDS (WHOIS).</w:t>
      </w:r>
    </w:p>
    <w:p w14:paraId="7BED69B5" w14:textId="77777777" w:rsidR="009A487B" w:rsidRDefault="009A487B" w:rsidP="009A487B"/>
    <w:p w14:paraId="5DFD3EF6" w14:textId="77777777" w:rsidR="009A487B" w:rsidRDefault="009A487B" w:rsidP="009A487B">
      <w:pPr>
        <w:jc w:val="both"/>
      </w:pPr>
      <w:r>
        <w:rPr>
          <w:b/>
        </w:rPr>
        <w:t>Single WHOIS Policy:</w:t>
      </w:r>
      <w:r>
        <w:t xml:space="preserve"> WHOIS1 Recommendation #2 required ICANN to create a single RDS (WHOIS) policy document. This was done by creating a web-based document, linking to the various documents that, in total, comprise ICANN RDS (WHOIS) policy. Although this was not a single policy that was envisioned by some on the WHOIS1 Review Team, it did address the recommendation and was deemed to be fully implemented.</w:t>
      </w:r>
    </w:p>
    <w:p w14:paraId="57654718" w14:textId="77777777" w:rsidR="009A487B" w:rsidRDefault="009A487B" w:rsidP="009A487B">
      <w:pPr>
        <w:jc w:val="both"/>
      </w:pPr>
    </w:p>
    <w:p w14:paraId="63655ADA" w14:textId="77777777" w:rsidR="009A487B" w:rsidRDefault="009A487B" w:rsidP="009A487B">
      <w:pPr>
        <w:jc w:val="both"/>
      </w:pPr>
      <w:r>
        <w:rPr>
          <w:b/>
        </w:rPr>
        <w:t>Outreach</w:t>
      </w:r>
      <w:r>
        <w:t>: WHOIS1 Recommendation #3 required ICANN to perform outreach, including to communities outside of ICANN, to improve understanding of RDS (WHOIS) and promote consumer awareness. Significant web-based documentation was created, but it was not well integrated with other registration and RDS (WHOIS)-related parts of the ICANN website. Abundant outreach was done, but little to communities not normally involved with ICANN. The recommendation was therefore deemed to be partially implemented.</w:t>
      </w:r>
    </w:p>
    <w:p w14:paraId="425B560E" w14:textId="77777777" w:rsidR="009A487B" w:rsidRDefault="009A487B" w:rsidP="009A487B">
      <w:pPr>
        <w:jc w:val="both"/>
      </w:pPr>
    </w:p>
    <w:p w14:paraId="45013067" w14:textId="77777777" w:rsidR="009A487B" w:rsidRDefault="009A487B" w:rsidP="009A487B">
      <w:pPr>
        <w:jc w:val="both"/>
      </w:pPr>
      <w:r>
        <w:rPr>
          <w:b/>
        </w:rPr>
        <w:t>Contractual Compliance:</w:t>
      </w:r>
      <w:r>
        <w:t xml:space="preserve"> WHOIS1 Recommendation #4 required that the ICANN Contractual Compliance function be managed in accordance with best practice principles and overseen by a dedicated senior executive. There has been significant improvement since the recommendation was made, but it was found to be only partially implemented.</w:t>
      </w:r>
    </w:p>
    <w:p w14:paraId="59AAA6AC" w14:textId="77777777" w:rsidR="009A487B" w:rsidRDefault="009A487B" w:rsidP="009A487B">
      <w:pPr>
        <w:jc w:val="both"/>
      </w:pPr>
    </w:p>
    <w:p w14:paraId="02C90ABA" w14:textId="155233AD" w:rsidR="009A487B" w:rsidRDefault="009A487B" w:rsidP="009A487B">
      <w:pPr>
        <w:jc w:val="both"/>
      </w:pPr>
      <w:r>
        <w:t xml:space="preserve">In addition to reviewing the implementation of WHOIS1 Recommendation #4, this subgroup was also responsible for the additional study of Contractual Compliance Actions, Structure, and Processes as described under </w:t>
      </w:r>
      <w:hyperlink w:anchor="_Review_Scope" w:history="1">
        <w:r w:rsidR="009D53CF" w:rsidRPr="00FC017D">
          <w:rPr>
            <w:rStyle w:val="Hyperlink"/>
          </w:rPr>
          <w:t xml:space="preserve">Section 1.1.3 Review </w:t>
        </w:r>
        <w:r w:rsidRPr="00FC017D">
          <w:rPr>
            <w:rStyle w:val="Hyperlink"/>
          </w:rPr>
          <w:t>Scope</w:t>
        </w:r>
      </w:hyperlink>
      <w:r>
        <w:t>. A number of issues were identified, resulting in several new recommendations.</w:t>
      </w:r>
    </w:p>
    <w:p w14:paraId="75AD26CF" w14:textId="77777777" w:rsidR="009A487B" w:rsidRDefault="009A487B" w:rsidP="009A487B">
      <w:pPr>
        <w:jc w:val="both"/>
      </w:pPr>
    </w:p>
    <w:p w14:paraId="0EB6B79C" w14:textId="7EA24296" w:rsidR="009A487B" w:rsidRDefault="009A487B" w:rsidP="009A487B">
      <w:pPr>
        <w:jc w:val="both"/>
      </w:pPr>
      <w:r>
        <w:rPr>
          <w:b/>
        </w:rPr>
        <w:t>Data Accuracy:</w:t>
      </w:r>
      <w:r>
        <w:t xml:space="preserve"> WHOIS1 Recommendations #5-9 dealt with several issues related to RDS (WHOIS) accuracy. The implementation of these recommendations resulted in a significant effort on behalf of ICANN </w:t>
      </w:r>
      <w:r w:rsidR="00DC2A17">
        <w:t>o</w:t>
      </w:r>
      <w:r>
        <w:t>rg</w:t>
      </w:r>
      <w:r w:rsidR="00DC2A17">
        <w:t>anization</w:t>
      </w:r>
      <w:r>
        <w:t xml:space="preserve"> and there is now a better understanding</w:t>
      </w:r>
      <w:r w:rsidR="009D53CF">
        <w:t xml:space="preserve"> of the issue</w:t>
      </w:r>
      <w:r>
        <w:t>. However, there are still many gaps in our understanding of accuracy issues. Although the syntactic accuracy of data has improved, it is less clear what the impact has been on whether the data allows identification of and contact with registrants. GDPR will obscure accuracy even more by making it more difficult to assess whether the data within the RDS (WHOIS) repository is accurate or not. Two of the recommendations were deemed to be fully implemented and three were partially or not implemented.</w:t>
      </w:r>
    </w:p>
    <w:p w14:paraId="12AE8F27" w14:textId="77777777" w:rsidR="009A487B" w:rsidRDefault="009A487B" w:rsidP="009A487B">
      <w:pPr>
        <w:jc w:val="both"/>
        <w:rPr>
          <w:b/>
        </w:rPr>
      </w:pPr>
    </w:p>
    <w:p w14:paraId="4DB6767A" w14:textId="77777777" w:rsidR="009A487B" w:rsidRDefault="009A487B" w:rsidP="009A487B">
      <w:pPr>
        <w:jc w:val="both"/>
      </w:pPr>
      <w:r>
        <w:rPr>
          <w:b/>
        </w:rPr>
        <w:t>Privacy/Proxy:</w:t>
      </w:r>
      <w:r>
        <w:t xml:space="preserve"> The GNSO Policy Development Process (PDP) on Privacy and Proxy service providers was triggered by WHOIS1 Recommendation #10. The PDP has completed, and the </w:t>
      </w:r>
      <w:r w:rsidR="00661A41">
        <w:t>I</w:t>
      </w:r>
      <w:r>
        <w:t xml:space="preserve">mplementation </w:t>
      </w:r>
      <w:r w:rsidR="00661A41">
        <w:t>R</w:t>
      </w:r>
      <w:r>
        <w:t xml:space="preserve">eview </w:t>
      </w:r>
      <w:r w:rsidR="00661A41">
        <w:t>T</w:t>
      </w:r>
      <w:r>
        <w:t xml:space="preserve">eam is in the process of finalizing implementation. Since the ICANN Board acted fully on the recommendation, it is deemed to have been fully implemented. However, since the RDS-WHOIS2 </w:t>
      </w:r>
      <w:r w:rsidR="001000DE">
        <w:t>R</w:t>
      </w:r>
      <w:r>
        <w:t xml:space="preserve">eview </w:t>
      </w:r>
      <w:r w:rsidR="001000DE">
        <w:t>T</w:t>
      </w:r>
      <w:r>
        <w:t>eam could not assess implementation effectiveness, the review team has asked that the ICANN Board recommend that the next RDS (WHOIS) Review Team address that. There is also a fallback recommendation in the case that the Privacy/Proxy policy implementation is unduly delayed.</w:t>
      </w:r>
    </w:p>
    <w:p w14:paraId="6BEBFFB5" w14:textId="77777777" w:rsidR="009A487B" w:rsidRDefault="009A487B" w:rsidP="009A487B">
      <w:pPr>
        <w:jc w:val="both"/>
      </w:pPr>
    </w:p>
    <w:p w14:paraId="57BDB757" w14:textId="77777777" w:rsidR="009A487B" w:rsidRDefault="009A487B" w:rsidP="009A487B">
      <w:pPr>
        <w:jc w:val="both"/>
      </w:pPr>
      <w:r>
        <w:rPr>
          <w:b/>
        </w:rPr>
        <w:t>Common RDS (WHOIS) Interface:</w:t>
      </w:r>
      <w:r>
        <w:t xml:space="preserve"> WHOIS1 Recommendation #11 required that a single RDS (WHOIS) portal be created and operated by ICANN to provide the community with a </w:t>
      </w:r>
      <w:r>
        <w:lastRenderedPageBreak/>
        <w:t>“one-stop shop” for all RDS (WHOIS) queries. That was done and the recommendation is deemed to be fully implemented. However, there is a follow-on recommendation suggesting metrics and/or a service level agreement for the portal to ensure full effectiveness. Compliance efforts with respect to GDPR have also broken some aspects of the portal (since the registry is no longer the definitive source for thick RDS (WHOIS) information) and a recommendation addresses this new issue.</w:t>
      </w:r>
    </w:p>
    <w:p w14:paraId="242F76B9" w14:textId="77777777" w:rsidR="009A487B" w:rsidRDefault="009A487B" w:rsidP="009A487B">
      <w:pPr>
        <w:jc w:val="both"/>
      </w:pPr>
    </w:p>
    <w:p w14:paraId="4BEA632F" w14:textId="77777777" w:rsidR="009A487B" w:rsidRDefault="009A487B" w:rsidP="009A487B">
      <w:pPr>
        <w:jc w:val="both"/>
      </w:pPr>
      <w:r>
        <w:rPr>
          <w:b/>
        </w:rPr>
        <w:t>Internationalized Registration Data:</w:t>
      </w:r>
      <w:r>
        <w:t xml:space="preserve"> WHOIS1 Recommendations #12-14 relate to the use of internationalized character sets for registration data (name, address, etc.)</w:t>
      </w:r>
      <w:r>
        <w:rPr>
          <w:rFonts w:ascii="Arial" w:eastAsia="Arial" w:hAnsi="Arial" w:cs="Arial"/>
          <w:vertAlign w:val="superscript"/>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fully implemented. As with Recommendation #10 Privacy/Proxy, the ICANN Board is requested to recommend that the next RDS-WHOIS Review Team review the effectiveness of the actual implementation.</w:t>
      </w:r>
    </w:p>
    <w:p w14:paraId="79EBE2F4" w14:textId="77777777" w:rsidR="009A487B" w:rsidRDefault="009A487B" w:rsidP="009A487B">
      <w:pPr>
        <w:jc w:val="both"/>
      </w:pPr>
    </w:p>
    <w:p w14:paraId="696EA585" w14:textId="67CCD3F9" w:rsidR="009A487B" w:rsidRDefault="009A487B" w:rsidP="009A487B">
      <w:pPr>
        <w:jc w:val="both"/>
      </w:pPr>
      <w:r>
        <w:rPr>
          <w:b/>
        </w:rPr>
        <w:t>Planning/Reports:</w:t>
      </w:r>
      <w:r>
        <w:t xml:space="preserve"> WHOIS1 Recommendations #15-16 addressed the need for planning and reporting implementation of WHOIS1 recommendations. These plans and reports were </w:t>
      </w:r>
      <w:proofErr w:type="gramStart"/>
      <w:r>
        <w:t>done, but</w:t>
      </w:r>
      <w:proofErr w:type="gramEnd"/>
      <w:r>
        <w:t xml:space="preserve"> were not found to be as complete or </w:t>
      </w:r>
      <w:r w:rsidR="00EB00B2">
        <w:t xml:space="preserve">as </w:t>
      </w:r>
      <w:r>
        <w:t>useful as intended. The recommendations were therefore found to be partially implemented.</w:t>
      </w:r>
    </w:p>
    <w:p w14:paraId="54D0DB52" w14:textId="77777777" w:rsidR="009A487B" w:rsidRDefault="009A487B" w:rsidP="009A487B">
      <w:pPr>
        <w:jc w:val="both"/>
        <w:rPr>
          <w:b/>
        </w:rPr>
      </w:pPr>
    </w:p>
    <w:p w14:paraId="6B7ACA3A" w14:textId="77777777" w:rsidR="009A487B" w:rsidRDefault="009A487B" w:rsidP="009A487B">
      <w:pPr>
        <w:jc w:val="both"/>
      </w:pPr>
      <w:r>
        <w:rPr>
          <w:b/>
        </w:rPr>
        <w:t>Anything New:</w:t>
      </w:r>
      <w:r>
        <w:t xml:space="preserve"> All new RDS (WHOIS)-related policies and procedures enacted since the WHOIS1 Review Team published its recommendations were inventoried and inspected by the RDS-WHOIS2 Review Team. Most were not deemed to be problematic, but one was found to require further recommendations which were included in the comparable sections related to the WHOIS1 Recommendations.</w:t>
      </w:r>
    </w:p>
    <w:p w14:paraId="60AD136C" w14:textId="77777777" w:rsidR="009A487B" w:rsidRDefault="009A487B" w:rsidP="009A487B">
      <w:pPr>
        <w:jc w:val="both"/>
      </w:pPr>
    </w:p>
    <w:p w14:paraId="6ACEF5EA" w14:textId="5B648ABB" w:rsidR="009A487B" w:rsidRDefault="009A487B" w:rsidP="009A487B">
      <w:pPr>
        <w:jc w:val="both"/>
      </w:pPr>
      <w:r>
        <w:rPr>
          <w:b/>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w:t>
      </w:r>
      <w:r w:rsidR="00B772C1">
        <w:t xml:space="preserve">In summary, it would appear that RDS (WHOIS) is an important tool for Law Enforcement and that preliminary input indicates that the GDPR may have a significant impact. </w:t>
      </w:r>
      <w:r>
        <w:t xml:space="preserve">This report details the results of this survey in </w:t>
      </w:r>
      <w:hyperlink w:anchor="_Objective_3:_Law" w:history="1">
        <w:r w:rsidRPr="00FC017D">
          <w:rPr>
            <w:rStyle w:val="Hyperlink"/>
          </w:rPr>
          <w:t>Section 5</w:t>
        </w:r>
      </w:hyperlink>
      <w:r>
        <w:t>.</w:t>
      </w:r>
    </w:p>
    <w:p w14:paraId="20BD107D" w14:textId="77777777" w:rsidR="009A487B" w:rsidRDefault="009A487B" w:rsidP="009A487B">
      <w:pPr>
        <w:jc w:val="both"/>
      </w:pPr>
    </w:p>
    <w:p w14:paraId="102E5644" w14:textId="7FA57CAE" w:rsidR="009A487B" w:rsidRDefault="009A487B" w:rsidP="009A487B">
      <w:pPr>
        <w:jc w:val="both"/>
      </w:pPr>
      <w:r>
        <w:rPr>
          <w:b/>
        </w:rPr>
        <w:t>Consumer Trust:</w:t>
      </w:r>
      <w:r>
        <w:t xml:space="preserve"> The assessment of whether RDS (WHOIS) enhances consumer trust is also a requirement mandated by the ICANN Bylaws for each RDS-WHOIS </w:t>
      </w:r>
      <w:r w:rsidR="00661A41">
        <w:t>r</w:t>
      </w:r>
      <w:r>
        <w:t xml:space="preserve">eview. This was carried out by examining available </w:t>
      </w:r>
      <w:proofErr w:type="spellStart"/>
      <w:proofErr w:type="gramStart"/>
      <w:r>
        <w:t>documentation,</w:t>
      </w:r>
      <w:r w:rsidR="008C585F">
        <w:t>and</w:t>
      </w:r>
      <w:proofErr w:type="spellEnd"/>
      <w:proofErr w:type="gramEnd"/>
      <w:r w:rsidR="008C585F">
        <w:t xml:space="preserve"> specifically a careful review of how WHOIS1 addressed the issue. The impact of WHOIS on both end users and registrants is considered. No new recommendations are being made</w:t>
      </w:r>
      <w:r>
        <w:t>.</w:t>
      </w:r>
    </w:p>
    <w:p w14:paraId="5CB033C9" w14:textId="77777777" w:rsidR="009A487B" w:rsidRDefault="009A487B" w:rsidP="009A487B">
      <w:pPr>
        <w:jc w:val="both"/>
      </w:pPr>
    </w:p>
    <w:p w14:paraId="6EBF91FD" w14:textId="77777777" w:rsidR="009A487B" w:rsidRDefault="009A487B" w:rsidP="009A487B">
      <w:pPr>
        <w:jc w:val="both"/>
      </w:pPr>
      <w:r>
        <w:rPr>
          <w:b/>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registrant data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46508D4C" w14:textId="77777777" w:rsidR="009A487B" w:rsidRDefault="009A487B" w:rsidP="009A487B">
      <w:pPr>
        <w:jc w:val="both"/>
      </w:pPr>
    </w:p>
    <w:p w14:paraId="1B497627" w14:textId="77777777" w:rsidR="009A487B" w:rsidRDefault="009A487B" w:rsidP="009A487B">
      <w:pPr>
        <w:jc w:val="both"/>
      </w:pPr>
      <w:r>
        <w:rPr>
          <w:b/>
        </w:rPr>
        <w:t>ICANN Bylaws:</w:t>
      </w:r>
      <w:r>
        <w:t xml:space="preserve"> The Bylaw governing the RDS-WHOIS2 Review allows each review team to make recommendations on revision of the Bylaws.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safeguards registrant data and addresses applicable data protection and cross border data transfer requirements.</w:t>
      </w:r>
    </w:p>
    <w:p w14:paraId="6C466BF7" w14:textId="77777777" w:rsidR="009A487B" w:rsidRDefault="009A487B" w:rsidP="009A487B"/>
    <w:p w14:paraId="64A8CC9A" w14:textId="77777777" w:rsidR="009A487B" w:rsidRDefault="009A487B" w:rsidP="00AB343A">
      <w:pPr>
        <w:pStyle w:val="Heading3"/>
        <w:widowControl w:val="0"/>
        <w:numPr>
          <w:ilvl w:val="2"/>
          <w:numId w:val="10"/>
        </w:numPr>
        <w:pBdr>
          <w:top w:val="nil"/>
          <w:left w:val="nil"/>
          <w:bottom w:val="nil"/>
          <w:right w:val="nil"/>
          <w:between w:val="nil"/>
        </w:pBdr>
      </w:pPr>
      <w:bookmarkStart w:id="22" w:name="_1t3h5sf" w:colFirst="0" w:colLast="0"/>
      <w:bookmarkStart w:id="23" w:name="_Toc1387182"/>
      <w:bookmarkStart w:id="24" w:name="_Toc2376478"/>
      <w:bookmarkEnd w:id="22"/>
      <w:r>
        <w:t>Review Conclusions</w:t>
      </w:r>
      <w:bookmarkEnd w:id="23"/>
      <w:bookmarkEnd w:id="24"/>
    </w:p>
    <w:p w14:paraId="3ABE231C" w14:textId="77777777" w:rsidR="009A487B" w:rsidRDefault="009A487B" w:rsidP="009A487B">
      <w:pPr>
        <w:pBdr>
          <w:top w:val="nil"/>
          <w:left w:val="nil"/>
          <w:bottom w:val="nil"/>
          <w:right w:val="nil"/>
          <w:between w:val="nil"/>
        </w:pBdr>
        <w:rPr>
          <w:color w:val="000000"/>
        </w:rPr>
      </w:pPr>
    </w:p>
    <w:p w14:paraId="2B55C9FB" w14:textId="45CB79C1" w:rsidR="009A487B" w:rsidRDefault="009A487B" w:rsidP="009A487B">
      <w:pPr>
        <w:jc w:val="both"/>
      </w:pPr>
      <w:r>
        <w:t xml:space="preserve">ICANN </w:t>
      </w:r>
      <w:r w:rsidR="00DC2A17">
        <w:t>o</w:t>
      </w:r>
      <w:r>
        <w:t>rg</w:t>
      </w:r>
      <w:r w:rsidR="00DC2A17">
        <w:t>anization</w:t>
      </w:r>
      <w:r>
        <w:t xml:space="preserve"> implementation reports for the 16 recommendations from the WHOIS1 Review Team state that all 16 have been fully implemented.</w:t>
      </w:r>
    </w:p>
    <w:p w14:paraId="15326FBD" w14:textId="77777777" w:rsidR="009A487B" w:rsidRDefault="009A487B" w:rsidP="009A487B">
      <w:pPr>
        <w:jc w:val="both"/>
      </w:pPr>
    </w:p>
    <w:p w14:paraId="4AF55910" w14:textId="77777777" w:rsidR="009A487B" w:rsidRDefault="009A487B" w:rsidP="009A487B">
      <w:pPr>
        <w:jc w:val="both"/>
      </w:pPr>
      <w:r>
        <w:t>The RDS-WHOIS2 Review Team’s conclusions are that of the 16 recommendations, eight were fully implemented, seven were partially implemented, and one was not implemented.</w:t>
      </w:r>
      <w:r>
        <w:rPr>
          <w:rFonts w:ascii="Arial" w:eastAsia="Arial" w:hAnsi="Arial" w:cs="Arial"/>
          <w:vertAlign w:val="superscript"/>
        </w:rPr>
        <w:footnoteReference w:id="3"/>
      </w:r>
    </w:p>
    <w:p w14:paraId="41668584" w14:textId="77777777" w:rsidR="009A487B" w:rsidRDefault="009A487B" w:rsidP="009A487B">
      <w:pPr>
        <w:jc w:val="both"/>
      </w:pPr>
    </w:p>
    <w:p w14:paraId="151CF677" w14:textId="0AAD264F" w:rsidR="009A487B" w:rsidRDefault="009A487B" w:rsidP="009A487B">
      <w:pPr>
        <w:jc w:val="both"/>
      </w:pPr>
      <w:r>
        <w:t xml:space="preserve">As a result of the analysis of the past WHOIS1 Review Team recommendations, as well as this review team’s new findings and recommendations, the RDS-WHOIS2 Review Team is making 23 new draft recommendations which are summarized in the following section. With the issuance of this Report an engagement session is being scheduled for ICANN64 in Kobe, Japan. </w:t>
      </w:r>
    </w:p>
    <w:p w14:paraId="13280116" w14:textId="77777777" w:rsidR="009A487B" w:rsidRDefault="009A487B" w:rsidP="009A487B"/>
    <w:p w14:paraId="00BE51E8" w14:textId="77777777" w:rsidR="009A487B" w:rsidRDefault="009A487B" w:rsidP="00AB343A">
      <w:pPr>
        <w:pStyle w:val="Heading2"/>
        <w:widowControl w:val="0"/>
        <w:numPr>
          <w:ilvl w:val="1"/>
          <w:numId w:val="10"/>
        </w:numPr>
        <w:pBdr>
          <w:top w:val="nil"/>
          <w:left w:val="nil"/>
          <w:bottom w:val="nil"/>
          <w:right w:val="nil"/>
          <w:between w:val="nil"/>
        </w:pBdr>
      </w:pPr>
      <w:bookmarkStart w:id="25" w:name="_4d34og8" w:colFirst="0" w:colLast="0"/>
      <w:bookmarkStart w:id="26" w:name="_Toc1387183"/>
      <w:bookmarkStart w:id="27" w:name="_Toc2376479"/>
      <w:bookmarkEnd w:id="25"/>
      <w:r>
        <w:t>Review Team Recommendations</w:t>
      </w:r>
      <w:bookmarkEnd w:id="26"/>
      <w:bookmarkEnd w:id="27"/>
    </w:p>
    <w:p w14:paraId="2058EB81" w14:textId="77777777" w:rsidR="009A487B" w:rsidRDefault="009A487B" w:rsidP="009A487B">
      <w:pPr>
        <w:pBdr>
          <w:top w:val="nil"/>
          <w:left w:val="nil"/>
          <w:bottom w:val="nil"/>
          <w:right w:val="nil"/>
          <w:between w:val="nil"/>
        </w:pBdr>
        <w:rPr>
          <w:color w:val="000000"/>
        </w:rPr>
      </w:pPr>
    </w:p>
    <w:p w14:paraId="0E4F6C8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w:t>
      </w:r>
      <w:r>
        <w:t>Review Team</w:t>
      </w:r>
      <w:r>
        <w:rPr>
          <w:rFonts w:ascii="Arial" w:eastAsia="Arial" w:hAnsi="Arial" w:cs="Arial"/>
          <w:color w:val="000000"/>
        </w:rPr>
        <w:t xml:space="preserve">’s recommendations are summarized in this table. </w:t>
      </w:r>
    </w:p>
    <w:p w14:paraId="1802A8DC" w14:textId="77777777" w:rsidR="009A487B" w:rsidRDefault="009A487B" w:rsidP="009A487B">
      <w:pPr>
        <w:pBdr>
          <w:top w:val="nil"/>
          <w:left w:val="nil"/>
          <w:bottom w:val="nil"/>
          <w:right w:val="nil"/>
          <w:between w:val="nil"/>
        </w:pBdr>
        <w:jc w:val="both"/>
      </w:pPr>
    </w:p>
    <w:p w14:paraId="3914B1CA" w14:textId="77777777" w:rsidR="009A487B" w:rsidRDefault="009A487B" w:rsidP="009A487B">
      <w:pPr>
        <w:pBdr>
          <w:top w:val="nil"/>
          <w:left w:val="nil"/>
          <w:bottom w:val="nil"/>
          <w:right w:val="nil"/>
          <w:between w:val="nil"/>
        </w:pBdr>
        <w:jc w:val="both"/>
        <w:rPr>
          <w:rFonts w:ascii="Arial" w:eastAsia="Arial" w:hAnsi="Arial" w:cs="Arial"/>
          <w:color w:val="000000"/>
        </w:rPr>
      </w:pPr>
      <w:r>
        <w:t xml:space="preserve">Recommendation </w:t>
      </w:r>
      <w:proofErr w:type="spellStart"/>
      <w:proofErr w:type="gramStart"/>
      <w:r>
        <w:t>Rx.n</w:t>
      </w:r>
      <w:proofErr w:type="spellEnd"/>
      <w:proofErr w:type="gramEnd"/>
      <w:r>
        <w:t xml:space="preserve"> are recommendations that follow up on Recommendation x</w:t>
      </w:r>
      <w:r>
        <w:rPr>
          <w:vertAlign w:val="superscript"/>
        </w:rPr>
        <w:footnoteReference w:id="4"/>
      </w:r>
      <w:r>
        <w:t xml:space="preserve"> of the first WHOIS Review. Recommendations </w:t>
      </w:r>
      <w:proofErr w:type="spellStart"/>
      <w:proofErr w:type="gramStart"/>
      <w:r>
        <w:t>LE.n</w:t>
      </w:r>
      <w:proofErr w:type="spellEnd"/>
      <w:proofErr w:type="gramEnd"/>
      <w:r>
        <w:t xml:space="preserve">, </w:t>
      </w:r>
      <w:proofErr w:type="spellStart"/>
      <w:r>
        <w:t>SG.n</w:t>
      </w:r>
      <w:proofErr w:type="spellEnd"/>
      <w:r>
        <w:t xml:space="preserve">, </w:t>
      </w:r>
      <w:proofErr w:type="spellStart"/>
      <w:r>
        <w:t>CC.n</w:t>
      </w:r>
      <w:proofErr w:type="spellEnd"/>
      <w:r>
        <w:t xml:space="preserve"> and </w:t>
      </w:r>
      <w:proofErr w:type="spellStart"/>
      <w:r>
        <w:t>BY.n</w:t>
      </w:r>
      <w:proofErr w:type="spellEnd"/>
      <w:r>
        <w:t xml:space="preserve"> are recommendations related to the new work done by the present review team under its investigations related to Law Enforcement, Safeguarding Registrant Data, Contractual Compliance and the Bylaw governing Specific Reviews. </w:t>
      </w:r>
      <w:r>
        <w:rPr>
          <w:rFonts w:ascii="Arial" w:eastAsia="Arial" w:hAnsi="Arial" w:cs="Arial"/>
          <w:color w:val="000000"/>
        </w:rPr>
        <w:t xml:space="preserve">The full recommendation, with related findings and rationale, may be found in the corresponding sections </w:t>
      </w:r>
      <w:r>
        <w:t>of the full Final Report</w:t>
      </w:r>
      <w:r>
        <w:rPr>
          <w:rFonts w:ascii="Arial" w:eastAsia="Arial" w:hAnsi="Arial" w:cs="Arial"/>
          <w:color w:val="000000"/>
        </w:rPr>
        <w:t>.</w:t>
      </w:r>
    </w:p>
    <w:p w14:paraId="4FBA00B0" w14:textId="77777777" w:rsidR="00EB00B2" w:rsidRDefault="00EB00B2" w:rsidP="009A487B">
      <w:pPr>
        <w:pBdr>
          <w:top w:val="nil"/>
          <w:left w:val="nil"/>
          <w:bottom w:val="nil"/>
          <w:right w:val="nil"/>
          <w:between w:val="nil"/>
        </w:pBdr>
        <w:jc w:val="both"/>
        <w:rPr>
          <w:rFonts w:ascii="Arial" w:eastAsia="Arial" w:hAnsi="Arial" w:cs="Arial"/>
          <w:color w:val="000000"/>
        </w:rPr>
      </w:pPr>
    </w:p>
    <w:p w14:paraId="1F01D498" w14:textId="0B46EBF0" w:rsidR="00F649F2" w:rsidRPr="00F649F2" w:rsidRDefault="00F649F2" w:rsidP="00F649F2">
      <w:pPr>
        <w:rPr>
          <w:rFonts w:ascii="Arial" w:eastAsia="Arial" w:hAnsi="Arial" w:cs="Arial"/>
          <w:color w:val="000000"/>
        </w:rPr>
      </w:pPr>
      <w:r>
        <w:rPr>
          <w:rFonts w:ascii="Arial" w:eastAsia="Arial" w:hAnsi="Arial" w:cs="Arial"/>
          <w:color w:val="000000"/>
        </w:rPr>
        <w:t xml:space="preserve">All </w:t>
      </w:r>
      <w:r w:rsidR="00EB00B2">
        <w:rPr>
          <w:rFonts w:ascii="Arial" w:eastAsia="Arial" w:hAnsi="Arial" w:cs="Arial"/>
          <w:color w:val="000000"/>
        </w:rPr>
        <w:t xml:space="preserve">Recommendations </w:t>
      </w:r>
      <w:r w:rsidRPr="00F649F2">
        <w:rPr>
          <w:rFonts w:ascii="Arial" w:eastAsia="Arial" w:hAnsi="Arial" w:cs="Arial"/>
          <w:color w:val="000000"/>
        </w:rPr>
        <w:t>identified as High Priority should begin implementation as soon as possible once approved by the Board and once all preconditions are met.</w:t>
      </w:r>
    </w:p>
    <w:p w14:paraId="4C30CFD1" w14:textId="6B4A5DEA" w:rsidR="00EB00B2" w:rsidRDefault="00280A55"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1ECDCC56" w14:textId="77777777" w:rsidR="00BF4FCE" w:rsidRDefault="00BF4FCE" w:rsidP="009A487B">
      <w:pPr>
        <w:pBdr>
          <w:top w:val="nil"/>
          <w:left w:val="nil"/>
          <w:bottom w:val="nil"/>
          <w:right w:val="nil"/>
          <w:between w:val="nil"/>
        </w:pBdr>
        <w:jc w:val="both"/>
        <w:rPr>
          <w:rFonts w:ascii="Arial" w:eastAsia="Arial" w:hAnsi="Arial" w:cs="Arial"/>
          <w:color w:val="000000"/>
        </w:rPr>
      </w:pPr>
    </w:p>
    <w:p w14:paraId="5824CD04" w14:textId="5EC7E6D6" w:rsidR="00BF4FCE" w:rsidRDefault="00BF4FCE"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consensus level of for each recommendation was determined by polling all review team members. The member representing the ICANN Board chose to abstain since the </w:t>
      </w:r>
      <w:proofErr w:type="spellStart"/>
      <w:r>
        <w:rPr>
          <w:rFonts w:ascii="Arial" w:eastAsia="Arial" w:hAnsi="Arial" w:cs="Arial"/>
          <w:color w:val="000000"/>
        </w:rPr>
        <w:t>recommenations</w:t>
      </w:r>
      <w:proofErr w:type="spellEnd"/>
      <w:r>
        <w:rPr>
          <w:rFonts w:ascii="Arial" w:eastAsia="Arial" w:hAnsi="Arial" w:cs="Arial"/>
          <w:color w:val="000000"/>
        </w:rPr>
        <w:t xml:space="preserve"> are being made to the Board. One other review team member chose to stop participating in the review team for personal reasons and the review team decided that it was too late in the process to bring a new person onto the team. As a result, the consensus level was determined based on the nine remaining team members.</w:t>
      </w:r>
    </w:p>
    <w:p w14:paraId="35EF777C" w14:textId="77777777" w:rsidR="00C925B0" w:rsidRDefault="00C925B0" w:rsidP="009A487B">
      <w:pPr>
        <w:pBdr>
          <w:top w:val="nil"/>
          <w:left w:val="nil"/>
          <w:bottom w:val="nil"/>
          <w:right w:val="nil"/>
          <w:between w:val="nil"/>
        </w:pBdr>
        <w:jc w:val="both"/>
        <w:rPr>
          <w:color w:val="000000"/>
        </w:rPr>
      </w:pPr>
    </w:p>
    <w:p w14:paraId="69F55481" w14:textId="77777777" w:rsidR="009A487B" w:rsidRDefault="009A487B" w:rsidP="009A487B"/>
    <w:tbl>
      <w:tblPr>
        <w:tblW w:w="9019" w:type="dxa"/>
        <w:tblBorders>
          <w:top w:val="single" w:sz="4" w:space="0" w:color="1768B1"/>
          <w:left w:val="single" w:sz="4" w:space="0" w:color="1768B1"/>
          <w:bottom w:val="single" w:sz="4" w:space="0" w:color="1768B1"/>
          <w:right w:val="single" w:sz="4" w:space="0" w:color="1768B1"/>
          <w:insideH w:val="single" w:sz="4" w:space="0" w:color="1768B1"/>
          <w:insideV w:val="single" w:sz="4" w:space="0" w:color="1768B1"/>
        </w:tblBorders>
        <w:tblLayout w:type="fixed"/>
        <w:tblLook w:val="0000" w:firstRow="0" w:lastRow="0" w:firstColumn="0" w:lastColumn="0" w:noHBand="0" w:noVBand="0"/>
      </w:tblPr>
      <w:tblGrid>
        <w:gridCol w:w="805"/>
        <w:gridCol w:w="5308"/>
        <w:gridCol w:w="1172"/>
        <w:gridCol w:w="1734"/>
      </w:tblGrid>
      <w:tr w:rsidR="009A487B" w14:paraId="39ABB592" w14:textId="77777777" w:rsidTr="00C925B0">
        <w:trPr>
          <w:tblHeader/>
        </w:trPr>
        <w:tc>
          <w:tcPr>
            <w:tcW w:w="805" w:type="dxa"/>
            <w:tcBorders>
              <w:top w:val="single" w:sz="4" w:space="0" w:color="1768B1"/>
              <w:left w:val="single" w:sz="4" w:space="0" w:color="1768B1"/>
              <w:bottom w:val="single" w:sz="4" w:space="0" w:color="1768B1"/>
              <w:right w:val="single" w:sz="4" w:space="0" w:color="1768B1"/>
            </w:tcBorders>
            <w:shd w:val="clear" w:color="auto" w:fill="1768B1"/>
          </w:tcPr>
          <w:p w14:paraId="03B7D15A" w14:textId="77777777" w:rsidR="009A487B" w:rsidRDefault="009A487B" w:rsidP="00554CA8">
            <w:pPr>
              <w:jc w:val="center"/>
            </w:pPr>
            <w:r>
              <w:rPr>
                <w:b/>
                <w:color w:val="FFFFFF"/>
              </w:rPr>
              <w:lastRenderedPageBreak/>
              <w:t>#</w:t>
            </w:r>
          </w:p>
        </w:tc>
        <w:tc>
          <w:tcPr>
            <w:tcW w:w="5308" w:type="dxa"/>
            <w:tcBorders>
              <w:top w:val="single" w:sz="4" w:space="0" w:color="1768B1"/>
              <w:left w:val="single" w:sz="4" w:space="0" w:color="1768B1"/>
              <w:bottom w:val="single" w:sz="4" w:space="0" w:color="1768B1"/>
              <w:right w:val="single" w:sz="4" w:space="0" w:color="1768B1"/>
            </w:tcBorders>
            <w:shd w:val="clear" w:color="auto" w:fill="1768B1"/>
          </w:tcPr>
          <w:p w14:paraId="3DE7202B" w14:textId="77777777" w:rsidR="009A487B" w:rsidRDefault="009A487B" w:rsidP="00554CA8">
            <w:pPr>
              <w:jc w:val="center"/>
            </w:pPr>
            <w:r>
              <w:rPr>
                <w:b/>
                <w:color w:val="FFFFFF"/>
              </w:rPr>
              <w:t>Recommendation</w:t>
            </w:r>
          </w:p>
        </w:tc>
        <w:tc>
          <w:tcPr>
            <w:tcW w:w="1172" w:type="dxa"/>
            <w:tcBorders>
              <w:top w:val="single" w:sz="4" w:space="0" w:color="1768B1"/>
              <w:left w:val="single" w:sz="4" w:space="0" w:color="1768B1"/>
              <w:bottom w:val="single" w:sz="4" w:space="0" w:color="1768B1"/>
              <w:right w:val="single" w:sz="4" w:space="0" w:color="1768B1"/>
            </w:tcBorders>
            <w:shd w:val="clear" w:color="auto" w:fill="1768B1"/>
          </w:tcPr>
          <w:p w14:paraId="66C9ED7B" w14:textId="77777777" w:rsidR="009A487B" w:rsidRDefault="009A487B" w:rsidP="00554CA8">
            <w:pPr>
              <w:jc w:val="center"/>
            </w:pPr>
            <w:r>
              <w:rPr>
                <w:b/>
                <w:color w:val="FFFFFF"/>
              </w:rPr>
              <w:t>Priority</w:t>
            </w:r>
          </w:p>
        </w:tc>
        <w:tc>
          <w:tcPr>
            <w:tcW w:w="1734" w:type="dxa"/>
            <w:tcBorders>
              <w:top w:val="single" w:sz="4" w:space="0" w:color="1768B1"/>
              <w:left w:val="single" w:sz="4" w:space="0" w:color="1768B1"/>
              <w:bottom w:val="single" w:sz="4" w:space="0" w:color="1768B1"/>
              <w:right w:val="single" w:sz="4" w:space="0" w:color="1768B1"/>
            </w:tcBorders>
            <w:shd w:val="clear" w:color="auto" w:fill="1768B1"/>
          </w:tcPr>
          <w:p w14:paraId="6BA87C0B" w14:textId="77777777" w:rsidR="009A487B" w:rsidRDefault="009A487B" w:rsidP="00554CA8">
            <w:pPr>
              <w:jc w:val="center"/>
            </w:pPr>
            <w:r>
              <w:rPr>
                <w:b/>
                <w:color w:val="FFFFFF"/>
              </w:rPr>
              <w:t>Consensus</w:t>
            </w:r>
          </w:p>
        </w:tc>
      </w:tr>
      <w:tr w:rsidR="009A487B" w14:paraId="23D12503"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0B617A6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5A0BAFF" w14:textId="77777777" w:rsidR="009A487B" w:rsidRDefault="009A487B" w:rsidP="00F74FED">
            <w:pPr>
              <w:jc w:val="both"/>
            </w:pPr>
            <w:r w:rsidRPr="00C1462A">
              <w:t>To ensure that RDS (WHOIS) is treated as a strategic priority, the ICANN Board should put into place a forward-looking mechanism to monitor possible impacts on the RDS (WHOIS) from legislative and policy developments around the world.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232A7B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C592AF1" w14:textId="77777777" w:rsidR="009A487B" w:rsidRDefault="009A487B" w:rsidP="00554CA8">
            <w:pPr>
              <w:jc w:val="center"/>
            </w:pPr>
            <w:r>
              <w:t>Full Consensus</w:t>
            </w:r>
          </w:p>
        </w:tc>
      </w:tr>
      <w:tr w:rsidR="009A487B" w14:paraId="2584701C"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985A62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0744EE22" w14:textId="77777777" w:rsidR="009A487B" w:rsidRDefault="009A487B" w:rsidP="00F74FED">
            <w:pPr>
              <w:jc w:val="both"/>
            </w:pPr>
            <w:r w:rsidRPr="00C1462A">
              <w:t>To support this mechanism, the ICANN Board should instruct the ICANN organization to assign responsibility for monitoring legislative and policy development around the world and to provide regular updates to the Board.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A704366"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FD690F9" w14:textId="77777777" w:rsidR="009A487B" w:rsidRDefault="009A487B" w:rsidP="00554CA8">
            <w:pPr>
              <w:jc w:val="center"/>
            </w:pPr>
            <w:r>
              <w:t>Full Consensus</w:t>
            </w:r>
          </w:p>
        </w:tc>
      </w:tr>
      <w:tr w:rsidR="009A487B" w14:paraId="58257216" w14:textId="77777777" w:rsidTr="00F74FED">
        <w:trPr>
          <w:trHeight w:val="280"/>
        </w:trPr>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64CD98DE"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R1.3</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3E6E6D6A" w14:textId="77777777" w:rsidR="009A487B" w:rsidRDefault="009A487B" w:rsidP="00F74FED">
            <w:pPr>
              <w:jc w:val="both"/>
            </w:pPr>
            <w:r w:rsidRPr="007B40DE">
              <w:t>The ICANN Board, in drafting the Charter of a Board working group on RDS, should ensure the necessary transparency of the group’s work, such as by providing for records of meetings and meeting minutes, to enable future review of its activities.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2D686382"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8BE5090" w14:textId="77777777" w:rsidR="009A487B" w:rsidRDefault="009A487B" w:rsidP="00554CA8">
            <w:pPr>
              <w:jc w:val="center"/>
            </w:pPr>
            <w:r>
              <w:t>Full Consensus</w:t>
            </w:r>
          </w:p>
        </w:tc>
      </w:tr>
      <w:tr w:rsidR="009A487B" w14:paraId="1DE84F2D"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F96A4A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137CC19" w14:textId="5308BD20" w:rsidR="009A487B" w:rsidRDefault="00690898" w:rsidP="00F74FED">
            <w:pPr>
              <w:jc w:val="both"/>
            </w:pPr>
            <w:r>
              <w:t>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organization or contracted parties. Although not the sole focus of this recommendation, interactions with ICANN organization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49DB9B8"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01EA8B22" w14:textId="77777777" w:rsidR="009A487B" w:rsidRDefault="009A487B" w:rsidP="00554CA8">
            <w:pPr>
              <w:jc w:val="center"/>
            </w:pPr>
            <w:r>
              <w:t>Full Consensus</w:t>
            </w:r>
          </w:p>
        </w:tc>
      </w:tr>
      <w:tr w:rsidR="009A487B" w14:paraId="0CB115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7432313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R3.2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95E5FD" w14:textId="7ECA07BD" w:rsidR="009A487B" w:rsidRDefault="009A487B" w:rsidP="00F74FED">
            <w:pPr>
              <w:jc w:val="both"/>
            </w:pPr>
            <w:r w:rsidRPr="00C1462A">
              <w:t>With community input, the ICANN Board should instruct the ICANN org</w:t>
            </w:r>
            <w:r w:rsidR="00690898">
              <w:t>anization</w:t>
            </w:r>
            <w:r w:rsidRPr="00C1462A">
              <w:t xml:space="preserve"> to identify groups outside of those that routinely engage with ICANN</w:t>
            </w:r>
            <w:r w:rsidR="00690898">
              <w:t xml:space="preserve"> organization</w:t>
            </w:r>
            <w:r w:rsidRPr="00C1462A">
              <w:t xml:space="preserve">,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w:t>
            </w:r>
            <w:r w:rsidRPr="00C1462A">
              <w:lastRenderedPageBreak/>
              <w:t>Protection Regulation (GDPR) implementation and cannot be detailed at this point.</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5A4F5F3" w14:textId="77777777" w:rsidR="009A487B" w:rsidRDefault="009A487B" w:rsidP="00554CA8">
            <w:pPr>
              <w:jc w:val="center"/>
            </w:pPr>
            <w:r>
              <w:lastRenderedPageBreak/>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647C395A" w14:textId="77777777" w:rsidR="009A487B" w:rsidRDefault="009A487B" w:rsidP="00554CA8">
            <w:pPr>
              <w:jc w:val="center"/>
            </w:pPr>
            <w:r>
              <w:t>Full Consensus</w:t>
            </w:r>
          </w:p>
        </w:tc>
      </w:tr>
      <w:tr w:rsidR="009A487B" w14:paraId="4AB21C23"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00A10699"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3C86D55A" w14:textId="77777777" w:rsidR="009A487B" w:rsidRDefault="009A487B" w:rsidP="00F74FED">
            <w:pPr>
              <w:jc w:val="both"/>
            </w:pPr>
            <w:r w:rsidRPr="00C1462A">
              <w:t>The ICANN Board should initiate action to ensure 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BB3B94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8D6FCEE" w14:textId="77777777" w:rsidR="009A487B" w:rsidRDefault="009A487B" w:rsidP="00554CA8">
            <w:pPr>
              <w:jc w:val="center"/>
            </w:pPr>
            <w:r>
              <w:t>Full Consensus</w:t>
            </w:r>
          </w:p>
        </w:tc>
      </w:tr>
      <w:tr w:rsidR="009A487B" w14:paraId="18A0E396"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DEE573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R4.2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2B948D0F" w14:textId="04C3A957" w:rsidR="009A487B" w:rsidRDefault="009A487B" w:rsidP="00F74FED">
            <w:pPr>
              <w:jc w:val="both"/>
            </w:pPr>
            <w:r w:rsidRPr="00C1462A">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714F3A">
              <w:t xml:space="preserve"> </w:t>
            </w:r>
            <w:r w:rsidRPr="00C1462A">
              <w:t>should be initiated to review compliance of the Registrar with RDS (WHOIS) contractual obligations and consensus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7CF43523"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FA784DD" w14:textId="77777777" w:rsidR="009A487B" w:rsidRDefault="009A487B" w:rsidP="00554CA8">
            <w:pPr>
              <w:jc w:val="center"/>
            </w:pPr>
            <w:r>
              <w:t>Full Consensus</w:t>
            </w:r>
          </w:p>
        </w:tc>
      </w:tr>
      <w:tr w:rsidR="009A487B" w14:paraId="263AAD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F47A80A"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2B066A77" w14:textId="5C263AB4" w:rsidR="009A487B" w:rsidRPr="00AB70E6" w:rsidRDefault="009A487B" w:rsidP="00F74FED">
            <w:pPr>
              <w:jc w:val="both"/>
              <w:rPr>
                <w:vertAlign w:val="superscript"/>
              </w:rPr>
            </w:pPr>
            <w:r w:rsidRPr="007B40DE">
              <w:t xml:space="preserve">The Accuracy Reporting System, which was instituted to address concerns regarding RDS (WHOIS) contact data accuracy has demonstrated that there is still an accuracy concern and therefore such monitoring must continue. ICANN </w:t>
            </w:r>
            <w:r w:rsidR="00DC2A17">
              <w:t>o</w:t>
            </w:r>
            <w:r w:rsidRPr="007B40DE">
              <w:t>rg</w:t>
            </w:r>
            <w:r w:rsidR="00DC2A17">
              <w:t>anization</w:t>
            </w:r>
            <w:r w:rsidRPr="007B40DE">
              <w:t xml:space="preserve"> should continue to monitor accuracy and/or </w:t>
            </w:r>
            <w:proofErr w:type="spellStart"/>
            <w:r w:rsidRPr="007B40DE">
              <w:t>contactability</w:t>
            </w:r>
            <w:proofErr w:type="spellEnd"/>
            <w:r w:rsidRPr="007B40DE">
              <w:t xml:space="preserve"> through either the ARS or a comparable tool/methodology.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02F2130"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1B18ECA1" w14:textId="77777777" w:rsidR="009A487B" w:rsidRDefault="009A487B" w:rsidP="00554CA8">
            <w:pPr>
              <w:jc w:val="center"/>
            </w:pPr>
            <w:r>
              <w:t>Full Consensus</w:t>
            </w:r>
          </w:p>
        </w:tc>
      </w:tr>
      <w:tr w:rsidR="009A487B" w14:paraId="1FF88E30"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412D5F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51A7422A" w14:textId="3F2AC95F" w:rsidR="009A487B" w:rsidRDefault="009A487B" w:rsidP="00F74FED">
            <w:pPr>
              <w:jc w:val="both"/>
            </w:pPr>
            <w:r w:rsidRPr="007B40DE">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8A23282"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21785243" w14:textId="77777777" w:rsidR="009A487B" w:rsidRDefault="009A487B" w:rsidP="00554CA8">
            <w:pPr>
              <w:jc w:val="center"/>
            </w:pPr>
            <w:r>
              <w:t>Full Consensus</w:t>
            </w:r>
          </w:p>
        </w:tc>
      </w:tr>
      <w:tr w:rsidR="009A487B" w14:paraId="6534447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73839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R10.2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38CA5AD" w14:textId="77777777" w:rsidR="009A487B" w:rsidRDefault="009A487B" w:rsidP="00F74FED">
            <w:pPr>
              <w:jc w:val="both"/>
            </w:pPr>
            <w:r w:rsidRPr="007B40DE">
              <w:t>Reviewing the effectiveness of the implementation of WHOIS1 Recommendation #10 should be deferred. The ICANN Board should recommend that review be carried out by the next RDS (WHOIS) Review Team after PPSAI Policy is implemented.</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75BCCBEA"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6E7C9C4" w14:textId="77777777" w:rsidR="009A487B" w:rsidRDefault="009A487B" w:rsidP="00554CA8">
            <w:pPr>
              <w:jc w:val="center"/>
            </w:pPr>
            <w:r>
              <w:t>Full Consensus</w:t>
            </w:r>
          </w:p>
        </w:tc>
      </w:tr>
      <w:tr w:rsidR="009A487B" w14:paraId="4F06D8EE"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2134328C"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6A83F51B" w14:textId="77777777" w:rsidR="009A487B" w:rsidRDefault="009A487B" w:rsidP="00F74FED">
            <w:pPr>
              <w:jc w:val="both"/>
            </w:pPr>
            <w:r w:rsidRPr="007B40DE">
              <w:t xml:space="preserve">The ICANN Board should direct the ICANN organization to define metrics or SLAs to be tracked and evaluated to determine consistency of results of queries and use of any common interface (existing or future) used to provide one-stop access to registration data across all gTLDs and </w:t>
            </w:r>
            <w:r w:rsidRPr="007B40DE">
              <w:lastRenderedPageBreak/>
              <w:t>registrars/resellers. Specific metrics that should be tracked for any such common interface include:</w:t>
            </w:r>
          </w:p>
          <w:p w14:paraId="635EFB40" w14:textId="77777777" w:rsidR="009A487B" w:rsidRDefault="009A487B" w:rsidP="00AB343A">
            <w:pPr>
              <w:numPr>
                <w:ilvl w:val="0"/>
                <w:numId w:val="11"/>
              </w:numPr>
              <w:jc w:val="both"/>
            </w:pPr>
            <w:r>
              <w:t>How often are RDS (WHOIS) fields returned blank?</w:t>
            </w:r>
          </w:p>
          <w:p w14:paraId="4DD9BC69" w14:textId="77777777" w:rsidR="009A487B" w:rsidRDefault="009A487B" w:rsidP="00AB343A">
            <w:pPr>
              <w:numPr>
                <w:ilvl w:val="0"/>
                <w:numId w:val="11"/>
              </w:numPr>
              <w:jc w:val="both"/>
            </w:pPr>
            <w:bookmarkStart w:id="28" w:name="_3q5sasy" w:colFirst="0" w:colLast="0"/>
            <w:bookmarkEnd w:id="28"/>
            <w:r>
              <w:t>How often is data displayed inconsistently (for the same domain name), overall and per gTLD?</w:t>
            </w:r>
          </w:p>
          <w:p w14:paraId="351DF325" w14:textId="77777777" w:rsidR="009A487B" w:rsidRDefault="009A487B" w:rsidP="00AB343A">
            <w:pPr>
              <w:numPr>
                <w:ilvl w:val="0"/>
                <w:numId w:val="11"/>
              </w:numPr>
              <w:jc w:val="both"/>
            </w:pPr>
            <w:r>
              <w:t xml:space="preserve">How often does the tool not return any results, overall and per gTLD? </w:t>
            </w:r>
          </w:p>
          <w:p w14:paraId="5905949A" w14:textId="77777777" w:rsidR="009A487B" w:rsidRDefault="009A487B" w:rsidP="00AB343A">
            <w:pPr>
              <w:numPr>
                <w:ilvl w:val="0"/>
                <w:numId w:val="11"/>
              </w:numPr>
              <w:jc w:val="both"/>
            </w:pPr>
            <w:r>
              <w:t>What are the causes for the above results?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4622C0B2" w14:textId="77777777" w:rsidR="009A487B" w:rsidRDefault="009A487B" w:rsidP="00554CA8">
            <w:pPr>
              <w:jc w:val="center"/>
            </w:pPr>
            <w:r>
              <w:lastRenderedPageBreak/>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3E4743F5" w14:textId="77777777" w:rsidR="009A487B" w:rsidRDefault="009A487B" w:rsidP="00554CA8">
            <w:pPr>
              <w:jc w:val="center"/>
            </w:pPr>
            <w:r>
              <w:t>Full Consensus</w:t>
            </w:r>
          </w:p>
        </w:tc>
      </w:tr>
      <w:tr w:rsidR="009A487B" w14:paraId="3E58158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54BD14E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R11.2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4D6BD39" w14:textId="77777777" w:rsidR="009A487B" w:rsidRDefault="009A487B" w:rsidP="00F74FED">
            <w:pPr>
              <w:jc w:val="both"/>
              <w:rPr>
                <w:highlight w:val="white"/>
              </w:rPr>
            </w:pPr>
            <w:r w:rsidRPr="007B40DE">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6D262A77"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6C3813AF" w14:textId="77777777" w:rsidR="009A487B" w:rsidRDefault="009A487B" w:rsidP="00554CA8">
            <w:pPr>
              <w:jc w:val="center"/>
            </w:pPr>
            <w:r>
              <w:t>Full Consensus</w:t>
            </w:r>
          </w:p>
        </w:tc>
      </w:tr>
      <w:tr w:rsidR="009A487B" w14:paraId="35FC14A4"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543F177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R12.1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3730865" w14:textId="77777777" w:rsidR="009A487B" w:rsidRDefault="009A487B" w:rsidP="00F74FED">
            <w:pPr>
              <w:jc w:val="both"/>
              <w:rPr>
                <w:color w:val="000000"/>
              </w:rPr>
            </w:pPr>
            <w:r w:rsidRPr="007B40DE">
              <w:t>Reviewing the effectiveness of the implementation of Recs #12-14 should be deferred. The ICANN Board should recommend that review to be carried out by the next RDS Review Team after RDAP is implemented, and the translation and transliteration of the registration data launches.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F15C2F7"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40E54104" w14:textId="77777777" w:rsidR="009A487B" w:rsidRDefault="009A487B" w:rsidP="00554CA8">
            <w:pPr>
              <w:jc w:val="center"/>
            </w:pPr>
            <w:r>
              <w:t>Full Consensus</w:t>
            </w:r>
          </w:p>
        </w:tc>
      </w:tr>
      <w:tr w:rsidR="009A487B" w14:paraId="78D906C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22B0976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R15.1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BADB46B" w14:textId="77777777" w:rsidR="009A487B" w:rsidRDefault="009A487B" w:rsidP="00F74FED">
            <w:pPr>
              <w:pBdr>
                <w:top w:val="nil"/>
                <w:left w:val="nil"/>
                <w:bottom w:val="nil"/>
                <w:right w:val="nil"/>
                <w:between w:val="nil"/>
              </w:pBdr>
              <w:jc w:val="both"/>
              <w:rPr>
                <w:color w:val="000000"/>
              </w:rPr>
            </w:pPr>
            <w:r w:rsidRPr="007B40DE">
              <w:t>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01EF50D4"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4FC947B" w14:textId="77777777" w:rsidR="009A487B" w:rsidRDefault="009A487B" w:rsidP="00554CA8">
            <w:pPr>
              <w:jc w:val="center"/>
            </w:pPr>
            <w:r>
              <w:t>Full Consensus</w:t>
            </w:r>
          </w:p>
        </w:tc>
      </w:tr>
      <w:tr w:rsidR="009A487B" w14:paraId="58B31B8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8E50350"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44BCEECD" w14:textId="45E4DD8C" w:rsidR="009A487B" w:rsidRDefault="009A487B" w:rsidP="00F74FED">
            <w:pPr>
              <w:jc w:val="both"/>
              <w:rPr>
                <w:color w:val="000000"/>
              </w:rPr>
            </w:pPr>
            <w:r w:rsidRPr="007B40DE">
              <w:t>The ICANN Board should resolve that ICANN org</w:t>
            </w:r>
            <w:r w:rsidR="00DC2A17">
              <w:t>anization</w:t>
            </w:r>
            <w:r w:rsidRPr="007B40DE">
              <w:t xml:space="preserve"> conducts regular data gathering through surveys and studies to inform a future assessment of the effectiveness of RDS (WHOIS) in meeting the needs of law enforcement. This will also aid future policy development (including the current Temporary Specification for gTLD Registration Data Expedited Policy Development Process and related efforts).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1F22070A"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7774D8EE" w14:textId="77777777" w:rsidR="009A487B" w:rsidRDefault="009A487B" w:rsidP="00554CA8">
            <w:pPr>
              <w:jc w:val="center"/>
            </w:pPr>
            <w:r>
              <w:t>Full Consensus</w:t>
            </w:r>
          </w:p>
        </w:tc>
      </w:tr>
      <w:tr w:rsidR="009A487B" w14:paraId="6443F025"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3491B7"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LE.2</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7DC6FABC" w14:textId="77777777" w:rsidR="009A487B" w:rsidRDefault="009A487B" w:rsidP="00F74FED">
            <w:pPr>
              <w:jc w:val="both"/>
              <w:rPr>
                <w:color w:val="000000"/>
              </w:rPr>
            </w:pPr>
            <w:r w:rsidRPr="007B40DE">
              <w:t>The ICANN Board should consider conducting comparable surveys and/or studies (as described in LE.1) with other RDS (WHOIS) users working with law enforcement on a regular basis.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558DF5A8"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42161582" w14:textId="77777777" w:rsidR="009A487B" w:rsidRDefault="009A487B" w:rsidP="00554CA8">
            <w:pPr>
              <w:jc w:val="center"/>
            </w:pPr>
            <w:r>
              <w:t>Full Consensus</w:t>
            </w:r>
          </w:p>
        </w:tc>
      </w:tr>
      <w:tr w:rsidR="009A487B" w14:paraId="241C3EE1"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1D60A611"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SG.1</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FCF9FDD" w14:textId="77777777" w:rsidR="009A487B" w:rsidRDefault="009A487B" w:rsidP="00F74FED">
            <w:pPr>
              <w:jc w:val="both"/>
            </w:pPr>
            <w:r>
              <w:t xml:space="preserve">The ICANN Board should require that the ICANN org,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w:t>
            </w:r>
            <w:r>
              <w:lastRenderedPageBreak/>
              <w:t>consider and advise on what level or magnitude of breach warrants such notification.</w:t>
            </w:r>
          </w:p>
          <w:p w14:paraId="7B3491E9" w14:textId="77777777" w:rsidR="009A487B" w:rsidRDefault="009A487B" w:rsidP="00F74FED">
            <w:pPr>
              <w:jc w:val="both"/>
            </w:pPr>
            <w:r>
              <w:t>In carrying out this review, the data security and privacy expert(s) should consider to what extent GDPR regulations, which many but not all ICANN contracted parties are subject to, could or should be used as a basis for ICANN requirements. The ICANN Board should initiate action intended to effect such changes.</w:t>
            </w:r>
          </w:p>
          <w:p w14:paraId="2ACE936D" w14:textId="77777777" w:rsidR="009A487B" w:rsidRDefault="009A487B" w:rsidP="00F74FED">
            <w:pPr>
              <w:jc w:val="both"/>
            </w:pPr>
            <w:r>
              <w:t>The ICANN Board should consider whether and to what extent notifications of breaches that it receives should be publicly disclosed.</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51FA9922" w14:textId="77777777" w:rsidR="009A487B" w:rsidRDefault="009A487B" w:rsidP="00554CA8">
            <w:pPr>
              <w:jc w:val="center"/>
            </w:pPr>
            <w:r>
              <w:lastRenderedPageBreak/>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15D193B5" w14:textId="77777777" w:rsidR="009A487B" w:rsidRDefault="009A487B" w:rsidP="00554CA8">
            <w:pPr>
              <w:jc w:val="center"/>
            </w:pPr>
            <w:r>
              <w:t>Full Consensus</w:t>
            </w:r>
          </w:p>
        </w:tc>
      </w:tr>
      <w:tr w:rsidR="009A487B" w14:paraId="44850A7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6AA4F316"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550E796B" w14:textId="77777777" w:rsidR="009A487B" w:rsidRDefault="009A487B" w:rsidP="00554CA8">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2754E353" w14:textId="77777777" w:rsidR="009A487B" w:rsidRDefault="009A487B" w:rsidP="00554CA8">
            <w:pPr>
              <w:ind w:left="720"/>
              <w:jc w:val="both"/>
            </w:pPr>
            <w:r>
              <w:t xml:space="preserve">(1) The RDS (WHOIS) record should include a notation that the domain name is suspended due to incorrect data; and </w:t>
            </w:r>
          </w:p>
          <w:p w14:paraId="7EA1BEBD" w14:textId="77777777" w:rsidR="009A487B" w:rsidRDefault="009A487B" w:rsidP="00554CA8">
            <w:pPr>
              <w:ind w:left="720"/>
              <w:jc w:val="both"/>
            </w:pPr>
            <w:r>
              <w:t>(2) Domain names with this notation should not be unsuspended without correcting the data.</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1E1F65D4"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35923196" w14:textId="77777777" w:rsidR="009A487B" w:rsidRDefault="009A487B" w:rsidP="00554CA8">
            <w:pPr>
              <w:jc w:val="center"/>
            </w:pPr>
            <w:r>
              <w:t>Full Consensus</w:t>
            </w:r>
          </w:p>
        </w:tc>
      </w:tr>
      <w:tr w:rsidR="009A487B" w14:paraId="0C06863C"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cPr>
          <w:p w14:paraId="3EEFD2FF"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CC.2</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cPr>
          <w:p w14:paraId="117E50F7" w14:textId="7C2406DB" w:rsidR="009A487B" w:rsidRDefault="009A487B" w:rsidP="00F74FED">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rsidR="00280A55">
              <w:t xml:space="preserve">the </w:t>
            </w:r>
            <w:r w:rsidRPr="007B40DE">
              <w:t>2013 RAA (or any subsequent version thereof) or applicable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cPr>
          <w:p w14:paraId="35F4BC6B"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cPr>
          <w:p w14:paraId="08ED208D" w14:textId="77777777" w:rsidR="009A487B" w:rsidRDefault="009A487B" w:rsidP="00554CA8">
            <w:pPr>
              <w:jc w:val="center"/>
            </w:pPr>
            <w:r>
              <w:t>Full Consensus</w:t>
            </w:r>
          </w:p>
        </w:tc>
      </w:tr>
      <w:tr w:rsidR="009A487B" w14:paraId="1D7304B8"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71586A6F" w14:textId="77777777" w:rsidR="009A487B" w:rsidRDefault="009A487B" w:rsidP="00554CA8">
            <w:pPr>
              <w:pBdr>
                <w:top w:val="nil"/>
                <w:left w:val="nil"/>
                <w:bottom w:val="nil"/>
                <w:right w:val="nil"/>
                <w:between w:val="nil"/>
              </w:pBdr>
              <w:jc w:val="center"/>
              <w:rPr>
                <w:b/>
                <w:color w:val="000000"/>
              </w:rPr>
            </w:pPr>
            <w:r>
              <w:rPr>
                <w:b/>
              </w:rPr>
              <w:t>CC.3</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67F81ED4" w14:textId="72FBC112" w:rsidR="009A487B" w:rsidRDefault="009A487B" w:rsidP="00F74FED">
            <w:pPr>
              <w:jc w:val="both"/>
            </w:pPr>
            <w:r w:rsidRPr="007B40DE">
              <w:t>The ICANN Board should take steps to ensure that ICANN Contractual Compliance is adequately resourced factoring in any increase in workload due to additional work required due to compliance with GDPR or other legislation/regulation.</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34C3AA9F" w14:textId="77777777" w:rsidR="009A487B" w:rsidRDefault="009A487B" w:rsidP="00554CA8">
            <w:pPr>
              <w:jc w:val="center"/>
            </w:pPr>
            <w:r>
              <w:t>High</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5175560D" w14:textId="77777777" w:rsidR="009A487B" w:rsidRDefault="009A487B" w:rsidP="00554CA8">
            <w:pPr>
              <w:jc w:val="center"/>
            </w:pPr>
            <w:r>
              <w:t>Full Consensus</w:t>
            </w:r>
          </w:p>
        </w:tc>
      </w:tr>
      <w:tr w:rsidR="009A487B" w14:paraId="4B5BD95B"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6088D212"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CC.4</w:t>
            </w:r>
          </w:p>
        </w:tc>
        <w:tc>
          <w:tcPr>
            <w:tcW w:w="5308"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7BEFE476" w14:textId="77777777" w:rsidR="009A487B" w:rsidRDefault="009A487B" w:rsidP="00F74FED">
            <w:pPr>
              <w:jc w:val="both"/>
            </w:pPr>
            <w:r w:rsidRPr="007B40DE">
              <w:t>The ICANN Board should recommend the GNSO adopt a risk-based approach to incorporating requirements for measurement, auditing, tracking, reporting and enforcement in all new RDS policies.</w:t>
            </w:r>
          </w:p>
        </w:tc>
        <w:tc>
          <w:tcPr>
            <w:tcW w:w="1172"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3D1C8099" w14:textId="77777777" w:rsidR="009A487B" w:rsidRDefault="009A487B" w:rsidP="00554CA8">
            <w:pPr>
              <w:jc w:val="center"/>
            </w:pPr>
            <w:r>
              <w:t>Low</w:t>
            </w:r>
          </w:p>
        </w:tc>
        <w:tc>
          <w:tcPr>
            <w:tcW w:w="1734" w:type="dxa"/>
            <w:tcBorders>
              <w:top w:val="single" w:sz="4" w:space="0" w:color="5AA5E9"/>
              <w:left w:val="single" w:sz="4" w:space="0" w:color="5AA5E9"/>
              <w:bottom w:val="single" w:sz="4" w:space="0" w:color="5AA5E9"/>
              <w:right w:val="single" w:sz="4" w:space="0" w:color="5AA5E9"/>
            </w:tcBorders>
            <w:shd w:val="clear" w:color="auto" w:fill="C8E1F8" w:themeFill="accent6" w:themeFillTint="33"/>
          </w:tcPr>
          <w:p w14:paraId="097E3FA2" w14:textId="77777777" w:rsidR="009A487B" w:rsidRDefault="009A487B" w:rsidP="00554CA8">
            <w:pPr>
              <w:jc w:val="center"/>
            </w:pPr>
            <w:r>
              <w:t>Full Consensus</w:t>
            </w:r>
          </w:p>
        </w:tc>
      </w:tr>
      <w:tr w:rsidR="009A487B" w14:paraId="5DDDB1BA" w14:textId="77777777" w:rsidTr="00F74FED">
        <w:tc>
          <w:tcPr>
            <w:tcW w:w="805" w:type="dxa"/>
            <w:tcBorders>
              <w:top w:val="single" w:sz="4" w:space="0" w:color="5AA5E9"/>
              <w:left w:val="single" w:sz="4" w:space="0" w:color="5AA5E9"/>
              <w:bottom w:val="single" w:sz="4" w:space="0" w:color="5AA5E9"/>
              <w:right w:val="single" w:sz="4" w:space="0" w:color="5AA5E9"/>
            </w:tcBorders>
            <w:shd w:val="clear" w:color="auto" w:fill="auto"/>
          </w:tcPr>
          <w:p w14:paraId="1DAE580B" w14:textId="77777777" w:rsidR="009A487B" w:rsidRDefault="009A487B" w:rsidP="00554CA8">
            <w:pPr>
              <w:pBdr>
                <w:top w:val="nil"/>
                <w:left w:val="nil"/>
                <w:bottom w:val="nil"/>
                <w:right w:val="nil"/>
                <w:between w:val="nil"/>
              </w:pBdr>
              <w:jc w:val="center"/>
              <w:rPr>
                <w:color w:val="000000"/>
              </w:rPr>
            </w:pPr>
            <w:r>
              <w:rPr>
                <w:rFonts w:ascii="Arial" w:eastAsia="Arial" w:hAnsi="Arial" w:cs="Arial"/>
                <w:b/>
                <w:color w:val="000000"/>
              </w:rPr>
              <w:t>BY.1</w:t>
            </w:r>
          </w:p>
        </w:tc>
        <w:tc>
          <w:tcPr>
            <w:tcW w:w="5308" w:type="dxa"/>
            <w:tcBorders>
              <w:top w:val="single" w:sz="4" w:space="0" w:color="5AA5E9"/>
              <w:left w:val="single" w:sz="4" w:space="0" w:color="5AA5E9"/>
              <w:bottom w:val="single" w:sz="4" w:space="0" w:color="5AA5E9"/>
              <w:right w:val="single" w:sz="4" w:space="0" w:color="5AA5E9"/>
            </w:tcBorders>
            <w:shd w:val="clear" w:color="auto" w:fill="auto"/>
          </w:tcPr>
          <w:p w14:paraId="44746B9F" w14:textId="77777777" w:rsidR="009A487B" w:rsidRDefault="009A487B" w:rsidP="00F74FED">
            <w:pPr>
              <w:jc w:val="both"/>
            </w:pPr>
            <w:r w:rsidRPr="007B40DE">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tc>
        <w:tc>
          <w:tcPr>
            <w:tcW w:w="1172" w:type="dxa"/>
            <w:tcBorders>
              <w:top w:val="single" w:sz="4" w:space="0" w:color="5AA5E9"/>
              <w:left w:val="single" w:sz="4" w:space="0" w:color="5AA5E9"/>
              <w:bottom w:val="single" w:sz="4" w:space="0" w:color="5AA5E9"/>
              <w:right w:val="single" w:sz="4" w:space="0" w:color="5AA5E9"/>
            </w:tcBorders>
            <w:shd w:val="clear" w:color="auto" w:fill="auto"/>
          </w:tcPr>
          <w:p w14:paraId="4151937F" w14:textId="77777777" w:rsidR="009A487B" w:rsidRDefault="009A487B" w:rsidP="00554CA8">
            <w:pPr>
              <w:jc w:val="center"/>
            </w:pPr>
            <w:r>
              <w:t>Medium</w:t>
            </w:r>
          </w:p>
        </w:tc>
        <w:tc>
          <w:tcPr>
            <w:tcW w:w="1734" w:type="dxa"/>
            <w:tcBorders>
              <w:top w:val="single" w:sz="4" w:space="0" w:color="5AA5E9"/>
              <w:left w:val="single" w:sz="4" w:space="0" w:color="5AA5E9"/>
              <w:bottom w:val="single" w:sz="4" w:space="0" w:color="5AA5E9"/>
              <w:right w:val="single" w:sz="4" w:space="0" w:color="5AA5E9"/>
            </w:tcBorders>
            <w:shd w:val="clear" w:color="auto" w:fill="auto"/>
          </w:tcPr>
          <w:p w14:paraId="719435B7" w14:textId="77777777" w:rsidR="009A487B" w:rsidRDefault="009A487B" w:rsidP="00554CA8">
            <w:pPr>
              <w:jc w:val="center"/>
            </w:pPr>
            <w:r>
              <w:t>Full Consensus</w:t>
            </w:r>
          </w:p>
        </w:tc>
      </w:tr>
    </w:tbl>
    <w:p w14:paraId="1CF81D57" w14:textId="77777777" w:rsidR="009A487B" w:rsidRDefault="009A487B" w:rsidP="009A487B">
      <w:pPr>
        <w:pBdr>
          <w:top w:val="nil"/>
          <w:left w:val="nil"/>
          <w:bottom w:val="nil"/>
          <w:right w:val="nil"/>
          <w:between w:val="nil"/>
        </w:pBdr>
        <w:rPr>
          <w:color w:val="000000"/>
        </w:rPr>
      </w:pPr>
    </w:p>
    <w:p w14:paraId="758A543D" w14:textId="77777777" w:rsidR="009A487B" w:rsidRDefault="009A487B" w:rsidP="009A487B">
      <w:pPr>
        <w:rPr>
          <w:rFonts w:eastAsiaTheme="majorEastAsia" w:cstheme="majorBidi"/>
        </w:rPr>
      </w:pPr>
      <w:r>
        <w:br w:type="page"/>
      </w:r>
    </w:p>
    <w:p w14:paraId="56CEACDB" w14:textId="77777777" w:rsidR="009A487B" w:rsidRDefault="009A487B" w:rsidP="009A487B">
      <w:pPr>
        <w:pStyle w:val="Heading1"/>
      </w:pPr>
      <w:bookmarkStart w:id="29" w:name="_Toc1387184"/>
      <w:bookmarkStart w:id="30" w:name="_Toc2376480"/>
      <w:r>
        <w:lastRenderedPageBreak/>
        <w:t>Review Background</w:t>
      </w:r>
      <w:bookmarkEnd w:id="29"/>
      <w:bookmarkEnd w:id="30"/>
    </w:p>
    <w:p w14:paraId="51CA41C6" w14:textId="77777777" w:rsidR="009A487B" w:rsidRDefault="009A487B" w:rsidP="009A487B"/>
    <w:p w14:paraId="574A1834" w14:textId="2B15843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Registration Directory Service (RDS, formerly known as "WHOIS") is the system that can answer the question: </w:t>
      </w:r>
      <w:r>
        <w:rPr>
          <w:rFonts w:ascii="Arial" w:eastAsia="Arial" w:hAnsi="Arial" w:cs="Arial"/>
          <w:i/>
          <w:color w:val="000000"/>
        </w:rPr>
        <w:t>Who is responsible for a domain name?</w:t>
      </w:r>
      <w:r>
        <w:rPr>
          <w:rFonts w:ascii="Arial" w:eastAsia="Arial" w:hAnsi="Arial" w:cs="Arial"/>
          <w:color w:val="000000"/>
        </w:rPr>
        <w:t xml:space="preserve"> Every year, millions of individuals, businesses, organizations and governments register domain names. Each of those domain name "registrants" must provide information about themselves and about contacts associated with their domain name. This information is collectively referred to as "registration data" or “WHOIS data.” However, the RDS (WHOIS) is not a single, centrally-operated database. Instead, registration data is managed by independent entities known as “registrars” and “registries” which enter into contractual agreements with ICANN</w:t>
      </w:r>
      <w:r w:rsidR="002673AC">
        <w:rPr>
          <w:rFonts w:ascii="Arial" w:eastAsia="Arial" w:hAnsi="Arial" w:cs="Arial"/>
          <w:color w:val="000000"/>
        </w:rPr>
        <w:t xml:space="preserve"> organization</w:t>
      </w:r>
      <w:r>
        <w:rPr>
          <w:rFonts w:ascii="Arial" w:eastAsia="Arial" w:hAnsi="Arial" w:cs="Arial"/>
          <w:color w:val="000000"/>
        </w:rPr>
        <w:t>.</w:t>
      </w:r>
    </w:p>
    <w:p w14:paraId="508F6379" w14:textId="77777777" w:rsidR="009A487B" w:rsidRDefault="009A487B" w:rsidP="009A487B">
      <w:pPr>
        <w:pBdr>
          <w:top w:val="nil"/>
          <w:left w:val="nil"/>
          <w:bottom w:val="nil"/>
          <w:right w:val="nil"/>
          <w:between w:val="nil"/>
        </w:pBdr>
        <w:rPr>
          <w:color w:val="000000"/>
        </w:rPr>
      </w:pPr>
    </w:p>
    <w:p w14:paraId="27E7F7F8" w14:textId="5A43021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upon existing consensus policies and contracts, ICANN </w:t>
      </w:r>
      <w:r w:rsidR="002673AC">
        <w:rPr>
          <w:rFonts w:ascii="Arial" w:eastAsia="Arial" w:hAnsi="Arial" w:cs="Arial"/>
          <w:color w:val="000000"/>
        </w:rPr>
        <w:t xml:space="preserve">organization </w:t>
      </w:r>
      <w:r>
        <w:rPr>
          <w:rFonts w:ascii="Arial" w:eastAsia="Arial" w:hAnsi="Arial" w:cs="Arial"/>
          <w:color w:val="000000"/>
        </w:rPr>
        <w:t>is committed to implementing measures to maintain timely access to accurate and registration (WHOIS) data for generic top-level domain names (gTLDs), subject to applicable laws. To accomplish this, ICANN requires registrars and registries to provide access to specified registration data, allowing anyone to query the RDS (WHOIS) to obtain information about each domain name's registrant and associated technical and administrative contacts. In May 2018, ICANN adopted a temporary policy to facilitate compliance with the EU General Data Protection Regulation (GDPR), thereby limiting RDS (WHOIS) access to personally-identifiable information about certain domain name registrants and contacts. An Expedited Policy Development Proc</w:t>
      </w:r>
      <w:r>
        <w:t>ess (EPDP) is currently deliberating on how this temporary policy should be modified going forward.</w:t>
      </w:r>
    </w:p>
    <w:p w14:paraId="0920A4DD" w14:textId="77777777" w:rsidR="009A487B" w:rsidRDefault="009A487B" w:rsidP="009A487B">
      <w:pPr>
        <w:pBdr>
          <w:top w:val="nil"/>
          <w:left w:val="nil"/>
          <w:bottom w:val="nil"/>
          <w:right w:val="nil"/>
          <w:between w:val="nil"/>
        </w:pBdr>
        <w:jc w:val="both"/>
        <w:rPr>
          <w:color w:val="000000"/>
        </w:rPr>
      </w:pPr>
    </w:p>
    <w:p w14:paraId="44615580" w14:textId="6EB83CF9" w:rsidR="009A487B" w:rsidRDefault="009A487B" w:rsidP="009A487B">
      <w:pPr>
        <w:jc w:val="both"/>
      </w:pPr>
      <w:r>
        <w:t xml:space="preserve">ICANN Bylaws require the ICANN organization to use commercially reasonable efforts to enforce </w:t>
      </w:r>
      <w:r w:rsidR="00554CA8">
        <w:t xml:space="preserve">its </w:t>
      </w:r>
      <w:r>
        <w:t>RDS</w:t>
      </w:r>
      <w:r w:rsidR="00554CA8">
        <w:t>-related policies</w:t>
      </w:r>
      <w:r>
        <w:t xml:space="preserve">, while exploring structural changes to improve accuracy and access to generic top-level domain registration data, as well as considering safeguards for protecting such data. ICANN's performance in reaching its commitments is measured through periodic reviews that are carried out to assess the effectiveness of the current gTLD RDS (today's WHOIS) and whether implementation meets the legitimate needs of law enforcement, promotes consumer trust and safeguards registrant data. The review process was initially created through the </w:t>
      </w:r>
      <w:hyperlink r:id="rId15">
        <w:r>
          <w:rPr>
            <w:color w:val="1D98D3"/>
            <w:u w:val="single"/>
          </w:rPr>
          <w:t>Affirmation of Commitments</w:t>
        </w:r>
      </w:hyperlink>
      <w:r>
        <w:t xml:space="preserve"> (</w:t>
      </w:r>
      <w:proofErr w:type="spellStart"/>
      <w:r>
        <w:t>AoC</w:t>
      </w:r>
      <w:proofErr w:type="spellEnd"/>
      <w:r>
        <w:t xml:space="preserve">) (signed with the US Department of Commerce in 2009) , and was later moved to </w:t>
      </w:r>
      <w:hyperlink r:id="rId16">
        <w:r>
          <w:rPr>
            <w:color w:val="1D98D3"/>
            <w:u w:val="single"/>
          </w:rPr>
          <w:t>ICANN Bylaws</w:t>
        </w:r>
      </w:hyperlink>
      <w:r>
        <w:t xml:space="preserve"> in 2016, as part of the IANA Stewardship Transition. This review effort is anchored in the portfolio of Specific Reviews, which address the following range of topics in addition to Registration Directory Services (RDS): Accountability and Transparency (ATRT), Competition,</w:t>
      </w:r>
      <w:r w:rsidR="008D209A">
        <w:t xml:space="preserve"> </w:t>
      </w:r>
      <w:r>
        <w:t>Consumer Trust and Consumer Choice (CCT),</w:t>
      </w:r>
      <w:r w:rsidR="008D209A">
        <w:t xml:space="preserve"> </w:t>
      </w:r>
      <w:r>
        <w:t>and Security,</w:t>
      </w:r>
      <w:r w:rsidR="008D209A">
        <w:t xml:space="preserve"> </w:t>
      </w:r>
      <w:r>
        <w:t>Stability and Resiliency</w:t>
      </w:r>
      <w:r w:rsidR="008D209A">
        <w:t xml:space="preserve"> </w:t>
      </w:r>
      <w:r>
        <w:t>(SSR).</w:t>
      </w:r>
    </w:p>
    <w:p w14:paraId="6519F793" w14:textId="77777777" w:rsidR="009A487B" w:rsidRDefault="009A487B" w:rsidP="009A487B">
      <w:pPr>
        <w:pBdr>
          <w:top w:val="nil"/>
          <w:left w:val="nil"/>
          <w:bottom w:val="nil"/>
          <w:right w:val="nil"/>
          <w:between w:val="nil"/>
        </w:pBdr>
        <w:jc w:val="both"/>
        <w:rPr>
          <w:color w:val="000000"/>
        </w:rPr>
      </w:pPr>
    </w:p>
    <w:p w14:paraId="303BA7B5" w14:textId="77777777" w:rsidR="009A487B" w:rsidRPr="002E5C67" w:rsidRDefault="009A487B" w:rsidP="002E5C67">
      <w:pPr>
        <w:pStyle w:val="ListBullet2"/>
      </w:pPr>
      <w:r w:rsidRPr="002E5C67">
        <w:t xml:space="preserve">The WHOIS1 Review was completed in 2012 and produced </w:t>
      </w:r>
      <w:hyperlink r:id="rId17">
        <w:r w:rsidRPr="002E5C67">
          <w:rPr>
            <w:rStyle w:val="Hyperlink"/>
          </w:rPr>
          <w:t>16 recommendations</w:t>
        </w:r>
      </w:hyperlink>
      <w:r w:rsidRPr="002E5C67">
        <w:t xml:space="preserve">. </w:t>
      </w:r>
    </w:p>
    <w:p w14:paraId="7B9D9468" w14:textId="2DC6D24E" w:rsidR="009A487B" w:rsidRPr="002E5C67" w:rsidRDefault="009A487B" w:rsidP="002E5C67">
      <w:pPr>
        <w:pStyle w:val="ListBullet2"/>
      </w:pPr>
      <w:r w:rsidRPr="002E5C67">
        <w:t>The second review has now been conducted by the RDS-WHOIS2 Review Team. This report details draft findings and recommendations produced by the RDS-WHOIS2 Review Team.</w:t>
      </w:r>
    </w:p>
    <w:p w14:paraId="675348D3" w14:textId="77777777" w:rsidR="009A487B" w:rsidRDefault="009A487B" w:rsidP="009A487B">
      <w:pPr>
        <w:pBdr>
          <w:top w:val="nil"/>
          <w:left w:val="nil"/>
          <w:bottom w:val="nil"/>
          <w:right w:val="nil"/>
          <w:between w:val="nil"/>
        </w:pBdr>
        <w:rPr>
          <w:color w:val="000000"/>
        </w:rPr>
      </w:pPr>
    </w:p>
    <w:p w14:paraId="011DA7FD"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RDS-WHOIS2 Review began with a call for qualified volunteers to serve on the </w:t>
      </w:r>
      <w:r>
        <w:t>r</w:t>
      </w:r>
      <w:r>
        <w:rPr>
          <w:rFonts w:ascii="Arial" w:eastAsia="Arial" w:hAnsi="Arial" w:cs="Arial"/>
          <w:color w:val="000000"/>
        </w:rPr>
        <w:t xml:space="preserve">eview team. Choosing from a pool of candidates seeking nominations, ICANN’s Supporting Organizations and Advisory Committees (SO/ACs) nominated a list of candidates to inform SO/AC Chairs' discussions and decision as they assembled the </w:t>
      </w:r>
      <w:r>
        <w:t>r</w:t>
      </w:r>
      <w:r>
        <w:rPr>
          <w:rFonts w:ascii="Arial" w:eastAsia="Arial" w:hAnsi="Arial" w:cs="Arial"/>
          <w:color w:val="000000"/>
        </w:rPr>
        <w:t xml:space="preserve">eview </w:t>
      </w:r>
      <w:r>
        <w:t>t</w:t>
      </w:r>
      <w:r>
        <w:rPr>
          <w:rFonts w:ascii="Arial" w:eastAsia="Arial" w:hAnsi="Arial" w:cs="Arial"/>
          <w:color w:val="000000"/>
        </w:rPr>
        <w:t xml:space="preserve">eam. An ICANN Board member serves on the </w:t>
      </w:r>
      <w:r>
        <w:t>r</w:t>
      </w:r>
      <w:r>
        <w:rPr>
          <w:rFonts w:ascii="Arial" w:eastAsia="Arial" w:hAnsi="Arial" w:cs="Arial"/>
          <w:color w:val="000000"/>
        </w:rPr>
        <w:t xml:space="preserve">eview </w:t>
      </w:r>
      <w:r>
        <w:t>t</w:t>
      </w:r>
      <w:r>
        <w:rPr>
          <w:rFonts w:ascii="Arial" w:eastAsia="Arial" w:hAnsi="Arial" w:cs="Arial"/>
          <w:color w:val="000000"/>
        </w:rPr>
        <w:t>eam. The Country Code Names Supporting Organization (</w:t>
      </w:r>
      <w:proofErr w:type="spellStart"/>
      <w:r>
        <w:rPr>
          <w:rFonts w:ascii="Arial" w:eastAsia="Arial" w:hAnsi="Arial" w:cs="Arial"/>
          <w:color w:val="000000"/>
        </w:rPr>
        <w:t>ccNSO</w:t>
      </w:r>
      <w:proofErr w:type="spellEnd"/>
      <w:r>
        <w:rPr>
          <w:rFonts w:ascii="Arial" w:eastAsia="Arial" w:hAnsi="Arial" w:cs="Arial"/>
          <w:color w:val="000000"/>
        </w:rPr>
        <w:t>) opted to not participate in the review after consideration of the scope. Team members are listed below, along with their affiliation.</w:t>
      </w:r>
    </w:p>
    <w:p w14:paraId="69C24683"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D17F2DF" w14:textId="77777777" w:rsidR="00586D57" w:rsidRDefault="00586D57" w:rsidP="009A487B">
      <w:pPr>
        <w:pBdr>
          <w:top w:val="nil"/>
          <w:left w:val="nil"/>
          <w:bottom w:val="nil"/>
          <w:right w:val="nil"/>
          <w:between w:val="nil"/>
        </w:pBdr>
        <w:jc w:val="both"/>
        <w:rPr>
          <w:rFonts w:ascii="Arial" w:eastAsia="Arial" w:hAnsi="Arial" w:cs="Arial"/>
          <w:color w:val="000000"/>
        </w:rPr>
      </w:pPr>
    </w:p>
    <w:p w14:paraId="7ACD2DCC" w14:textId="77777777" w:rsidR="009A487B" w:rsidRDefault="009A487B" w:rsidP="009A487B">
      <w:pPr>
        <w:pBdr>
          <w:top w:val="nil"/>
          <w:left w:val="nil"/>
          <w:bottom w:val="nil"/>
          <w:right w:val="nil"/>
          <w:between w:val="nil"/>
        </w:pBdr>
        <w:jc w:val="both"/>
        <w:rPr>
          <w:color w:val="000000"/>
        </w:rPr>
      </w:pPr>
    </w:p>
    <w:p w14:paraId="2C62F4AE" w14:textId="77777777" w:rsidR="009A487B" w:rsidRDefault="009A487B" w:rsidP="009A487B">
      <w:pPr>
        <w:pBdr>
          <w:top w:val="nil"/>
          <w:left w:val="nil"/>
          <w:bottom w:val="nil"/>
          <w:right w:val="nil"/>
          <w:between w:val="nil"/>
        </w:pBdr>
        <w:rPr>
          <w:color w:val="000000"/>
        </w:rPr>
      </w:pPr>
    </w:p>
    <w:tbl>
      <w:tblPr>
        <w:tblW w:w="7058" w:type="dxa"/>
        <w:tblInd w:w="610" w:type="dxa"/>
        <w:tblBorders>
          <w:top w:val="single" w:sz="8" w:space="0" w:color="1A87C9"/>
          <w:bottom w:val="single" w:sz="8" w:space="0" w:color="1A87C9"/>
          <w:insideH w:val="single" w:sz="8" w:space="0" w:color="1A87C9"/>
        </w:tblBorders>
        <w:tblLayout w:type="fixed"/>
        <w:tblLook w:val="0000" w:firstRow="0" w:lastRow="0" w:firstColumn="0" w:lastColumn="0" w:noHBand="0" w:noVBand="0"/>
      </w:tblPr>
      <w:tblGrid>
        <w:gridCol w:w="3640"/>
        <w:gridCol w:w="608"/>
        <w:gridCol w:w="1672"/>
        <w:gridCol w:w="1138"/>
      </w:tblGrid>
      <w:tr w:rsidR="009A487B" w14:paraId="109A0D28" w14:textId="77777777" w:rsidTr="00F74FED">
        <w:tc>
          <w:tcPr>
            <w:tcW w:w="3640" w:type="dxa"/>
            <w:tcBorders>
              <w:top w:val="single" w:sz="8" w:space="0" w:color="1A87C9"/>
              <w:bottom w:val="single" w:sz="8" w:space="0" w:color="1A87C9"/>
            </w:tcBorders>
            <w:shd w:val="clear" w:color="auto" w:fill="auto"/>
          </w:tcPr>
          <w:p w14:paraId="6B517D91"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lastRenderedPageBreak/>
              <w:t>Name</w:t>
            </w:r>
          </w:p>
        </w:tc>
        <w:tc>
          <w:tcPr>
            <w:tcW w:w="608" w:type="dxa"/>
            <w:tcBorders>
              <w:top w:val="single" w:sz="8" w:space="0" w:color="1A87C9"/>
              <w:bottom w:val="single" w:sz="8" w:space="0" w:color="1A87C9"/>
            </w:tcBorders>
            <w:shd w:val="clear" w:color="auto" w:fill="auto"/>
          </w:tcPr>
          <w:p w14:paraId="304B1305"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Sex</w:t>
            </w:r>
          </w:p>
        </w:tc>
        <w:tc>
          <w:tcPr>
            <w:tcW w:w="1672" w:type="dxa"/>
            <w:tcBorders>
              <w:top w:val="single" w:sz="8" w:space="0" w:color="1A87C9"/>
              <w:bottom w:val="single" w:sz="8" w:space="0" w:color="1A87C9"/>
            </w:tcBorders>
            <w:shd w:val="clear" w:color="auto" w:fill="auto"/>
          </w:tcPr>
          <w:p w14:paraId="4B257DA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Representing</w:t>
            </w:r>
          </w:p>
        </w:tc>
        <w:tc>
          <w:tcPr>
            <w:tcW w:w="1138" w:type="dxa"/>
            <w:tcBorders>
              <w:top w:val="single" w:sz="8" w:space="0" w:color="1A87C9"/>
              <w:bottom w:val="single" w:sz="8" w:space="0" w:color="1A87C9"/>
            </w:tcBorders>
            <w:shd w:val="clear" w:color="auto" w:fill="auto"/>
          </w:tcPr>
          <w:p w14:paraId="785283D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Region</w:t>
            </w:r>
          </w:p>
        </w:tc>
      </w:tr>
      <w:tr w:rsidR="009A487B" w14:paraId="209EA1C8" w14:textId="77777777" w:rsidTr="00F74FED">
        <w:tc>
          <w:tcPr>
            <w:tcW w:w="3640" w:type="dxa"/>
            <w:shd w:val="clear" w:color="auto" w:fill="C1E2F7"/>
          </w:tcPr>
          <w:p w14:paraId="00F776D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Alan Greenberg (Chair)</w:t>
            </w:r>
          </w:p>
        </w:tc>
        <w:tc>
          <w:tcPr>
            <w:tcW w:w="608" w:type="dxa"/>
            <w:shd w:val="clear" w:color="auto" w:fill="C1E2F7"/>
          </w:tcPr>
          <w:p w14:paraId="309728F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320B662C"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7A5B6E2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5550AEAD" w14:textId="77777777" w:rsidTr="00F74FED">
        <w:tc>
          <w:tcPr>
            <w:tcW w:w="3640" w:type="dxa"/>
            <w:shd w:val="clear" w:color="auto" w:fill="auto"/>
          </w:tcPr>
          <w:p w14:paraId="00B14768"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Carlton Samuels</w:t>
            </w:r>
          </w:p>
        </w:tc>
        <w:tc>
          <w:tcPr>
            <w:tcW w:w="608" w:type="dxa"/>
            <w:shd w:val="clear" w:color="auto" w:fill="auto"/>
          </w:tcPr>
          <w:p w14:paraId="2C0D1A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DC90E6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auto"/>
          </w:tcPr>
          <w:p w14:paraId="753A36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LAC</w:t>
            </w:r>
          </w:p>
        </w:tc>
      </w:tr>
      <w:tr w:rsidR="009A487B" w14:paraId="52C2C51B" w14:textId="77777777" w:rsidTr="00F74FED">
        <w:tc>
          <w:tcPr>
            <w:tcW w:w="3640" w:type="dxa"/>
            <w:shd w:val="clear" w:color="auto" w:fill="C1E2F7"/>
          </w:tcPr>
          <w:p w14:paraId="134A1604"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Dmitry </w:t>
            </w:r>
            <w:proofErr w:type="spellStart"/>
            <w:r>
              <w:rPr>
                <w:rFonts w:ascii="Arial" w:eastAsia="Arial" w:hAnsi="Arial" w:cs="Arial"/>
                <w:b/>
                <w:color w:val="136496"/>
              </w:rPr>
              <w:t>Belyavsky</w:t>
            </w:r>
            <w:proofErr w:type="spellEnd"/>
          </w:p>
        </w:tc>
        <w:tc>
          <w:tcPr>
            <w:tcW w:w="608" w:type="dxa"/>
            <w:shd w:val="clear" w:color="auto" w:fill="C1E2F7"/>
          </w:tcPr>
          <w:p w14:paraId="1C3B51E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C1E2F7"/>
          </w:tcPr>
          <w:p w14:paraId="2AC1B21B"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ALAC</w:t>
            </w:r>
          </w:p>
        </w:tc>
        <w:tc>
          <w:tcPr>
            <w:tcW w:w="1138" w:type="dxa"/>
            <w:shd w:val="clear" w:color="auto" w:fill="C1E2F7"/>
          </w:tcPr>
          <w:p w14:paraId="63DA8F92"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6F0B2F4D" w14:textId="77777777" w:rsidTr="00F74FED">
        <w:tc>
          <w:tcPr>
            <w:tcW w:w="3640" w:type="dxa"/>
            <w:shd w:val="clear" w:color="auto" w:fill="auto"/>
          </w:tcPr>
          <w:p w14:paraId="15107A5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Cathrin Bauer-</w:t>
            </w:r>
            <w:proofErr w:type="spellStart"/>
            <w:r>
              <w:rPr>
                <w:rFonts w:ascii="Arial" w:eastAsia="Arial" w:hAnsi="Arial" w:cs="Arial"/>
                <w:b/>
                <w:color w:val="136496"/>
              </w:rPr>
              <w:t>Bulst</w:t>
            </w:r>
            <w:proofErr w:type="spellEnd"/>
            <w:r>
              <w:rPr>
                <w:rFonts w:ascii="Arial" w:eastAsia="Arial" w:hAnsi="Arial" w:cs="Arial"/>
                <w:b/>
                <w:color w:val="136496"/>
              </w:rPr>
              <w:t xml:space="preserve"> (Vice Chair)</w:t>
            </w:r>
          </w:p>
        </w:tc>
        <w:tc>
          <w:tcPr>
            <w:tcW w:w="608" w:type="dxa"/>
            <w:shd w:val="clear" w:color="auto" w:fill="auto"/>
          </w:tcPr>
          <w:p w14:paraId="343169A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6AE87D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509E96C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99B474E" w14:textId="77777777" w:rsidTr="00F74FED">
        <w:tc>
          <w:tcPr>
            <w:tcW w:w="3640" w:type="dxa"/>
            <w:shd w:val="clear" w:color="auto" w:fill="C1E2F7"/>
          </w:tcPr>
          <w:p w14:paraId="1B22831A"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Lili Sun</w:t>
            </w:r>
          </w:p>
        </w:tc>
        <w:tc>
          <w:tcPr>
            <w:tcW w:w="608" w:type="dxa"/>
            <w:shd w:val="clear" w:color="auto" w:fill="C1E2F7"/>
          </w:tcPr>
          <w:p w14:paraId="160C461A"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6FEA1C2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C1E2F7"/>
          </w:tcPr>
          <w:p w14:paraId="0345D8D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r w:rsidR="009A487B" w14:paraId="39842D29" w14:textId="77777777" w:rsidTr="00F74FED">
        <w:tc>
          <w:tcPr>
            <w:tcW w:w="3640" w:type="dxa"/>
            <w:shd w:val="clear" w:color="auto" w:fill="auto"/>
          </w:tcPr>
          <w:p w14:paraId="450B4777"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Thomas L. Walden, Jr.</w:t>
            </w:r>
          </w:p>
        </w:tc>
        <w:tc>
          <w:tcPr>
            <w:tcW w:w="608" w:type="dxa"/>
            <w:shd w:val="clear" w:color="auto" w:fill="auto"/>
          </w:tcPr>
          <w:p w14:paraId="5CC17FB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064C6C84"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GAC</w:t>
            </w:r>
          </w:p>
        </w:tc>
        <w:tc>
          <w:tcPr>
            <w:tcW w:w="1138" w:type="dxa"/>
            <w:shd w:val="clear" w:color="auto" w:fill="auto"/>
          </w:tcPr>
          <w:p w14:paraId="3CEBB4C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44310C95" w14:textId="77777777" w:rsidTr="00F74FED">
        <w:tc>
          <w:tcPr>
            <w:tcW w:w="3640" w:type="dxa"/>
            <w:shd w:val="clear" w:color="auto" w:fill="C1E2F7"/>
          </w:tcPr>
          <w:p w14:paraId="1EC54E12"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Erika Mann</w:t>
            </w:r>
          </w:p>
        </w:tc>
        <w:tc>
          <w:tcPr>
            <w:tcW w:w="608" w:type="dxa"/>
            <w:shd w:val="clear" w:color="auto" w:fill="C1E2F7"/>
          </w:tcPr>
          <w:p w14:paraId="1250C9A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4054DF97"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1312681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3CE3C24C" w14:textId="77777777" w:rsidTr="00F74FED">
        <w:tc>
          <w:tcPr>
            <w:tcW w:w="3640" w:type="dxa"/>
            <w:shd w:val="clear" w:color="auto" w:fill="auto"/>
          </w:tcPr>
          <w:p w14:paraId="28BC871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Stephanie Perrin</w:t>
            </w:r>
          </w:p>
        </w:tc>
        <w:tc>
          <w:tcPr>
            <w:tcW w:w="608" w:type="dxa"/>
            <w:shd w:val="clear" w:color="auto" w:fill="auto"/>
          </w:tcPr>
          <w:p w14:paraId="639885AE"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auto"/>
          </w:tcPr>
          <w:p w14:paraId="6D4D40B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47B9C5BD"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61ED1E97" w14:textId="77777777" w:rsidTr="00F74FED">
        <w:tc>
          <w:tcPr>
            <w:tcW w:w="3640" w:type="dxa"/>
            <w:shd w:val="clear" w:color="auto" w:fill="C1E2F7"/>
          </w:tcPr>
          <w:p w14:paraId="08A1A0E6"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Susan Kawaguchi (Vice Chair)</w:t>
            </w:r>
          </w:p>
        </w:tc>
        <w:tc>
          <w:tcPr>
            <w:tcW w:w="608" w:type="dxa"/>
            <w:shd w:val="clear" w:color="auto" w:fill="C1E2F7"/>
          </w:tcPr>
          <w:p w14:paraId="3BA64F6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F</w:t>
            </w:r>
          </w:p>
        </w:tc>
        <w:tc>
          <w:tcPr>
            <w:tcW w:w="1672" w:type="dxa"/>
            <w:shd w:val="clear" w:color="auto" w:fill="C1E2F7"/>
          </w:tcPr>
          <w:p w14:paraId="763FFC13"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C1E2F7"/>
          </w:tcPr>
          <w:p w14:paraId="0FB65BD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NA</w:t>
            </w:r>
          </w:p>
        </w:tc>
      </w:tr>
      <w:tr w:rsidR="009A487B" w14:paraId="1C2907A3" w14:textId="77777777" w:rsidTr="00F74FED">
        <w:tc>
          <w:tcPr>
            <w:tcW w:w="3640" w:type="dxa"/>
            <w:shd w:val="clear" w:color="auto" w:fill="auto"/>
          </w:tcPr>
          <w:p w14:paraId="60BB7380"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Volker </w:t>
            </w:r>
            <w:proofErr w:type="spellStart"/>
            <w:r>
              <w:rPr>
                <w:rFonts w:ascii="Arial" w:eastAsia="Arial" w:hAnsi="Arial" w:cs="Arial"/>
                <w:b/>
                <w:color w:val="136496"/>
              </w:rPr>
              <w:t>Greimann</w:t>
            </w:r>
            <w:proofErr w:type="spellEnd"/>
          </w:p>
        </w:tc>
        <w:tc>
          <w:tcPr>
            <w:tcW w:w="608" w:type="dxa"/>
            <w:shd w:val="clear" w:color="auto" w:fill="auto"/>
          </w:tcPr>
          <w:p w14:paraId="124ADDE1"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shd w:val="clear" w:color="auto" w:fill="auto"/>
          </w:tcPr>
          <w:p w14:paraId="5D2EB530"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GNSO</w:t>
            </w:r>
          </w:p>
        </w:tc>
        <w:tc>
          <w:tcPr>
            <w:tcW w:w="1138" w:type="dxa"/>
            <w:shd w:val="clear" w:color="auto" w:fill="auto"/>
          </w:tcPr>
          <w:p w14:paraId="63E9D1F8"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EUR</w:t>
            </w:r>
          </w:p>
        </w:tc>
      </w:tr>
      <w:tr w:rsidR="009A487B" w14:paraId="22ADB6EC" w14:textId="77777777" w:rsidTr="00F74FED">
        <w:tc>
          <w:tcPr>
            <w:tcW w:w="3640" w:type="dxa"/>
            <w:tcBorders>
              <w:bottom w:val="single" w:sz="8" w:space="0" w:color="1A87C9"/>
            </w:tcBorders>
            <w:shd w:val="clear" w:color="auto" w:fill="C1E2F7"/>
          </w:tcPr>
          <w:p w14:paraId="6D16CB4F" w14:textId="77777777" w:rsidR="009A487B" w:rsidRDefault="009A487B" w:rsidP="00F74FED">
            <w:pPr>
              <w:pBdr>
                <w:top w:val="nil"/>
                <w:left w:val="nil"/>
                <w:bottom w:val="nil"/>
                <w:right w:val="nil"/>
                <w:between w:val="nil"/>
              </w:pBdr>
              <w:rPr>
                <w:color w:val="000000"/>
              </w:rPr>
            </w:pPr>
            <w:r>
              <w:rPr>
                <w:rFonts w:ascii="Arial" w:eastAsia="Arial" w:hAnsi="Arial" w:cs="Arial"/>
                <w:b/>
                <w:color w:val="136496"/>
              </w:rPr>
              <w:t xml:space="preserve">Chris </w:t>
            </w:r>
            <w:proofErr w:type="spellStart"/>
            <w:r>
              <w:rPr>
                <w:rFonts w:ascii="Arial" w:eastAsia="Arial" w:hAnsi="Arial" w:cs="Arial"/>
                <w:b/>
                <w:color w:val="136496"/>
              </w:rPr>
              <w:t>Disspain</w:t>
            </w:r>
            <w:proofErr w:type="spellEnd"/>
          </w:p>
        </w:tc>
        <w:tc>
          <w:tcPr>
            <w:tcW w:w="608" w:type="dxa"/>
            <w:tcBorders>
              <w:bottom w:val="single" w:sz="8" w:space="0" w:color="1A87C9"/>
            </w:tcBorders>
            <w:shd w:val="clear" w:color="auto" w:fill="C1E2F7"/>
          </w:tcPr>
          <w:p w14:paraId="1E82806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M</w:t>
            </w:r>
          </w:p>
        </w:tc>
        <w:tc>
          <w:tcPr>
            <w:tcW w:w="1672" w:type="dxa"/>
            <w:tcBorders>
              <w:bottom w:val="single" w:sz="8" w:space="0" w:color="1A87C9"/>
            </w:tcBorders>
            <w:shd w:val="clear" w:color="auto" w:fill="C1E2F7"/>
          </w:tcPr>
          <w:p w14:paraId="0F8495B6"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ICANN Board</w:t>
            </w:r>
          </w:p>
        </w:tc>
        <w:tc>
          <w:tcPr>
            <w:tcW w:w="1138" w:type="dxa"/>
            <w:tcBorders>
              <w:bottom w:val="single" w:sz="8" w:space="0" w:color="1A87C9"/>
            </w:tcBorders>
            <w:shd w:val="clear" w:color="auto" w:fill="C1E2F7"/>
          </w:tcPr>
          <w:p w14:paraId="6C70139F" w14:textId="77777777" w:rsidR="009A487B" w:rsidRDefault="009A487B" w:rsidP="00F74FED">
            <w:pPr>
              <w:pBdr>
                <w:top w:val="nil"/>
                <w:left w:val="nil"/>
                <w:bottom w:val="nil"/>
                <w:right w:val="nil"/>
                <w:between w:val="nil"/>
              </w:pBdr>
              <w:rPr>
                <w:color w:val="000000"/>
              </w:rPr>
            </w:pPr>
            <w:r>
              <w:rPr>
                <w:rFonts w:ascii="Arial" w:eastAsia="Arial" w:hAnsi="Arial" w:cs="Arial"/>
                <w:color w:val="136496"/>
              </w:rPr>
              <w:t>AP</w:t>
            </w:r>
          </w:p>
        </w:tc>
      </w:tr>
    </w:tbl>
    <w:p w14:paraId="7D4F2E75" w14:textId="77777777" w:rsidR="009A487B" w:rsidRDefault="009A487B" w:rsidP="009A487B">
      <w:pPr>
        <w:pBdr>
          <w:top w:val="nil"/>
          <w:left w:val="nil"/>
          <w:bottom w:val="nil"/>
          <w:right w:val="nil"/>
          <w:between w:val="nil"/>
        </w:pBdr>
        <w:rPr>
          <w:color w:val="000000"/>
        </w:rPr>
      </w:pPr>
    </w:p>
    <w:p w14:paraId="61B63D95" w14:textId="021B31F1" w:rsidR="009A487B" w:rsidRDefault="009A487B" w:rsidP="009A487B">
      <w:pPr>
        <w:jc w:val="both"/>
      </w:pPr>
      <w:r>
        <w:t xml:space="preserve">The RDS-WHOIS2 Review Team has been ably supported by ICANN organization staff Lisa Phifer, Alice Jansen, </w:t>
      </w:r>
      <w:r w:rsidR="00690898">
        <w:t xml:space="preserve">Jean-Baptiste Deroulez and </w:t>
      </w:r>
      <w:r>
        <w:t xml:space="preserve">Jackie </w:t>
      </w:r>
      <w:proofErr w:type="spellStart"/>
      <w:r>
        <w:t>Treiber</w:t>
      </w:r>
      <w:proofErr w:type="spellEnd"/>
      <w:r>
        <w:t>.</w:t>
      </w:r>
    </w:p>
    <w:p w14:paraId="2765595E" w14:textId="77777777" w:rsidR="009A487B" w:rsidRDefault="009A487B" w:rsidP="009A487B">
      <w:pPr>
        <w:jc w:val="both"/>
      </w:pPr>
    </w:p>
    <w:p w14:paraId="762235A0" w14:textId="77777777" w:rsidR="009A487B" w:rsidRDefault="009A487B" w:rsidP="009A487B">
      <w:pPr>
        <w:jc w:val="both"/>
      </w:pPr>
      <w:r>
        <w:t xml:space="preserve">Together, RDS-WHOIS2 Review Team members have conducted the RDS-WHOIS2 Review by following ICANN's defined process for Specific Reviews, illustrated below. </w:t>
      </w:r>
    </w:p>
    <w:p w14:paraId="19702A19" w14:textId="77777777" w:rsidR="009A487B" w:rsidRDefault="009A487B" w:rsidP="009A487B">
      <w:pPr>
        <w:jc w:val="both"/>
      </w:pPr>
    </w:p>
    <w:p w14:paraId="7F0BB501" w14:textId="77777777" w:rsidR="009A487B" w:rsidRDefault="009A487B" w:rsidP="009A487B">
      <w:pPr>
        <w:pBdr>
          <w:top w:val="nil"/>
          <w:left w:val="nil"/>
          <w:bottom w:val="nil"/>
          <w:right w:val="nil"/>
          <w:between w:val="nil"/>
        </w:pBdr>
        <w:jc w:val="center"/>
        <w:rPr>
          <w:color w:val="000000"/>
        </w:rPr>
      </w:pPr>
      <w:r>
        <w:rPr>
          <w:noProof/>
          <w:color w:val="000000"/>
          <w:lang w:val="en-CA" w:eastAsia="en-CA"/>
        </w:rPr>
        <w:drawing>
          <wp:inline distT="0" distB="6985" distL="0" distR="0" wp14:anchorId="0C09C580" wp14:editId="6DEA78E5">
            <wp:extent cx="2668905" cy="2660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668905" cy="2660015"/>
                    </a:xfrm>
                    <a:prstGeom prst="rect">
                      <a:avLst/>
                    </a:prstGeom>
                    <a:ln/>
                  </pic:spPr>
                </pic:pic>
              </a:graphicData>
            </a:graphic>
          </wp:inline>
        </w:drawing>
      </w:r>
    </w:p>
    <w:p w14:paraId="7F2BE2D7" w14:textId="77777777" w:rsidR="009A487B" w:rsidRDefault="009A487B" w:rsidP="009A487B"/>
    <w:p w14:paraId="51AA5F7F" w14:textId="77777777" w:rsidR="009A487B" w:rsidRDefault="009A487B" w:rsidP="009A487B">
      <w:pPr>
        <w:jc w:val="both"/>
      </w:pPr>
      <w:r>
        <w:t xml:space="preserve">Prior to this review, SO/AC leaders considered a </w:t>
      </w:r>
      <w:hyperlink r:id="rId19">
        <w:r>
          <w:rPr>
            <w:color w:val="1D98D3"/>
            <w:u w:val="single"/>
          </w:rPr>
          <w:t>proposal for a Limited Scope review</w:t>
        </w:r>
      </w:hyperlink>
      <w:r>
        <w:t xml:space="preserve">. During the second half of 2017, the assembled review </w:t>
      </w:r>
      <w:r w:rsidR="00554CA8">
        <w:t>t</w:t>
      </w:r>
      <w:r>
        <w:t>eam planned this review by considering that proposal and SO/AC input (see Appendix C) and then reaching consensus on objectives, methodology, and milestones. The RDS-WHOIS2 Review Team's agreed objectives are briefly summarized below and presented in detail throughout this report.</w:t>
      </w:r>
    </w:p>
    <w:p w14:paraId="101E5BB0" w14:textId="77777777" w:rsidR="009A487B" w:rsidRDefault="009A487B" w:rsidP="009A487B"/>
    <w:p w14:paraId="77B02C87"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Evaluate the extent to which the ICANN </w:t>
      </w:r>
      <w:r>
        <w:t>organization</w:t>
      </w:r>
      <w:r>
        <w:rPr>
          <w:rFonts w:ascii="Arial" w:eastAsia="Arial" w:hAnsi="Arial" w:cs="Arial"/>
          <w:color w:val="000000"/>
        </w:rPr>
        <w:t xml:space="preserve"> has implemented each prior Directory Service Review (WHOIS1) recommendation (16 in total) and whether implementation of each recommendation was effective.</w:t>
      </w:r>
    </w:p>
    <w:p w14:paraId="3CA91CB9" w14:textId="77777777" w:rsidR="009A487B" w:rsidRDefault="009A487B" w:rsidP="009A487B">
      <w:pPr>
        <w:pBdr>
          <w:top w:val="nil"/>
          <w:left w:val="nil"/>
          <w:bottom w:val="nil"/>
          <w:right w:val="nil"/>
          <w:between w:val="nil"/>
        </w:pBdr>
        <w:ind w:left="720"/>
        <w:jc w:val="both"/>
        <w:rPr>
          <w:color w:val="000000"/>
        </w:rPr>
      </w:pPr>
    </w:p>
    <w:p w14:paraId="3EBFAB6A"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Review changes since WHOIS1 to assess impact on RDS (WHOIS) effectiveness.</w:t>
      </w:r>
    </w:p>
    <w:p w14:paraId="5A1FE2EA" w14:textId="77777777" w:rsidR="009A487B" w:rsidRDefault="009A487B" w:rsidP="009A487B">
      <w:pPr>
        <w:pBdr>
          <w:top w:val="nil"/>
          <w:left w:val="nil"/>
          <w:bottom w:val="nil"/>
          <w:right w:val="nil"/>
          <w:between w:val="nil"/>
        </w:pBdr>
        <w:ind w:left="720"/>
        <w:jc w:val="both"/>
        <w:rPr>
          <w:color w:val="000000"/>
        </w:rPr>
      </w:pPr>
    </w:p>
    <w:p w14:paraId="145109F2"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Assess the extent to which the implementation of today’s RDS (WHOIS):</w:t>
      </w:r>
    </w:p>
    <w:p w14:paraId="03F741B7"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Meets legitimate needs of law enforcement for swiftly accessible, accurate and complete data;</w:t>
      </w:r>
    </w:p>
    <w:p w14:paraId="3FA0B0D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Promotes consumer trust; and</w:t>
      </w:r>
    </w:p>
    <w:p w14:paraId="12AC29A1" w14:textId="77777777" w:rsidR="009A487B" w:rsidRDefault="009A487B" w:rsidP="00AB343A">
      <w:pPr>
        <w:numPr>
          <w:ilvl w:val="1"/>
          <w:numId w:val="15"/>
        </w:numPr>
        <w:pBdr>
          <w:top w:val="nil"/>
          <w:left w:val="nil"/>
          <w:bottom w:val="nil"/>
          <w:right w:val="nil"/>
          <w:between w:val="nil"/>
        </w:pBdr>
        <w:jc w:val="both"/>
        <w:rPr>
          <w:color w:val="000000"/>
        </w:rPr>
      </w:pPr>
      <w:r>
        <w:rPr>
          <w:rFonts w:ascii="Arial" w:eastAsia="Arial" w:hAnsi="Arial" w:cs="Arial"/>
          <w:color w:val="000000"/>
        </w:rPr>
        <w:t>Safeguards registrant data.</w:t>
      </w:r>
    </w:p>
    <w:p w14:paraId="71C5C7F2" w14:textId="77777777" w:rsidR="009A487B" w:rsidRDefault="009A487B" w:rsidP="009A487B">
      <w:pPr>
        <w:pBdr>
          <w:top w:val="nil"/>
          <w:left w:val="nil"/>
          <w:bottom w:val="nil"/>
          <w:right w:val="nil"/>
          <w:between w:val="nil"/>
        </w:pBdr>
        <w:ind w:left="720"/>
        <w:jc w:val="both"/>
        <w:rPr>
          <w:color w:val="000000"/>
        </w:rPr>
      </w:pPr>
    </w:p>
    <w:p w14:paraId="4B949389" w14:textId="149FFBCC"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Assess effectiveness and transparency of ICANN </w:t>
      </w:r>
      <w:r w:rsidR="002673AC">
        <w:rPr>
          <w:rFonts w:ascii="Arial" w:eastAsia="Arial" w:hAnsi="Arial" w:cs="Arial"/>
          <w:color w:val="000000"/>
        </w:rPr>
        <w:t xml:space="preserve">organization </w:t>
      </w:r>
      <w:r>
        <w:rPr>
          <w:rFonts w:ascii="Arial" w:eastAsia="Arial" w:hAnsi="Arial" w:cs="Arial"/>
          <w:color w:val="000000"/>
        </w:rPr>
        <w:t>enforcement of existing RDS (WHOIS)</w:t>
      </w:r>
      <w:r w:rsidR="00554CA8">
        <w:rPr>
          <w:rFonts w:ascii="Arial" w:eastAsia="Arial" w:hAnsi="Arial" w:cs="Arial"/>
          <w:color w:val="000000"/>
        </w:rPr>
        <w:t>-</w:t>
      </w:r>
      <w:r w:rsidR="00B059CF">
        <w:rPr>
          <w:rFonts w:ascii="Arial" w:eastAsia="Arial" w:hAnsi="Arial" w:cs="Arial"/>
          <w:color w:val="000000"/>
        </w:rPr>
        <w:t>related policy</w:t>
      </w:r>
      <w:r>
        <w:rPr>
          <w:rFonts w:ascii="Arial" w:eastAsia="Arial" w:hAnsi="Arial" w:cs="Arial"/>
          <w:color w:val="000000"/>
        </w:rPr>
        <w:t xml:space="preserve"> through Contractual Compliance actions, structure and processes.</w:t>
      </w:r>
    </w:p>
    <w:p w14:paraId="1DECDC18" w14:textId="77777777" w:rsidR="009A487B" w:rsidRDefault="009A487B" w:rsidP="009A487B">
      <w:pPr>
        <w:pBdr>
          <w:top w:val="nil"/>
          <w:left w:val="nil"/>
          <w:bottom w:val="nil"/>
          <w:right w:val="nil"/>
          <w:between w:val="nil"/>
        </w:pBdr>
        <w:ind w:left="720"/>
        <w:jc w:val="both"/>
        <w:rPr>
          <w:color w:val="000000"/>
        </w:rPr>
      </w:pPr>
    </w:p>
    <w:p w14:paraId="22C438B9" w14:textId="77777777" w:rsidR="009A487B" w:rsidRDefault="009A487B" w:rsidP="00AB343A">
      <w:pPr>
        <w:numPr>
          <w:ilvl w:val="0"/>
          <w:numId w:val="15"/>
        </w:numPr>
        <w:pBdr>
          <w:top w:val="nil"/>
          <w:left w:val="nil"/>
          <w:bottom w:val="nil"/>
          <w:right w:val="nil"/>
          <w:between w:val="nil"/>
        </w:pBdr>
        <w:jc w:val="both"/>
        <w:rPr>
          <w:color w:val="000000"/>
        </w:rPr>
      </w:pPr>
      <w:r>
        <w:rPr>
          <w:rFonts w:ascii="Arial" w:eastAsia="Arial" w:hAnsi="Arial" w:cs="Arial"/>
          <w:color w:val="000000"/>
        </w:rPr>
        <w:t xml:space="preserve">Identify any portions of Bylaws Section 4.6(e), Registration Directory Service Review, which the RDS-WHOIS2 Review Team believes should be changed, added or removed. </w:t>
      </w:r>
    </w:p>
    <w:p w14:paraId="5CC0C6EE" w14:textId="77777777" w:rsidR="009A487B" w:rsidRDefault="009A487B" w:rsidP="009A487B">
      <w:pPr>
        <w:pBdr>
          <w:top w:val="nil"/>
          <w:left w:val="nil"/>
          <w:bottom w:val="nil"/>
          <w:right w:val="nil"/>
          <w:between w:val="nil"/>
        </w:pBdr>
        <w:rPr>
          <w:color w:val="000000"/>
        </w:rPr>
      </w:pPr>
    </w:p>
    <w:p w14:paraId="6A9C7B5D" w14:textId="77777777" w:rsidR="009A487B" w:rsidRDefault="009A487B" w:rsidP="009A487B">
      <w:r>
        <w:t xml:space="preserve">Additionally, the RDS-WHOIS2 Review Team agreed that this Review's objectives would NOT include: </w:t>
      </w:r>
    </w:p>
    <w:p w14:paraId="10359600"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Further review of the OECD Guidelines,</w:t>
      </w:r>
    </w:p>
    <w:p w14:paraId="72C83119"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Review of the Registration Data Access Protocol (RDAP), </w:t>
      </w:r>
    </w:p>
    <w:p w14:paraId="051087A5"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the WHOIS protocol,</w:t>
      </w:r>
    </w:p>
    <w:p w14:paraId="66306648"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 xml:space="preserve">Comprehensive review of GDPR impact on the RDS (WHOIS) landscape, or </w:t>
      </w:r>
    </w:p>
    <w:p w14:paraId="69D0D1D6" w14:textId="77777777" w:rsidR="009A487B" w:rsidRDefault="009A487B" w:rsidP="00AB343A">
      <w:pPr>
        <w:numPr>
          <w:ilvl w:val="3"/>
          <w:numId w:val="14"/>
        </w:numPr>
        <w:pBdr>
          <w:top w:val="nil"/>
          <w:left w:val="nil"/>
          <w:bottom w:val="nil"/>
          <w:right w:val="nil"/>
          <w:between w:val="nil"/>
        </w:pBdr>
        <w:rPr>
          <w:color w:val="000000"/>
        </w:rPr>
      </w:pPr>
      <w:r>
        <w:rPr>
          <w:rFonts w:ascii="Arial" w:eastAsia="Arial" w:hAnsi="Arial" w:cs="Arial"/>
          <w:color w:val="000000"/>
        </w:rPr>
        <w:t>Review of GDPR implementation impact.</w:t>
      </w:r>
    </w:p>
    <w:p w14:paraId="0B0EFE59" w14:textId="77777777" w:rsidR="009A487B" w:rsidRDefault="009A487B" w:rsidP="009A487B"/>
    <w:p w14:paraId="59405C9F" w14:textId="532494E9" w:rsidR="009A487B" w:rsidRDefault="009A487B" w:rsidP="009A487B">
      <w:pPr>
        <w:jc w:val="both"/>
      </w:pPr>
      <w:r>
        <w:t>These objectives, methodolog</w:t>
      </w:r>
      <w:r w:rsidR="00B059CF">
        <w:t>ies</w:t>
      </w:r>
      <w:r>
        <w:t xml:space="preserve">, and milestones were published in the RDS-WHOIS2 Terms of Reference (see Appendix B) and Work Plan (see Appendix D). These documents were </w:t>
      </w:r>
      <w:hyperlink r:id="rId20">
        <w:r>
          <w:rPr>
            <w:color w:val="1D98D3"/>
            <w:u w:val="single"/>
          </w:rPr>
          <w:t>submitted to the ICANN Board</w:t>
        </w:r>
      </w:hyperlink>
      <w:r>
        <w:t xml:space="preserve"> on 9 February 2018. Per </w:t>
      </w:r>
      <w:hyperlink r:id="rId21" w:anchor="1.f">
        <w:r>
          <w:rPr>
            <w:color w:val="1D98D3"/>
            <w:u w:val="single"/>
          </w:rPr>
          <w:t>Board resolution 2017.02.03.10</w:t>
        </w:r>
      </w:hyperlink>
      <w:r>
        <w:t>, the Board was invited to ensure that the review team's scope and timeline were consistent with the requirements of the</w:t>
      </w:r>
      <w:r w:rsidR="008D209A">
        <w:t xml:space="preserve"> </w:t>
      </w:r>
      <w:r>
        <w:t>ICANN</w:t>
      </w:r>
      <w:r w:rsidR="008D209A">
        <w:t xml:space="preserve"> </w:t>
      </w:r>
      <w:r>
        <w:t>Bylaws. A Board</w:t>
      </w:r>
      <w:r w:rsidR="008D209A">
        <w:t xml:space="preserve"> </w:t>
      </w:r>
      <w:r>
        <w:t>Caucus</w:t>
      </w:r>
      <w:r w:rsidR="008D209A">
        <w:t xml:space="preserve"> </w:t>
      </w:r>
      <w:r>
        <w:t xml:space="preserve">Group was formed to provide input to the review team on the scope of work, feasibility of recommendations and other key matters. The review team also engaged with the Board Caucus Group, as it progressed through its completion of the terms of reference and draft report. </w:t>
      </w:r>
    </w:p>
    <w:p w14:paraId="152E13C2" w14:textId="77777777" w:rsidR="009A487B" w:rsidRDefault="009A487B" w:rsidP="009A487B">
      <w:pPr>
        <w:pBdr>
          <w:top w:val="nil"/>
          <w:left w:val="nil"/>
          <w:bottom w:val="nil"/>
          <w:right w:val="nil"/>
          <w:between w:val="nil"/>
        </w:pBdr>
        <w:rPr>
          <w:color w:val="000000"/>
        </w:rPr>
      </w:pPr>
    </w:p>
    <w:p w14:paraId="23B8C4B5" w14:textId="77777777" w:rsidR="009A487B" w:rsidRDefault="009A487B" w:rsidP="009A487B">
      <w:pPr>
        <w:jc w:val="both"/>
      </w:pPr>
      <w:r>
        <w:t>To conduct this review, subgroups consisting of a rapporteur and two-four team members were formed to research facts associated with each objective, summarized below:</w:t>
      </w:r>
    </w:p>
    <w:p w14:paraId="025F1552" w14:textId="77777777" w:rsidR="009A487B" w:rsidRDefault="009A487B" w:rsidP="009A487B"/>
    <w:tbl>
      <w:tblPr>
        <w:tblW w:w="7097" w:type="dxa"/>
        <w:tblInd w:w="824" w:type="dxa"/>
        <w:tblBorders>
          <w:top w:val="single" w:sz="4" w:space="0" w:color="1A87C9"/>
          <w:left w:val="single" w:sz="4" w:space="0" w:color="1A87C9"/>
        </w:tblBorders>
        <w:tblLayout w:type="fixed"/>
        <w:tblLook w:val="0000" w:firstRow="0" w:lastRow="0" w:firstColumn="0" w:lastColumn="0" w:noHBand="0" w:noVBand="0"/>
      </w:tblPr>
      <w:tblGrid>
        <w:gridCol w:w="1207"/>
        <w:gridCol w:w="5890"/>
      </w:tblGrid>
      <w:tr w:rsidR="009A487B" w14:paraId="455A74E0" w14:textId="77777777" w:rsidTr="00F74FED">
        <w:trPr>
          <w:trHeight w:val="400"/>
        </w:trPr>
        <w:tc>
          <w:tcPr>
            <w:tcW w:w="1207" w:type="dxa"/>
            <w:tcBorders>
              <w:top w:val="single" w:sz="4" w:space="0" w:color="1A87C9"/>
              <w:left w:val="single" w:sz="4" w:space="0" w:color="1A87C9"/>
            </w:tcBorders>
            <w:shd w:val="clear" w:color="auto" w:fill="1A87C9"/>
          </w:tcPr>
          <w:p w14:paraId="14C19BCC" w14:textId="77777777" w:rsidR="009A487B" w:rsidRDefault="009A487B" w:rsidP="00F74FED">
            <w:pPr>
              <w:rPr>
                <w:b/>
                <w:color w:val="FFFFFF"/>
              </w:rPr>
            </w:pPr>
            <w:r>
              <w:rPr>
                <w:b/>
                <w:color w:val="FFFFFF"/>
              </w:rPr>
              <w:t>Review</w:t>
            </w:r>
            <w:r>
              <w:rPr>
                <w:b/>
                <w:color w:val="FFFFFF"/>
              </w:rPr>
              <w:br/>
              <w:t>Objective</w:t>
            </w:r>
          </w:p>
        </w:tc>
        <w:tc>
          <w:tcPr>
            <w:tcW w:w="5890" w:type="dxa"/>
            <w:tcBorders>
              <w:top w:val="single" w:sz="4" w:space="0" w:color="1A87C9"/>
              <w:right w:val="single" w:sz="4" w:space="0" w:color="1A87C9"/>
            </w:tcBorders>
            <w:shd w:val="clear" w:color="auto" w:fill="1A87C9"/>
          </w:tcPr>
          <w:p w14:paraId="62828CA5" w14:textId="77777777" w:rsidR="009A487B" w:rsidRDefault="009A487B" w:rsidP="00F74FED">
            <w:pPr>
              <w:rPr>
                <w:b/>
                <w:color w:val="FFFFFF"/>
              </w:rPr>
            </w:pPr>
            <w:r>
              <w:rPr>
                <w:b/>
                <w:color w:val="FFFFFF"/>
              </w:rPr>
              <w:t>Assigned To</w:t>
            </w:r>
            <w:r>
              <w:rPr>
                <w:b/>
                <w:color w:val="FFFFFF"/>
              </w:rPr>
              <w:br/>
              <w:t>Subgroup</w:t>
            </w:r>
          </w:p>
        </w:tc>
      </w:tr>
      <w:tr w:rsidR="009A487B" w14:paraId="3A62F84C" w14:textId="77777777" w:rsidTr="00F74FED">
        <w:trPr>
          <w:trHeight w:val="340"/>
        </w:trPr>
        <w:tc>
          <w:tcPr>
            <w:tcW w:w="1207" w:type="dxa"/>
            <w:vMerge w:val="restart"/>
            <w:tcBorders>
              <w:top w:val="single" w:sz="4" w:space="0" w:color="1A87C9"/>
              <w:left w:val="single" w:sz="4" w:space="0" w:color="1A87C9"/>
              <w:bottom w:val="single" w:sz="4" w:space="0" w:color="1A87C9"/>
            </w:tcBorders>
            <w:shd w:val="clear" w:color="auto" w:fill="auto"/>
          </w:tcPr>
          <w:p w14:paraId="3A429489" w14:textId="77777777" w:rsidR="009A487B" w:rsidRDefault="009A487B" w:rsidP="00F74FED">
            <w:r>
              <w:t>1</w:t>
            </w:r>
          </w:p>
        </w:tc>
        <w:tc>
          <w:tcPr>
            <w:tcW w:w="5890" w:type="dxa"/>
            <w:tcBorders>
              <w:top w:val="single" w:sz="4" w:space="0" w:color="1A87C9"/>
              <w:bottom w:val="single" w:sz="4" w:space="0" w:color="1A87C9"/>
              <w:right w:val="single" w:sz="4" w:space="0" w:color="1A87C9"/>
            </w:tcBorders>
            <w:shd w:val="clear" w:color="auto" w:fill="auto"/>
          </w:tcPr>
          <w:p w14:paraId="27491979" w14:textId="77777777" w:rsidR="009A487B" w:rsidRDefault="009A487B" w:rsidP="00F74FED">
            <w:r>
              <w:t>WHOIS1 Rec #1 - Strategic Priority</w:t>
            </w:r>
          </w:p>
        </w:tc>
      </w:tr>
      <w:tr w:rsidR="009A487B" w14:paraId="10E57D49"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01DC3E13"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794616CC" w14:textId="77777777" w:rsidR="009A487B" w:rsidRDefault="009A487B" w:rsidP="00F74FED">
            <w:r>
              <w:t>WHOIS1 Rec #2: Single WHOIS Policy</w:t>
            </w:r>
          </w:p>
        </w:tc>
      </w:tr>
      <w:tr w:rsidR="009A487B" w14:paraId="2E10F618"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F041696"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6AE353C1" w14:textId="77777777" w:rsidR="009A487B" w:rsidRDefault="009A487B" w:rsidP="00F74FED">
            <w:r>
              <w:t>WHOIS1 Rec #3: Outreach</w:t>
            </w:r>
          </w:p>
        </w:tc>
      </w:tr>
      <w:tr w:rsidR="009A487B" w14:paraId="33611EFF"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5BBDCE9C"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1BAC12FC" w14:textId="77777777" w:rsidR="009A487B" w:rsidRDefault="009A487B" w:rsidP="00F74FED">
            <w:r>
              <w:t>WHOIS1 Rec #4: Compliance</w:t>
            </w:r>
          </w:p>
        </w:tc>
      </w:tr>
      <w:tr w:rsidR="009A487B" w14:paraId="670E41D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2FEEE11F"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A3F3CD9" w14:textId="77777777" w:rsidR="009A487B" w:rsidRDefault="009A487B" w:rsidP="00F74FED">
            <w:r>
              <w:t>WHOIS1 Recs #5-9: Data Accuracy</w:t>
            </w:r>
          </w:p>
        </w:tc>
      </w:tr>
      <w:tr w:rsidR="009A487B" w14:paraId="21AB3F9E"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29001232"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02C6DA24" w14:textId="77777777" w:rsidR="009A487B" w:rsidRDefault="009A487B" w:rsidP="00F74FED">
            <w:r>
              <w:t>WHOIS1 Rec #10: Privacy/Proxy Services</w:t>
            </w:r>
          </w:p>
        </w:tc>
      </w:tr>
      <w:tr w:rsidR="009A487B" w14:paraId="0DBB5B12" w14:textId="77777777" w:rsidTr="00F74FED">
        <w:trPr>
          <w:trHeight w:val="320"/>
        </w:trPr>
        <w:tc>
          <w:tcPr>
            <w:tcW w:w="1207" w:type="dxa"/>
            <w:vMerge/>
            <w:tcBorders>
              <w:top w:val="single" w:sz="4" w:space="0" w:color="1A87C9"/>
              <w:left w:val="single" w:sz="4" w:space="0" w:color="1A87C9"/>
              <w:bottom w:val="single" w:sz="4" w:space="0" w:color="1A87C9"/>
            </w:tcBorders>
            <w:shd w:val="clear" w:color="auto" w:fill="auto"/>
          </w:tcPr>
          <w:p w14:paraId="41B44E24"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3D269F55" w14:textId="77777777" w:rsidR="009A487B" w:rsidRDefault="009A487B" w:rsidP="00F74FED">
            <w:r>
              <w:t>WHOIS1 Rec #11: Common Interface</w:t>
            </w:r>
          </w:p>
        </w:tc>
      </w:tr>
      <w:tr w:rsidR="009A487B" w14:paraId="46F35FD8" w14:textId="77777777" w:rsidTr="00F74FED">
        <w:trPr>
          <w:trHeight w:val="360"/>
        </w:trPr>
        <w:tc>
          <w:tcPr>
            <w:tcW w:w="1207" w:type="dxa"/>
            <w:vMerge/>
            <w:tcBorders>
              <w:top w:val="single" w:sz="4" w:space="0" w:color="1A87C9"/>
              <w:left w:val="single" w:sz="4" w:space="0" w:color="1A87C9"/>
              <w:bottom w:val="single" w:sz="4" w:space="0" w:color="1A87C9"/>
            </w:tcBorders>
            <w:shd w:val="clear" w:color="auto" w:fill="auto"/>
          </w:tcPr>
          <w:p w14:paraId="67A17730" w14:textId="77777777" w:rsidR="009A487B" w:rsidRDefault="009A487B" w:rsidP="00F74FED">
            <w:pPr>
              <w:widowControl w:val="0"/>
              <w:pBdr>
                <w:top w:val="nil"/>
                <w:left w:val="nil"/>
                <w:bottom w:val="nil"/>
                <w:right w:val="nil"/>
                <w:between w:val="nil"/>
              </w:pBdr>
              <w:spacing w:line="276" w:lineRule="auto"/>
            </w:pPr>
          </w:p>
        </w:tc>
        <w:tc>
          <w:tcPr>
            <w:tcW w:w="5890" w:type="dxa"/>
            <w:tcBorders>
              <w:right w:val="single" w:sz="4" w:space="0" w:color="1A87C9"/>
            </w:tcBorders>
            <w:shd w:val="clear" w:color="auto" w:fill="auto"/>
          </w:tcPr>
          <w:p w14:paraId="38664860" w14:textId="77777777" w:rsidR="009A487B" w:rsidRDefault="009A487B" w:rsidP="00F74FED">
            <w:r>
              <w:t>WHOIS1 Recs #12-14: Internationalized Registration Data</w:t>
            </w:r>
          </w:p>
        </w:tc>
      </w:tr>
      <w:tr w:rsidR="009A487B" w14:paraId="2011CE00" w14:textId="77777777" w:rsidTr="00F74FED">
        <w:trPr>
          <w:trHeight w:val="240"/>
        </w:trPr>
        <w:tc>
          <w:tcPr>
            <w:tcW w:w="1207" w:type="dxa"/>
            <w:vMerge/>
            <w:tcBorders>
              <w:top w:val="single" w:sz="4" w:space="0" w:color="1A87C9"/>
              <w:left w:val="single" w:sz="4" w:space="0" w:color="1A87C9"/>
              <w:bottom w:val="single" w:sz="4" w:space="0" w:color="1A87C9"/>
            </w:tcBorders>
            <w:shd w:val="clear" w:color="auto" w:fill="auto"/>
          </w:tcPr>
          <w:p w14:paraId="01B0BA90" w14:textId="77777777" w:rsidR="009A487B" w:rsidRDefault="009A487B" w:rsidP="00F74FED">
            <w:pPr>
              <w:widowControl w:val="0"/>
              <w:pBdr>
                <w:top w:val="nil"/>
                <w:left w:val="nil"/>
                <w:bottom w:val="nil"/>
                <w:right w:val="nil"/>
                <w:between w:val="nil"/>
              </w:pBdr>
              <w:spacing w:line="276" w:lineRule="auto"/>
            </w:pPr>
          </w:p>
        </w:tc>
        <w:tc>
          <w:tcPr>
            <w:tcW w:w="5890" w:type="dxa"/>
            <w:tcBorders>
              <w:top w:val="single" w:sz="4" w:space="0" w:color="1A87C9"/>
              <w:bottom w:val="single" w:sz="4" w:space="0" w:color="1A87C9"/>
              <w:right w:val="single" w:sz="4" w:space="0" w:color="1A87C9"/>
            </w:tcBorders>
            <w:shd w:val="clear" w:color="auto" w:fill="auto"/>
          </w:tcPr>
          <w:p w14:paraId="73F1D8A9" w14:textId="77777777" w:rsidR="009A487B" w:rsidRDefault="009A487B" w:rsidP="00F74FED">
            <w:r>
              <w:t>WHOIS1 Recs #15-16: Plan &amp; Annual Reports</w:t>
            </w:r>
          </w:p>
        </w:tc>
      </w:tr>
      <w:tr w:rsidR="009A487B" w14:paraId="00ABC084" w14:textId="77777777" w:rsidTr="00F74FED">
        <w:trPr>
          <w:trHeight w:val="240"/>
        </w:trPr>
        <w:tc>
          <w:tcPr>
            <w:tcW w:w="1207" w:type="dxa"/>
            <w:tcBorders>
              <w:left w:val="single" w:sz="4" w:space="0" w:color="1A87C9"/>
            </w:tcBorders>
            <w:shd w:val="clear" w:color="auto" w:fill="auto"/>
          </w:tcPr>
          <w:p w14:paraId="6618911E" w14:textId="77777777" w:rsidR="009A487B" w:rsidRDefault="009A487B" w:rsidP="00F74FED">
            <w:r>
              <w:t>2</w:t>
            </w:r>
          </w:p>
        </w:tc>
        <w:tc>
          <w:tcPr>
            <w:tcW w:w="5890" w:type="dxa"/>
            <w:tcBorders>
              <w:right w:val="single" w:sz="4" w:space="0" w:color="1A87C9"/>
            </w:tcBorders>
            <w:shd w:val="clear" w:color="auto" w:fill="auto"/>
          </w:tcPr>
          <w:p w14:paraId="578411CD" w14:textId="77777777" w:rsidR="009A487B" w:rsidRDefault="009A487B" w:rsidP="00F74FED">
            <w:r>
              <w:t>Anything New</w:t>
            </w:r>
          </w:p>
        </w:tc>
      </w:tr>
      <w:tr w:rsidR="009A487B" w14:paraId="2AB386DF" w14:textId="77777777" w:rsidTr="00F74FED">
        <w:trPr>
          <w:trHeight w:val="260"/>
        </w:trPr>
        <w:tc>
          <w:tcPr>
            <w:tcW w:w="1207" w:type="dxa"/>
            <w:tcBorders>
              <w:top w:val="single" w:sz="4" w:space="0" w:color="1A87C9"/>
              <w:left w:val="single" w:sz="4" w:space="0" w:color="1A87C9"/>
              <w:bottom w:val="single" w:sz="4" w:space="0" w:color="1A87C9"/>
            </w:tcBorders>
            <w:shd w:val="clear" w:color="auto" w:fill="auto"/>
          </w:tcPr>
          <w:p w14:paraId="58052FAA" w14:textId="77777777" w:rsidR="009A487B" w:rsidRDefault="009A487B" w:rsidP="00F74FED">
            <w:r>
              <w:t>3</w:t>
            </w:r>
          </w:p>
        </w:tc>
        <w:tc>
          <w:tcPr>
            <w:tcW w:w="5890" w:type="dxa"/>
            <w:tcBorders>
              <w:top w:val="single" w:sz="4" w:space="0" w:color="1A87C9"/>
              <w:bottom w:val="single" w:sz="4" w:space="0" w:color="1A87C9"/>
              <w:right w:val="single" w:sz="4" w:space="0" w:color="1A87C9"/>
            </w:tcBorders>
            <w:shd w:val="clear" w:color="auto" w:fill="auto"/>
          </w:tcPr>
          <w:p w14:paraId="5A0270F0" w14:textId="77777777" w:rsidR="009A487B" w:rsidRDefault="009A487B" w:rsidP="00F74FED">
            <w:r>
              <w:t>Law Enforcement Needs</w:t>
            </w:r>
          </w:p>
        </w:tc>
      </w:tr>
      <w:tr w:rsidR="009A487B" w14:paraId="1681A88E" w14:textId="77777777" w:rsidTr="00F74FED">
        <w:trPr>
          <w:trHeight w:val="300"/>
        </w:trPr>
        <w:tc>
          <w:tcPr>
            <w:tcW w:w="1207" w:type="dxa"/>
            <w:tcBorders>
              <w:left w:val="single" w:sz="4" w:space="0" w:color="1A87C9"/>
            </w:tcBorders>
            <w:shd w:val="clear" w:color="auto" w:fill="auto"/>
          </w:tcPr>
          <w:p w14:paraId="4449F121" w14:textId="77777777" w:rsidR="009A487B" w:rsidRDefault="009A487B" w:rsidP="00F74FED">
            <w:r>
              <w:t>4</w:t>
            </w:r>
          </w:p>
        </w:tc>
        <w:tc>
          <w:tcPr>
            <w:tcW w:w="5890" w:type="dxa"/>
            <w:tcBorders>
              <w:right w:val="single" w:sz="4" w:space="0" w:color="1A87C9"/>
            </w:tcBorders>
            <w:shd w:val="clear" w:color="auto" w:fill="auto"/>
          </w:tcPr>
          <w:p w14:paraId="63B449D7" w14:textId="77777777" w:rsidR="009A487B" w:rsidRDefault="009A487B" w:rsidP="00F74FED">
            <w:r>
              <w:t>Consumer Trust</w:t>
            </w:r>
          </w:p>
        </w:tc>
      </w:tr>
      <w:tr w:rsidR="009A487B" w14:paraId="4D25DDFA" w14:textId="77777777" w:rsidTr="00F74FED">
        <w:trPr>
          <w:trHeight w:val="280"/>
        </w:trPr>
        <w:tc>
          <w:tcPr>
            <w:tcW w:w="1207" w:type="dxa"/>
            <w:tcBorders>
              <w:top w:val="single" w:sz="4" w:space="0" w:color="1A87C9"/>
              <w:left w:val="single" w:sz="4" w:space="0" w:color="1A87C9"/>
              <w:bottom w:val="single" w:sz="4" w:space="0" w:color="1A87C9"/>
            </w:tcBorders>
            <w:shd w:val="clear" w:color="auto" w:fill="auto"/>
          </w:tcPr>
          <w:p w14:paraId="072C1533" w14:textId="77777777" w:rsidR="009A487B" w:rsidRDefault="009A487B" w:rsidP="00F74FED">
            <w:r>
              <w:t>5</w:t>
            </w:r>
          </w:p>
        </w:tc>
        <w:tc>
          <w:tcPr>
            <w:tcW w:w="5890" w:type="dxa"/>
            <w:tcBorders>
              <w:top w:val="single" w:sz="4" w:space="0" w:color="1A87C9"/>
              <w:bottom w:val="single" w:sz="4" w:space="0" w:color="1A87C9"/>
              <w:right w:val="single" w:sz="4" w:space="0" w:color="1A87C9"/>
            </w:tcBorders>
            <w:shd w:val="clear" w:color="auto" w:fill="auto"/>
          </w:tcPr>
          <w:p w14:paraId="4135EF30" w14:textId="77777777" w:rsidR="009A487B" w:rsidRDefault="009A487B" w:rsidP="00F74FED">
            <w:r>
              <w:t>Safeguarding Registrant Data</w:t>
            </w:r>
          </w:p>
        </w:tc>
      </w:tr>
      <w:tr w:rsidR="009A487B" w14:paraId="68E5CA2C" w14:textId="77777777" w:rsidTr="00F74FED">
        <w:trPr>
          <w:trHeight w:val="580"/>
        </w:trPr>
        <w:tc>
          <w:tcPr>
            <w:tcW w:w="1207" w:type="dxa"/>
            <w:tcBorders>
              <w:left w:val="single" w:sz="4" w:space="0" w:color="1A87C9"/>
              <w:bottom w:val="single" w:sz="4" w:space="0" w:color="1A87C9"/>
            </w:tcBorders>
            <w:shd w:val="clear" w:color="auto" w:fill="auto"/>
          </w:tcPr>
          <w:p w14:paraId="40C19BFB" w14:textId="77777777" w:rsidR="009A487B" w:rsidRDefault="009A487B" w:rsidP="00F74FED">
            <w:r>
              <w:t>6</w:t>
            </w:r>
          </w:p>
        </w:tc>
        <w:tc>
          <w:tcPr>
            <w:tcW w:w="5890" w:type="dxa"/>
            <w:tcBorders>
              <w:bottom w:val="single" w:sz="4" w:space="0" w:color="1A87C9"/>
              <w:right w:val="single" w:sz="4" w:space="0" w:color="1A87C9"/>
            </w:tcBorders>
            <w:shd w:val="clear" w:color="auto" w:fill="auto"/>
          </w:tcPr>
          <w:p w14:paraId="5E89D60E" w14:textId="77777777" w:rsidR="009A487B" w:rsidRDefault="009A487B" w:rsidP="00F74FED">
            <w:r>
              <w:t>Contractual Compliance Actions, Structure, &amp; Policies</w:t>
            </w:r>
            <w:r>
              <w:br/>
              <w:t>(this subgroup was combined with WHOIS1 Rec #4)</w:t>
            </w:r>
          </w:p>
        </w:tc>
      </w:tr>
      <w:tr w:rsidR="009A487B" w14:paraId="1BAF6C90" w14:textId="77777777" w:rsidTr="00F74FED">
        <w:trPr>
          <w:trHeight w:val="400"/>
        </w:trPr>
        <w:tc>
          <w:tcPr>
            <w:tcW w:w="1207" w:type="dxa"/>
            <w:tcBorders>
              <w:left w:val="single" w:sz="4" w:space="0" w:color="1A87C9"/>
              <w:bottom w:val="single" w:sz="4" w:space="0" w:color="1A87C9"/>
            </w:tcBorders>
            <w:shd w:val="clear" w:color="auto" w:fill="auto"/>
          </w:tcPr>
          <w:p w14:paraId="5289FA30" w14:textId="77777777" w:rsidR="009A487B" w:rsidRDefault="009A487B" w:rsidP="00F74FED">
            <w:r>
              <w:t>7</w:t>
            </w:r>
          </w:p>
        </w:tc>
        <w:tc>
          <w:tcPr>
            <w:tcW w:w="5890" w:type="dxa"/>
            <w:tcBorders>
              <w:bottom w:val="single" w:sz="4" w:space="0" w:color="1A87C9"/>
              <w:right w:val="single" w:sz="4" w:space="0" w:color="1A87C9"/>
            </w:tcBorders>
            <w:shd w:val="clear" w:color="auto" w:fill="auto"/>
          </w:tcPr>
          <w:p w14:paraId="124FD51D" w14:textId="77777777" w:rsidR="009A487B" w:rsidRDefault="009A487B" w:rsidP="00F74FED">
            <w:r>
              <w:t>ICANN Bylaws</w:t>
            </w:r>
          </w:p>
        </w:tc>
      </w:tr>
    </w:tbl>
    <w:p w14:paraId="33E49E8A" w14:textId="77777777" w:rsidR="009A487B" w:rsidRDefault="009A487B" w:rsidP="009A487B"/>
    <w:p w14:paraId="64A2DFE2" w14:textId="22385B1D" w:rsidR="009A487B" w:rsidRDefault="009A487B" w:rsidP="009A487B">
      <w:pPr>
        <w:jc w:val="both"/>
      </w:pPr>
      <w:r>
        <w:lastRenderedPageBreak/>
        <w:t>Informed by ICANN org</w:t>
      </w:r>
      <w:r w:rsidR="002673AC">
        <w:t>anization</w:t>
      </w:r>
      <w:r>
        <w:t xml:space="preserve"> briefings and available documentation, these subgroups analyzed </w:t>
      </w:r>
      <w:r w:rsidR="00482670">
        <w:t xml:space="preserve">this input </w:t>
      </w:r>
      <w:r>
        <w:t xml:space="preserve">to identify possible issues and then formulate recommendations (if any) to address those issues. </w:t>
      </w:r>
    </w:p>
    <w:p w14:paraId="5773D371" w14:textId="77777777" w:rsidR="009A487B" w:rsidRDefault="009A487B" w:rsidP="009A487B">
      <w:pPr>
        <w:jc w:val="both"/>
      </w:pPr>
    </w:p>
    <w:p w14:paraId="118376F0" w14:textId="77777777" w:rsidR="009A487B" w:rsidRDefault="009A487B" w:rsidP="009A487B">
      <w:pPr>
        <w:jc w:val="both"/>
        <w:rPr>
          <w:color w:val="000000"/>
        </w:rPr>
      </w:pPr>
      <w:bookmarkStart w:id="31" w:name="_17dp8vu" w:colFirst="0" w:colLast="0"/>
      <w:bookmarkEnd w:id="31"/>
      <w:r>
        <w:t>To ensure full transparency, the review team operated in an open fashion where all review team calls and meetings were open to observers, with publicly-accessible recordings and transcripts.</w:t>
      </w:r>
    </w:p>
    <w:p w14:paraId="7B768357" w14:textId="77777777" w:rsidR="009A487B" w:rsidRDefault="009A487B" w:rsidP="009A487B">
      <w:pPr>
        <w:rPr>
          <w:rFonts w:eastAsiaTheme="majorEastAsia" w:cstheme="majorBidi"/>
        </w:rPr>
      </w:pPr>
      <w:r>
        <w:br w:type="page"/>
      </w:r>
    </w:p>
    <w:p w14:paraId="0C999C9E" w14:textId="77777777" w:rsidR="009A487B" w:rsidRPr="00AB70E6" w:rsidRDefault="009A487B" w:rsidP="009A487B">
      <w:pPr>
        <w:pStyle w:val="LeftParagraph"/>
      </w:pPr>
    </w:p>
    <w:p w14:paraId="7C19FE2F" w14:textId="77777777" w:rsidR="009A487B" w:rsidRPr="00787313" w:rsidRDefault="009A487B" w:rsidP="009A487B">
      <w:pPr>
        <w:pStyle w:val="Heading1"/>
      </w:pPr>
      <w:bookmarkStart w:id="32" w:name="_Toc1387185"/>
      <w:bookmarkStart w:id="33" w:name="_Toc2376481"/>
      <w:r w:rsidRPr="00787313">
        <w:t>Objective 1: Assessment of WHOIS1 Recommendations Implementation</w:t>
      </w:r>
      <w:bookmarkEnd w:id="32"/>
      <w:bookmarkEnd w:id="33"/>
    </w:p>
    <w:p w14:paraId="0C395866" w14:textId="77777777" w:rsidR="009A487B" w:rsidRPr="00787313" w:rsidRDefault="009A487B" w:rsidP="009A487B">
      <w:pPr>
        <w:pStyle w:val="LeftParagraph"/>
      </w:pPr>
    </w:p>
    <w:p w14:paraId="0F00F655" w14:textId="77777777" w:rsidR="009A487B" w:rsidRDefault="009A487B" w:rsidP="009A487B">
      <w:pPr>
        <w:pStyle w:val="Heading2"/>
      </w:pPr>
      <w:bookmarkStart w:id="34" w:name="_Toc1387186"/>
      <w:bookmarkStart w:id="35" w:name="_Toc2376482"/>
      <w:r w:rsidRPr="00787313">
        <w:t>Introduction</w:t>
      </w:r>
      <w:bookmarkEnd w:id="34"/>
      <w:bookmarkEnd w:id="35"/>
      <w:r w:rsidRPr="00787313">
        <w:t xml:space="preserve"> </w:t>
      </w:r>
    </w:p>
    <w:p w14:paraId="32F6D3FA" w14:textId="77777777" w:rsidR="009A487B" w:rsidRDefault="009A487B" w:rsidP="009A487B">
      <w:pPr>
        <w:pBdr>
          <w:top w:val="nil"/>
          <w:left w:val="nil"/>
          <w:bottom w:val="nil"/>
          <w:right w:val="nil"/>
          <w:between w:val="nil"/>
        </w:pBdr>
        <w:rPr>
          <w:color w:val="000000"/>
        </w:rPr>
      </w:pPr>
      <w:bookmarkStart w:id="36" w:name="_3rdcrjn" w:colFirst="0" w:colLast="0"/>
      <w:bookmarkEnd w:id="36"/>
    </w:p>
    <w:p w14:paraId="422EE10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16</w:t>
      </w:r>
      <w:r>
        <w:rPr>
          <w:rFonts w:ascii="Arial" w:eastAsia="Arial" w:hAnsi="Arial" w:cs="Arial"/>
          <w:color w:val="000000"/>
        </w:rPr>
        <w:t xml:space="preserve"> recommendations from the WHOIS1 Review Team were grouped into nine subject areas (Strategic Priority, Single WHOIS Policy, Outreach, Contractual Compliance, Data Accuracy, Privacy/Proxy, Common RDS (WHOIS) Interface, Internationalized Registration Data. and Implementation Planning/Reports) and a Subgroup of the RDS-WHOIS2 Review Team was formed to address each topic. </w:t>
      </w:r>
    </w:p>
    <w:p w14:paraId="1B7BC720" w14:textId="77777777" w:rsidR="009A487B" w:rsidRDefault="009A487B" w:rsidP="009A487B">
      <w:pPr>
        <w:pBdr>
          <w:top w:val="nil"/>
          <w:left w:val="nil"/>
          <w:bottom w:val="nil"/>
          <w:right w:val="nil"/>
          <w:between w:val="nil"/>
        </w:pBdr>
        <w:jc w:val="both"/>
        <w:rPr>
          <w:color w:val="000000"/>
        </w:rPr>
      </w:pPr>
    </w:p>
    <w:p w14:paraId="7692DA95" w14:textId="77777777" w:rsidR="009A487B" w:rsidRDefault="009A487B" w:rsidP="009A487B">
      <w:pPr>
        <w:jc w:val="both"/>
      </w:pPr>
      <w:r>
        <w:t>Each of those subgroups was tasked with investigating, analyzing, and drafting recommendations (if needed) to address the following Review objective:</w:t>
      </w:r>
    </w:p>
    <w:p w14:paraId="7AD87CAA" w14:textId="1EA848AD"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Consistent with ICANN’s mission and Bylaws, Section 4.6(e)(iv),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will (a) evaluate the extent to which </w:t>
      </w:r>
      <w:r>
        <w:rPr>
          <w:i/>
          <w:color w:val="236D7F"/>
        </w:rPr>
        <w:t>ICANN org</w:t>
      </w:r>
      <w:r w:rsidR="00AE1404">
        <w:rPr>
          <w:i/>
          <w:color w:val="236D7F"/>
        </w:rPr>
        <w:t>anization</w:t>
      </w:r>
      <w:r>
        <w:rPr>
          <w:rFonts w:ascii="Arial" w:eastAsia="Arial" w:hAnsi="Arial" w:cs="Arial"/>
          <w:i/>
          <w:color w:val="236D7F"/>
        </w:rPr>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w:t>
      </w:r>
      <w:proofErr w:type="gramStart"/>
      <w:r>
        <w:rPr>
          <w:rFonts w:ascii="Arial" w:eastAsia="Arial" w:hAnsi="Arial" w:cs="Arial"/>
          <w:i/>
          <w:color w:val="236D7F"/>
        </w:rPr>
        <w:t>recommendations, and</w:t>
      </w:r>
      <w:proofErr w:type="gramEnd"/>
      <w:r>
        <w:rPr>
          <w:rFonts w:ascii="Arial" w:eastAsia="Arial" w:hAnsi="Arial" w:cs="Arial"/>
          <w:i/>
          <w:color w:val="236D7F"/>
        </w:rPr>
        <w:t xml:space="preserve"> applying that approach to all areas of WHOIS originally assessed by the prior RT (as applicable).</w:t>
      </w:r>
    </w:p>
    <w:p w14:paraId="5E336D6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section contains the output produced by each subgroup when assessing the implementation of WHOIS1 recommendations.</w:t>
      </w:r>
    </w:p>
    <w:p w14:paraId="75F82A88" w14:textId="77777777" w:rsidR="009A487B" w:rsidRDefault="009A487B" w:rsidP="009A487B">
      <w:pPr>
        <w:pBdr>
          <w:top w:val="nil"/>
          <w:left w:val="nil"/>
          <w:bottom w:val="nil"/>
          <w:right w:val="nil"/>
          <w:between w:val="nil"/>
        </w:pBdr>
        <w:jc w:val="both"/>
        <w:rPr>
          <w:color w:val="000000"/>
        </w:rPr>
      </w:pPr>
    </w:p>
    <w:p w14:paraId="4C848CC1" w14:textId="29EFA711" w:rsidR="009A487B" w:rsidRDefault="009A487B" w:rsidP="009A487B">
      <w:pPr>
        <w:pBdr>
          <w:top w:val="nil"/>
          <w:left w:val="nil"/>
          <w:bottom w:val="nil"/>
          <w:right w:val="nil"/>
          <w:between w:val="nil"/>
        </w:pBdr>
        <w:jc w:val="both"/>
        <w:rPr>
          <w:color w:val="000000"/>
        </w:rPr>
      </w:pPr>
      <w:commentRangeStart w:id="37"/>
      <w:commentRangeStart w:id="38"/>
      <w:commentRangeStart w:id="39"/>
      <w:r>
        <w:rPr>
          <w:rFonts w:ascii="Arial" w:eastAsia="Arial" w:hAnsi="Arial" w:cs="Arial"/>
          <w:color w:val="000000"/>
        </w:rPr>
        <w:t>Note that this review explicitly did not focus on ICANN</w:t>
      </w:r>
      <w:r w:rsidR="002673AC">
        <w:rPr>
          <w:rFonts w:ascii="Arial" w:eastAsia="Arial" w:hAnsi="Arial" w:cs="Arial"/>
          <w:color w:val="000000"/>
        </w:rPr>
        <w:t xml:space="preserve"> organization</w:t>
      </w:r>
      <w:r>
        <w:rPr>
          <w:rFonts w:ascii="Arial" w:eastAsia="Arial" w:hAnsi="Arial" w:cs="Arial"/>
          <w:color w:val="000000"/>
        </w:rPr>
        <w:t xml:space="preserve">’s actions in response to GDPR. Those actions are </w:t>
      </w:r>
      <w:r>
        <w:t>being addressed in the GNSO EPDP</w:t>
      </w:r>
      <w:r>
        <w:rPr>
          <w:rFonts w:ascii="Arial" w:eastAsia="Arial" w:hAnsi="Arial" w:cs="Arial"/>
          <w:color w:val="000000"/>
        </w:rPr>
        <w:t xml:space="preserve"> and the outcomes are not sufficiently f</w:t>
      </w:r>
      <w:r>
        <w:t>inalized</w:t>
      </w:r>
      <w:r>
        <w:rPr>
          <w:rFonts w:ascii="Arial" w:eastAsia="Arial" w:hAnsi="Arial" w:cs="Arial"/>
          <w:color w:val="000000"/>
        </w:rPr>
        <w:t xml:space="preserve"> as to allow them to be reviewed here. But the </w:t>
      </w:r>
      <w:r>
        <w:t>review team</w:t>
      </w:r>
      <w:r>
        <w:rPr>
          <w:rFonts w:ascii="Arial" w:eastAsia="Arial" w:hAnsi="Arial" w:cs="Arial"/>
          <w:color w:val="000000"/>
        </w:rPr>
        <w:t xml:space="preserve"> did not ignore the issue and conducted its review recognizing that the GDPR is an issue of significant importance and that it will probably impact several policies related to registrant data. To the extent the RDS-WHOIS2 Review Team could factor in GDPR and its effects on the RDS (WHOIS), these impacts are presented </w:t>
      </w:r>
      <w:r>
        <w:t>in</w:t>
      </w:r>
      <w:r>
        <w:rPr>
          <w:rFonts w:ascii="Arial" w:eastAsia="Arial" w:hAnsi="Arial" w:cs="Arial"/>
          <w:color w:val="000000"/>
        </w:rPr>
        <w:t xml:space="preserve"> each subgroup's </w:t>
      </w:r>
      <w:r>
        <w:t>sections</w:t>
      </w:r>
      <w:r>
        <w:rPr>
          <w:rFonts w:ascii="Arial" w:eastAsia="Arial" w:hAnsi="Arial" w:cs="Arial"/>
          <w:color w:val="000000"/>
        </w:rPr>
        <w:t>.</w:t>
      </w:r>
      <w:commentRangeEnd w:id="37"/>
      <w:r w:rsidR="00B059CF">
        <w:rPr>
          <w:rStyle w:val="CommentReference"/>
          <w:rFonts w:ascii="Calibri" w:eastAsia="Calibri" w:hAnsi="Calibri" w:cs="Times New Roman"/>
        </w:rPr>
        <w:commentReference w:id="37"/>
      </w:r>
      <w:commentRangeEnd w:id="38"/>
      <w:r w:rsidR="00A44C5E">
        <w:rPr>
          <w:rStyle w:val="CommentReference"/>
          <w:rFonts w:ascii="Calibri" w:eastAsia="Calibri" w:hAnsi="Calibri" w:cs="Times New Roman"/>
        </w:rPr>
        <w:commentReference w:id="38"/>
      </w:r>
      <w:commentRangeEnd w:id="39"/>
      <w:r w:rsidR="00426C15">
        <w:rPr>
          <w:rStyle w:val="CommentReference"/>
          <w:rFonts w:ascii="Calibri" w:eastAsia="Calibri" w:hAnsi="Calibri" w:cs="Times New Roman"/>
        </w:rPr>
        <w:commentReference w:id="39"/>
      </w:r>
    </w:p>
    <w:p w14:paraId="1418B0F1" w14:textId="77777777" w:rsidR="009A487B" w:rsidRDefault="009A487B" w:rsidP="009A487B">
      <w:pPr>
        <w:pBdr>
          <w:top w:val="nil"/>
          <w:left w:val="nil"/>
          <w:bottom w:val="nil"/>
          <w:right w:val="nil"/>
          <w:between w:val="nil"/>
        </w:pBdr>
        <w:rPr>
          <w:color w:val="000000"/>
        </w:rPr>
      </w:pPr>
    </w:p>
    <w:p w14:paraId="5C6C3363" w14:textId="71950D6B" w:rsidR="00BF4FCE" w:rsidRDefault="00BF4FCE" w:rsidP="00BF4FCE">
      <w:pPr>
        <w:pStyle w:val="Heading3"/>
      </w:pPr>
      <w:bookmarkStart w:id="40" w:name="_Toc2376483"/>
      <w:r>
        <w:t>Consensus Determination</w:t>
      </w:r>
      <w:bookmarkEnd w:id="40"/>
    </w:p>
    <w:p w14:paraId="387B69C2" w14:textId="77777777" w:rsidR="00BF4FCE" w:rsidRDefault="00BF4FCE" w:rsidP="00BF4FCE">
      <w:pPr>
        <w:pStyle w:val="LeftParagraph"/>
      </w:pPr>
    </w:p>
    <w:p w14:paraId="7E30A8D2" w14:textId="19D0F816" w:rsidR="00BF4FCE" w:rsidRPr="00BF4FCE" w:rsidRDefault="00BF4FCE" w:rsidP="00426C15">
      <w:pPr>
        <w:pStyle w:val="LeftParagraph"/>
        <w:jc w:val="both"/>
      </w:pPr>
      <w:r w:rsidRPr="00BF4FCE">
        <w:t xml:space="preserve">The consensus level of for each recommendation was determined by polling all review team members. Chris </w:t>
      </w:r>
      <w:proofErr w:type="spellStart"/>
      <w:r w:rsidRPr="00BF4FCE">
        <w:t>Disspain</w:t>
      </w:r>
      <w:proofErr w:type="spellEnd"/>
      <w:r w:rsidRPr="00BF4FCE">
        <w:t xml:space="preserve">, the member representing the ICANN Board chose to abstain since the </w:t>
      </w:r>
      <w:r w:rsidR="00426C15" w:rsidRPr="00BF4FCE">
        <w:t>recommendations</w:t>
      </w:r>
      <w:r w:rsidRPr="00BF4FCE">
        <w:t xml:space="preserve"> are being made to the Board. Thomas Walden representing the GAC chose to stop participating in the review team for personal reasons and the review team decided that it was too late </w:t>
      </w:r>
      <w:r>
        <w:t xml:space="preserve">in the process </w:t>
      </w:r>
      <w:r w:rsidRPr="00BF4FCE">
        <w:t>to bring a new person onto the team. As a result, the consensus level was determined based on the nine remaining team members.</w:t>
      </w:r>
    </w:p>
    <w:p w14:paraId="1248C573" w14:textId="77777777" w:rsidR="009A487B" w:rsidRDefault="009A487B" w:rsidP="009A487B">
      <w:pPr>
        <w:pBdr>
          <w:top w:val="nil"/>
          <w:left w:val="nil"/>
          <w:bottom w:val="nil"/>
          <w:right w:val="nil"/>
          <w:between w:val="nil"/>
        </w:pBdr>
        <w:rPr>
          <w:color w:val="000000"/>
        </w:rPr>
      </w:pPr>
    </w:p>
    <w:p w14:paraId="0CCB9397" w14:textId="77777777" w:rsidR="009A487B" w:rsidRDefault="009A487B" w:rsidP="00C925B0">
      <w:pPr>
        <w:pStyle w:val="Heading2"/>
      </w:pPr>
      <w:bookmarkStart w:id="41" w:name="_lnxbz9" w:colFirst="0" w:colLast="0"/>
      <w:bookmarkStart w:id="42" w:name="_Toc1387187"/>
      <w:bookmarkStart w:id="43" w:name="_Toc2376484"/>
      <w:bookmarkEnd w:id="41"/>
      <w:r w:rsidRPr="00787313">
        <w:lastRenderedPageBreak/>
        <w:t>WHOIS1 Rec #1: Strategic Priority</w:t>
      </w:r>
      <w:bookmarkEnd w:id="42"/>
      <w:bookmarkEnd w:id="43"/>
    </w:p>
    <w:p w14:paraId="78E9ADEA" w14:textId="77777777" w:rsidR="009A487B" w:rsidRPr="00787313" w:rsidRDefault="009A487B" w:rsidP="00C925B0">
      <w:pPr>
        <w:pStyle w:val="LeftParagraph"/>
        <w:keepNext/>
      </w:pPr>
    </w:p>
    <w:p w14:paraId="37C1F4B3" w14:textId="77777777" w:rsidR="009A487B" w:rsidRPr="00787313" w:rsidRDefault="009A487B" w:rsidP="00C925B0">
      <w:pPr>
        <w:pStyle w:val="Heading3"/>
        <w:keepNext/>
      </w:pPr>
      <w:bookmarkStart w:id="44" w:name="_35nkun2" w:colFirst="0" w:colLast="0"/>
      <w:bookmarkStart w:id="45" w:name="_Toc1387188"/>
      <w:bookmarkStart w:id="46" w:name="_Toc2376485"/>
      <w:bookmarkEnd w:id="44"/>
      <w:r w:rsidRPr="00787313">
        <w:t>Topic</w:t>
      </w:r>
      <w:bookmarkEnd w:id="45"/>
      <w:bookmarkEnd w:id="46"/>
    </w:p>
    <w:p w14:paraId="26D55943" w14:textId="77777777" w:rsidR="009A487B" w:rsidRDefault="009A487B" w:rsidP="00C925B0">
      <w:pPr>
        <w:keepNext/>
        <w:pBdr>
          <w:top w:val="nil"/>
          <w:left w:val="nil"/>
          <w:bottom w:val="nil"/>
          <w:right w:val="nil"/>
          <w:between w:val="nil"/>
        </w:pBdr>
        <w:rPr>
          <w:color w:val="000000"/>
        </w:rPr>
      </w:pPr>
    </w:p>
    <w:p w14:paraId="79DC200C" w14:textId="7322F378" w:rsidR="009A487B" w:rsidRDefault="009A487B" w:rsidP="00C925B0">
      <w:pPr>
        <w:keepNext/>
      </w:pPr>
      <w:r>
        <w:t xml:space="preserve">The specific </w:t>
      </w:r>
      <w:hyperlink r:id="rId22">
        <w:r>
          <w:rPr>
            <w:color w:val="1D98D3"/>
            <w:u w:val="single"/>
          </w:rPr>
          <w:t>WHOIS1 Recommendation</w:t>
        </w:r>
      </w:hyperlink>
      <w:r>
        <w:t xml:space="preserve"> assessed by the WHOS1 Rec #1 Strategic Priority subgroup appears below:</w:t>
      </w:r>
    </w:p>
    <w:p w14:paraId="0CC65F3A" w14:textId="77777777" w:rsidR="009A487B" w:rsidRDefault="009A487B" w:rsidP="009A487B">
      <w:pPr>
        <w:pBdr>
          <w:top w:val="nil"/>
          <w:left w:val="nil"/>
          <w:bottom w:val="nil"/>
          <w:right w:val="nil"/>
          <w:between w:val="nil"/>
        </w:pBdr>
        <w:jc w:val="cente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2841D83D"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13FF915"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 Strategic Priority</w:t>
            </w:r>
          </w:p>
          <w:p w14:paraId="7E435944" w14:textId="77777777" w:rsidR="009A487B" w:rsidRDefault="009A487B" w:rsidP="00F74FED">
            <w:pPr>
              <w:pBdr>
                <w:top w:val="nil"/>
                <w:left w:val="nil"/>
                <w:bottom w:val="nil"/>
                <w:right w:val="nil"/>
                <w:between w:val="nil"/>
              </w:pBdr>
              <w:rPr>
                <w:i/>
                <w:color w:val="236D7F"/>
              </w:rPr>
            </w:pPr>
          </w:p>
          <w:p w14:paraId="78C48035"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1.a – It is recommended that WHOIS, in all its aspects, should be a strategic priority for ICANN the organization.</w:t>
            </w:r>
            <w:r>
              <w:rPr>
                <w:rFonts w:ascii="Arial" w:eastAsia="Arial" w:hAnsi="Arial" w:cs="Arial"/>
                <w:i/>
                <w:color w:val="236D7F"/>
              </w:rPr>
              <w:br/>
            </w:r>
          </w:p>
          <w:p w14:paraId="257770DC"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1.b – It is recommended that WHOIS form the basis of staff incentivization (including the CEO’s) and organizational objectives</w:t>
            </w:r>
            <w:r>
              <w:rPr>
                <w:rFonts w:ascii="Arial" w:eastAsia="Arial" w:hAnsi="Arial" w:cs="Arial"/>
                <w:i/>
                <w:color w:val="236D7F"/>
              </w:rPr>
              <w:br/>
            </w:r>
          </w:p>
          <w:p w14:paraId="723168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1.c – The Board should create a committee that includes the CEO to be responsible for priority and key actions</w:t>
            </w:r>
          </w:p>
          <w:p w14:paraId="6C7A937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Implementation of this report’s recommendations;</w:t>
            </w:r>
          </w:p>
          <w:p w14:paraId="3578C34E"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Fulfillment of data accuracy objectives over time;</w:t>
            </w:r>
          </w:p>
          <w:p w14:paraId="74E95748"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Follow up on relevant reports (e.g. NORC data accuracy study);</w:t>
            </w:r>
          </w:p>
          <w:p w14:paraId="36C65E17"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731478C9"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 Monitoring effectiveness of senior staff performance and the extent to which ICANN Compliance function is effective in delivering WHOIS </w:t>
            </w:r>
            <w:proofErr w:type="gramStart"/>
            <w:r>
              <w:rPr>
                <w:rFonts w:ascii="Arial" w:eastAsia="Arial" w:hAnsi="Arial" w:cs="Arial"/>
                <w:i/>
                <w:color w:val="236D7F"/>
              </w:rPr>
              <w:t>outcomes, and</w:t>
            </w:r>
            <w:proofErr w:type="gramEnd"/>
            <w:r>
              <w:rPr>
                <w:rFonts w:ascii="Arial" w:eastAsia="Arial" w:hAnsi="Arial" w:cs="Arial"/>
                <w:i/>
                <w:color w:val="236D7F"/>
              </w:rPr>
              <w:t xml:space="preserve"> taking appropriate action to remedy any gaps.</w:t>
            </w:r>
            <w:r>
              <w:rPr>
                <w:rFonts w:ascii="Arial" w:eastAsia="Arial" w:hAnsi="Arial" w:cs="Arial"/>
                <w:i/>
                <w:color w:val="236D7F"/>
              </w:rPr>
              <w:br/>
            </w:r>
          </w:p>
          <w:p w14:paraId="736AAE74"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Recommendation 1.d – ICANN should issue public updates on progress against targets for all aspects of WHOIS</w:t>
            </w:r>
          </w:p>
          <w:p w14:paraId="5EB386A9" w14:textId="77777777" w:rsidR="009A487B" w:rsidRDefault="009A487B" w:rsidP="00F74FED">
            <w:pPr>
              <w:pBdr>
                <w:top w:val="nil"/>
                <w:left w:val="nil"/>
                <w:bottom w:val="nil"/>
                <w:right w:val="nil"/>
                <w:between w:val="nil"/>
              </w:pBdr>
              <w:rPr>
                <w:color w:val="000000"/>
              </w:rPr>
            </w:pPr>
          </w:p>
        </w:tc>
      </w:tr>
    </w:tbl>
    <w:p w14:paraId="011163A5" w14:textId="77777777" w:rsidR="009A487B" w:rsidRDefault="009A487B" w:rsidP="009A487B"/>
    <w:p w14:paraId="13286F5C" w14:textId="77777777" w:rsidR="009A487B" w:rsidRDefault="009A487B" w:rsidP="009A487B">
      <w:r>
        <w:t xml:space="preserve">To support its recommendations, the WHOIS1 Review Team provided the following findings: </w:t>
      </w:r>
    </w:p>
    <w:p w14:paraId="1144DBA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"WHOIS policy and its implementation are one of four central issues highlighted in the 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w:t>
      </w:r>
      <w:r>
        <w:rPr>
          <w:i/>
          <w:color w:val="236D7F"/>
        </w:rPr>
        <w:t>lookups</w:t>
      </w:r>
      <w:r>
        <w:rPr>
          <w:rFonts w:ascii="Arial" w:eastAsia="Arial" w:hAnsi="Arial" w:cs="Arial"/>
          <w:i/>
          <w:color w:val="236D7F"/>
        </w:rPr>
        <w:t xml:space="preserve">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9ABD36D" w14:textId="77777777" w:rsidR="009A487B" w:rsidRDefault="009A487B" w:rsidP="009A487B"/>
    <w:p w14:paraId="6FDAC371" w14:textId="77777777" w:rsidR="009A487B" w:rsidRDefault="009A487B" w:rsidP="00C925B0">
      <w:pPr>
        <w:keepNext/>
      </w:pPr>
      <w:r>
        <w:lastRenderedPageBreak/>
        <w:t>To address this objective, the subgroup agreed to consider two overarching questions:</w:t>
      </w:r>
    </w:p>
    <w:p w14:paraId="3688A925" w14:textId="77777777" w:rsidR="009A487B" w:rsidRPr="002E5C67" w:rsidRDefault="009A487B" w:rsidP="00C925B0">
      <w:pPr>
        <w:pStyle w:val="ListBullet2"/>
        <w:keepNext/>
      </w:pPr>
      <w:r w:rsidRPr="002E5C67">
        <w:t>Has</w:t>
      </w:r>
      <w:r w:rsidR="00B059CF">
        <w:t xml:space="preserve"> the</w:t>
      </w:r>
      <w:r w:rsidRPr="002E5C67">
        <w:t xml:space="preserve"> ICANN organization made RDS (WHOIS) a strategic priority from a formal perspective, by putting into place the appropriate resources and procedures?</w:t>
      </w:r>
    </w:p>
    <w:p w14:paraId="33CDBFA4" w14:textId="77777777" w:rsidR="009A487B" w:rsidRPr="002E5C67" w:rsidRDefault="009A487B" w:rsidP="00C925B0">
      <w:pPr>
        <w:pStyle w:val="ListBullet2"/>
        <w:keepNext/>
      </w:pPr>
      <w:r w:rsidRPr="002E5C67">
        <w:t xml:space="preserve">Has </w:t>
      </w:r>
      <w:r w:rsidR="00B059CF">
        <w:t xml:space="preserve">the </w:t>
      </w:r>
      <w:r w:rsidRPr="002E5C67">
        <w:t>ICANN organization made RDS (WHOIS) a strategic priority from a substantive perspective?</w:t>
      </w:r>
    </w:p>
    <w:p w14:paraId="773DD030" w14:textId="77777777" w:rsidR="009A487B" w:rsidRDefault="009A487B" w:rsidP="009A487B"/>
    <w:p w14:paraId="1968CAEF" w14:textId="77777777" w:rsidR="009A487B" w:rsidRDefault="009A487B" w:rsidP="009A487B">
      <w:r>
        <w:t>In addition, the subgroup identified two check-in questions to guide its work:</w:t>
      </w:r>
    </w:p>
    <w:p w14:paraId="643DF249" w14:textId="77777777" w:rsidR="009A487B" w:rsidRPr="002E5C67" w:rsidRDefault="009A487B" w:rsidP="002E5C67">
      <w:pPr>
        <w:pStyle w:val="ListBullet2"/>
      </w:pPr>
      <w:r w:rsidRPr="002E5C67">
        <w:t>Has</w:t>
      </w:r>
      <w:r w:rsidR="00B059CF">
        <w:t xml:space="preserve"> the</w:t>
      </w:r>
      <w:r w:rsidRPr="002E5C67">
        <w:t xml:space="preserve"> ICANN organization issued public updates on progress against targets for all aspects of RDS (WHOIS)?</w:t>
      </w:r>
    </w:p>
    <w:p w14:paraId="3784D4F4" w14:textId="77777777" w:rsidR="009A487B" w:rsidRPr="002E5C67" w:rsidRDefault="009A487B" w:rsidP="002E5C67">
      <w:pPr>
        <w:pStyle w:val="ListBullet2"/>
      </w:pPr>
      <w:r w:rsidRPr="002E5C67">
        <w:t>Based on findings of other subgroups, how have the updated complaints and other compliance procedures impacted the accuracy and functionality of the RDS (WHOIS)?</w:t>
      </w:r>
    </w:p>
    <w:p w14:paraId="7DEA66D5" w14:textId="77777777" w:rsidR="009A487B" w:rsidRDefault="009A487B" w:rsidP="009A487B">
      <w:pPr>
        <w:pBdr>
          <w:top w:val="nil"/>
          <w:left w:val="nil"/>
          <w:bottom w:val="nil"/>
          <w:right w:val="nil"/>
          <w:between w:val="nil"/>
        </w:pBdr>
        <w:rPr>
          <w:color w:val="000000"/>
        </w:rPr>
      </w:pPr>
    </w:p>
    <w:p w14:paraId="2478038C" w14:textId="77777777" w:rsidR="009A487B" w:rsidRPr="00787313" w:rsidRDefault="009A487B" w:rsidP="009A487B">
      <w:pPr>
        <w:pStyle w:val="Heading3"/>
      </w:pPr>
      <w:bookmarkStart w:id="47" w:name="_44sinio" w:colFirst="0" w:colLast="0"/>
      <w:bookmarkStart w:id="48" w:name="_Analysis_&amp;_Findings"/>
      <w:bookmarkStart w:id="49" w:name="_Toc1387189"/>
      <w:bookmarkStart w:id="50" w:name="_Toc2376486"/>
      <w:bookmarkEnd w:id="47"/>
      <w:bookmarkEnd w:id="48"/>
      <w:r w:rsidRPr="00787313">
        <w:t>Analysis &amp; Findings</w:t>
      </w:r>
      <w:bookmarkEnd w:id="49"/>
      <w:bookmarkEnd w:id="50"/>
    </w:p>
    <w:p w14:paraId="2B2CE99A" w14:textId="77777777" w:rsidR="009A487B" w:rsidRDefault="009A487B" w:rsidP="009A487B">
      <w:pPr>
        <w:pBdr>
          <w:top w:val="nil"/>
          <w:left w:val="nil"/>
          <w:bottom w:val="nil"/>
          <w:right w:val="nil"/>
          <w:between w:val="nil"/>
        </w:pBdr>
        <w:rPr>
          <w:color w:val="000000"/>
        </w:rPr>
      </w:pPr>
    </w:p>
    <w:p w14:paraId="750A875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ease of reference, the WHOIS1's recommendation is broken down into smaller parts, which are addressed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2FF62E7B" w14:textId="77777777" w:rsidR="009A487B" w:rsidRDefault="009A487B" w:rsidP="009A487B">
      <w:pPr>
        <w:pBdr>
          <w:top w:val="nil"/>
          <w:left w:val="nil"/>
          <w:bottom w:val="nil"/>
          <w:right w:val="nil"/>
          <w:between w:val="nil"/>
        </w:pBdr>
        <w:ind w:left="360" w:hanging="360"/>
        <w:rPr>
          <w:color w:val="000000"/>
        </w:rPr>
      </w:pPr>
    </w:p>
    <w:p w14:paraId="1261E87F" w14:textId="77777777" w:rsidR="009A487B" w:rsidRDefault="009A487B" w:rsidP="009A487B">
      <w:pPr>
        <w:pStyle w:val="Heading4"/>
      </w:pPr>
      <w:r>
        <w:t>RDS (WHOIS) as Strategic Priority</w:t>
      </w:r>
    </w:p>
    <w:p w14:paraId="5121125F" w14:textId="77777777" w:rsidR="009A487B" w:rsidRDefault="009A487B" w:rsidP="009A487B">
      <w:pPr>
        <w:pBdr>
          <w:top w:val="nil"/>
          <w:left w:val="nil"/>
          <w:bottom w:val="nil"/>
          <w:right w:val="nil"/>
          <w:between w:val="nil"/>
        </w:pBdr>
        <w:rPr>
          <w:color w:val="000000"/>
        </w:rPr>
      </w:pPr>
    </w:p>
    <w:p w14:paraId="7CCAB63A" w14:textId="77777777" w:rsidR="009A487B" w:rsidRDefault="009A487B" w:rsidP="009A487B">
      <w:pPr>
        <w:pBdr>
          <w:top w:val="nil"/>
          <w:left w:val="nil"/>
          <w:bottom w:val="nil"/>
          <w:right w:val="nil"/>
          <w:between w:val="nil"/>
        </w:pBdr>
        <w:jc w:val="both"/>
        <w:rPr>
          <w:color w:val="000000"/>
        </w:rPr>
      </w:pPr>
      <w:r>
        <w:rPr>
          <w:rFonts w:ascii="Arial" w:eastAsia="Arial" w:hAnsi="Arial" w:cs="Arial"/>
          <w:i/>
          <w:color w:val="236D7F"/>
        </w:rPr>
        <w:t>"It is recommended that WHOIS, in all its aspects, should be a strategic priority for ICANN the organization. It should form the basis of staff incentivization and published organizational objectives."</w:t>
      </w:r>
    </w:p>
    <w:p w14:paraId="07BDC89C" w14:textId="77777777" w:rsidR="009A487B" w:rsidRDefault="009A487B" w:rsidP="009A487B">
      <w:pPr>
        <w:pBdr>
          <w:top w:val="nil"/>
          <w:left w:val="nil"/>
          <w:bottom w:val="nil"/>
          <w:right w:val="nil"/>
          <w:between w:val="nil"/>
        </w:pBdr>
        <w:rPr>
          <w:color w:val="000000"/>
        </w:rPr>
      </w:pPr>
    </w:p>
    <w:p w14:paraId="16C5ADC4" w14:textId="77777777" w:rsidR="009A487B" w:rsidRPr="00787313" w:rsidRDefault="009A487B" w:rsidP="009A487B">
      <w:pPr>
        <w:pStyle w:val="Heading5"/>
      </w:pPr>
      <w:r w:rsidRPr="00787313">
        <w:t>Questions and Materials Requested</w:t>
      </w:r>
    </w:p>
    <w:p w14:paraId="38A7E84F" w14:textId="77777777" w:rsidR="009A487B" w:rsidRDefault="009A487B" w:rsidP="009A487B">
      <w:pPr>
        <w:pBdr>
          <w:top w:val="nil"/>
          <w:left w:val="nil"/>
          <w:bottom w:val="nil"/>
          <w:right w:val="nil"/>
          <w:between w:val="nil"/>
        </w:pBdr>
        <w:rPr>
          <w:color w:val="000000"/>
        </w:rPr>
      </w:pPr>
    </w:p>
    <w:p w14:paraId="1C87E9B4" w14:textId="4432D732" w:rsidR="009A487B" w:rsidRDefault="009A487B" w:rsidP="002E5C67">
      <w:pPr>
        <w:pStyle w:val="ListBullet2"/>
        <w:jc w:val="both"/>
      </w:pPr>
      <w:r>
        <w:t>How has RDS (WHOIS) been integrated into the organizational objectives? Did the ICANN</w:t>
      </w:r>
      <w:r w:rsidR="002673AC">
        <w:t xml:space="preserve"> organization</w:t>
      </w:r>
      <w:r>
        <w:t xml:space="preserve"> five-year Operating Plan contain any specific references to RDS (WHOIS) and what year were they incorporated in that Plan? If it was and is no longer included in the ICANN </w:t>
      </w:r>
      <w:r w:rsidR="002673AC">
        <w:t xml:space="preserve">organization </w:t>
      </w:r>
      <w:r>
        <w:t>operational plan, what year did it roll away? Were metrics developed that are connected to any RDS (WHOIS) activity or outcomes? Are there specific measurable outcomes connected to contracted parties for RDS (WHOIS) outcomes?</w:t>
      </w:r>
    </w:p>
    <w:p w14:paraId="251D716A" w14:textId="77777777" w:rsidR="002E5C67" w:rsidRDefault="002E5C67" w:rsidP="002E5C67">
      <w:pPr>
        <w:pStyle w:val="ListBullet2"/>
        <w:numPr>
          <w:ilvl w:val="0"/>
          <w:numId w:val="0"/>
        </w:numPr>
        <w:ind w:left="720"/>
        <w:jc w:val="both"/>
      </w:pPr>
    </w:p>
    <w:p w14:paraId="7594ACDF" w14:textId="1A6455E0" w:rsidR="009A487B" w:rsidRDefault="009A487B" w:rsidP="004E5A3A">
      <w:pPr>
        <w:pStyle w:val="ListBullet2"/>
        <w:jc w:val="both"/>
      </w:pPr>
      <w:r>
        <w:t xml:space="preserve">How has the ICANN </w:t>
      </w:r>
      <w:r w:rsidR="00C57F1C">
        <w:t xml:space="preserve">organization </w:t>
      </w:r>
      <w:r>
        <w:t xml:space="preserve">CEO complied with instruction from the ICANN Board to oversee improvements to the contractual conditions relating to gTLD RDS (WHOIS) data in the gTLD Registry and Registrar agreements? What concrete actions has </w:t>
      </w:r>
      <w:r w:rsidR="005925EB">
        <w:t xml:space="preserve">the </w:t>
      </w:r>
      <w:proofErr w:type="gramStart"/>
      <w:r w:rsidR="005925EB">
        <w:t>CEO</w:t>
      </w:r>
      <w:proofErr w:type="gramEnd"/>
      <w:r>
        <w:t xml:space="preserve"> or his staff taken to facilitate improvements to the conditions (e.g. meetings, outreach, suggestions for improvement, facilitation of community dialogue aimed at improvements)? Are there any documents (meeting minutes, internal or external memos, etc.) that can demonstrate these actions?</w:t>
      </w:r>
    </w:p>
    <w:p w14:paraId="63B8DE25" w14:textId="77777777" w:rsidR="002E5C67" w:rsidRDefault="002E5C67" w:rsidP="002E5C67">
      <w:pPr>
        <w:pStyle w:val="ListBullet2"/>
        <w:numPr>
          <w:ilvl w:val="0"/>
          <w:numId w:val="0"/>
        </w:numPr>
        <w:ind w:left="720"/>
        <w:jc w:val="both"/>
      </w:pPr>
    </w:p>
    <w:p w14:paraId="462F2A73" w14:textId="2C119548" w:rsidR="009A487B" w:rsidRDefault="009A487B" w:rsidP="002E5C67">
      <w:pPr>
        <w:pStyle w:val="ListBullet2"/>
        <w:jc w:val="both"/>
      </w:pPr>
      <w:r>
        <w:t>How has the ICANN</w:t>
      </w:r>
      <w:r w:rsidR="00C57F1C">
        <w:t xml:space="preserve"> organization</w:t>
      </w:r>
      <w:r>
        <w:t xml:space="preserve"> CEO complied with the instruction from the ICANN Board to create appropriate reporting of these improvements and to implement </w:t>
      </w:r>
      <w:r w:rsidR="00827D3A">
        <w:t xml:space="preserve">ICANN organization </w:t>
      </w:r>
      <w:r>
        <w:t xml:space="preserve">staff incentivization? Are there standard clauses in relevant employee contracts reflecting such incentivization, and how is the incentivization structured? Have any other measures been taken to incentivize </w:t>
      </w:r>
      <w:r w:rsidR="00827D3A">
        <w:t xml:space="preserve">ICANN organization </w:t>
      </w:r>
      <w:r>
        <w:t>staff to implement the strategic priority recommendation? How often does</w:t>
      </w:r>
      <w:r w:rsidR="00827D3A">
        <w:t xml:space="preserve"> ICANN organization</w:t>
      </w:r>
      <w:r>
        <w:t xml:space="preserve"> staff report to the ICANN</w:t>
      </w:r>
      <w:r w:rsidR="00C57F1C">
        <w:t xml:space="preserve"> organization</w:t>
      </w:r>
      <w:r>
        <w:t xml:space="preserve"> CEO or the ICANN Board on RDS (WHOIS) </w:t>
      </w:r>
      <w:r>
        <w:lastRenderedPageBreak/>
        <w:t>improvements and what form does that take? Are there any documents (internal reporting, meeting minutes, memos etc.) that can demonstrate compliance?</w:t>
      </w:r>
    </w:p>
    <w:p w14:paraId="1A7C6508" w14:textId="77777777" w:rsidR="002E5C67" w:rsidRDefault="002E5C67" w:rsidP="002E5C67">
      <w:pPr>
        <w:pStyle w:val="ListBullet2"/>
        <w:numPr>
          <w:ilvl w:val="0"/>
          <w:numId w:val="0"/>
        </w:numPr>
        <w:ind w:left="720"/>
        <w:jc w:val="both"/>
      </w:pPr>
    </w:p>
    <w:p w14:paraId="6CA475FB" w14:textId="29C5826D" w:rsidR="009A487B" w:rsidRDefault="009A487B" w:rsidP="002E5C67">
      <w:pPr>
        <w:pStyle w:val="ListBullet2"/>
        <w:jc w:val="both"/>
      </w:pPr>
      <w:r>
        <w:t>Is there evidence to show that the definition as a strategic priority has had a positive impact on the RDS (WHOIS) in view of the objectives that it serves?</w:t>
      </w:r>
    </w:p>
    <w:p w14:paraId="7C4EFFD0" w14:textId="77777777" w:rsidR="009A487B" w:rsidRDefault="009A487B" w:rsidP="009A487B">
      <w:pPr>
        <w:pBdr>
          <w:top w:val="nil"/>
          <w:left w:val="nil"/>
          <w:bottom w:val="nil"/>
          <w:right w:val="nil"/>
          <w:between w:val="nil"/>
        </w:pBdr>
        <w:rPr>
          <w:color w:val="000000"/>
        </w:rPr>
      </w:pPr>
    </w:p>
    <w:p w14:paraId="7DB8C279" w14:textId="77777777" w:rsidR="009A487B" w:rsidRPr="00787313" w:rsidRDefault="009A487B" w:rsidP="009A487B">
      <w:pPr>
        <w:pBdr>
          <w:top w:val="nil"/>
          <w:left w:val="nil"/>
          <w:bottom w:val="nil"/>
          <w:right w:val="nil"/>
          <w:between w:val="nil"/>
        </w:pBdr>
        <w:rPr>
          <w:rFonts w:cstheme="minorHAnsi"/>
          <w:color w:val="000000"/>
        </w:rPr>
      </w:pPr>
      <w:r w:rsidRPr="00787313">
        <w:rPr>
          <w:rFonts w:eastAsia="Arial" w:cstheme="minorHAnsi"/>
          <w:color w:val="000000"/>
        </w:rPr>
        <w:t xml:space="preserve">In addition, the </w:t>
      </w:r>
      <w:r w:rsidRPr="00787313">
        <w:rPr>
          <w:rFonts w:cstheme="minorHAnsi"/>
        </w:rPr>
        <w:t>review team</w:t>
      </w:r>
      <w:r w:rsidRPr="00787313">
        <w:rPr>
          <w:rFonts w:eastAsia="Arial" w:cstheme="minorHAnsi"/>
          <w:color w:val="000000"/>
        </w:rPr>
        <w:t xml:space="preserve"> requested the following materials:</w:t>
      </w:r>
    </w:p>
    <w:p w14:paraId="34099C29" w14:textId="77777777" w:rsidR="009A487B" w:rsidRPr="00787313" w:rsidRDefault="009A487B" w:rsidP="002E5C67">
      <w:pPr>
        <w:pStyle w:val="ListBullet2"/>
        <w:jc w:val="both"/>
      </w:pPr>
      <w:r w:rsidRPr="00787313">
        <w:t>Records of ICANN Board/CEO Committee on RDS (WHOIS) including terms of reference/charter, minutes of meetings, work plan, objectives and outputs</w:t>
      </w:r>
      <w:r>
        <w:t>.</w:t>
      </w:r>
    </w:p>
    <w:p w14:paraId="6FB8A2A4" w14:textId="77777777" w:rsidR="009A487B" w:rsidRPr="00787313" w:rsidRDefault="009A487B" w:rsidP="002E5C67">
      <w:pPr>
        <w:pStyle w:val="ListBullet2"/>
        <w:jc w:val="both"/>
      </w:pPr>
      <w:r w:rsidRPr="00787313">
        <w:t>Any other written materials that can provide responses to the subgroup's questions (detailed below).</w:t>
      </w:r>
    </w:p>
    <w:p w14:paraId="19444DF0" w14:textId="77777777" w:rsidR="009A487B" w:rsidRPr="00787313" w:rsidRDefault="009A487B" w:rsidP="009A487B">
      <w:pPr>
        <w:pBdr>
          <w:top w:val="nil"/>
          <w:left w:val="nil"/>
          <w:bottom w:val="nil"/>
          <w:right w:val="nil"/>
          <w:between w:val="nil"/>
        </w:pBdr>
        <w:ind w:left="720"/>
        <w:jc w:val="both"/>
        <w:rPr>
          <w:rFonts w:cstheme="minorHAnsi"/>
        </w:rPr>
      </w:pPr>
    </w:p>
    <w:p w14:paraId="6C6EBA70" w14:textId="77777777" w:rsidR="009A487B" w:rsidRDefault="009A487B" w:rsidP="009A487B">
      <w:pPr>
        <w:pBdr>
          <w:top w:val="nil"/>
          <w:left w:val="nil"/>
          <w:bottom w:val="nil"/>
          <w:right w:val="nil"/>
          <w:between w:val="nil"/>
        </w:pBdr>
        <w:rPr>
          <w:color w:val="000000"/>
        </w:rPr>
      </w:pPr>
    </w:p>
    <w:p w14:paraId="6EF35B1D" w14:textId="77777777" w:rsidR="009A487B" w:rsidRPr="00787313" w:rsidRDefault="009A487B" w:rsidP="009A487B">
      <w:pPr>
        <w:pStyle w:val="Heading5"/>
      </w:pPr>
      <w:r w:rsidRPr="00787313">
        <w:t>Analysis</w:t>
      </w:r>
    </w:p>
    <w:p w14:paraId="08FB4E44" w14:textId="77777777" w:rsidR="009A487B" w:rsidRDefault="009A487B" w:rsidP="009A487B">
      <w:pPr>
        <w:pBdr>
          <w:top w:val="nil"/>
          <w:left w:val="nil"/>
          <w:bottom w:val="nil"/>
          <w:right w:val="nil"/>
          <w:between w:val="nil"/>
        </w:pBdr>
        <w:rPr>
          <w:color w:val="000000"/>
        </w:rPr>
      </w:pPr>
    </w:p>
    <w:p w14:paraId="2BF63B6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 8 November 2012, the ICANN Board adopted an Action Plan for Recommendation #1:</w:t>
      </w:r>
    </w:p>
    <w:p w14:paraId="2050C651" w14:textId="77777777" w:rsidR="009A487B" w:rsidRDefault="009A487B" w:rsidP="009A487B">
      <w:pPr>
        <w:pBdr>
          <w:top w:val="nil"/>
          <w:left w:val="nil"/>
          <w:bottom w:val="nil"/>
          <w:right w:val="nil"/>
          <w:between w:val="nil"/>
        </w:pBdr>
        <w:jc w:val="both"/>
        <w:rPr>
          <w:color w:val="000000"/>
        </w:rPr>
      </w:pPr>
    </w:p>
    <w:p w14:paraId="55D4CF3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"a) Board agrees that gTLD WHOIS is a strategic priority for ICANN</w:t>
      </w:r>
      <w:r w:rsidR="00B059CF">
        <w:rPr>
          <w:rFonts w:ascii="Arial" w:eastAsia="Arial" w:hAnsi="Arial" w:cs="Arial"/>
          <w:i/>
          <w:color w:val="236D7F"/>
        </w:rPr>
        <w:t>.</w:t>
      </w:r>
    </w:p>
    <w:p w14:paraId="601F51BE" w14:textId="77777777" w:rsidR="009A487B" w:rsidRDefault="009A487B" w:rsidP="009A487B">
      <w:pPr>
        <w:pBdr>
          <w:top w:val="nil"/>
          <w:left w:val="nil"/>
          <w:bottom w:val="nil"/>
          <w:right w:val="nil"/>
          <w:between w:val="nil"/>
        </w:pBdr>
        <w:ind w:left="720"/>
        <w:jc w:val="both"/>
        <w:rPr>
          <w:i/>
          <w:color w:val="236D7F"/>
        </w:rPr>
      </w:pPr>
    </w:p>
    <w:p w14:paraId="2C8FC628"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b) Consistent with advice from Security and Stability Advisory Committee (SSAC)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22B1C819" w14:textId="77777777" w:rsidR="009A487B" w:rsidRDefault="009A487B" w:rsidP="009A487B">
      <w:pPr>
        <w:pBdr>
          <w:top w:val="nil"/>
          <w:left w:val="nil"/>
          <w:bottom w:val="nil"/>
          <w:right w:val="nil"/>
          <w:between w:val="nil"/>
        </w:pBdr>
        <w:ind w:left="720"/>
        <w:jc w:val="both"/>
        <w:rPr>
          <w:i/>
          <w:color w:val="236D7F"/>
        </w:rPr>
      </w:pPr>
    </w:p>
    <w:p w14:paraId="1956193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1711F3F4" w14:textId="77777777" w:rsidR="009A487B" w:rsidRDefault="009A487B" w:rsidP="009A487B">
      <w:pPr>
        <w:pBdr>
          <w:top w:val="nil"/>
          <w:left w:val="nil"/>
          <w:bottom w:val="nil"/>
          <w:right w:val="nil"/>
          <w:between w:val="nil"/>
        </w:pBdr>
        <w:ind w:left="720"/>
        <w:jc w:val="both"/>
        <w:rPr>
          <w:i/>
          <w:color w:val="236D7F"/>
        </w:rPr>
      </w:pPr>
    </w:p>
    <w:p w14:paraId="26C8881F"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d) The Board will also call upon the registrars, registries, and the staff to address the working group’s output in contractual negotiations and registry contracts, as appropriate.</w:t>
      </w:r>
    </w:p>
    <w:p w14:paraId="761AD4BE" w14:textId="77777777" w:rsidR="009A487B" w:rsidRDefault="009A487B" w:rsidP="009A487B">
      <w:pPr>
        <w:pBdr>
          <w:top w:val="nil"/>
          <w:left w:val="nil"/>
          <w:bottom w:val="nil"/>
          <w:right w:val="nil"/>
          <w:between w:val="nil"/>
        </w:pBdr>
        <w:ind w:left="720"/>
        <w:jc w:val="both"/>
        <w:rPr>
          <w:i/>
          <w:color w:val="236D7F"/>
        </w:rPr>
      </w:pPr>
    </w:p>
    <w:p w14:paraId="7E6061CC"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5294DB26" w14:textId="77777777" w:rsidR="009A487B" w:rsidRDefault="009A487B" w:rsidP="009A487B">
      <w:pPr>
        <w:pBdr>
          <w:top w:val="nil"/>
          <w:left w:val="nil"/>
          <w:bottom w:val="nil"/>
          <w:right w:val="nil"/>
          <w:between w:val="nil"/>
        </w:pBdr>
        <w:ind w:left="720"/>
        <w:jc w:val="both"/>
        <w:rPr>
          <w:i/>
          <w:color w:val="236D7F"/>
        </w:rPr>
      </w:pPr>
    </w:p>
    <w:p w14:paraId="33A82D60"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i/>
          <w:color w:val="236D7F"/>
        </w:rPr>
        <w:t>f) The Board will incorporate performance of the WHOIS strategy into the incentive program for the CEO."</w:t>
      </w:r>
    </w:p>
    <w:p w14:paraId="55E19D48" w14:textId="77777777" w:rsidR="009A487B" w:rsidRDefault="009A487B" w:rsidP="009A487B">
      <w:pPr>
        <w:pBdr>
          <w:top w:val="nil"/>
          <w:left w:val="nil"/>
          <w:bottom w:val="nil"/>
          <w:right w:val="nil"/>
          <w:between w:val="nil"/>
        </w:pBdr>
        <w:rPr>
          <w:color w:val="000000"/>
        </w:rPr>
      </w:pPr>
    </w:p>
    <w:p w14:paraId="4B5BB217" w14:textId="1022DECD" w:rsidR="009A487B" w:rsidRDefault="009A487B" w:rsidP="009A487B">
      <w:r>
        <w:t xml:space="preserve">There is also a reflection of these changes in </w:t>
      </w:r>
      <w:r w:rsidR="002673AC">
        <w:t xml:space="preserve">ICANN organization </w:t>
      </w:r>
      <w:r>
        <w:t>steering documents:</w:t>
      </w:r>
    </w:p>
    <w:p w14:paraId="17CBFB84" w14:textId="77777777" w:rsidR="009A487B" w:rsidRDefault="009A487B" w:rsidP="009A487B"/>
    <w:p w14:paraId="077CC4A8" w14:textId="1C140E28" w:rsidR="009A487B" w:rsidRDefault="009A487B" w:rsidP="00C925B0">
      <w:pPr>
        <w:pStyle w:val="ListBullet2"/>
        <w:jc w:val="both"/>
      </w:pPr>
      <w:r>
        <w:t xml:space="preserve">ICANN </w:t>
      </w:r>
      <w:r w:rsidR="002673AC">
        <w:t xml:space="preserve">organization </w:t>
      </w:r>
      <w:r>
        <w:t xml:space="preserve">included the WHOIS in its 2016-2020 Strategic Plan as part of its objective 2.1 to 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w:t>
      </w:r>
      <w:r w:rsidR="002673AC">
        <w:t xml:space="preserve">organization </w:t>
      </w:r>
      <w:r>
        <w:t xml:space="preserve">furthermore sets the objective of acting as a steward of the public interest (5.1), of which the WHOIS is an important aspect but is not mentioned specifically here. The </w:t>
      </w:r>
      <w:r>
        <w:lastRenderedPageBreak/>
        <w:t>associated risk that the "ICANN community does not reach consensus on best practices related to the public interest" is also listed.</w:t>
      </w:r>
    </w:p>
    <w:p w14:paraId="5891225E" w14:textId="77777777" w:rsidR="009A487B" w:rsidRDefault="009A487B" w:rsidP="009A487B">
      <w:pPr>
        <w:pBdr>
          <w:top w:val="nil"/>
          <w:left w:val="nil"/>
          <w:bottom w:val="nil"/>
          <w:right w:val="nil"/>
          <w:between w:val="nil"/>
        </w:pBdr>
        <w:jc w:val="both"/>
        <w:rPr>
          <w:color w:val="000000"/>
          <w:u w:val="single"/>
        </w:rPr>
      </w:pPr>
    </w:p>
    <w:p w14:paraId="52E058F9" w14:textId="0A946A8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terms of resources specifically dedicated to this process, </w:t>
      </w:r>
      <w:r w:rsidR="00C57F1C">
        <w:rPr>
          <w:rFonts w:ascii="Arial" w:eastAsia="Arial" w:hAnsi="Arial" w:cs="Arial"/>
          <w:color w:val="000000"/>
        </w:rPr>
        <w:t xml:space="preserve">the </w:t>
      </w:r>
      <w:r w:rsidR="004E5A3A">
        <w:rPr>
          <w:rFonts w:ascii="Arial" w:eastAsia="Arial" w:hAnsi="Arial" w:cs="Arial"/>
          <w:color w:val="000000"/>
        </w:rPr>
        <w:t>I</w:t>
      </w:r>
      <w:r>
        <w:rPr>
          <w:rFonts w:ascii="Arial" w:eastAsia="Arial" w:hAnsi="Arial" w:cs="Arial"/>
          <w:color w:val="000000"/>
        </w:rPr>
        <w:t>CANN</w:t>
      </w:r>
      <w:r w:rsidR="00C57F1C">
        <w:rPr>
          <w:rFonts w:ascii="Arial" w:eastAsia="Arial" w:hAnsi="Arial" w:cs="Arial"/>
          <w:color w:val="000000"/>
        </w:rPr>
        <w:t xml:space="preserve"> organization</w:t>
      </w:r>
      <w:r>
        <w:rPr>
          <w:rFonts w:ascii="Arial" w:eastAsia="Arial" w:hAnsi="Arial" w:cs="Arial"/>
          <w:color w:val="000000"/>
        </w:rPr>
        <w:t xml:space="preserve"> furthermore informed the </w:t>
      </w:r>
      <w:r>
        <w:t>review team</w:t>
      </w:r>
      <w:r>
        <w:rPr>
          <w:rFonts w:ascii="Arial" w:eastAsia="Arial" w:hAnsi="Arial" w:cs="Arial"/>
          <w:color w:val="000000"/>
        </w:rPr>
        <w:t xml:space="preserve"> that the ICANN </w:t>
      </w:r>
      <w:r w:rsidR="00C57F1C">
        <w:rPr>
          <w:rFonts w:ascii="Arial" w:eastAsia="Arial" w:hAnsi="Arial" w:cs="Arial"/>
          <w:color w:val="000000"/>
        </w:rPr>
        <w:t xml:space="preserve">organization </w:t>
      </w:r>
      <w:r>
        <w:rPr>
          <w:rFonts w:ascii="Arial" w:eastAsia="Arial" w:hAnsi="Arial" w:cs="Arial"/>
          <w:color w:val="000000"/>
        </w:rPr>
        <w:t>Global Domain Division (GDD) had added an overall coordination, oversight, and management role for the RDS portfolio of activities. This role:</w:t>
      </w:r>
    </w:p>
    <w:p w14:paraId="03C226B9" w14:textId="77777777" w:rsidR="009A487B" w:rsidRDefault="009A487B" w:rsidP="009A487B">
      <w:pPr>
        <w:pBdr>
          <w:top w:val="nil"/>
          <w:left w:val="nil"/>
          <w:bottom w:val="nil"/>
          <w:right w:val="nil"/>
          <w:between w:val="nil"/>
        </w:pBdr>
        <w:jc w:val="both"/>
        <w:rPr>
          <w:color w:val="000000"/>
        </w:rPr>
      </w:pPr>
    </w:p>
    <w:p w14:paraId="4A5427A7" w14:textId="77777777" w:rsidR="009A487B" w:rsidRDefault="009A487B" w:rsidP="002B55F6">
      <w:pPr>
        <w:pStyle w:val="ListBullet2"/>
        <w:jc w:val="both"/>
      </w:pPr>
      <w:r>
        <w:t>Monitors both the RDS Policy Development Process (PDP) and Review with an eye toward implementation of the recommendations.</w:t>
      </w:r>
    </w:p>
    <w:p w14:paraId="1981FE19" w14:textId="77777777" w:rsidR="009A487B" w:rsidRDefault="009A487B" w:rsidP="002B55F6">
      <w:pPr>
        <w:pStyle w:val="ListBullet2"/>
        <w:jc w:val="both"/>
      </w:pPr>
      <w:r>
        <w:t>Identifies synergistic opportunities across initiatives and explore ways to leverage that synergy to achieve cost-saving, maximum benefit, and effective implementations.</w:t>
      </w:r>
    </w:p>
    <w:p w14:paraId="2AFDC30D" w14:textId="77777777" w:rsidR="009A487B" w:rsidRDefault="009A487B" w:rsidP="002B55F6">
      <w:pPr>
        <w:pStyle w:val="ListBullet2"/>
        <w:jc w:val="both"/>
      </w:pPr>
      <w:r>
        <w:t>Coordinates activities to ensure alignment with overall direction and strategy.</w:t>
      </w:r>
    </w:p>
    <w:p w14:paraId="64308583" w14:textId="77777777" w:rsidR="009A487B" w:rsidRDefault="009A487B" w:rsidP="002B55F6">
      <w:pPr>
        <w:pStyle w:val="ListBullet2"/>
        <w:jc w:val="both"/>
      </w:pPr>
      <w:r>
        <w:t>Manages interdependencies across activities to ensure streamlined and efficient execution.</w:t>
      </w:r>
    </w:p>
    <w:p w14:paraId="347EF0D8" w14:textId="77777777" w:rsidR="009A487B" w:rsidRDefault="009A487B" w:rsidP="002B55F6">
      <w:pPr>
        <w:pStyle w:val="ListBullet2"/>
        <w:jc w:val="both"/>
      </w:pPr>
      <w:r>
        <w:t>Provides holistic reporting of all RDS related activities to the community.</w:t>
      </w:r>
    </w:p>
    <w:p w14:paraId="04EA6AC9" w14:textId="77777777" w:rsidR="009A487B" w:rsidRDefault="009A487B" w:rsidP="009A487B">
      <w:pPr>
        <w:pBdr>
          <w:top w:val="nil"/>
          <w:left w:val="nil"/>
          <w:bottom w:val="nil"/>
          <w:right w:val="nil"/>
          <w:between w:val="nil"/>
        </w:pBdr>
        <w:jc w:val="both"/>
        <w:rPr>
          <w:color w:val="000000"/>
          <w:u w:val="single"/>
        </w:rPr>
      </w:pPr>
    </w:p>
    <w:p w14:paraId="300F4C1B" w14:textId="6B6BAD6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role is reflected in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's most recent fiscal year FY17 Operating Plan and Budget under the RDS (WHOIS) Core Function/Service and Improvements portfolio and is budgeted with a relatively low resource of 0.6 full time equivalent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55E76C4B" w14:textId="77777777" w:rsidR="009A487B" w:rsidRDefault="009A487B" w:rsidP="009A487B">
      <w:pPr>
        <w:pBdr>
          <w:top w:val="nil"/>
          <w:left w:val="nil"/>
          <w:bottom w:val="nil"/>
          <w:right w:val="nil"/>
          <w:between w:val="nil"/>
        </w:pBdr>
        <w:jc w:val="both"/>
      </w:pPr>
    </w:p>
    <w:p w14:paraId="2A3253D6" w14:textId="62E62B1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's proposed 2019 update to its five-year plan lists a number of planned and past activities related to RDS (WHOIS), such as the publication of accuracy reports and support for the Next-Generation gTLD RDS PDP and </w:t>
      </w:r>
      <w:r>
        <w:t>review team</w:t>
      </w:r>
      <w:r>
        <w:rPr>
          <w:rFonts w:ascii="Arial" w:eastAsia="Arial" w:hAnsi="Arial" w:cs="Arial"/>
          <w:color w:val="000000"/>
        </w:rPr>
        <w:t>.</w:t>
      </w:r>
      <w:r>
        <w:rPr>
          <w:rFonts w:ascii="Arial" w:eastAsia="Arial" w:hAnsi="Arial" w:cs="Arial"/>
          <w:color w:val="000000"/>
          <w:vertAlign w:val="superscript"/>
        </w:rPr>
        <w:footnoteReference w:id="5"/>
      </w:r>
      <w:r>
        <w:rPr>
          <w:rFonts w:ascii="Arial" w:eastAsia="Arial" w:hAnsi="Arial" w:cs="Arial"/>
          <w:color w:val="000000"/>
        </w:rPr>
        <w:t xml:space="preserve"> It does not reference assessment of the impact of compliance efforts on the quality of RDS.</w:t>
      </w:r>
    </w:p>
    <w:p w14:paraId="67C7035E" w14:textId="77777777" w:rsidR="009A487B" w:rsidRDefault="009A487B" w:rsidP="009A487B">
      <w:pPr>
        <w:pBdr>
          <w:top w:val="nil"/>
          <w:left w:val="nil"/>
          <w:bottom w:val="nil"/>
          <w:right w:val="nil"/>
          <w:between w:val="nil"/>
        </w:pBdr>
        <w:jc w:val="both"/>
        <w:rPr>
          <w:color w:val="000000"/>
        </w:rPr>
      </w:pPr>
    </w:p>
    <w:p w14:paraId="58D92A0D" w14:textId="7BA5E61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ICANN</w:t>
      </w:r>
      <w:r w:rsidR="00C57F1C">
        <w:rPr>
          <w:rFonts w:ascii="Arial" w:eastAsia="Arial" w:hAnsi="Arial" w:cs="Arial"/>
          <w:color w:val="000000"/>
        </w:rPr>
        <w:t xml:space="preserve"> organization</w:t>
      </w:r>
      <w:r>
        <w:rPr>
          <w:rFonts w:ascii="Arial" w:eastAsia="Arial" w:hAnsi="Arial" w:cs="Arial"/>
          <w:color w:val="000000"/>
        </w:rPr>
        <w:t xml:space="preserve">'s previous Operating Plans and Budgets did not include specific key performance indicators or measures for success in achieving strategic objective 2.1. To pick an example, the </w:t>
      </w:r>
      <w:hyperlink r:id="rId23">
        <w:r w:rsidRPr="00B059CF">
          <w:rPr>
            <w:rStyle w:val="Hyperlink"/>
          </w:rPr>
          <w:t>FY16 Operating Plan and Budget</w:t>
        </w:r>
      </w:hyperlink>
      <w:r>
        <w:rPr>
          <w:rFonts w:ascii="Arial" w:eastAsia="Arial" w:hAnsi="Arial" w:cs="Arial"/>
          <w:color w:val="000000"/>
        </w:rPr>
        <w:t>,</w:t>
      </w:r>
      <w:r>
        <w:rPr>
          <w:rFonts w:ascii="Arial" w:eastAsia="Arial" w:hAnsi="Arial" w:cs="Arial"/>
          <w:color w:val="000000"/>
          <w:vertAlign w:val="superscript"/>
        </w:rPr>
        <w:footnoteReference w:id="6"/>
      </w:r>
      <w:r>
        <w:rPr>
          <w:rFonts w:ascii="Arial" w:eastAsia="Arial" w:hAnsi="Arial" w:cs="Arial"/>
          <w:color w:val="000000"/>
        </w:rPr>
        <w:t xml:space="preserve"> like the 2017 one, lists the RDS (WHOIS)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RDS (WHOIS). </w:t>
      </w:r>
    </w:p>
    <w:p w14:paraId="1E2F2D0F" w14:textId="77777777" w:rsidR="009A487B" w:rsidRDefault="009A487B" w:rsidP="009A487B">
      <w:pPr>
        <w:pBdr>
          <w:top w:val="nil"/>
          <w:left w:val="nil"/>
          <w:bottom w:val="nil"/>
          <w:right w:val="nil"/>
          <w:between w:val="nil"/>
        </w:pBdr>
        <w:jc w:val="both"/>
        <w:rPr>
          <w:color w:val="000000"/>
        </w:rPr>
      </w:pPr>
    </w:p>
    <w:p w14:paraId="12E0675A" w14:textId="1DFFF0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of metrics or other key performance indicators (KPIs) that would provide a reliable assessment of whether progress has been made on RDS (WHOIS) as a strategic priority. Reference was made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xml:space="preserve"> to the Accountability Indicators and specifically to indicator 3.2 which refers to the overall availability of digital services provided by </w:t>
      </w:r>
      <w:r w:rsidR="00C57F1C">
        <w:rPr>
          <w:rFonts w:ascii="Arial" w:eastAsia="Arial" w:hAnsi="Arial" w:cs="Arial"/>
          <w:color w:val="000000"/>
        </w:rPr>
        <w:t xml:space="preserve">the </w:t>
      </w:r>
      <w:r>
        <w:rPr>
          <w:rFonts w:ascii="Arial" w:eastAsia="Arial" w:hAnsi="Arial" w:cs="Arial"/>
          <w:color w:val="000000"/>
        </w:rPr>
        <w:t>ICANN</w:t>
      </w:r>
      <w:r w:rsidR="00C57F1C">
        <w:rPr>
          <w:rFonts w:ascii="Arial" w:eastAsia="Arial" w:hAnsi="Arial" w:cs="Arial"/>
          <w:color w:val="000000"/>
        </w:rPr>
        <w:t xml:space="preserve"> organization</w:t>
      </w:r>
      <w:r>
        <w:rPr>
          <w:rFonts w:ascii="Arial" w:eastAsia="Arial" w:hAnsi="Arial" w:cs="Arial"/>
          <w:color w:val="000000"/>
        </w:rPr>
        <w:t>, which include the RDS (WHOIS) portal and lookup tool.</w:t>
      </w:r>
      <w:r>
        <w:rPr>
          <w:rFonts w:ascii="Arial" w:eastAsia="Arial" w:hAnsi="Arial" w:cs="Arial"/>
          <w:color w:val="000000"/>
          <w:vertAlign w:val="superscript"/>
        </w:rPr>
        <w:footnoteReference w:id="7"/>
      </w:r>
      <w:r>
        <w:rPr>
          <w:rFonts w:ascii="Arial" w:eastAsia="Arial" w:hAnsi="Arial" w:cs="Arial"/>
          <w:color w:val="000000"/>
        </w:rPr>
        <w:t xml:space="preserve"> ICANN </w:t>
      </w:r>
      <w:r w:rsidR="00C57F1C">
        <w:rPr>
          <w:rFonts w:ascii="Arial" w:eastAsia="Arial" w:hAnsi="Arial" w:cs="Arial"/>
          <w:color w:val="000000"/>
        </w:rPr>
        <w:t xml:space="preserve">organization </w:t>
      </w:r>
      <w:r>
        <w:rPr>
          <w:rFonts w:ascii="Arial" w:eastAsia="Arial" w:hAnsi="Arial" w:cs="Arial"/>
          <w:color w:val="000000"/>
        </w:rPr>
        <w:t>furthermore referred to the ICANN</w:t>
      </w:r>
      <w:r w:rsidR="00C57F1C">
        <w:rPr>
          <w:rFonts w:ascii="Arial" w:eastAsia="Arial" w:hAnsi="Arial" w:cs="Arial"/>
          <w:color w:val="000000"/>
        </w:rPr>
        <w:t xml:space="preserve"> organization</w:t>
      </w:r>
      <w:r>
        <w:rPr>
          <w:rFonts w:ascii="Arial" w:eastAsia="Arial" w:hAnsi="Arial" w:cs="Arial"/>
          <w:color w:val="000000"/>
        </w:rPr>
        <w:t xml:space="preserve"> Contractual Compliance reports, which provide an overview of the activities of the ICANN </w:t>
      </w:r>
      <w:r w:rsidR="00C57F1C">
        <w:rPr>
          <w:rFonts w:ascii="Arial" w:eastAsia="Arial" w:hAnsi="Arial" w:cs="Arial"/>
          <w:color w:val="000000"/>
        </w:rPr>
        <w:t xml:space="preserve">organization </w:t>
      </w:r>
      <w:r>
        <w:rPr>
          <w:rFonts w:ascii="Arial" w:eastAsia="Arial" w:hAnsi="Arial" w:cs="Arial"/>
          <w:color w:val="000000"/>
        </w:rPr>
        <w:t>Compliance Team.</w:t>
      </w:r>
      <w:r>
        <w:rPr>
          <w:rFonts w:ascii="Arial" w:eastAsia="Arial" w:hAnsi="Arial" w:cs="Arial"/>
          <w:color w:val="000000"/>
          <w:vertAlign w:val="superscript"/>
        </w:rPr>
        <w:footnoteReference w:id="8"/>
      </w:r>
    </w:p>
    <w:p w14:paraId="45E9A570" w14:textId="77777777" w:rsidR="009A487B" w:rsidRDefault="009A487B" w:rsidP="009A487B">
      <w:pPr>
        <w:pBdr>
          <w:top w:val="nil"/>
          <w:left w:val="nil"/>
          <w:bottom w:val="nil"/>
          <w:right w:val="nil"/>
          <w:between w:val="nil"/>
        </w:pBdr>
        <w:jc w:val="both"/>
        <w:rPr>
          <w:color w:val="000000"/>
        </w:rPr>
      </w:pPr>
    </w:p>
    <w:p w14:paraId="2F7C86F1" w14:textId="499CD77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 xml:space="preserve">As outlined above, the ICANN </w:t>
      </w:r>
      <w:r w:rsidR="00C57F1C">
        <w:rPr>
          <w:rFonts w:ascii="Arial" w:eastAsia="Arial" w:hAnsi="Arial" w:cs="Arial"/>
          <w:color w:val="000000"/>
        </w:rPr>
        <w:t xml:space="preserve">organization </w:t>
      </w:r>
      <w:r>
        <w:rPr>
          <w:rFonts w:ascii="Arial" w:eastAsia="Arial" w:hAnsi="Arial" w:cs="Arial"/>
          <w:color w:val="000000"/>
        </w:rPr>
        <w:t xml:space="preserve">CEO was furthermore instructed by the ICANN Board to oversee improvements to the enforcement of the contractual conditions relating to gTLD RDS (WHOIS) in the gTLD registry and gTLD registrar agreements. For an analysis of these aspects, please see the </w:t>
      </w:r>
      <w:hyperlink w:anchor="_Objective_6:_ICANN" w:history="1">
        <w:r w:rsidRPr="00FC017D">
          <w:rPr>
            <w:rStyle w:val="Hyperlink"/>
            <w:rFonts w:ascii="Arial" w:eastAsia="Arial" w:hAnsi="Arial" w:cs="Arial"/>
          </w:rPr>
          <w:t>Section 8</w:t>
        </w:r>
      </w:hyperlink>
      <w:r>
        <w:rPr>
          <w:rFonts w:ascii="Arial" w:eastAsia="Arial" w:hAnsi="Arial" w:cs="Arial"/>
          <w:color w:val="000000"/>
        </w:rPr>
        <w:t xml:space="preserve"> of this report. We note that the CEO was instructed to oversee </w:t>
      </w:r>
      <w:r>
        <w:t>changes related to specific areas and not all of the changes recommended. That notwithstanding, all recommendations were in fact acted upon.</w:t>
      </w:r>
    </w:p>
    <w:p w14:paraId="57518971" w14:textId="77777777" w:rsidR="009A487B" w:rsidRDefault="009A487B" w:rsidP="009A487B">
      <w:pPr>
        <w:pBdr>
          <w:top w:val="nil"/>
          <w:left w:val="nil"/>
          <w:bottom w:val="nil"/>
          <w:right w:val="nil"/>
          <w:between w:val="nil"/>
        </w:pBdr>
        <w:jc w:val="both"/>
        <w:rPr>
          <w:color w:val="000000"/>
        </w:rPr>
      </w:pPr>
    </w:p>
    <w:p w14:paraId="6E128F3C" w14:textId="7CEBAE3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terms of developments not specifically envisaged by this ICANN Board instruction, a detailed RDS (WHOIS) “policy” has been set out in the 2013 Registrar Accreditation Agreement and in particular in its RDS (WHOIS) specification.</w:t>
      </w:r>
      <w:r>
        <w:rPr>
          <w:rFonts w:ascii="Arial" w:eastAsia="Arial" w:hAnsi="Arial" w:cs="Arial"/>
          <w:color w:val="000000"/>
          <w:vertAlign w:val="superscript"/>
        </w:rPr>
        <w:footnoteReference w:id="9"/>
      </w:r>
      <w:r>
        <w:rPr>
          <w:rFonts w:ascii="Arial" w:eastAsia="Arial" w:hAnsi="Arial" w:cs="Arial"/>
          <w:color w:val="000000"/>
        </w:rPr>
        <w:t xml:space="preserve"> This RDS (WHOIS) policy sets out specific details such as the data fields to be provided, formats and access ports. Please also refer to the Single WHOIS Policy section of this report (</w:t>
      </w:r>
      <w:hyperlink w:anchor="WHOIS1 Rec " w:history="1">
        <w:r w:rsidRPr="00FC017D">
          <w:rPr>
            <w:rStyle w:val="Hyperlink"/>
            <w:rFonts w:ascii="Arial" w:eastAsia="Arial" w:hAnsi="Arial" w:cs="Arial"/>
          </w:rPr>
          <w:t>section 3.3</w:t>
        </w:r>
      </w:hyperlink>
      <w:r>
        <w:rPr>
          <w:rFonts w:ascii="Arial" w:eastAsia="Arial" w:hAnsi="Arial" w:cs="Arial"/>
          <w:color w:val="000000"/>
        </w:rPr>
        <w:t>).</w:t>
      </w:r>
    </w:p>
    <w:p w14:paraId="590DF32C" w14:textId="77777777" w:rsidR="009A487B" w:rsidRDefault="009A487B" w:rsidP="009A487B">
      <w:pPr>
        <w:pBdr>
          <w:top w:val="nil"/>
          <w:left w:val="nil"/>
          <w:bottom w:val="nil"/>
          <w:right w:val="nil"/>
          <w:between w:val="nil"/>
        </w:pBdr>
        <w:jc w:val="both"/>
        <w:rPr>
          <w:color w:val="000000"/>
        </w:rPr>
      </w:pPr>
    </w:p>
    <w:p w14:paraId="0736BA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response to the request for minutes, written records of decisions etc., no further information was available.</w:t>
      </w:r>
    </w:p>
    <w:p w14:paraId="59ADC4B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7A60067A" w14:textId="77777777" w:rsidR="009A487B" w:rsidRPr="00787313" w:rsidRDefault="009A487B" w:rsidP="009A487B">
      <w:pPr>
        <w:pStyle w:val="Heading4"/>
      </w:pPr>
      <w:r w:rsidRPr="00787313">
        <w:t>Creation of ICANN Board Committee</w:t>
      </w:r>
    </w:p>
    <w:p w14:paraId="50E57566" w14:textId="77777777" w:rsidR="009A487B" w:rsidRDefault="009A487B" w:rsidP="009A487B">
      <w:pPr>
        <w:pBdr>
          <w:top w:val="nil"/>
          <w:left w:val="nil"/>
          <w:bottom w:val="nil"/>
          <w:right w:val="nil"/>
          <w:between w:val="nil"/>
        </w:pBdr>
        <w:rPr>
          <w:i/>
          <w:color w:val="000000"/>
        </w:rPr>
      </w:pPr>
    </w:p>
    <w:p w14:paraId="0DD5A64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"To support WHOIS as a strategic priority, the ICANN board should create a committee that includes the CEO."</w:t>
      </w:r>
    </w:p>
    <w:p w14:paraId="585955B9" w14:textId="77777777" w:rsidR="009A487B" w:rsidRDefault="009A487B" w:rsidP="009A487B">
      <w:pPr>
        <w:pBdr>
          <w:top w:val="nil"/>
          <w:left w:val="nil"/>
          <w:bottom w:val="nil"/>
          <w:right w:val="nil"/>
          <w:between w:val="nil"/>
        </w:pBdr>
        <w:rPr>
          <w:color w:val="000000"/>
        </w:rPr>
      </w:pPr>
    </w:p>
    <w:p w14:paraId="763A892C" w14:textId="77777777" w:rsidR="009A487B" w:rsidRPr="00787313" w:rsidRDefault="009A487B" w:rsidP="009A487B">
      <w:pPr>
        <w:pStyle w:val="Heading5"/>
      </w:pPr>
      <w:r w:rsidRPr="00787313">
        <w:t>Questions and Materials Requested</w:t>
      </w:r>
    </w:p>
    <w:p w14:paraId="3EAD5D90" w14:textId="77777777" w:rsidR="009A487B" w:rsidRDefault="009A487B" w:rsidP="009A487B">
      <w:pPr>
        <w:pBdr>
          <w:top w:val="nil"/>
          <w:left w:val="nil"/>
          <w:bottom w:val="nil"/>
          <w:right w:val="nil"/>
          <w:between w:val="nil"/>
        </w:pBdr>
        <w:rPr>
          <w:color w:val="000000"/>
        </w:rPr>
      </w:pPr>
    </w:p>
    <w:p w14:paraId="1BEB2B77" w14:textId="77777777" w:rsidR="009A487B" w:rsidRDefault="009A487B" w:rsidP="002B55F6">
      <w:pPr>
        <w:pStyle w:val="ListBullet2"/>
        <w:jc w:val="both"/>
      </w:pPr>
      <w:r>
        <w:t>Has the ICANN Board created a committee including the CEO that is responsible for the RDS (WHOIS) and for key actions? If yes, has the committee met? And are the activities of the committee recorded and archived? Are the documents available for viewing or sharing?</w:t>
      </w:r>
    </w:p>
    <w:p w14:paraId="27EF3904" w14:textId="77777777" w:rsidR="009A487B" w:rsidRDefault="009A487B" w:rsidP="009A487B">
      <w:pPr>
        <w:pBdr>
          <w:top w:val="nil"/>
          <w:left w:val="nil"/>
          <w:bottom w:val="nil"/>
          <w:right w:val="nil"/>
          <w:between w:val="nil"/>
        </w:pBdr>
        <w:rPr>
          <w:color w:val="000000"/>
        </w:rPr>
      </w:pPr>
    </w:p>
    <w:p w14:paraId="1F6B1E8E"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In addition, the </w:t>
      </w:r>
      <w:r>
        <w:t>review team</w:t>
      </w:r>
      <w:r>
        <w:rPr>
          <w:rFonts w:ascii="Arial" w:eastAsia="Arial" w:hAnsi="Arial" w:cs="Arial"/>
          <w:color w:val="000000"/>
        </w:rPr>
        <w:t xml:space="preserve"> requested the following materials:</w:t>
      </w:r>
    </w:p>
    <w:p w14:paraId="6B7FE7BA" w14:textId="77777777" w:rsidR="009A487B" w:rsidRPr="002B55F6" w:rsidRDefault="009A487B" w:rsidP="002B55F6">
      <w:pPr>
        <w:pStyle w:val="ListBullet2"/>
        <w:jc w:val="both"/>
      </w:pPr>
      <w:r w:rsidRPr="002B55F6">
        <w:t>Records of ICANN Board/CEO Committee on RDS (WHOIS) including terms of reference/charter, minutes of meetings, work plan, objectives and outputs</w:t>
      </w:r>
    </w:p>
    <w:p w14:paraId="24E9C8FA" w14:textId="77777777" w:rsidR="009A487B" w:rsidRDefault="009A487B" w:rsidP="009A487B">
      <w:pPr>
        <w:pStyle w:val="Heading5"/>
        <w:numPr>
          <w:ilvl w:val="0"/>
          <w:numId w:val="0"/>
        </w:numPr>
        <w:ind w:left="1620"/>
      </w:pPr>
    </w:p>
    <w:p w14:paraId="37CFE2C8" w14:textId="77777777" w:rsidR="009A487B" w:rsidRDefault="009A487B" w:rsidP="009A487B">
      <w:pPr>
        <w:pStyle w:val="Heading5"/>
      </w:pPr>
      <w:r>
        <w:t>Analysis</w:t>
      </w:r>
    </w:p>
    <w:p w14:paraId="3D3BE2D4" w14:textId="77777777" w:rsidR="009A487B" w:rsidRDefault="009A487B" w:rsidP="009A487B">
      <w:pPr>
        <w:pBdr>
          <w:top w:val="nil"/>
          <w:left w:val="nil"/>
          <w:bottom w:val="nil"/>
          <w:right w:val="nil"/>
          <w:between w:val="nil"/>
        </w:pBdr>
        <w:jc w:val="both"/>
        <w:rPr>
          <w:color w:val="000000"/>
        </w:rPr>
      </w:pPr>
    </w:p>
    <w:p w14:paraId="3D79C67E" w14:textId="104E191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July 2015 - more than two and a half years after the adoption of the Action Plan - the ICANN Board formed a Board Working Group on Registration Data Directory Services (BWG-RDS)</w:t>
      </w:r>
      <w:r>
        <w:rPr>
          <w:rFonts w:ascii="Arial" w:eastAsia="Arial" w:hAnsi="Arial" w:cs="Arial"/>
          <w:color w:val="000000"/>
          <w:vertAlign w:val="superscript"/>
        </w:rPr>
        <w:footnoteReference w:id="10"/>
      </w:r>
      <w:r>
        <w:rPr>
          <w:rFonts w:ascii="Arial" w:eastAsia="Arial" w:hAnsi="Arial" w:cs="Arial"/>
          <w:color w:val="000000"/>
        </w:rPr>
        <w:t xml:space="preserve"> to (</w:t>
      </w:r>
      <w:proofErr w:type="spellStart"/>
      <w:r>
        <w:rPr>
          <w:rFonts w:ascii="Arial" w:eastAsia="Arial" w:hAnsi="Arial" w:cs="Arial"/>
          <w:color w:val="000000"/>
        </w:rPr>
        <w:t>i</w:t>
      </w:r>
      <w:proofErr w:type="spellEnd"/>
      <w:r>
        <w:rPr>
          <w:rFonts w:ascii="Arial" w:eastAsia="Arial" w:hAnsi="Arial" w:cs="Arial"/>
          <w:color w:val="000000"/>
        </w:rPr>
        <w:t xml:space="preserve">) liaise with the GNSO on the policy development process to examine the EWG’s recommended model and propose policies to support the creation of the next generation registration directory services, and (ii) oversee the implementation of the remaining projects arising from the Action Plan adopted by the ICANN Board in response to the WHOIS1 Review Team’s recommendations. The ICANN Board appointed the ICANN </w:t>
      </w:r>
      <w:r w:rsidR="002910CD">
        <w:rPr>
          <w:rFonts w:ascii="Arial" w:eastAsia="Arial" w:hAnsi="Arial" w:cs="Arial"/>
          <w:color w:val="000000"/>
        </w:rPr>
        <w:t xml:space="preserve">organization </w:t>
      </w:r>
      <w:r>
        <w:rPr>
          <w:rFonts w:ascii="Arial" w:eastAsia="Arial" w:hAnsi="Arial" w:cs="Arial"/>
          <w:color w:val="000000"/>
        </w:rPr>
        <w:t>CEO as a member of the BWG.</w:t>
      </w:r>
    </w:p>
    <w:p w14:paraId="03C0A3B2" w14:textId="77777777" w:rsidR="009A487B" w:rsidRDefault="009A487B" w:rsidP="009A487B">
      <w:pPr>
        <w:pBdr>
          <w:top w:val="nil"/>
          <w:left w:val="nil"/>
          <w:bottom w:val="nil"/>
          <w:right w:val="nil"/>
          <w:between w:val="nil"/>
        </w:pBdr>
        <w:rPr>
          <w:color w:val="000000"/>
        </w:rPr>
      </w:pPr>
    </w:p>
    <w:p w14:paraId="1054A7E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BWG-RDS was given a Charter outlining its responsibilities, which in addition to the two items outlined above also included any other issues related to WHOIS or Registration Data Directory Services that may be referred to it by the Board or the Board Governance Committee.</w:t>
      </w:r>
      <w:r>
        <w:rPr>
          <w:rFonts w:ascii="Arial" w:eastAsia="Arial" w:hAnsi="Arial" w:cs="Arial"/>
          <w:color w:val="000000"/>
          <w:vertAlign w:val="superscript"/>
        </w:rPr>
        <w:footnoteReference w:id="11"/>
      </w:r>
    </w:p>
    <w:p w14:paraId="1ABAF4C9" w14:textId="77777777" w:rsidR="009A487B" w:rsidRDefault="009A487B" w:rsidP="009A487B">
      <w:pPr>
        <w:pBdr>
          <w:top w:val="nil"/>
          <w:left w:val="nil"/>
          <w:bottom w:val="nil"/>
          <w:right w:val="nil"/>
          <w:between w:val="nil"/>
        </w:pBdr>
        <w:jc w:val="both"/>
        <w:rPr>
          <w:color w:val="000000"/>
        </w:rPr>
      </w:pPr>
    </w:p>
    <w:p w14:paraId="114D73A7" w14:textId="750D0A9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No minutes or other records of specific activities of the BWG-RDS in relation to RDS (WHOIS) as a strategic priority were available. </w:t>
      </w:r>
      <w:r w:rsidR="002910CD">
        <w:rPr>
          <w:rFonts w:ascii="Arial" w:eastAsia="Arial" w:hAnsi="Arial" w:cs="Arial"/>
          <w:color w:val="000000"/>
        </w:rPr>
        <w:t xml:space="preserve">The </w:t>
      </w: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pointed out that most Board Working Groups did not have minutes as they were not decisional bodies. Therefore, no archives were available, neither public nor restricted.</w:t>
      </w:r>
    </w:p>
    <w:p w14:paraId="635A7CB9" w14:textId="77777777" w:rsidR="009A487B" w:rsidRDefault="009A487B" w:rsidP="009A487B">
      <w:pPr>
        <w:pBdr>
          <w:top w:val="nil"/>
          <w:left w:val="nil"/>
          <w:bottom w:val="nil"/>
          <w:right w:val="nil"/>
          <w:between w:val="nil"/>
        </w:pBdr>
        <w:jc w:val="both"/>
        <w:rPr>
          <w:color w:val="000000"/>
        </w:rPr>
      </w:pPr>
    </w:p>
    <w:p w14:paraId="216FA1BF" w14:textId="20F236A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Prior to the creation of the BWG-RDS, the implementation of the </w:t>
      </w:r>
      <w:r w:rsidR="00780531">
        <w:rPr>
          <w:rFonts w:ascii="Arial" w:eastAsia="Arial" w:hAnsi="Arial" w:cs="Arial"/>
          <w:color w:val="000000"/>
        </w:rPr>
        <w:t>r</w:t>
      </w:r>
      <w:r>
        <w:rPr>
          <w:rFonts w:ascii="Arial" w:eastAsia="Arial" w:hAnsi="Arial" w:cs="Arial"/>
          <w:color w:val="000000"/>
        </w:rPr>
        <w:t xml:space="preserve">ecommendations was overseen by the ICANN organization, on the basis of the 2012 Board resolution referred to above. In terms of specific meetings and activities of the BWG-RDS, </w:t>
      </w:r>
      <w:r w:rsidR="002910CD">
        <w:rPr>
          <w:rFonts w:ascii="Arial" w:eastAsia="Arial" w:hAnsi="Arial" w:cs="Arial"/>
          <w:color w:val="000000"/>
        </w:rPr>
        <w:t xml:space="preserve">the ICANN organization </w:t>
      </w:r>
      <w:r>
        <w:rPr>
          <w:rFonts w:ascii="Arial" w:eastAsia="Arial" w:hAnsi="Arial" w:cs="Arial"/>
          <w:color w:val="000000"/>
        </w:rPr>
        <w:t xml:space="preserve">referred to the regular Board meeting with the GNSO Council at ICANN meetings where, as relevant, the GNSO PDP on registration data directory services is discussed. There are records of written communication between the chair of the ICANN Board and the GNSO Council leadership relating to organizational matters on the Next-Generation gTLD RDS PDP. Furthermore, from interventions at ICANN meetings it is clear that the Board, in particular individual members, took an active interest in the progress of that PDP. </w:t>
      </w:r>
    </w:p>
    <w:p w14:paraId="529CDC60" w14:textId="77777777" w:rsidR="009A487B" w:rsidRDefault="009A487B" w:rsidP="009A487B">
      <w:pPr>
        <w:pBdr>
          <w:top w:val="nil"/>
          <w:left w:val="nil"/>
          <w:bottom w:val="nil"/>
          <w:right w:val="nil"/>
          <w:between w:val="nil"/>
        </w:pBdr>
        <w:jc w:val="both"/>
        <w:rPr>
          <w:color w:val="000000"/>
        </w:rPr>
      </w:pPr>
    </w:p>
    <w:p w14:paraId="66BF2D5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could not find evidence that strategic considerations on RDS (WHOIS) and possible future developments beyond the EWG and Next-Generation gTLD RDS PDP took place at the Board or BWG-RDS level. This also would have been beyond the mandate of the BWG-RDS unless a question was specifically referred to it by the ICANN Board or the Board Governance Committee.</w:t>
      </w:r>
    </w:p>
    <w:p w14:paraId="4F3BFE22" w14:textId="77777777" w:rsidR="009A487B" w:rsidRDefault="009A487B" w:rsidP="009A487B">
      <w:pPr>
        <w:pBdr>
          <w:top w:val="nil"/>
          <w:left w:val="nil"/>
          <w:bottom w:val="nil"/>
          <w:right w:val="nil"/>
          <w:between w:val="nil"/>
        </w:pBdr>
        <w:jc w:val="both"/>
        <w:rPr>
          <w:color w:val="000000"/>
        </w:rPr>
      </w:pPr>
    </w:p>
    <w:p w14:paraId="4B9144C7" w14:textId="77777777" w:rsidR="009A487B" w:rsidRPr="00787313" w:rsidRDefault="009A487B" w:rsidP="009A487B">
      <w:pPr>
        <w:pStyle w:val="Heading4"/>
      </w:pPr>
      <w:r w:rsidRPr="00787313">
        <w:t>Committee Responsibilities: Implementation of Recommendations</w:t>
      </w:r>
    </w:p>
    <w:p w14:paraId="1F086BC0" w14:textId="77777777" w:rsidR="009A487B" w:rsidRDefault="009A487B" w:rsidP="009A487B">
      <w:pPr>
        <w:pBdr>
          <w:top w:val="nil"/>
          <w:left w:val="nil"/>
          <w:bottom w:val="nil"/>
          <w:right w:val="nil"/>
          <w:between w:val="nil"/>
        </w:pBdr>
        <w:jc w:val="both"/>
        <w:rPr>
          <w:color w:val="000000"/>
        </w:rPr>
      </w:pPr>
    </w:p>
    <w:p w14:paraId="211A55FB" w14:textId="77777777" w:rsidR="009A487B" w:rsidRDefault="009A487B" w:rsidP="009A487B">
      <w:pPr>
        <w:pBdr>
          <w:top w:val="nil"/>
          <w:left w:val="nil"/>
          <w:bottom w:val="nil"/>
          <w:right w:val="nil"/>
          <w:between w:val="nil"/>
        </w:pBdr>
        <w:rPr>
          <w:color w:val="000000"/>
        </w:rPr>
      </w:pPr>
      <w:r>
        <w:rPr>
          <w:rFonts w:ascii="Arial" w:eastAsia="Arial" w:hAnsi="Arial" w:cs="Arial"/>
          <w:i/>
          <w:color w:val="236D7F"/>
        </w:rPr>
        <w:t>"The committee should be responsible for advancing the strategic priorities required to ensure the following: Implementation of this report’s recommendations;"</w:t>
      </w:r>
      <w:r>
        <w:rPr>
          <w:rFonts w:ascii="Arial" w:eastAsia="Arial" w:hAnsi="Arial" w:cs="Arial"/>
          <w:i/>
          <w:color w:val="236D7F"/>
        </w:rPr>
        <w:tab/>
      </w:r>
      <w:r>
        <w:rPr>
          <w:rFonts w:ascii="Arial" w:eastAsia="Arial" w:hAnsi="Arial" w:cs="Arial"/>
          <w:i/>
          <w:color w:val="000000"/>
        </w:rPr>
        <w:tab/>
      </w:r>
    </w:p>
    <w:p w14:paraId="0A613EA0" w14:textId="77777777" w:rsidR="009A487B" w:rsidRDefault="009A487B" w:rsidP="009A487B">
      <w:pPr>
        <w:pBdr>
          <w:top w:val="nil"/>
          <w:left w:val="nil"/>
          <w:bottom w:val="nil"/>
          <w:right w:val="nil"/>
          <w:between w:val="nil"/>
        </w:pBdr>
        <w:rPr>
          <w:i/>
          <w:color w:val="000000"/>
        </w:rPr>
      </w:pPr>
    </w:p>
    <w:p w14:paraId="4FAC3BB1" w14:textId="77777777" w:rsidR="009A487B" w:rsidRPr="00787313" w:rsidRDefault="009A487B" w:rsidP="009A487B">
      <w:pPr>
        <w:pStyle w:val="Heading5"/>
      </w:pPr>
      <w:r w:rsidRPr="00787313">
        <w:t>Questions</w:t>
      </w:r>
    </w:p>
    <w:p w14:paraId="1D7ADEA7" w14:textId="77777777" w:rsidR="009A487B" w:rsidRDefault="009A487B" w:rsidP="009A487B">
      <w:pPr>
        <w:pBdr>
          <w:top w:val="nil"/>
          <w:left w:val="nil"/>
          <w:bottom w:val="nil"/>
          <w:right w:val="nil"/>
          <w:between w:val="nil"/>
        </w:pBdr>
        <w:rPr>
          <w:b/>
          <w:color w:val="000000"/>
        </w:rPr>
      </w:pPr>
    </w:p>
    <w:p w14:paraId="0DBC6EFC" w14:textId="6C85CADE" w:rsidR="009A487B" w:rsidRDefault="009A487B" w:rsidP="002B55F6">
      <w:pPr>
        <w:pStyle w:val="ListBullet2"/>
        <w:jc w:val="both"/>
      </w:pPr>
      <w:r>
        <w:t xml:space="preserve">How often does </w:t>
      </w:r>
      <w:r w:rsidR="00827D3A">
        <w:t xml:space="preserve">ICANN organization </w:t>
      </w:r>
      <w:r>
        <w:t xml:space="preserve">staff report to ICANN </w:t>
      </w:r>
      <w:r w:rsidR="002910CD">
        <w:t xml:space="preserve">organization </w:t>
      </w:r>
      <w:r>
        <w:t>CEO or the ICANN Board on RDS (WHOIS) improvements and what form does that take? Are there any documents (internal reporting, meeting minutes, memos etc.) that can demonstrate compliance?</w:t>
      </w:r>
    </w:p>
    <w:p w14:paraId="10FA6383" w14:textId="707E272B" w:rsidR="009A487B" w:rsidRDefault="009A487B" w:rsidP="002B55F6">
      <w:pPr>
        <w:pStyle w:val="ListBullet2"/>
        <w:jc w:val="both"/>
      </w:pPr>
      <w:r>
        <w:t>Has ICANN organization taken any other actions reflecting the strategic priority given to the RDS (WHOIS), beyond those specifically recommended by the WHOIS1 Review Team in its final report? If yes, which actions has it taken? Are there any written traces of these actions?</w:t>
      </w:r>
    </w:p>
    <w:p w14:paraId="4D7D0C78" w14:textId="63ADABA5" w:rsidR="009A487B" w:rsidRDefault="009A487B" w:rsidP="009A487B">
      <w:pPr>
        <w:pBdr>
          <w:top w:val="nil"/>
          <w:left w:val="nil"/>
          <w:bottom w:val="nil"/>
          <w:right w:val="nil"/>
          <w:between w:val="nil"/>
        </w:pBdr>
        <w:rPr>
          <w:b/>
          <w:color w:val="000000"/>
        </w:rPr>
      </w:pPr>
    </w:p>
    <w:p w14:paraId="5154431D" w14:textId="77777777" w:rsidR="009A487B" w:rsidRPr="00787313" w:rsidRDefault="009A487B" w:rsidP="009A487B">
      <w:pPr>
        <w:pStyle w:val="Heading5"/>
      </w:pPr>
      <w:r w:rsidRPr="00787313">
        <w:t>Analysis</w:t>
      </w:r>
    </w:p>
    <w:p w14:paraId="289FA27A" w14:textId="77777777" w:rsidR="009A487B" w:rsidRDefault="009A487B" w:rsidP="009A487B">
      <w:pPr>
        <w:pBdr>
          <w:top w:val="nil"/>
          <w:left w:val="nil"/>
          <w:bottom w:val="nil"/>
          <w:right w:val="nil"/>
          <w:between w:val="nil"/>
        </w:pBdr>
        <w:jc w:val="both"/>
        <w:rPr>
          <w:color w:val="000000"/>
        </w:rPr>
      </w:pPr>
    </w:p>
    <w:p w14:paraId="0F28EE3A" w14:textId="3181F46B" w:rsidR="009A487B" w:rsidRDefault="009A487B" w:rsidP="009A487B">
      <w:pPr>
        <w:pBdr>
          <w:top w:val="nil"/>
          <w:left w:val="nil"/>
          <w:bottom w:val="nil"/>
          <w:right w:val="nil"/>
          <w:between w:val="nil"/>
        </w:pBdr>
        <w:jc w:val="both"/>
        <w:rPr>
          <w:color w:val="000000"/>
        </w:rPr>
      </w:pPr>
      <w:r>
        <w:t>On a trimester basis,</w:t>
      </w:r>
      <w:r>
        <w:rPr>
          <w:rFonts w:ascii="Arial" w:eastAsia="Arial" w:hAnsi="Arial" w:cs="Arial"/>
          <w:color w:val="000000"/>
        </w:rPr>
        <w:t xml:space="preserve"> the ICANN Board receives CEO updates on the status of ICANN’s key organizational activities</w:t>
      </w:r>
      <w:r>
        <w:t>.</w:t>
      </w:r>
      <w:r>
        <w:rPr>
          <w:rFonts w:ascii="Arial" w:eastAsia="Arial" w:hAnsi="Arial" w:cs="Arial"/>
          <w:color w:val="000000"/>
        </w:rPr>
        <w:t xml:space="preserve"> These updates includ</w:t>
      </w:r>
      <w:r>
        <w:t>e</w:t>
      </w:r>
      <w:r>
        <w:rPr>
          <w:rFonts w:ascii="Arial" w:eastAsia="Arial" w:hAnsi="Arial" w:cs="Arial"/>
          <w:color w:val="000000"/>
        </w:rPr>
        <w:t xml:space="preserve"> RDS (WHOIS) improvements. Furthermore, ICANN </w:t>
      </w:r>
      <w:r w:rsidR="002910CD">
        <w:rPr>
          <w:rFonts w:ascii="Arial" w:eastAsia="Arial" w:hAnsi="Arial" w:cs="Arial"/>
          <w:color w:val="000000"/>
        </w:rPr>
        <w:t xml:space="preserve">organization </w:t>
      </w:r>
      <w:r>
        <w:rPr>
          <w:rFonts w:ascii="Arial" w:eastAsia="Arial" w:hAnsi="Arial" w:cs="Arial"/>
          <w:color w:val="000000"/>
        </w:rPr>
        <w:t>provided public updates of the implementation of the recommendations, which are also available to the BWG-RDS.</w:t>
      </w:r>
      <w:r>
        <w:rPr>
          <w:rFonts w:ascii="Arial" w:eastAsia="Arial" w:hAnsi="Arial" w:cs="Arial"/>
          <w:color w:val="000000"/>
          <w:vertAlign w:val="superscript"/>
        </w:rPr>
        <w:footnoteReference w:id="12"/>
      </w:r>
      <w:r>
        <w:rPr>
          <w:rFonts w:ascii="Arial" w:eastAsia="Arial" w:hAnsi="Arial" w:cs="Arial"/>
          <w:color w:val="000000"/>
        </w:rPr>
        <w:t xml:space="preserve"> There is no record of BWG-RDS or full ICANN Board discussions or decisions on the status of the implementation and on whether implementation has been completed satisfactorily.</w:t>
      </w:r>
    </w:p>
    <w:p w14:paraId="3047DA9F" w14:textId="77777777" w:rsidR="009A487B" w:rsidRDefault="009A487B" w:rsidP="009A487B">
      <w:pPr>
        <w:pBdr>
          <w:top w:val="nil"/>
          <w:left w:val="nil"/>
          <w:bottom w:val="nil"/>
          <w:right w:val="nil"/>
          <w:between w:val="nil"/>
        </w:pBdr>
        <w:jc w:val="both"/>
      </w:pPr>
    </w:p>
    <w:p w14:paraId="4F9ADE67" w14:textId="2CE53710" w:rsidR="009A487B" w:rsidRDefault="009A487B" w:rsidP="009A487B">
      <w:pPr>
        <w:jc w:val="both"/>
      </w:pPr>
      <w:r>
        <w:t xml:space="preserve">After the Draft </w:t>
      </w:r>
      <w:r w:rsidR="00CF08E7">
        <w:t xml:space="preserve">of this </w:t>
      </w:r>
      <w:r>
        <w:t xml:space="preserve">Report was issued, the </w:t>
      </w:r>
      <w:r w:rsidR="00780531">
        <w:t>r</w:t>
      </w:r>
      <w:r>
        <w:t xml:space="preserve">eview </w:t>
      </w:r>
      <w:r w:rsidR="00780531">
        <w:t>t</w:t>
      </w:r>
      <w:r>
        <w:t>eam was told that the BWG-RDS was no longer active.</w:t>
      </w:r>
    </w:p>
    <w:p w14:paraId="0352EAB1" w14:textId="77777777" w:rsidR="009A487B" w:rsidRDefault="009A487B" w:rsidP="009A487B">
      <w:pPr>
        <w:pBdr>
          <w:top w:val="nil"/>
          <w:left w:val="nil"/>
          <w:bottom w:val="nil"/>
          <w:right w:val="nil"/>
          <w:between w:val="nil"/>
        </w:pBdr>
        <w:jc w:val="both"/>
      </w:pPr>
    </w:p>
    <w:p w14:paraId="1F02308A" w14:textId="77777777" w:rsidR="009A487B" w:rsidRPr="00787313" w:rsidRDefault="009A487B" w:rsidP="009A487B">
      <w:pPr>
        <w:pStyle w:val="Heading4"/>
      </w:pPr>
      <w:r w:rsidRPr="00787313">
        <w:lastRenderedPageBreak/>
        <w:t>Committee Responsibilities: Data Accuracy</w:t>
      </w:r>
    </w:p>
    <w:p w14:paraId="320CE65E" w14:textId="77777777" w:rsidR="009A487B" w:rsidRDefault="009A487B" w:rsidP="009A487B">
      <w:pPr>
        <w:pBdr>
          <w:top w:val="nil"/>
          <w:left w:val="nil"/>
          <w:bottom w:val="nil"/>
          <w:right w:val="nil"/>
          <w:between w:val="nil"/>
        </w:pBdr>
        <w:rPr>
          <w:i/>
          <w:color w:val="000000"/>
        </w:rPr>
      </w:pPr>
    </w:p>
    <w:p w14:paraId="33EE728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5DAC585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37C6F83F"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Fulfillment of data accuracy objectives over time;</w:t>
      </w:r>
    </w:p>
    <w:p w14:paraId="672E6A84"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Follow up on relevant reports (e.g. NORC data accuracy study);"</w:t>
      </w:r>
    </w:p>
    <w:p w14:paraId="7AB93DCA" w14:textId="77777777" w:rsidR="009A487B" w:rsidRDefault="009A487B" w:rsidP="009A487B">
      <w:pPr>
        <w:pBdr>
          <w:top w:val="nil"/>
          <w:left w:val="nil"/>
          <w:bottom w:val="nil"/>
          <w:right w:val="nil"/>
          <w:between w:val="nil"/>
        </w:pBdr>
        <w:rPr>
          <w:i/>
          <w:color w:val="236D7F"/>
        </w:rPr>
      </w:pPr>
    </w:p>
    <w:p w14:paraId="2F84678B" w14:textId="11C7CE4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no specific record of BWG-RDS follow-up on efforts to improve data accuracy. Please refer to </w:t>
      </w:r>
      <w:hyperlink w:anchor="WHOIS1 Recs " w:history="1">
        <w:r w:rsidRPr="00FC017D">
          <w:rPr>
            <w:rStyle w:val="Hyperlink"/>
            <w:rFonts w:ascii="Arial" w:eastAsia="Arial" w:hAnsi="Arial" w:cs="Arial"/>
          </w:rPr>
          <w:t>Section 3.6</w:t>
        </w:r>
      </w:hyperlink>
      <w:r>
        <w:rPr>
          <w:rFonts w:ascii="Arial" w:eastAsia="Arial" w:hAnsi="Arial" w:cs="Arial"/>
          <w:color w:val="000000"/>
        </w:rPr>
        <w:t xml:space="preserve"> of this report for further details on those efforts.</w:t>
      </w:r>
    </w:p>
    <w:p w14:paraId="05850E66" w14:textId="77777777" w:rsidR="009A487B" w:rsidRDefault="009A487B" w:rsidP="009A487B">
      <w:pPr>
        <w:pBdr>
          <w:top w:val="nil"/>
          <w:left w:val="nil"/>
          <w:bottom w:val="nil"/>
          <w:right w:val="nil"/>
          <w:between w:val="nil"/>
        </w:pBdr>
        <w:rPr>
          <w:i/>
          <w:color w:val="000000"/>
        </w:rPr>
      </w:pPr>
    </w:p>
    <w:p w14:paraId="5C861CCB" w14:textId="77777777" w:rsidR="009A487B" w:rsidRPr="00787313" w:rsidRDefault="009A487B" w:rsidP="009A487B">
      <w:pPr>
        <w:pStyle w:val="Heading4"/>
      </w:pPr>
      <w:r w:rsidRPr="00787313">
        <w:t>Committee Responsibilities: Progress Reporting</w:t>
      </w:r>
    </w:p>
    <w:p w14:paraId="200B8B5D" w14:textId="77777777" w:rsidR="009A487B" w:rsidRDefault="009A487B" w:rsidP="009A487B">
      <w:pPr>
        <w:pBdr>
          <w:top w:val="nil"/>
          <w:left w:val="nil"/>
          <w:bottom w:val="nil"/>
          <w:right w:val="nil"/>
          <w:between w:val="nil"/>
        </w:pBdr>
        <w:rPr>
          <w:i/>
          <w:color w:val="000000"/>
        </w:rPr>
      </w:pPr>
    </w:p>
    <w:p w14:paraId="75EE2CAC"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4D34C409"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C51695A"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 Reporting on progress on all aspects of WHOIS (policy development, compliance, and advances in the protocol / liaison with SSAC and IETF);"</w:t>
      </w:r>
    </w:p>
    <w:p w14:paraId="5A43AAF6" w14:textId="77777777" w:rsidR="009A487B" w:rsidRDefault="009A487B" w:rsidP="009A487B">
      <w:pPr>
        <w:pBdr>
          <w:top w:val="nil"/>
          <w:left w:val="nil"/>
          <w:bottom w:val="nil"/>
          <w:right w:val="nil"/>
          <w:between w:val="nil"/>
        </w:pBdr>
        <w:jc w:val="both"/>
        <w:rPr>
          <w:color w:val="000000"/>
        </w:rPr>
      </w:pPr>
    </w:p>
    <w:p w14:paraId="71029693" w14:textId="5A5FA422" w:rsidR="009A487B" w:rsidRDefault="009A487B" w:rsidP="009A487B">
      <w:pPr>
        <w:jc w:val="both"/>
      </w:pPr>
      <w:r>
        <w:t xml:space="preserve">There is no specific record of BWG-RDS follow-up on efforts to improve reporting. Please refer to </w:t>
      </w:r>
      <w:hyperlink w:anchor="WHOIS1 Recs " w:history="1">
        <w:r w:rsidRPr="00FC017D">
          <w:rPr>
            <w:rStyle w:val="Hyperlink"/>
          </w:rPr>
          <w:t>Section 3.10</w:t>
        </w:r>
      </w:hyperlink>
      <w:r>
        <w:t xml:space="preserve"> of this report for further details on those efforts.</w:t>
      </w:r>
    </w:p>
    <w:p w14:paraId="0B57853C" w14:textId="77777777" w:rsidR="009A487B" w:rsidRDefault="009A487B" w:rsidP="009A487B">
      <w:pPr>
        <w:pBdr>
          <w:top w:val="nil"/>
          <w:left w:val="nil"/>
          <w:bottom w:val="nil"/>
          <w:right w:val="nil"/>
          <w:between w:val="nil"/>
        </w:pBdr>
        <w:rPr>
          <w:i/>
          <w:color w:val="000000"/>
        </w:rPr>
      </w:pPr>
    </w:p>
    <w:p w14:paraId="379EFDC7" w14:textId="77777777" w:rsidR="009A487B" w:rsidRPr="00787313" w:rsidRDefault="009A487B" w:rsidP="009A487B">
      <w:pPr>
        <w:pStyle w:val="Heading4"/>
      </w:pPr>
      <w:r w:rsidRPr="00787313">
        <w:t>Committee Responsibilities: Monitoring Effectiveness</w:t>
      </w:r>
    </w:p>
    <w:p w14:paraId="697A90DC" w14:textId="77777777" w:rsidR="009A487B" w:rsidRDefault="009A487B" w:rsidP="009A487B">
      <w:pPr>
        <w:pBdr>
          <w:top w:val="nil"/>
          <w:left w:val="nil"/>
          <w:bottom w:val="nil"/>
          <w:right w:val="nil"/>
          <w:between w:val="nil"/>
        </w:pBdr>
        <w:rPr>
          <w:i/>
          <w:color w:val="000000"/>
        </w:rPr>
      </w:pPr>
    </w:p>
    <w:p w14:paraId="1E143266"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"The committee should be responsible for advancing the strategic priorities required to ensure the following:</w:t>
      </w:r>
    </w:p>
    <w:p w14:paraId="07DE2ACE" w14:textId="77777777" w:rsidR="009A487B" w:rsidRDefault="009A487B" w:rsidP="002B55F6">
      <w:pPr>
        <w:pBdr>
          <w:top w:val="nil"/>
          <w:left w:val="nil"/>
          <w:bottom w:val="nil"/>
          <w:right w:val="nil"/>
          <w:between w:val="nil"/>
        </w:pBdr>
        <w:jc w:val="both"/>
        <w:rPr>
          <w:color w:val="000000"/>
        </w:rPr>
      </w:pPr>
      <w:r>
        <w:rPr>
          <w:rFonts w:ascii="Arial" w:eastAsia="Arial" w:hAnsi="Arial" w:cs="Arial"/>
          <w:i/>
          <w:color w:val="236D7F"/>
        </w:rPr>
        <w:t>[…]</w:t>
      </w:r>
    </w:p>
    <w:p w14:paraId="711CD9B4" w14:textId="77777777" w:rsidR="009A487B" w:rsidRDefault="009A487B" w:rsidP="002B55F6">
      <w:pPr>
        <w:pBdr>
          <w:top w:val="nil"/>
          <w:left w:val="nil"/>
          <w:bottom w:val="nil"/>
          <w:right w:val="nil"/>
          <w:between w:val="nil"/>
        </w:pBdr>
        <w:jc w:val="both"/>
        <w:rPr>
          <w:i/>
          <w:color w:val="236D7F"/>
        </w:rPr>
      </w:pPr>
      <w:r>
        <w:rPr>
          <w:rFonts w:ascii="Arial" w:eastAsia="Arial" w:hAnsi="Arial" w:cs="Arial"/>
          <w:i/>
          <w:color w:val="236D7F"/>
        </w:rPr>
        <w:t xml:space="preserve">• Monitoring effectiveness of senior staff performance and the extent to which ICANN Compliance function is effective in delivering WHOIS </w:t>
      </w:r>
      <w:proofErr w:type="gramStart"/>
      <w:r>
        <w:rPr>
          <w:rFonts w:ascii="Arial" w:eastAsia="Arial" w:hAnsi="Arial" w:cs="Arial"/>
          <w:i/>
          <w:color w:val="236D7F"/>
        </w:rPr>
        <w:t>outcomes, and</w:t>
      </w:r>
      <w:proofErr w:type="gramEnd"/>
      <w:r>
        <w:rPr>
          <w:rFonts w:ascii="Arial" w:eastAsia="Arial" w:hAnsi="Arial" w:cs="Arial"/>
          <w:i/>
          <w:color w:val="236D7F"/>
        </w:rPr>
        <w:t xml:space="preserve"> taking appropriate action to remedy any gaps (see Recommendation 4 for more discussion of compliance)."</w:t>
      </w:r>
      <w:r>
        <w:rPr>
          <w:rFonts w:ascii="Arial" w:eastAsia="Arial" w:hAnsi="Arial" w:cs="Arial"/>
          <w:i/>
          <w:color w:val="236D7F"/>
        </w:rPr>
        <w:tab/>
      </w:r>
    </w:p>
    <w:p w14:paraId="7AD8C96B" w14:textId="77777777" w:rsidR="009A487B" w:rsidRDefault="009A487B" w:rsidP="009A487B">
      <w:pPr>
        <w:pBdr>
          <w:top w:val="nil"/>
          <w:left w:val="nil"/>
          <w:bottom w:val="nil"/>
          <w:right w:val="nil"/>
          <w:between w:val="nil"/>
        </w:pBdr>
        <w:rPr>
          <w:i/>
          <w:color w:val="236D7F"/>
        </w:rPr>
      </w:pPr>
    </w:p>
    <w:p w14:paraId="69B417F6" w14:textId="77777777" w:rsidR="009A487B" w:rsidRPr="00787313" w:rsidRDefault="009A487B" w:rsidP="009A487B">
      <w:pPr>
        <w:pStyle w:val="Heading5"/>
      </w:pPr>
      <w:r w:rsidRPr="00787313">
        <w:t>Questions</w:t>
      </w:r>
    </w:p>
    <w:p w14:paraId="3D082F94" w14:textId="77777777" w:rsidR="009A487B" w:rsidRDefault="009A487B" w:rsidP="009A487B">
      <w:pPr>
        <w:pBdr>
          <w:top w:val="nil"/>
          <w:left w:val="nil"/>
          <w:bottom w:val="nil"/>
          <w:right w:val="nil"/>
          <w:between w:val="nil"/>
        </w:pBdr>
        <w:rPr>
          <w:b/>
          <w:color w:val="000000"/>
        </w:rPr>
      </w:pPr>
    </w:p>
    <w:p w14:paraId="7E161A3A" w14:textId="33F02C17" w:rsidR="009A487B" w:rsidRPr="002B55F6" w:rsidRDefault="009A487B" w:rsidP="002B55F6">
      <w:pPr>
        <w:pStyle w:val="ListBullet2"/>
        <w:jc w:val="both"/>
      </w:pPr>
      <w:r w:rsidRPr="002B55F6">
        <w:t xml:space="preserve">How often does </w:t>
      </w:r>
      <w:r w:rsidR="00827D3A">
        <w:t xml:space="preserve">ICANN organization </w:t>
      </w:r>
      <w:r w:rsidRPr="002B55F6">
        <w:t xml:space="preserve">staff report to ICANN </w:t>
      </w:r>
      <w:r w:rsidR="002910CD">
        <w:t xml:space="preserve">organization </w:t>
      </w:r>
      <w:r w:rsidRPr="002B55F6">
        <w:t>CEO or the ICANN Board on RDS (WHOIS) improvements and what form does that take? Are there any documents (internal reporting, meeting minutes, memos etc.) that can demonstrate compliance?</w:t>
      </w:r>
    </w:p>
    <w:p w14:paraId="30F91EA1" w14:textId="77777777" w:rsidR="009A487B" w:rsidRDefault="009A487B" w:rsidP="009A487B">
      <w:pPr>
        <w:pBdr>
          <w:top w:val="nil"/>
          <w:left w:val="nil"/>
          <w:bottom w:val="nil"/>
          <w:right w:val="nil"/>
          <w:between w:val="nil"/>
        </w:pBdr>
        <w:rPr>
          <w:i/>
          <w:color w:val="000000"/>
        </w:rPr>
      </w:pPr>
    </w:p>
    <w:p w14:paraId="6018CE31" w14:textId="77777777" w:rsidR="009A487B" w:rsidRPr="00787313" w:rsidRDefault="009A487B" w:rsidP="009A487B">
      <w:pPr>
        <w:pStyle w:val="Heading5"/>
      </w:pPr>
      <w:r w:rsidRPr="00787313">
        <w:t>Analysis</w:t>
      </w:r>
    </w:p>
    <w:p w14:paraId="32AB277C" w14:textId="77777777" w:rsidR="009A487B" w:rsidRDefault="009A487B" w:rsidP="009A487B">
      <w:pPr>
        <w:pBdr>
          <w:top w:val="nil"/>
          <w:left w:val="nil"/>
          <w:bottom w:val="nil"/>
          <w:right w:val="nil"/>
          <w:between w:val="nil"/>
        </w:pBdr>
        <w:rPr>
          <w:color w:val="000000"/>
        </w:rPr>
      </w:pPr>
    </w:p>
    <w:p w14:paraId="6B169949" w14:textId="0908B2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feedback from </w:t>
      </w:r>
      <w:r>
        <w:t>ICANN organization</w:t>
      </w:r>
      <w:r>
        <w:rPr>
          <w:rFonts w:ascii="Arial" w:eastAsia="Arial" w:hAnsi="Arial" w:cs="Arial"/>
          <w:color w:val="000000"/>
        </w:rPr>
        <w:t>, the ICANN Board receives CEO updates, on a trimester basis, on the status of ICANN</w:t>
      </w:r>
      <w:r w:rsidR="002910CD">
        <w:rPr>
          <w:rFonts w:ascii="Arial" w:eastAsia="Arial" w:hAnsi="Arial" w:cs="Arial"/>
          <w:color w:val="000000"/>
        </w:rPr>
        <w:t xml:space="preserve"> organization</w:t>
      </w:r>
      <w:r>
        <w:rPr>
          <w:rFonts w:ascii="Arial" w:eastAsia="Arial" w:hAnsi="Arial" w:cs="Arial"/>
          <w:color w:val="000000"/>
        </w:rPr>
        <w:t>’s key organizational activities, including RDS (WHOIS) improvements. No documents were provided to demonstrate compliance.</w:t>
      </w:r>
    </w:p>
    <w:p w14:paraId="5D036C2B" w14:textId="77777777" w:rsidR="009A487B" w:rsidRDefault="009A487B" w:rsidP="009A487B">
      <w:pPr>
        <w:pBdr>
          <w:top w:val="nil"/>
          <w:left w:val="nil"/>
          <w:bottom w:val="nil"/>
          <w:right w:val="nil"/>
          <w:between w:val="nil"/>
        </w:pBdr>
        <w:rPr>
          <w:color w:val="000000"/>
        </w:rPr>
      </w:pPr>
    </w:p>
    <w:p w14:paraId="6759A820" w14:textId="77777777" w:rsidR="009A487B" w:rsidRPr="0070621A" w:rsidRDefault="009A487B" w:rsidP="00C925B0">
      <w:pPr>
        <w:pStyle w:val="Heading4"/>
        <w:keepNext/>
      </w:pPr>
      <w:r w:rsidRPr="0070621A">
        <w:t>Staff Incentivization</w:t>
      </w:r>
    </w:p>
    <w:p w14:paraId="7593D326" w14:textId="77777777" w:rsidR="009A487B" w:rsidRDefault="009A487B" w:rsidP="00C925B0">
      <w:pPr>
        <w:keepNext/>
        <w:pBdr>
          <w:top w:val="nil"/>
          <w:left w:val="nil"/>
          <w:bottom w:val="nil"/>
          <w:right w:val="nil"/>
          <w:between w:val="nil"/>
        </w:pBdr>
        <w:rPr>
          <w:color w:val="000000"/>
        </w:rPr>
      </w:pPr>
    </w:p>
    <w:p w14:paraId="43185EDA" w14:textId="77777777" w:rsidR="009A487B" w:rsidRDefault="009A487B" w:rsidP="00C925B0">
      <w:pPr>
        <w:keepNext/>
        <w:pBdr>
          <w:top w:val="nil"/>
          <w:left w:val="nil"/>
          <w:bottom w:val="nil"/>
          <w:right w:val="nil"/>
          <w:between w:val="nil"/>
        </w:pBdr>
        <w:jc w:val="both"/>
        <w:rPr>
          <w:color w:val="000000"/>
        </w:rPr>
      </w:pPr>
      <w:r>
        <w:rPr>
          <w:rFonts w:ascii="Arial" w:eastAsia="Arial" w:hAnsi="Arial" w:cs="Arial"/>
          <w:i/>
          <w:color w:val="236D7F"/>
        </w:rPr>
        <w:t>"Advancement of the WHOIS strategic priority objectives should be a major factor in staff incentivization programs for ICANN staff participating in the committee, including the CEO."</w:t>
      </w:r>
    </w:p>
    <w:p w14:paraId="18FBA963" w14:textId="77777777" w:rsidR="009A487B" w:rsidRDefault="009A487B" w:rsidP="009A487B"/>
    <w:p w14:paraId="099E0CCA" w14:textId="77777777" w:rsidR="009A487B" w:rsidRPr="0070621A" w:rsidRDefault="009A487B" w:rsidP="009A487B">
      <w:pPr>
        <w:pStyle w:val="Heading5"/>
      </w:pPr>
      <w:r w:rsidRPr="0070621A">
        <w:lastRenderedPageBreak/>
        <w:t>Questions and Materials Requested</w:t>
      </w:r>
    </w:p>
    <w:p w14:paraId="0F5D6259" w14:textId="77777777" w:rsidR="009A487B" w:rsidRDefault="009A487B" w:rsidP="009A487B">
      <w:pPr>
        <w:pBdr>
          <w:top w:val="nil"/>
          <w:left w:val="nil"/>
          <w:bottom w:val="nil"/>
          <w:right w:val="nil"/>
          <w:between w:val="nil"/>
        </w:pBdr>
        <w:rPr>
          <w:color w:val="000000"/>
        </w:rPr>
      </w:pPr>
    </w:p>
    <w:p w14:paraId="0C92B652" w14:textId="31DB3935" w:rsidR="009A487B" w:rsidRDefault="009A487B" w:rsidP="002B55F6">
      <w:pPr>
        <w:pStyle w:val="ListBullet2"/>
        <w:jc w:val="both"/>
      </w:pPr>
      <w:r>
        <w:t xml:space="preserve">How has RDS (WHOIS) been implemented in </w:t>
      </w:r>
      <w:r w:rsidR="00827D3A">
        <w:t xml:space="preserve">ICANN organization </w:t>
      </w:r>
      <w:r>
        <w:t>staff incentivization including for the ICANN</w:t>
      </w:r>
      <w:r w:rsidR="002673AC">
        <w:t xml:space="preserve"> organization</w:t>
      </w:r>
      <w:r>
        <w:t xml:space="preserve"> CEO? Are there specific clauses in </w:t>
      </w:r>
      <w:r w:rsidR="00827D3A">
        <w:t xml:space="preserve">ICANN organization </w:t>
      </w:r>
      <w:r>
        <w:t xml:space="preserve">staff contracts, including the CEO’s, that link compensation to RDS (WHOIS) implementation or management outcomes? </w:t>
      </w:r>
    </w:p>
    <w:p w14:paraId="73690DED" w14:textId="77777777" w:rsidR="009A487B" w:rsidRDefault="009A487B" w:rsidP="002B55F6">
      <w:pPr>
        <w:pStyle w:val="ListBullet2"/>
        <w:jc w:val="both"/>
      </w:pPr>
      <w:r>
        <w:t xml:space="preserve">Were KPIs developed? Were </w:t>
      </w:r>
      <w:proofErr w:type="gramStart"/>
      <w:r>
        <w:t>these part of the at-risk compensation portion</w:t>
      </w:r>
      <w:proofErr w:type="gramEnd"/>
      <w:r>
        <w:t xml:space="preserve"> or the general compensation? What percentage of the overall compensation, at-risk or otherwise, could be connected to RDS (WHOIS) matters?</w:t>
      </w:r>
    </w:p>
    <w:p w14:paraId="20482866" w14:textId="77777777" w:rsidR="009A487B" w:rsidRDefault="009A487B" w:rsidP="002B55F6">
      <w:pPr>
        <w:pStyle w:val="ListBullet2"/>
        <w:jc w:val="both"/>
      </w:pPr>
      <w:r>
        <w:t>What aspects of the RDS (WHOIS) are serving as incentive[s] or part of the organizational objectives? Are these aspects amenable to measurement? And if so, what were the measurement criteria adopted? Can the outcomes be shared?</w:t>
      </w:r>
    </w:p>
    <w:p w14:paraId="0B4288BB" w14:textId="77777777" w:rsidR="009A487B" w:rsidRDefault="009A487B" w:rsidP="002B55F6">
      <w:pPr>
        <w:pStyle w:val="ListBullet2"/>
        <w:jc w:val="both"/>
      </w:pPr>
      <w:r>
        <w:t>The following materials were requested:</w:t>
      </w:r>
    </w:p>
    <w:p w14:paraId="12841FD7" w14:textId="718EA97A" w:rsidR="009A487B" w:rsidRDefault="009A487B" w:rsidP="00780531">
      <w:pPr>
        <w:pStyle w:val="ListBullet2"/>
        <w:numPr>
          <w:ilvl w:val="0"/>
          <w:numId w:val="0"/>
        </w:numPr>
        <w:ind w:left="360"/>
        <w:jc w:val="both"/>
      </w:pPr>
      <w:r>
        <w:t>Information on incentivization measures for ICANN organization staff including CEO ([standard] contract clauses, internal guidance, memos, meeting minutes etc.)</w:t>
      </w:r>
    </w:p>
    <w:p w14:paraId="71C62D88" w14:textId="77777777" w:rsidR="009A487B" w:rsidRDefault="009A487B" w:rsidP="009A487B"/>
    <w:p w14:paraId="5ACD9D9C" w14:textId="77777777" w:rsidR="009A487B" w:rsidRPr="0070621A" w:rsidRDefault="009A487B" w:rsidP="009A487B">
      <w:pPr>
        <w:pStyle w:val="Heading5"/>
      </w:pPr>
      <w:r w:rsidRPr="0070621A">
        <w:t>Analysis</w:t>
      </w:r>
    </w:p>
    <w:p w14:paraId="1D245665" w14:textId="77777777" w:rsidR="009A487B" w:rsidRDefault="009A487B" w:rsidP="009A487B">
      <w:pPr>
        <w:pBdr>
          <w:top w:val="nil"/>
          <w:left w:val="nil"/>
          <w:bottom w:val="nil"/>
          <w:right w:val="nil"/>
          <w:between w:val="nil"/>
        </w:pBdr>
        <w:rPr>
          <w:color w:val="000000"/>
        </w:rPr>
      </w:pPr>
    </w:p>
    <w:p w14:paraId="161329AD" w14:textId="3BC4A46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2910CD">
        <w:rPr>
          <w:rFonts w:ascii="Arial" w:eastAsia="Arial" w:hAnsi="Arial" w:cs="Arial"/>
          <w:color w:val="000000"/>
        </w:rPr>
        <w:t xml:space="preserve">organization </w:t>
      </w:r>
      <w:r>
        <w:rPr>
          <w:rFonts w:ascii="Arial" w:eastAsia="Arial" w:hAnsi="Arial" w:cs="Arial"/>
          <w:color w:val="000000"/>
        </w:rPr>
        <w:t>responded that staff is incentivized through ICANN</w:t>
      </w:r>
      <w:r w:rsidR="002673AC">
        <w:rPr>
          <w:rFonts w:ascii="Arial" w:eastAsia="Arial" w:hAnsi="Arial" w:cs="Arial"/>
          <w:color w:val="000000"/>
        </w:rPr>
        <w:t xml:space="preserve"> organization</w:t>
      </w:r>
      <w:r>
        <w:rPr>
          <w:rFonts w:ascii="Arial" w:eastAsia="Arial" w:hAnsi="Arial" w:cs="Arial"/>
          <w:color w:val="000000"/>
        </w:rPr>
        <w:t xml:space="preserve">'s compensation system, as RDS (WHOIS) projects are identified in both </w:t>
      </w:r>
      <w:proofErr w:type="spellStart"/>
      <w:r>
        <w:rPr>
          <w:rFonts w:ascii="Arial" w:eastAsia="Arial" w:hAnsi="Arial" w:cs="Arial"/>
          <w:color w:val="000000"/>
        </w:rPr>
        <w:t>WorkFront</w:t>
      </w:r>
      <w:proofErr w:type="spellEnd"/>
      <w:r>
        <w:rPr>
          <w:rFonts w:ascii="Arial" w:eastAsia="Arial" w:hAnsi="Arial" w:cs="Arial"/>
          <w:color w:val="000000"/>
        </w:rPr>
        <w:t xml:space="preserve"> and the Halogen management system, which the </w:t>
      </w:r>
      <w:r>
        <w:t>review team</w:t>
      </w:r>
      <w:r>
        <w:rPr>
          <w:rFonts w:ascii="Arial" w:eastAsia="Arial" w:hAnsi="Arial" w:cs="Arial"/>
          <w:color w:val="000000"/>
        </w:rPr>
        <w:t xml:space="preserve"> understands are the systems that serve to organize staff management within the organization. Detailed examples were provided of the types of activities that form part of the annual planning, such as support for the </w:t>
      </w:r>
      <w:r>
        <w:t>review team</w:t>
      </w:r>
      <w:r>
        <w:rPr>
          <w:rFonts w:ascii="Arial" w:eastAsia="Arial" w:hAnsi="Arial" w:cs="Arial"/>
          <w:color w:val="000000"/>
        </w:rPr>
        <w:t xml:space="preserve"> and the policy development process. </w:t>
      </w:r>
    </w:p>
    <w:p w14:paraId="7832822C" w14:textId="77777777" w:rsidR="009A487B" w:rsidRDefault="009A487B" w:rsidP="009A487B">
      <w:pPr>
        <w:pBdr>
          <w:top w:val="nil"/>
          <w:left w:val="nil"/>
          <w:bottom w:val="nil"/>
          <w:right w:val="nil"/>
          <w:between w:val="nil"/>
        </w:pBdr>
        <w:jc w:val="both"/>
        <w:rPr>
          <w:color w:val="000000"/>
        </w:rPr>
      </w:pPr>
    </w:p>
    <w:p w14:paraId="44B8D842" w14:textId="01E4CCF5"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ICANN organization</w:t>
      </w:r>
      <w:r w:rsidR="009A487B">
        <w:rPr>
          <w:rFonts w:ascii="Arial" w:eastAsia="Arial" w:hAnsi="Arial" w:cs="Arial"/>
          <w:color w:val="000000"/>
        </w:rPr>
        <w:t xml:space="preserve"> also explained that the ICANN</w:t>
      </w:r>
      <w:r>
        <w:rPr>
          <w:rFonts w:ascii="Arial" w:eastAsia="Arial" w:hAnsi="Arial" w:cs="Arial"/>
          <w:color w:val="000000"/>
        </w:rPr>
        <w:t xml:space="preserve"> organization</w:t>
      </w:r>
      <w:r w:rsidR="009A487B">
        <w:rPr>
          <w:rFonts w:ascii="Arial" w:eastAsia="Arial" w:hAnsi="Arial" w:cs="Arial"/>
          <w:color w:val="000000"/>
        </w:rPr>
        <w:t xml:space="preserve"> CEO's compensation was tied to performance against the strategic objectives of ICANN</w:t>
      </w:r>
      <w:r>
        <w:rPr>
          <w:rFonts w:ascii="Arial" w:eastAsia="Arial" w:hAnsi="Arial" w:cs="Arial"/>
          <w:color w:val="000000"/>
        </w:rPr>
        <w:t xml:space="preserve"> organization</w:t>
      </w:r>
      <w:r w:rsidR="009A487B">
        <w:rPr>
          <w:rFonts w:ascii="Arial" w:eastAsia="Arial" w:hAnsi="Arial" w:cs="Arial"/>
          <w:color w:val="000000"/>
        </w:rPr>
        <w:t xml:space="preserve"> as laid out in the Strategic Plan, which includes references to RDS (WHOIS). ICANN Board sets specific goals for the CEO as part of his annual performance process. The strategic goals of the organization are taken into account when setting the CEO goals. There was no detailed information available on the breakdown of incentivization, e.g. as relates to the actual impact of the RDS (WHOIS) performance on contractual compensation.</w:t>
      </w:r>
    </w:p>
    <w:p w14:paraId="024D22A3" w14:textId="77777777" w:rsidR="009A487B" w:rsidRDefault="009A487B" w:rsidP="009A487B">
      <w:pPr>
        <w:pBdr>
          <w:top w:val="nil"/>
          <w:left w:val="nil"/>
          <w:bottom w:val="nil"/>
          <w:right w:val="nil"/>
          <w:between w:val="nil"/>
        </w:pBdr>
        <w:jc w:val="both"/>
        <w:rPr>
          <w:color w:val="000000"/>
          <w:u w:val="single"/>
        </w:rPr>
      </w:pPr>
    </w:p>
    <w:p w14:paraId="643685B4" w14:textId="4AF489AF" w:rsidR="009A487B" w:rsidRDefault="002910CD" w:rsidP="009A487B">
      <w:pPr>
        <w:pBdr>
          <w:top w:val="nil"/>
          <w:left w:val="nil"/>
          <w:bottom w:val="nil"/>
          <w:right w:val="nil"/>
          <w:between w:val="nil"/>
        </w:pBdr>
        <w:jc w:val="both"/>
        <w:rPr>
          <w:color w:val="000000"/>
        </w:rPr>
      </w:pPr>
      <w:r>
        <w:rPr>
          <w:rFonts w:ascii="Arial" w:eastAsia="Arial" w:hAnsi="Arial" w:cs="Arial"/>
          <w:color w:val="000000"/>
        </w:rPr>
        <w:t>I</w:t>
      </w:r>
      <w:r w:rsidR="009A487B">
        <w:rPr>
          <w:rFonts w:ascii="Arial" w:eastAsia="Arial" w:hAnsi="Arial" w:cs="Arial"/>
          <w:color w:val="000000"/>
        </w:rPr>
        <w:t>CANN</w:t>
      </w:r>
      <w:r>
        <w:rPr>
          <w:rFonts w:ascii="Arial" w:eastAsia="Arial" w:hAnsi="Arial" w:cs="Arial"/>
          <w:color w:val="000000"/>
        </w:rPr>
        <w:t xml:space="preserve"> organization</w:t>
      </w:r>
      <w:r w:rsidR="009A487B">
        <w:rPr>
          <w:rFonts w:ascii="Arial" w:eastAsia="Arial" w:hAnsi="Arial" w:cs="Arial"/>
          <w:color w:val="000000"/>
        </w:rPr>
        <w:t xml:space="preserve">'s </w:t>
      </w:r>
      <w:r w:rsidR="00827D3A">
        <w:rPr>
          <w:rFonts w:ascii="Arial" w:eastAsia="Arial" w:hAnsi="Arial" w:cs="Arial"/>
          <w:color w:val="000000"/>
        </w:rPr>
        <w:t>s</w:t>
      </w:r>
      <w:r w:rsidR="009A487B">
        <w:rPr>
          <w:rFonts w:ascii="Arial" w:eastAsia="Arial" w:hAnsi="Arial" w:cs="Arial"/>
          <w:color w:val="000000"/>
        </w:rPr>
        <w:t xml:space="preserve">taff </w:t>
      </w:r>
      <w:r w:rsidR="00827D3A">
        <w:rPr>
          <w:rFonts w:ascii="Arial" w:eastAsia="Arial" w:hAnsi="Arial" w:cs="Arial"/>
          <w:color w:val="000000"/>
        </w:rPr>
        <w:t>“</w:t>
      </w:r>
      <w:r w:rsidR="009A487B">
        <w:rPr>
          <w:rFonts w:ascii="Arial" w:eastAsia="Arial" w:hAnsi="Arial" w:cs="Arial"/>
          <w:color w:val="000000"/>
        </w:rPr>
        <w:t>Remuneration Practices</w:t>
      </w:r>
      <w:r w:rsidR="00827D3A">
        <w:rPr>
          <w:rFonts w:ascii="Arial" w:eastAsia="Arial" w:hAnsi="Arial" w:cs="Arial"/>
          <w:color w:val="000000"/>
        </w:rPr>
        <w:t>”</w:t>
      </w:r>
      <w:r w:rsidR="009A487B">
        <w:rPr>
          <w:rFonts w:ascii="Arial" w:eastAsia="Arial" w:hAnsi="Arial" w:cs="Arial"/>
          <w:color w:val="000000"/>
        </w:rPr>
        <w:t xml:space="preserve"> document does not address specific incentives for staff, and accordingly also does not cover relevant incentives related to the RDS (WHOIS) as recommended by the WHOIS1 Review Team.</w:t>
      </w:r>
      <w:r w:rsidR="009A487B">
        <w:rPr>
          <w:rFonts w:ascii="Arial" w:eastAsia="Arial" w:hAnsi="Arial" w:cs="Arial"/>
          <w:color w:val="000000"/>
          <w:vertAlign w:val="superscript"/>
        </w:rPr>
        <w:footnoteReference w:id="13"/>
      </w:r>
      <w:r w:rsidR="009A487B">
        <w:rPr>
          <w:rFonts w:ascii="Arial" w:eastAsia="Arial" w:hAnsi="Arial" w:cs="Arial"/>
          <w:color w:val="000000"/>
        </w:rPr>
        <w:t xml:space="preserve"> However, as outlined above, there is a link to the strategic objectives and the related activities in the planning. Again, there were no details available on the precise impacts of the incentivization on </w:t>
      </w:r>
      <w:r w:rsidR="00827D3A">
        <w:rPr>
          <w:rFonts w:ascii="Arial" w:eastAsia="Arial" w:hAnsi="Arial" w:cs="Arial"/>
          <w:color w:val="000000"/>
        </w:rPr>
        <w:t xml:space="preserve">ICANN organization </w:t>
      </w:r>
      <w:r w:rsidR="009A487B">
        <w:rPr>
          <w:rFonts w:ascii="Arial" w:eastAsia="Arial" w:hAnsi="Arial" w:cs="Arial"/>
          <w:color w:val="000000"/>
        </w:rPr>
        <w:t>staff compensation or other benefits.</w:t>
      </w:r>
    </w:p>
    <w:p w14:paraId="1AB436F7" w14:textId="77777777" w:rsidR="009A487B" w:rsidRDefault="009A487B" w:rsidP="009A487B">
      <w:pPr>
        <w:pBdr>
          <w:top w:val="nil"/>
          <w:left w:val="nil"/>
          <w:bottom w:val="nil"/>
          <w:right w:val="nil"/>
          <w:between w:val="nil"/>
        </w:pBdr>
        <w:jc w:val="both"/>
        <w:rPr>
          <w:color w:val="000000"/>
        </w:rPr>
      </w:pPr>
    </w:p>
    <w:p w14:paraId="0EAD73C8" w14:textId="11887AA4"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Therefore, while RDS (WHOIS) has </w:t>
      </w:r>
      <w:r w:rsidR="00CF08E7">
        <w:rPr>
          <w:rFonts w:ascii="Arial" w:eastAsia="Arial" w:hAnsi="Arial" w:cs="Arial"/>
          <w:color w:val="000000"/>
        </w:rPr>
        <w:t xml:space="preserve">apparently </w:t>
      </w:r>
      <w:r>
        <w:rPr>
          <w:rFonts w:ascii="Arial" w:eastAsia="Arial" w:hAnsi="Arial" w:cs="Arial"/>
          <w:color w:val="000000"/>
        </w:rPr>
        <w:t xml:space="preserve">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 The lack of measurable data to track implementation of the recommendation may point to a specific downside of the recommendation to incentivize </w:t>
      </w:r>
      <w:r w:rsidR="00827D3A">
        <w:rPr>
          <w:rFonts w:ascii="Arial" w:eastAsia="Arial" w:hAnsi="Arial" w:cs="Arial"/>
          <w:color w:val="000000"/>
        </w:rPr>
        <w:t xml:space="preserve">ICANN organization </w:t>
      </w:r>
      <w:r>
        <w:rPr>
          <w:rFonts w:ascii="Arial" w:eastAsia="Arial" w:hAnsi="Arial" w:cs="Arial"/>
          <w:color w:val="000000"/>
        </w:rPr>
        <w:t xml:space="preserve">staff, as it appears that any </w:t>
      </w:r>
      <w:r>
        <w:t>review team</w:t>
      </w:r>
      <w:r>
        <w:rPr>
          <w:rFonts w:ascii="Arial" w:eastAsia="Arial" w:hAnsi="Arial" w:cs="Arial"/>
          <w:color w:val="000000"/>
        </w:rPr>
        <w:t xml:space="preserve"> will not be in a position to properly assess implementation.</w:t>
      </w:r>
    </w:p>
    <w:p w14:paraId="2F3F6F2A" w14:textId="77777777" w:rsidR="009A487B" w:rsidRDefault="009A487B" w:rsidP="009A487B">
      <w:pPr>
        <w:pBdr>
          <w:top w:val="nil"/>
          <w:left w:val="nil"/>
          <w:bottom w:val="nil"/>
          <w:right w:val="nil"/>
          <w:between w:val="nil"/>
        </w:pBdr>
        <w:rPr>
          <w:color w:val="000000"/>
        </w:rPr>
      </w:pPr>
    </w:p>
    <w:p w14:paraId="2F9857E1" w14:textId="77777777" w:rsidR="009A487B" w:rsidRPr="00C925B0" w:rsidRDefault="009A487B" w:rsidP="00C925B0">
      <w:pPr>
        <w:pStyle w:val="Heading4"/>
      </w:pPr>
      <w:r w:rsidRPr="00C925B0">
        <w:t>Annual reporting</w:t>
      </w:r>
    </w:p>
    <w:p w14:paraId="0270205E" w14:textId="77777777" w:rsidR="009A487B" w:rsidRDefault="009A487B" w:rsidP="00C925B0">
      <w:pPr>
        <w:keepNext/>
        <w:pBdr>
          <w:top w:val="nil"/>
          <w:left w:val="nil"/>
          <w:bottom w:val="nil"/>
          <w:right w:val="nil"/>
          <w:between w:val="nil"/>
        </w:pBdr>
        <w:rPr>
          <w:i/>
          <w:color w:val="000000"/>
        </w:rPr>
      </w:pPr>
    </w:p>
    <w:p w14:paraId="22967085" w14:textId="77777777" w:rsidR="009A487B" w:rsidRDefault="009A487B" w:rsidP="00C925B0">
      <w:pPr>
        <w:keepNext/>
        <w:pBdr>
          <w:top w:val="nil"/>
          <w:left w:val="nil"/>
          <w:bottom w:val="nil"/>
          <w:right w:val="nil"/>
          <w:between w:val="nil"/>
        </w:pBdr>
        <w:jc w:val="both"/>
        <w:rPr>
          <w:color w:val="000000"/>
        </w:rPr>
      </w:pPr>
      <w:r>
        <w:rPr>
          <w:rFonts w:ascii="Arial" w:eastAsia="Arial" w:hAnsi="Arial" w:cs="Arial"/>
          <w:i/>
          <w:color w:val="236D7F"/>
        </w:rPr>
        <w:t>"Regular (at least annual) updates on progress against targets should be given to the Community within ICANN's regular reporting channels, and should cover all aspects of WHOIS including protocol, policy development, studies and their follow up."</w:t>
      </w:r>
      <w:r>
        <w:rPr>
          <w:rFonts w:ascii="Arial" w:eastAsia="Arial" w:hAnsi="Arial" w:cs="Arial"/>
          <w:i/>
          <w:color w:val="236D7F"/>
        </w:rPr>
        <w:tab/>
      </w:r>
      <w:r>
        <w:rPr>
          <w:rFonts w:ascii="Arial" w:eastAsia="Arial" w:hAnsi="Arial" w:cs="Arial"/>
          <w:i/>
          <w:color w:val="000000"/>
        </w:rPr>
        <w:tab/>
      </w:r>
    </w:p>
    <w:p w14:paraId="006764E8" w14:textId="77777777" w:rsidR="009A487B" w:rsidRDefault="009A487B" w:rsidP="00C925B0">
      <w:pPr>
        <w:keepNext/>
        <w:pBdr>
          <w:top w:val="nil"/>
          <w:left w:val="nil"/>
          <w:bottom w:val="nil"/>
          <w:right w:val="nil"/>
          <w:between w:val="nil"/>
        </w:pBdr>
        <w:ind w:left="360" w:hanging="360"/>
        <w:jc w:val="both"/>
        <w:rPr>
          <w:color w:val="000000"/>
        </w:rPr>
      </w:pPr>
    </w:p>
    <w:p w14:paraId="1996C072" w14:textId="01B5E811" w:rsidR="009A487B" w:rsidRDefault="009A487B" w:rsidP="00C925B0">
      <w:pPr>
        <w:pStyle w:val="ListBullet2"/>
        <w:keepNext/>
      </w:pPr>
      <w:r>
        <w:t xml:space="preserve">Please refer to </w:t>
      </w:r>
      <w:hyperlink w:anchor="WHOIS1 Recs " w:history="1">
        <w:r w:rsidRPr="00031AD2">
          <w:rPr>
            <w:rStyle w:val="Hyperlink"/>
          </w:rPr>
          <w:t>Section 3.10</w:t>
        </w:r>
      </w:hyperlink>
      <w:r>
        <w:t xml:space="preserve"> of this report for further information.</w:t>
      </w:r>
    </w:p>
    <w:p w14:paraId="476196AE" w14:textId="77777777" w:rsidR="009A487B" w:rsidRDefault="009A487B" w:rsidP="009A487B">
      <w:pPr>
        <w:pBdr>
          <w:top w:val="nil"/>
          <w:left w:val="nil"/>
          <w:bottom w:val="nil"/>
          <w:right w:val="nil"/>
          <w:between w:val="nil"/>
        </w:pBdr>
        <w:rPr>
          <w:color w:val="000000"/>
        </w:rPr>
      </w:pPr>
    </w:p>
    <w:p w14:paraId="05DE5B13" w14:textId="77777777" w:rsidR="009A487B" w:rsidRPr="0070621A" w:rsidRDefault="009A487B" w:rsidP="009A487B">
      <w:pPr>
        <w:pStyle w:val="Heading3"/>
      </w:pPr>
      <w:bookmarkStart w:id="51" w:name="_2jxsxqh" w:colFirst="0" w:colLast="0"/>
      <w:bookmarkStart w:id="52" w:name="_Problem/Issue"/>
      <w:bookmarkStart w:id="53" w:name="_Toc1387190"/>
      <w:bookmarkStart w:id="54" w:name="_Toc2376487"/>
      <w:bookmarkEnd w:id="51"/>
      <w:bookmarkEnd w:id="52"/>
      <w:r w:rsidRPr="0070621A">
        <w:t>Problem/Issue</w:t>
      </w:r>
      <w:bookmarkEnd w:id="53"/>
      <w:bookmarkEnd w:id="54"/>
    </w:p>
    <w:p w14:paraId="3E58A6FE" w14:textId="77777777" w:rsidR="009A487B" w:rsidRDefault="009A487B" w:rsidP="009A487B">
      <w:pPr>
        <w:pBdr>
          <w:top w:val="nil"/>
          <w:left w:val="nil"/>
          <w:bottom w:val="nil"/>
          <w:right w:val="nil"/>
          <w:between w:val="nil"/>
        </w:pBdr>
        <w:jc w:val="both"/>
        <w:rPr>
          <w:color w:val="000000"/>
        </w:rPr>
      </w:pPr>
    </w:p>
    <w:p w14:paraId="6A0B35DD" w14:textId="3ED7FF8F" w:rsidR="009A487B" w:rsidRDefault="009A487B" w:rsidP="009A487B">
      <w:pPr>
        <w:pBdr>
          <w:top w:val="nil"/>
          <w:left w:val="nil"/>
          <w:bottom w:val="nil"/>
          <w:right w:val="nil"/>
          <w:between w:val="nil"/>
        </w:pBdr>
        <w:jc w:val="both"/>
        <w:rPr>
          <w:color w:val="000000"/>
        </w:rPr>
      </w:pPr>
      <w:r>
        <w:t>ICANN organization</w:t>
      </w:r>
      <w:r>
        <w:rPr>
          <w:rFonts w:ascii="Arial" w:eastAsia="Arial" w:hAnsi="Arial" w:cs="Arial"/>
          <w:color w:val="000000"/>
        </w:rPr>
        <w:t xml:space="preserve">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4B1E4616" w14:textId="77777777" w:rsidR="009A487B" w:rsidRDefault="009A487B" w:rsidP="009A487B">
      <w:pPr>
        <w:pBdr>
          <w:top w:val="nil"/>
          <w:left w:val="nil"/>
          <w:bottom w:val="nil"/>
          <w:right w:val="nil"/>
          <w:between w:val="nil"/>
        </w:pBdr>
        <w:jc w:val="both"/>
        <w:rPr>
          <w:color w:val="000000"/>
        </w:rPr>
      </w:pPr>
    </w:p>
    <w:p w14:paraId="63739BEC" w14:textId="5144F35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However, from the mandate of the Board Working Group on Registration Data Directory Services and the feedback from ICANN </w:t>
      </w:r>
      <w:r w:rsidR="002910CD">
        <w:rPr>
          <w:rFonts w:ascii="Arial" w:eastAsia="Arial" w:hAnsi="Arial" w:cs="Arial"/>
          <w:color w:val="000000"/>
        </w:rPr>
        <w:t xml:space="preserve">organization </w:t>
      </w:r>
      <w:r>
        <w:rPr>
          <w:rFonts w:ascii="Arial" w:eastAsia="Arial" w:hAnsi="Arial" w:cs="Arial"/>
          <w:color w:val="000000"/>
        </w:rPr>
        <w:t>in response to specific questions, as well as from the overall documentation available, a clear picture emerges as to ICANN</w:t>
      </w:r>
      <w:r w:rsidR="002910CD">
        <w:rPr>
          <w:rFonts w:ascii="Arial" w:eastAsia="Arial" w:hAnsi="Arial" w:cs="Arial"/>
          <w:color w:val="000000"/>
        </w:rPr>
        <w:t xml:space="preserve"> organization</w:t>
      </w:r>
      <w:r>
        <w:rPr>
          <w:rFonts w:ascii="Arial" w:eastAsia="Arial" w:hAnsi="Arial" w:cs="Arial"/>
          <w:color w:val="000000"/>
        </w:rPr>
        <w:t>'s understanding of the nature of the strategic priority: it was interpreted as making sure that the recommendation was implemented, and to launch the policy development process and support other Community actions related to the RDS (WHOIS). While these actions represent a first step towards achieving the intended aim, they could not replace a strategic outlook and advance planning for issues not yet explicitly addressed in specific community actions, as became evident in the issues surrounding compliance with GDPR:</w:t>
      </w:r>
    </w:p>
    <w:p w14:paraId="65319615" w14:textId="77777777" w:rsidR="009A487B" w:rsidRDefault="009A487B" w:rsidP="009A487B">
      <w:pPr>
        <w:pBdr>
          <w:top w:val="nil"/>
          <w:left w:val="nil"/>
          <w:bottom w:val="nil"/>
          <w:right w:val="nil"/>
          <w:between w:val="nil"/>
        </w:pBdr>
        <w:jc w:val="both"/>
        <w:rPr>
          <w:color w:val="000000"/>
        </w:rPr>
      </w:pPr>
    </w:p>
    <w:p w14:paraId="3A578C4E" w14:textId="4299EE39" w:rsidR="009A487B" w:rsidRPr="002B55F6" w:rsidRDefault="009A487B" w:rsidP="002B55F6">
      <w:pPr>
        <w:pStyle w:val="ListBullet2"/>
        <w:jc w:val="both"/>
      </w:pPr>
      <w:r w:rsidRPr="002B55F6">
        <w:t>ICANN</w:t>
      </w:r>
      <w:r w:rsidR="002673AC">
        <w:t xml:space="preserve"> organization</w:t>
      </w:r>
      <w:r w:rsidRPr="002B55F6">
        <w:t>’s current focus on compliance with GDPR appears to indicate that the new regulation had caught ICANN</w:t>
      </w:r>
      <w:r w:rsidR="002673AC">
        <w:t xml:space="preserve"> organization</w:t>
      </w:r>
      <w:r w:rsidRPr="002B55F6">
        <w:t xml:space="preserve"> unawares. Given the fact that the GDPR was initiated in 2012, and some global corporations acted promptly to ensure compliance as soon as the regulation was approved, the review team notes that ICANN </w:t>
      </w:r>
      <w:r w:rsidR="002673AC">
        <w:t xml:space="preserve">organization </w:t>
      </w:r>
      <w:r w:rsidRPr="002B55F6">
        <w:t>was not swift in ensuring its compliance with national law. A greater focus on compliance with existing data protection law earlier (e.g. EU national legislation that complied with Directive 95/46) would have been beneficial and in keeping with ICANN</w:t>
      </w:r>
      <w:r w:rsidR="002673AC">
        <w:t xml:space="preserve"> organization</w:t>
      </w:r>
      <w:r w:rsidRPr="002B55F6">
        <w:t>’s obligations to comply with national law.</w:t>
      </w:r>
    </w:p>
    <w:p w14:paraId="4BAE5CA9" w14:textId="77777777" w:rsidR="009A487B" w:rsidRPr="002B55F6" w:rsidRDefault="009A487B" w:rsidP="002B55F6">
      <w:pPr>
        <w:pStyle w:val="ListBullet2"/>
        <w:numPr>
          <w:ilvl w:val="0"/>
          <w:numId w:val="0"/>
        </w:numPr>
        <w:ind w:left="720"/>
        <w:jc w:val="both"/>
      </w:pPr>
    </w:p>
    <w:p w14:paraId="7B258E71" w14:textId="77777777" w:rsidR="009A487B" w:rsidRPr="002B55F6" w:rsidRDefault="009A487B" w:rsidP="002B55F6">
      <w:pPr>
        <w:pStyle w:val="ListBullet2"/>
        <w:jc w:val="both"/>
      </w:pPr>
      <w:r w:rsidRPr="002B55F6">
        <w:t xml:space="preserve">This failure to address the need to comply with data protection law is a risk to the organization and the </w:t>
      </w:r>
      <w:proofErr w:type="gramStart"/>
      <w:r w:rsidRPr="002B55F6">
        <w:t>community, and</w:t>
      </w:r>
      <w:proofErr w:type="gramEnd"/>
      <w:r w:rsidRPr="002B55F6">
        <w:t xml:space="preserve"> impacts the ability to develop a sound strategic plan for Registration Data. The lack of a strategic priority on a central RDS (WHOIS) policy based on consensus policy, compliant with law and in keeping with acceptable risk management practice impacts several other policies. It also leads to disjointed development of policies and procedures, which produces a lack of congruity.</w:t>
      </w:r>
    </w:p>
    <w:p w14:paraId="6AD67717" w14:textId="77777777" w:rsidR="009A487B" w:rsidRDefault="009A487B" w:rsidP="009A487B">
      <w:pPr>
        <w:pBdr>
          <w:top w:val="nil"/>
          <w:left w:val="nil"/>
          <w:bottom w:val="nil"/>
          <w:right w:val="nil"/>
          <w:between w:val="nil"/>
        </w:pBdr>
        <w:jc w:val="both"/>
        <w:rPr>
          <w:color w:val="000000"/>
        </w:rPr>
      </w:pPr>
    </w:p>
    <w:p w14:paraId="40A398E1" w14:textId="67517985" w:rsidR="009A487B" w:rsidRDefault="009A487B" w:rsidP="009A487B">
      <w:pPr>
        <w:pBdr>
          <w:top w:val="nil"/>
          <w:left w:val="nil"/>
          <w:bottom w:val="nil"/>
          <w:right w:val="nil"/>
          <w:between w:val="nil"/>
        </w:pBdr>
        <w:jc w:val="both"/>
        <w:rPr>
          <w:color w:val="000000"/>
        </w:rPr>
      </w:pPr>
      <w:r>
        <w:t>As a result, while ICANN</w:t>
      </w:r>
      <w:r w:rsidR="002673AC">
        <w:t xml:space="preserve"> organization</w:t>
      </w:r>
      <w:r>
        <w:t>’s Strategic Plan and Mission already seeks to reflect the strategic priority given to RDS (WHOIS), the focus is too much on compliance and support for Community processes, rather than providing a real advance planning and strateg</w:t>
      </w:r>
      <w:r w:rsidR="00780531">
        <w:t>ic</w:t>
      </w:r>
      <w:r>
        <w:t xml:space="preserve"> function within the ICANN Board and organization.</w:t>
      </w:r>
      <w:r>
        <w:rPr>
          <w:rFonts w:ascii="Arial" w:eastAsia="Arial" w:hAnsi="Arial" w:cs="Arial"/>
          <w:color w:val="000000"/>
        </w:rPr>
        <w:t xml:space="preserve"> Therefore, the recommendation failed to achieve its original aim of instilling a culture of proactive monitoring and improvements on RDS (WHOIS).</w:t>
      </w:r>
    </w:p>
    <w:p w14:paraId="5F2CBC63" w14:textId="77777777" w:rsidR="009A487B" w:rsidRDefault="009A487B" w:rsidP="009A487B">
      <w:pPr>
        <w:pBdr>
          <w:top w:val="nil"/>
          <w:left w:val="nil"/>
          <w:bottom w:val="nil"/>
          <w:right w:val="nil"/>
          <w:between w:val="nil"/>
        </w:pBdr>
        <w:jc w:val="both"/>
        <w:rPr>
          <w:color w:val="000000"/>
        </w:rPr>
      </w:pPr>
    </w:p>
    <w:p w14:paraId="52441B33" w14:textId="77777777" w:rsidR="009A487B" w:rsidRDefault="009A487B" w:rsidP="00AB343A">
      <w:pPr>
        <w:pStyle w:val="Heading3"/>
        <w:widowControl w:val="0"/>
        <w:numPr>
          <w:ilvl w:val="2"/>
          <w:numId w:val="16"/>
        </w:numPr>
        <w:pBdr>
          <w:top w:val="nil"/>
          <w:left w:val="nil"/>
          <w:bottom w:val="nil"/>
          <w:right w:val="nil"/>
          <w:between w:val="nil"/>
        </w:pBdr>
      </w:pPr>
      <w:bookmarkStart w:id="55" w:name="_z337ya" w:colFirst="0" w:colLast="0"/>
      <w:bookmarkStart w:id="56" w:name="_Toc1387191"/>
      <w:bookmarkStart w:id="57" w:name="_Toc2376488"/>
      <w:bookmarkStart w:id="58" w:name="_Recommendations"/>
      <w:bookmarkEnd w:id="55"/>
      <w:bookmarkEnd w:id="58"/>
      <w:r>
        <w:t>Recommendations</w:t>
      </w:r>
      <w:bookmarkEnd w:id="56"/>
      <w:bookmarkEnd w:id="57"/>
    </w:p>
    <w:p w14:paraId="19D44953" w14:textId="77777777" w:rsidR="009A487B" w:rsidRDefault="009A487B" w:rsidP="009A487B">
      <w:pPr>
        <w:pBdr>
          <w:top w:val="nil"/>
          <w:left w:val="nil"/>
          <w:bottom w:val="nil"/>
          <w:right w:val="nil"/>
          <w:between w:val="nil"/>
        </w:pBdr>
        <w:rPr>
          <w:color w:val="000000"/>
        </w:rPr>
      </w:pPr>
    </w:p>
    <w:p w14:paraId="000DA7CF" w14:textId="01902C1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members of this subgroup agree</w:t>
      </w:r>
      <w:r w:rsidR="00CF08E7">
        <w:rPr>
          <w:rFonts w:ascii="Arial" w:eastAsia="Arial" w:hAnsi="Arial" w:cs="Arial"/>
          <w:color w:val="000000"/>
        </w:rPr>
        <w:t>d</w:t>
      </w:r>
      <w:r>
        <w:rPr>
          <w:rFonts w:ascii="Arial" w:eastAsia="Arial" w:hAnsi="Arial" w:cs="Arial"/>
          <w:color w:val="000000"/>
        </w:rPr>
        <w:t xml:space="preserve"> that this WHOIS1 recommendation has been partially implemented. Further recommendations are provided here to address the problems/issues identified above.</w:t>
      </w:r>
    </w:p>
    <w:p w14:paraId="26EB5B96" w14:textId="77777777" w:rsidR="009A487B" w:rsidRDefault="009A487B" w:rsidP="009A487B">
      <w:pPr>
        <w:pBdr>
          <w:top w:val="nil"/>
          <w:left w:val="nil"/>
          <w:bottom w:val="nil"/>
          <w:right w:val="nil"/>
          <w:between w:val="nil"/>
        </w:pBdr>
        <w:jc w:val="both"/>
      </w:pPr>
    </w:p>
    <w:p w14:paraId="2E25437D" w14:textId="1C26D231" w:rsidR="009A487B" w:rsidRDefault="00CF08E7" w:rsidP="009A487B">
      <w:pPr>
        <w:pBdr>
          <w:top w:val="nil"/>
          <w:left w:val="nil"/>
          <w:bottom w:val="nil"/>
          <w:right w:val="nil"/>
          <w:between w:val="nil"/>
        </w:pBdr>
        <w:jc w:val="both"/>
      </w:pPr>
      <w:r w:rsidRPr="00CF08E7">
        <w:rPr>
          <w:b/>
        </w:rPr>
        <w:lastRenderedPageBreak/>
        <w:t>RECOMMENDATION NOTATION:</w:t>
      </w:r>
      <w:r>
        <w:t xml:space="preserve"> </w:t>
      </w:r>
      <w:r w:rsidR="009A487B">
        <w:t xml:space="preserve">Recommendation numbers of the form </w:t>
      </w:r>
      <w:proofErr w:type="spellStart"/>
      <w:proofErr w:type="gramStart"/>
      <w:r w:rsidR="009A487B">
        <w:t>Rx.n</w:t>
      </w:r>
      <w:proofErr w:type="spellEnd"/>
      <w:proofErr w:type="gramEnd"/>
      <w:r w:rsidR="009A487B">
        <w:t xml:space="preserve"> are recommendations that follow up on Recommendation x</w:t>
      </w:r>
      <w:r w:rsidR="009A487B">
        <w:rPr>
          <w:vertAlign w:val="superscript"/>
        </w:rPr>
        <w:footnoteReference w:id="14"/>
      </w:r>
      <w:r w:rsidR="009A487B">
        <w:t xml:space="preserve"> of the first WHOIS Review. Recommendations </w:t>
      </w:r>
      <w:proofErr w:type="spellStart"/>
      <w:proofErr w:type="gramStart"/>
      <w:r w:rsidR="009A487B">
        <w:t>LE.n</w:t>
      </w:r>
      <w:proofErr w:type="spellEnd"/>
      <w:proofErr w:type="gramEnd"/>
      <w:r w:rsidR="009A487B">
        <w:t xml:space="preserve">, </w:t>
      </w:r>
      <w:proofErr w:type="spellStart"/>
      <w:r w:rsidR="009A487B">
        <w:t>SG.n</w:t>
      </w:r>
      <w:proofErr w:type="spellEnd"/>
      <w:r w:rsidR="009A487B">
        <w:t xml:space="preserve">, </w:t>
      </w:r>
      <w:proofErr w:type="spellStart"/>
      <w:r>
        <w:t>CC</w:t>
      </w:r>
      <w:r w:rsidR="009A487B">
        <w:t>.n</w:t>
      </w:r>
      <w:proofErr w:type="spellEnd"/>
      <w:r w:rsidR="009A487B">
        <w:t xml:space="preserve"> and </w:t>
      </w:r>
      <w:proofErr w:type="spellStart"/>
      <w:r w:rsidR="009A487B">
        <w:t>BY.n</w:t>
      </w:r>
      <w:proofErr w:type="spellEnd"/>
      <w:r w:rsidR="009A487B">
        <w:t xml:space="preserve"> are recommendations related to the new work done by the present review team under its investigations related to Law Enforcement, Safeguarding Registrant Data, Contractual Compliance and the Bylaw governing Specific Reviews.</w:t>
      </w:r>
    </w:p>
    <w:p w14:paraId="669AEA26" w14:textId="77777777" w:rsidR="009A487B" w:rsidRDefault="009A487B" w:rsidP="009A487B">
      <w:pPr>
        <w:pBdr>
          <w:top w:val="nil"/>
          <w:left w:val="nil"/>
          <w:bottom w:val="nil"/>
          <w:right w:val="nil"/>
          <w:between w:val="nil"/>
        </w:pBdr>
        <w:jc w:val="both"/>
        <w:rPr>
          <w:color w:val="000000"/>
        </w:rPr>
      </w:pPr>
    </w:p>
    <w:p w14:paraId="6015A88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R1.1</w:t>
      </w:r>
    </w:p>
    <w:p w14:paraId="39EFB63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ensure that RDS (WHOIS) is treated as a strategic priority, the ICANN Board should put into place a forward-looking mechanism to monitor possible impacts on the RDS (WHOIS) from legislative and policy developments around the world.</w:t>
      </w:r>
    </w:p>
    <w:p w14:paraId="3C2D132C" w14:textId="77777777" w:rsidR="009A487B" w:rsidRDefault="009A487B" w:rsidP="009A487B">
      <w:pPr>
        <w:pBdr>
          <w:top w:val="nil"/>
          <w:left w:val="nil"/>
          <w:bottom w:val="nil"/>
          <w:right w:val="nil"/>
          <w:between w:val="nil"/>
        </w:pBdr>
        <w:jc w:val="both"/>
        <w:rPr>
          <w:color w:val="000000"/>
        </w:rPr>
      </w:pPr>
    </w:p>
    <w:p w14:paraId="2845609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R1.2</w:t>
      </w:r>
    </w:p>
    <w:p w14:paraId="08985AE1" w14:textId="5D38A3C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support this mechanism, the ICANN Board should instruct </w:t>
      </w:r>
      <w:r>
        <w:t>ICANN organization</w:t>
      </w:r>
      <w:r>
        <w:rPr>
          <w:rFonts w:ascii="Arial" w:eastAsia="Arial" w:hAnsi="Arial" w:cs="Arial"/>
          <w:color w:val="000000"/>
        </w:rPr>
        <w:t xml:space="preserve"> to assign responsibility for monitoring legislative and policy development around the world and to provide regular updates to the Board.</w:t>
      </w:r>
    </w:p>
    <w:p w14:paraId="57E3162B" w14:textId="77777777" w:rsidR="009A487B" w:rsidRDefault="009A487B" w:rsidP="009A487B">
      <w:pPr>
        <w:pBdr>
          <w:top w:val="nil"/>
          <w:left w:val="nil"/>
          <w:bottom w:val="nil"/>
          <w:right w:val="nil"/>
          <w:between w:val="nil"/>
        </w:pBdr>
        <w:jc w:val="both"/>
        <w:rPr>
          <w:color w:val="000000"/>
        </w:rPr>
      </w:pPr>
    </w:p>
    <w:p w14:paraId="3DD664C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4E63655" w14:textId="26A989A3" w:rsidR="009A487B" w:rsidRDefault="00780531" w:rsidP="009A487B">
      <w:pPr>
        <w:pBdr>
          <w:top w:val="nil"/>
          <w:left w:val="nil"/>
          <w:bottom w:val="nil"/>
          <w:right w:val="nil"/>
          <w:between w:val="nil"/>
        </w:pBdr>
        <w:jc w:val="both"/>
        <w:rPr>
          <w:color w:val="000000"/>
        </w:rPr>
      </w:pPr>
      <w:r w:rsidRPr="00780531">
        <w:rPr>
          <w:rFonts w:ascii="Arial" w:eastAsia="Arial" w:hAnsi="Arial" w:cs="Arial"/>
          <w:color w:val="000000"/>
        </w:rPr>
        <w:t>While steps were taken towards making RDS (WHOIS) a strategic priority for the organization, the record of actions over the last year, including the challenging situation regarding compliance with data protection requirements, show that ICANN</w:t>
      </w:r>
      <w:r w:rsidR="002910CD">
        <w:rPr>
          <w:rFonts w:ascii="Arial" w:eastAsia="Arial" w:hAnsi="Arial" w:cs="Arial"/>
          <w:color w:val="000000"/>
        </w:rPr>
        <w:t xml:space="preserve"> organization</w:t>
      </w:r>
      <w:r w:rsidRPr="00780531">
        <w:rPr>
          <w:rFonts w:ascii="Arial" w:eastAsia="Arial" w:hAnsi="Arial" w:cs="Arial"/>
          <w:color w:val="000000"/>
        </w:rPr>
        <w:t xml:space="preserve"> did not take action to address related community concerns in a timely manner</w:t>
      </w:r>
      <w:r w:rsidR="009A487B">
        <w:rPr>
          <w:rFonts w:ascii="Arial" w:eastAsia="Arial" w:hAnsi="Arial" w:cs="Arial"/>
          <w:color w:val="000000"/>
        </w:rPr>
        <w:t xml:space="preserve">. See also discussion of RDS (WHOIS) policy development actions in </w:t>
      </w:r>
      <w:hyperlink w:anchor="WHOIS1 Rec " w:history="1">
        <w:r w:rsidR="009A487B" w:rsidRPr="00FC017D">
          <w:rPr>
            <w:rStyle w:val="Hyperlink"/>
            <w:rFonts w:ascii="Arial" w:eastAsia="Arial" w:hAnsi="Arial" w:cs="Arial"/>
          </w:rPr>
          <w:t>Section 3.3</w:t>
        </w:r>
      </w:hyperlink>
      <w:r w:rsidR="009A487B">
        <w:rPr>
          <w:rFonts w:ascii="Arial" w:eastAsia="Arial" w:hAnsi="Arial" w:cs="Arial"/>
          <w:color w:val="000000"/>
        </w:rPr>
        <w:t xml:space="preserve">. Therefore, implementation of this recommendation is not yet sufficient. </w:t>
      </w:r>
    </w:p>
    <w:p w14:paraId="6EBF529D" w14:textId="77777777" w:rsidR="009A487B" w:rsidRDefault="009A487B" w:rsidP="009A487B">
      <w:pPr>
        <w:pBdr>
          <w:top w:val="nil"/>
          <w:left w:val="nil"/>
          <w:bottom w:val="nil"/>
          <w:right w:val="nil"/>
          <w:between w:val="nil"/>
        </w:pBdr>
        <w:jc w:val="both"/>
        <w:rPr>
          <w:color w:val="000000"/>
        </w:rPr>
      </w:pPr>
    </w:p>
    <w:p w14:paraId="3CD134E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40E7D3CB" w14:textId="185A736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intent behind these recommendations is to ensure that ICANN as an organization is well placed to address future policy issues </w:t>
      </w:r>
      <w:r>
        <w:t>that</w:t>
      </w:r>
      <w:r>
        <w:rPr>
          <w:rFonts w:ascii="Arial" w:eastAsia="Arial" w:hAnsi="Arial" w:cs="Arial"/>
          <w:color w:val="000000"/>
        </w:rPr>
        <w:t xml:space="preserve"> may arise from legislation or from community concerns. It will be important to also take into account relevant non-leg</w:t>
      </w:r>
      <w:r>
        <w:t>islative developments, such as soft policy measur</w:t>
      </w:r>
      <w:r>
        <w:rPr>
          <w:rFonts w:ascii="Arial" w:eastAsia="Arial" w:hAnsi="Arial" w:cs="Arial"/>
          <w:color w:val="000000"/>
        </w:rPr>
        <w:t>es or guidance provided by authorities on the implementation of relevant legislation.</w:t>
      </w:r>
    </w:p>
    <w:p w14:paraId="18B4E3F9" w14:textId="77777777" w:rsidR="009A487B" w:rsidRDefault="009A487B" w:rsidP="009A487B">
      <w:pPr>
        <w:pBdr>
          <w:top w:val="nil"/>
          <w:left w:val="nil"/>
          <w:bottom w:val="nil"/>
          <w:right w:val="nil"/>
          <w:between w:val="nil"/>
        </w:pBdr>
        <w:jc w:val="both"/>
        <w:rPr>
          <w:color w:val="000000"/>
        </w:rPr>
      </w:pPr>
    </w:p>
    <w:p w14:paraId="6E9A770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issues identified could best be addressed by an improved implementation of the original recommendation. For these purposes, further elements are proposed in a re-shaped recommendation to provide concrete targets for the ICANN Board and </w:t>
      </w:r>
      <w:r>
        <w:t>o</w:t>
      </w:r>
      <w:r>
        <w:rPr>
          <w:rFonts w:ascii="Arial" w:eastAsia="Arial" w:hAnsi="Arial" w:cs="Arial"/>
          <w:color w:val="000000"/>
        </w:rPr>
        <w:t>rganization.</w:t>
      </w:r>
    </w:p>
    <w:p w14:paraId="36D57B39" w14:textId="77777777" w:rsidR="009A487B" w:rsidRDefault="009A487B" w:rsidP="009A487B">
      <w:pPr>
        <w:pBdr>
          <w:top w:val="nil"/>
          <w:left w:val="nil"/>
          <w:bottom w:val="nil"/>
          <w:right w:val="nil"/>
          <w:between w:val="nil"/>
        </w:pBdr>
        <w:jc w:val="both"/>
        <w:rPr>
          <w:color w:val="000000"/>
        </w:rPr>
      </w:pPr>
    </w:p>
    <w:p w14:paraId="36E5035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potential impact of not addressing the recommendation could </w:t>
      </w:r>
      <w:r>
        <w:t>create</w:t>
      </w:r>
      <w:r>
        <w:rPr>
          <w:rFonts w:ascii="Arial" w:eastAsia="Arial" w:hAnsi="Arial" w:cs="Arial"/>
          <w:color w:val="000000"/>
        </w:rPr>
        <w:t xml:space="preserve"> further situations of organizational unprepar</w:t>
      </w:r>
      <w:r>
        <w:t xml:space="preserve">edness, making it less possible </w:t>
      </w:r>
      <w:r>
        <w:rPr>
          <w:rFonts w:ascii="Arial" w:eastAsia="Arial" w:hAnsi="Arial" w:cs="Arial"/>
          <w:color w:val="000000"/>
        </w:rPr>
        <w:t xml:space="preserve">to assume its responsibilities </w:t>
      </w:r>
      <w:r>
        <w:t>in a timely manner</w:t>
      </w:r>
      <w:r>
        <w:rPr>
          <w:rFonts w:ascii="Arial" w:eastAsia="Arial" w:hAnsi="Arial" w:cs="Arial"/>
          <w:color w:val="000000"/>
        </w:rPr>
        <w:t>. Given the challenging process ahead as compliance with data protection rules and obligations under the Bylaws will take significant additional time, improved implementation could help the organization to better address such issues in the future.</w:t>
      </w:r>
    </w:p>
    <w:p w14:paraId="0ABECF78" w14:textId="77777777" w:rsidR="009A487B" w:rsidRDefault="009A487B" w:rsidP="009A487B">
      <w:pPr>
        <w:pBdr>
          <w:top w:val="nil"/>
          <w:left w:val="nil"/>
          <w:bottom w:val="nil"/>
          <w:right w:val="nil"/>
          <w:between w:val="nil"/>
        </w:pBdr>
        <w:jc w:val="both"/>
        <w:rPr>
          <w:color w:val="000000"/>
        </w:rPr>
      </w:pPr>
    </w:p>
    <w:p w14:paraId="5529E96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are also within the scope of the </w:t>
      </w:r>
      <w:r>
        <w:t>review team</w:t>
      </w:r>
      <w:r>
        <w:rPr>
          <w:rFonts w:ascii="Arial" w:eastAsia="Arial" w:hAnsi="Arial" w:cs="Arial"/>
          <w:color w:val="000000"/>
        </w:rPr>
        <w:t>'s efforts.</w:t>
      </w:r>
    </w:p>
    <w:p w14:paraId="43EC5189" w14:textId="77777777" w:rsidR="009A487B" w:rsidRDefault="009A487B" w:rsidP="009A487B">
      <w:pPr>
        <w:pBdr>
          <w:top w:val="nil"/>
          <w:left w:val="nil"/>
          <w:bottom w:val="nil"/>
          <w:right w:val="nil"/>
          <w:between w:val="nil"/>
        </w:pBdr>
        <w:jc w:val="both"/>
        <w:rPr>
          <w:color w:val="000000"/>
        </w:rPr>
      </w:pPr>
    </w:p>
    <w:p w14:paraId="5C00E0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8A969D3" w14:textId="290CE4D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These recommendations would impact the work of the Board and ICANN </w:t>
      </w:r>
      <w:r w:rsidR="002910CD">
        <w:rPr>
          <w:rFonts w:ascii="Arial" w:eastAsia="Arial" w:hAnsi="Arial" w:cs="Arial"/>
          <w:color w:val="000000"/>
        </w:rPr>
        <w:t xml:space="preserve">organization </w:t>
      </w:r>
      <w:r>
        <w:rPr>
          <w:rFonts w:ascii="Arial" w:eastAsia="Arial" w:hAnsi="Arial" w:cs="Arial"/>
          <w:color w:val="000000"/>
        </w:rPr>
        <w:t xml:space="preserve">leadership. It would contribute to the legitimacy and efficiency of the organization, by ensuring that it is better prepared to meet future challenges and to serve community needs, including registrants, RDS users and contracted parties. It would also impact the </w:t>
      </w:r>
      <w:r>
        <w:t>ICANN organization</w:t>
      </w:r>
      <w:r>
        <w:rPr>
          <w:rFonts w:ascii="Arial" w:eastAsia="Arial" w:hAnsi="Arial" w:cs="Arial"/>
          <w:color w:val="000000"/>
        </w:rPr>
        <w:t xml:space="preserve">, in that it would require resources to perform the requisite </w:t>
      </w:r>
      <w:proofErr w:type="gramStart"/>
      <w:r>
        <w:rPr>
          <w:rFonts w:ascii="Arial" w:eastAsia="Arial" w:hAnsi="Arial" w:cs="Arial"/>
          <w:color w:val="000000"/>
        </w:rPr>
        <w:t>analysis</w:t>
      </w:r>
      <w:r w:rsidR="00CA4294">
        <w:rPr>
          <w:rFonts w:ascii="Arial" w:eastAsia="Arial" w:hAnsi="Arial" w:cs="Arial"/>
          <w:color w:val="000000"/>
        </w:rPr>
        <w:t>,</w:t>
      </w:r>
      <w:r>
        <w:rPr>
          <w:rFonts w:ascii="Arial" w:eastAsia="Arial" w:hAnsi="Arial" w:cs="Arial"/>
          <w:color w:val="000000"/>
        </w:rPr>
        <w:t xml:space="preserve"> and</w:t>
      </w:r>
      <w:proofErr w:type="gramEnd"/>
      <w:r>
        <w:rPr>
          <w:rFonts w:ascii="Arial" w:eastAsia="Arial" w:hAnsi="Arial" w:cs="Arial"/>
          <w:color w:val="000000"/>
        </w:rPr>
        <w:t xml:space="preserve"> </w:t>
      </w:r>
      <w:r w:rsidR="00CA4294">
        <w:rPr>
          <w:rFonts w:ascii="Arial" w:eastAsia="Arial" w:hAnsi="Arial" w:cs="Arial"/>
          <w:color w:val="000000"/>
        </w:rPr>
        <w:t xml:space="preserve">require </w:t>
      </w:r>
      <w:r>
        <w:rPr>
          <w:rFonts w:ascii="Arial" w:eastAsia="Arial" w:hAnsi="Arial" w:cs="Arial"/>
          <w:color w:val="000000"/>
        </w:rPr>
        <w:t>update</w:t>
      </w:r>
      <w:r w:rsidR="00CA4294">
        <w:rPr>
          <w:rFonts w:ascii="Arial" w:eastAsia="Arial" w:hAnsi="Arial" w:cs="Arial"/>
          <w:color w:val="000000"/>
        </w:rPr>
        <w:t>s to</w:t>
      </w:r>
      <w:r>
        <w:rPr>
          <w:rFonts w:ascii="Arial" w:eastAsia="Arial" w:hAnsi="Arial" w:cs="Arial"/>
          <w:color w:val="000000"/>
        </w:rPr>
        <w:t xml:space="preserve"> the ICANN Board on a regular basis.</w:t>
      </w:r>
    </w:p>
    <w:p w14:paraId="064D8F8F" w14:textId="77777777" w:rsidR="009A487B" w:rsidRDefault="009A487B" w:rsidP="009A487B">
      <w:pPr>
        <w:pBdr>
          <w:top w:val="nil"/>
          <w:left w:val="nil"/>
          <w:bottom w:val="nil"/>
          <w:right w:val="nil"/>
          <w:between w:val="nil"/>
        </w:pBdr>
        <w:jc w:val="both"/>
        <w:rPr>
          <w:color w:val="000000"/>
        </w:rPr>
      </w:pPr>
    </w:p>
    <w:p w14:paraId="688914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6DE44B2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was made in time through the normal ICANN processes.</w:t>
      </w:r>
    </w:p>
    <w:p w14:paraId="6A237958" w14:textId="77777777" w:rsidR="009A487B" w:rsidRDefault="009A487B" w:rsidP="009A487B">
      <w:pPr>
        <w:pBdr>
          <w:top w:val="nil"/>
          <w:left w:val="nil"/>
          <w:bottom w:val="nil"/>
          <w:right w:val="nil"/>
          <w:between w:val="nil"/>
        </w:pBdr>
        <w:jc w:val="both"/>
        <w:rPr>
          <w:color w:val="000000"/>
        </w:rPr>
      </w:pPr>
    </w:p>
    <w:p w14:paraId="6DF31A1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23C6DCC" w14:textId="6109E279"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and leadership, with </w:t>
      </w:r>
      <w:r w:rsidR="00827D3A">
        <w:rPr>
          <w:rFonts w:ascii="Arial" w:eastAsia="Arial" w:hAnsi="Arial" w:cs="Arial"/>
          <w:color w:val="000000"/>
        </w:rPr>
        <w:t xml:space="preserve">ICANN organization </w:t>
      </w:r>
      <w:r>
        <w:rPr>
          <w:rFonts w:ascii="Arial" w:eastAsia="Arial" w:hAnsi="Arial" w:cs="Arial"/>
          <w:color w:val="000000"/>
        </w:rPr>
        <w:t xml:space="preserve">staff support. A successful implementation would consist </w:t>
      </w:r>
      <w:r>
        <w:t>of</w:t>
      </w:r>
      <w:r>
        <w:rPr>
          <w:rFonts w:ascii="Arial" w:eastAsia="Arial" w:hAnsi="Arial" w:cs="Arial"/>
          <w:color w:val="000000"/>
        </w:rPr>
        <w:t xml:space="preserve"> a </w:t>
      </w:r>
      <w:r>
        <w:t xml:space="preserve">comprehensive and clear </w:t>
      </w:r>
      <w:r>
        <w:rPr>
          <w:rFonts w:ascii="Arial" w:eastAsia="Arial" w:hAnsi="Arial" w:cs="Arial"/>
          <w:color w:val="000000"/>
        </w:rPr>
        <w:t xml:space="preserve">Charter for </w:t>
      </w:r>
      <w:r>
        <w:t xml:space="preserve">an </w:t>
      </w:r>
      <w:r>
        <w:rPr>
          <w:rFonts w:ascii="Arial" w:eastAsia="Arial" w:hAnsi="Arial" w:cs="Arial"/>
          <w:color w:val="000000"/>
        </w:rPr>
        <w:t xml:space="preserve">ICANN Board </w:t>
      </w:r>
      <w:r>
        <w:t>w</w:t>
      </w:r>
      <w:r>
        <w:rPr>
          <w:rFonts w:ascii="Arial" w:eastAsia="Arial" w:hAnsi="Arial" w:cs="Arial"/>
          <w:color w:val="000000"/>
        </w:rPr>
        <w:t xml:space="preserve">orking </w:t>
      </w:r>
      <w:r>
        <w:t>g</w:t>
      </w:r>
      <w:r>
        <w:rPr>
          <w:rFonts w:ascii="Arial" w:eastAsia="Arial" w:hAnsi="Arial" w:cs="Arial"/>
          <w:color w:val="000000"/>
        </w:rPr>
        <w:t>roup on Registration Data Directory Services, which should be created if not already in place</w:t>
      </w:r>
      <w:r>
        <w:t>.</w:t>
      </w:r>
      <w:r>
        <w:rPr>
          <w:rFonts w:ascii="Arial" w:eastAsia="Arial" w:hAnsi="Arial" w:cs="Arial"/>
          <w:color w:val="000000"/>
        </w:rPr>
        <w:t xml:space="preserve"> </w:t>
      </w:r>
      <w:r>
        <w:t>This</w:t>
      </w:r>
      <w:r>
        <w:rPr>
          <w:rFonts w:ascii="Arial" w:eastAsia="Arial" w:hAnsi="Arial" w:cs="Arial"/>
          <w:color w:val="000000"/>
        </w:rPr>
        <w:t xml:space="preserve"> should be implemented as soon as possible and at the latest within 6 months</w:t>
      </w:r>
      <w:r>
        <w:rPr>
          <w:rFonts w:ascii="Arial" w:eastAsia="Arial" w:hAnsi="Arial" w:cs="Arial"/>
          <w:color w:val="000000"/>
          <w:vertAlign w:val="superscript"/>
        </w:rPr>
        <w:footnoteReference w:id="15"/>
      </w:r>
      <w:r>
        <w:rPr>
          <w:rFonts w:ascii="Arial" w:eastAsia="Arial" w:hAnsi="Arial" w:cs="Arial"/>
          <w:color w:val="000000"/>
        </w:rPr>
        <w:t xml:space="preserve">. This could dovetail with ongoing efforts to ensure swift and constructive cooperation between the Board, ICANN leadership, and the GNSO </w:t>
      </w:r>
      <w:r>
        <w:t>representing the</w:t>
      </w:r>
      <w:r>
        <w:rPr>
          <w:rFonts w:ascii="Arial" w:eastAsia="Arial" w:hAnsi="Arial" w:cs="Arial"/>
          <w:color w:val="000000"/>
        </w:rPr>
        <w:t xml:space="preserve"> </w:t>
      </w:r>
      <w:r w:rsidR="00381260">
        <w:rPr>
          <w:rFonts w:ascii="Arial" w:eastAsia="Arial" w:hAnsi="Arial" w:cs="Arial"/>
          <w:color w:val="000000"/>
        </w:rPr>
        <w:t>E</w:t>
      </w:r>
      <w:r>
        <w:rPr>
          <w:rFonts w:ascii="Arial" w:eastAsia="Arial" w:hAnsi="Arial" w:cs="Arial"/>
          <w:color w:val="000000"/>
        </w:rPr>
        <w:t xml:space="preserve">PDP on the Temporary Specification for gTLD Registration Data. The </w:t>
      </w:r>
      <w:r>
        <w:t xml:space="preserve">working group </w:t>
      </w:r>
      <w:r>
        <w:rPr>
          <w:rFonts w:ascii="Arial" w:eastAsia="Arial" w:hAnsi="Arial" w:cs="Arial"/>
          <w:color w:val="000000"/>
        </w:rPr>
        <w:t>would need to be supported by appropriate dedicated resources from ICANN</w:t>
      </w:r>
      <w:r w:rsidR="002910CD">
        <w:rPr>
          <w:rFonts w:ascii="Arial" w:eastAsia="Arial" w:hAnsi="Arial" w:cs="Arial"/>
          <w:color w:val="000000"/>
        </w:rPr>
        <w:t xml:space="preserve"> organization</w:t>
      </w:r>
      <w:r>
        <w:rPr>
          <w:rFonts w:ascii="Arial" w:eastAsia="Arial" w:hAnsi="Arial" w:cs="Arial"/>
          <w:color w:val="000000"/>
        </w:rPr>
        <w:t>, who would provide the requisite analysis of global policy developments and supply the ICANN Board with regular updates, which could also be shared with the full ICANN community.</w:t>
      </w:r>
    </w:p>
    <w:p w14:paraId="034D00C2" w14:textId="77777777" w:rsidR="009A487B" w:rsidRDefault="009A487B" w:rsidP="009A487B">
      <w:pPr>
        <w:pBdr>
          <w:top w:val="nil"/>
          <w:left w:val="nil"/>
          <w:bottom w:val="nil"/>
          <w:right w:val="nil"/>
          <w:between w:val="nil"/>
        </w:pBdr>
        <w:jc w:val="both"/>
        <w:rPr>
          <w:color w:val="000000"/>
        </w:rPr>
      </w:pPr>
    </w:p>
    <w:p w14:paraId="3C22B73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High. </w:t>
      </w:r>
    </w:p>
    <w:p w14:paraId="6C7352A6" w14:textId="77777777" w:rsidR="00F649F2" w:rsidRDefault="009A487B" w:rsidP="00E8027C">
      <w:pPr>
        <w:jc w:val="both"/>
        <w:rPr>
          <w:rFonts w:ascii="Arial" w:eastAsia="Arial" w:hAnsi="Arial" w:cs="Arial"/>
          <w:color w:val="000000"/>
        </w:rPr>
      </w:pPr>
      <w:r>
        <w:rPr>
          <w:rFonts w:ascii="Arial" w:eastAsia="Arial" w:hAnsi="Arial" w:cs="Arial"/>
          <w:color w:val="000000"/>
        </w:rPr>
        <w:t>These recommendations provide the backbone for ICANN</w:t>
      </w:r>
      <w:r w:rsidR="00AB2CD5">
        <w:rPr>
          <w:rFonts w:ascii="Arial" w:eastAsia="Arial" w:hAnsi="Arial" w:cs="Arial"/>
          <w:color w:val="000000"/>
        </w:rPr>
        <w:t xml:space="preserve"> organization</w:t>
      </w:r>
      <w:r>
        <w:rPr>
          <w:rFonts w:ascii="Arial" w:eastAsia="Arial" w:hAnsi="Arial" w:cs="Arial"/>
          <w:color w:val="000000"/>
        </w:rPr>
        <w:t>'s efforts on RDS (WHOIS), which should be driven by a strategic and coherent overall approach. It is therefore considered essential.</w:t>
      </w:r>
      <w:r w:rsidR="00E8027C">
        <w:rPr>
          <w:rFonts w:ascii="Arial" w:eastAsia="Arial" w:hAnsi="Arial" w:cs="Arial"/>
          <w:color w:val="000000"/>
        </w:rPr>
        <w:t xml:space="preserve"> </w:t>
      </w:r>
    </w:p>
    <w:p w14:paraId="0BDC9592" w14:textId="77777777" w:rsidR="00F649F2" w:rsidRDefault="00F649F2" w:rsidP="00E8027C">
      <w:pPr>
        <w:jc w:val="both"/>
        <w:rPr>
          <w:rFonts w:ascii="Arial" w:eastAsia="Arial" w:hAnsi="Arial" w:cs="Arial"/>
          <w:color w:val="000000"/>
        </w:rPr>
      </w:pPr>
    </w:p>
    <w:p w14:paraId="1ADAACCB" w14:textId="41E13D8C" w:rsidR="00E8027C" w:rsidRPr="00E8027C" w:rsidRDefault="00F649F2" w:rsidP="00E8027C">
      <w:pPr>
        <w:jc w:val="both"/>
        <w:rPr>
          <w:rFonts w:ascii="Times New Roman" w:eastAsia="Times New Roman" w:hAnsi="Times New Roman" w:cs="Times New Roman"/>
          <w:sz w:val="24"/>
          <w:szCs w:val="24"/>
        </w:rPr>
      </w:pPr>
      <w:r>
        <w:rPr>
          <w:rFonts w:ascii="Arial" w:eastAsia="Arial" w:hAnsi="Arial" w:cs="Arial"/>
          <w:color w:val="000000"/>
        </w:rPr>
        <w:t>Note that all r</w:t>
      </w:r>
      <w:r w:rsidRPr="00F649F2">
        <w:rPr>
          <w:rFonts w:ascii="Arial" w:eastAsia="Arial" w:hAnsi="Arial" w:cs="Arial"/>
          <w:color w:val="000000"/>
        </w:rPr>
        <w:t>ecommendations identified as High Priority should begin</w:t>
      </w:r>
      <w:r>
        <w:rPr>
          <w:rFonts w:ascii="Arial" w:eastAsia="Arial" w:hAnsi="Arial" w:cs="Arial"/>
          <w:color w:val="000000"/>
        </w:rPr>
        <w:t xml:space="preserve"> implementation as soon as possible</w:t>
      </w:r>
      <w:r w:rsidRPr="00F649F2">
        <w:rPr>
          <w:rFonts w:ascii="Arial" w:eastAsia="Arial" w:hAnsi="Arial" w:cs="Arial"/>
          <w:color w:val="000000"/>
        </w:rPr>
        <w:t xml:space="preserve"> once approved by the Board and once all preconditions are met.</w:t>
      </w:r>
    </w:p>
    <w:p w14:paraId="3F5679B8" w14:textId="77777777" w:rsidR="009A487B" w:rsidRDefault="009A487B" w:rsidP="009A487B">
      <w:pPr>
        <w:pBdr>
          <w:top w:val="nil"/>
          <w:left w:val="nil"/>
          <w:bottom w:val="nil"/>
          <w:right w:val="nil"/>
          <w:between w:val="nil"/>
        </w:pBdr>
        <w:jc w:val="both"/>
        <w:rPr>
          <w:color w:val="000000"/>
        </w:rPr>
      </w:pPr>
    </w:p>
    <w:p w14:paraId="738857A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0971993" w14:textId="77777777" w:rsidR="009A487B" w:rsidRDefault="009A487B" w:rsidP="009A487B">
      <w:pPr>
        <w:pBdr>
          <w:top w:val="nil"/>
          <w:left w:val="nil"/>
          <w:bottom w:val="nil"/>
          <w:right w:val="nil"/>
          <w:between w:val="nil"/>
        </w:pBdr>
        <w:jc w:val="both"/>
        <w:rPr>
          <w:color w:val="000000"/>
          <w:highlight w:val="yellow"/>
        </w:rPr>
      </w:pPr>
    </w:p>
    <w:p w14:paraId="4FBD04ED" w14:textId="77777777" w:rsidR="009A487B" w:rsidRDefault="009A487B" w:rsidP="009A487B">
      <w:pPr>
        <w:pBdr>
          <w:top w:val="nil"/>
          <w:left w:val="nil"/>
          <w:bottom w:val="nil"/>
          <w:right w:val="nil"/>
          <w:between w:val="nil"/>
        </w:pBdr>
        <w:jc w:val="both"/>
        <w:rPr>
          <w:b/>
          <w:color w:val="000000"/>
        </w:rPr>
      </w:pPr>
    </w:p>
    <w:p w14:paraId="2172E0D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R1.3</w:t>
      </w:r>
    </w:p>
    <w:p w14:paraId="4F28BC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in drafting the Charter of </w:t>
      </w:r>
      <w:r>
        <w:t xml:space="preserve">a </w:t>
      </w:r>
      <w:r>
        <w:rPr>
          <w:rFonts w:ascii="Arial" w:eastAsia="Arial" w:hAnsi="Arial" w:cs="Arial"/>
          <w:color w:val="000000"/>
        </w:rPr>
        <w:t xml:space="preserve">Board </w:t>
      </w:r>
      <w:r>
        <w:t>w</w:t>
      </w:r>
      <w:r>
        <w:rPr>
          <w:rFonts w:ascii="Arial" w:eastAsia="Arial" w:hAnsi="Arial" w:cs="Arial"/>
          <w:color w:val="000000"/>
        </w:rPr>
        <w:t xml:space="preserve">orking </w:t>
      </w:r>
      <w:r>
        <w:t>g</w:t>
      </w:r>
      <w:r>
        <w:rPr>
          <w:rFonts w:ascii="Arial" w:eastAsia="Arial" w:hAnsi="Arial" w:cs="Arial"/>
          <w:color w:val="000000"/>
        </w:rPr>
        <w:t>roup on RDS, should ensure the necessary transparency of the group’s work, such as by providing for records of meetings and meeting minutes, to enable future review of its activities.</w:t>
      </w:r>
    </w:p>
    <w:p w14:paraId="68C5E28D" w14:textId="77777777" w:rsidR="009A487B" w:rsidRDefault="009A487B" w:rsidP="009A487B">
      <w:pPr>
        <w:pBdr>
          <w:top w:val="nil"/>
          <w:left w:val="nil"/>
          <w:bottom w:val="nil"/>
          <w:right w:val="nil"/>
          <w:between w:val="nil"/>
        </w:pBdr>
        <w:jc w:val="both"/>
        <w:rPr>
          <w:b/>
          <w:color w:val="000000"/>
        </w:rPr>
      </w:pPr>
    </w:p>
    <w:p w14:paraId="0A912D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E90AE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difficult to assess the forward-looking nature of the work done by the previous BWG-RDS in the absence of any record of its activities. The Board should conduct its work </w:t>
      </w:r>
      <w:r>
        <w:t>transparently</w:t>
      </w:r>
      <w:r>
        <w:rPr>
          <w:rFonts w:ascii="Arial" w:eastAsia="Arial" w:hAnsi="Arial" w:cs="Arial"/>
          <w:color w:val="000000"/>
        </w:rPr>
        <w:t xml:space="preserve"> and with Community involvement, rather than acting alone in these matters which are of key importance to the entire </w:t>
      </w:r>
      <w:r>
        <w:t>Community and beyond.</w:t>
      </w:r>
    </w:p>
    <w:p w14:paraId="0F729294" w14:textId="77777777" w:rsidR="009A487B" w:rsidRDefault="009A487B" w:rsidP="009A487B">
      <w:pPr>
        <w:pBdr>
          <w:top w:val="nil"/>
          <w:left w:val="nil"/>
          <w:bottom w:val="nil"/>
          <w:right w:val="nil"/>
          <w:between w:val="nil"/>
        </w:pBdr>
        <w:jc w:val="both"/>
        <w:rPr>
          <w:color w:val="000000"/>
        </w:rPr>
      </w:pPr>
    </w:p>
    <w:p w14:paraId="396DE77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4856C1A9" w14:textId="77777777" w:rsidR="009A487B" w:rsidRDefault="00CA4294" w:rsidP="009A487B">
      <w:pPr>
        <w:pBdr>
          <w:top w:val="nil"/>
          <w:left w:val="nil"/>
          <w:bottom w:val="nil"/>
          <w:right w:val="nil"/>
          <w:between w:val="nil"/>
        </w:pBdr>
        <w:jc w:val="both"/>
        <w:rPr>
          <w:rFonts w:ascii="Arial" w:eastAsia="Arial" w:hAnsi="Arial" w:cs="Arial"/>
          <w:color w:val="000000"/>
        </w:rPr>
      </w:pPr>
      <w:r w:rsidRPr="00CA4294">
        <w:rPr>
          <w:rFonts w:ascii="Arial" w:eastAsia="Arial" w:hAnsi="Arial" w:cs="Arial"/>
          <w:color w:val="000000"/>
        </w:rPr>
        <w:t>Given the strategic importance of RDS (WHOIS) and related activities, it is expected that the work of the previous BWG-RDS or any successor entity would be of interest to future reviews. Accountability and transparency of the group’s work, and an account of its activities needs to be created and made available to the ICANN Community.</w:t>
      </w:r>
    </w:p>
    <w:p w14:paraId="43505805" w14:textId="77777777" w:rsidR="00CA4294" w:rsidRDefault="00CA4294" w:rsidP="009A487B">
      <w:pPr>
        <w:pBdr>
          <w:top w:val="nil"/>
          <w:left w:val="nil"/>
          <w:bottom w:val="nil"/>
          <w:right w:val="nil"/>
          <w:between w:val="nil"/>
        </w:pBdr>
        <w:jc w:val="both"/>
        <w:rPr>
          <w:b/>
          <w:color w:val="000000"/>
        </w:rPr>
      </w:pPr>
    </w:p>
    <w:p w14:paraId="7C4D99A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 xml:space="preserve">Impact of Recommendation: </w:t>
      </w:r>
    </w:p>
    <w:p w14:paraId="480D3D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impacts the ICANN Board members and </w:t>
      </w:r>
      <w:r>
        <w:t xml:space="preserve">ICANN Board support </w:t>
      </w:r>
      <w:r w:rsidR="00664611">
        <w:t xml:space="preserve">staff </w:t>
      </w:r>
      <w:r w:rsidR="00664611">
        <w:rPr>
          <w:rFonts w:ascii="Arial" w:eastAsia="Arial" w:hAnsi="Arial" w:cs="Arial"/>
          <w:color w:val="000000"/>
        </w:rPr>
        <w:t>participating</w:t>
      </w:r>
      <w:r>
        <w:rPr>
          <w:rFonts w:ascii="Arial" w:eastAsia="Arial" w:hAnsi="Arial" w:cs="Arial"/>
          <w:color w:val="000000"/>
        </w:rPr>
        <w:t xml:space="preserve"> in </w:t>
      </w:r>
      <w:r>
        <w:t xml:space="preserve">any </w:t>
      </w:r>
      <w:r>
        <w:rPr>
          <w:rFonts w:ascii="Arial" w:eastAsia="Arial" w:hAnsi="Arial" w:cs="Arial"/>
          <w:color w:val="000000"/>
        </w:rPr>
        <w:t xml:space="preserve">BWG and increases </w:t>
      </w:r>
      <w:r>
        <w:t>its</w:t>
      </w:r>
      <w:r>
        <w:rPr>
          <w:rFonts w:ascii="Arial" w:eastAsia="Arial" w:hAnsi="Arial" w:cs="Arial"/>
          <w:color w:val="000000"/>
        </w:rPr>
        <w:t xml:space="preserve"> administrative burden.</w:t>
      </w:r>
    </w:p>
    <w:p w14:paraId="3F0B3428" w14:textId="77777777" w:rsidR="009A487B" w:rsidRDefault="009A487B" w:rsidP="009A487B">
      <w:pPr>
        <w:pBdr>
          <w:top w:val="nil"/>
          <w:left w:val="nil"/>
          <w:bottom w:val="nil"/>
          <w:right w:val="nil"/>
          <w:between w:val="nil"/>
        </w:pBdr>
        <w:jc w:val="both"/>
        <w:rPr>
          <w:b/>
          <w:color w:val="000000"/>
        </w:rPr>
      </w:pPr>
    </w:p>
    <w:p w14:paraId="2BDCB97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4DC33F3A" w14:textId="695842B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would create a new administrative burden on the ICANN Board and on relevant support staff. However, given the limited burden of keeping meeting records and minutes, its implementation should not be overly burdensome and is therefore considered feasible.</w:t>
      </w:r>
    </w:p>
    <w:p w14:paraId="565D74BA" w14:textId="77777777" w:rsidR="009A487B" w:rsidRDefault="009A487B" w:rsidP="009A487B">
      <w:pPr>
        <w:pBdr>
          <w:top w:val="nil"/>
          <w:left w:val="nil"/>
          <w:bottom w:val="nil"/>
          <w:right w:val="nil"/>
          <w:between w:val="nil"/>
        </w:pBdr>
        <w:jc w:val="both"/>
        <w:rPr>
          <w:b/>
          <w:color w:val="000000"/>
        </w:rPr>
      </w:pPr>
    </w:p>
    <w:p w14:paraId="5A53E98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603381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implementation has to be provided by the ICANN Board, with staff support. A successful implementation could consist in a </w:t>
      </w:r>
      <w:r>
        <w:t xml:space="preserve">Charter providing for an obligation to create </w:t>
      </w:r>
      <w:r>
        <w:rPr>
          <w:rFonts w:ascii="Arial" w:eastAsia="Arial" w:hAnsi="Arial" w:cs="Arial"/>
          <w:color w:val="000000"/>
        </w:rPr>
        <w:t xml:space="preserve">records or summaries of </w:t>
      </w:r>
      <w:r>
        <w:t xml:space="preserve">Board working group </w:t>
      </w:r>
      <w:r>
        <w:rPr>
          <w:rFonts w:ascii="Arial" w:eastAsia="Arial" w:hAnsi="Arial" w:cs="Arial"/>
          <w:color w:val="000000"/>
        </w:rPr>
        <w:t xml:space="preserve">meetings and corresponding meeting minutes, which the Board should resolve to create as soon as possible and at the latest within 6 months. </w:t>
      </w:r>
    </w:p>
    <w:p w14:paraId="3309EB9B" w14:textId="77777777" w:rsidR="009A487B" w:rsidRDefault="009A487B" w:rsidP="009A487B">
      <w:pPr>
        <w:pBdr>
          <w:top w:val="nil"/>
          <w:left w:val="nil"/>
          <w:bottom w:val="nil"/>
          <w:right w:val="nil"/>
          <w:between w:val="nil"/>
        </w:pBdr>
        <w:jc w:val="both"/>
        <w:rPr>
          <w:b/>
          <w:color w:val="000000"/>
        </w:rPr>
      </w:pPr>
    </w:p>
    <w:p w14:paraId="1EA0578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Priority: </w:t>
      </w:r>
      <w:r>
        <w:rPr>
          <w:rFonts w:ascii="Arial" w:eastAsia="Arial" w:hAnsi="Arial" w:cs="Arial"/>
          <w:color w:val="000000"/>
        </w:rPr>
        <w:t xml:space="preserve">Medium. </w:t>
      </w:r>
    </w:p>
    <w:p w14:paraId="08499A34" w14:textId="0C4B3FF8" w:rsidR="009A487B" w:rsidRPr="00E8027C" w:rsidRDefault="009A487B" w:rsidP="00E8027C">
      <w:pPr>
        <w:jc w:val="both"/>
        <w:rPr>
          <w:rFonts w:ascii="Times New Roman" w:eastAsia="Times New Roman" w:hAnsi="Times New Roman" w:cs="Times New Roman"/>
          <w:sz w:val="24"/>
          <w:szCs w:val="24"/>
        </w:rPr>
      </w:pPr>
      <w:r>
        <w:rPr>
          <w:rFonts w:ascii="Arial" w:eastAsia="Arial" w:hAnsi="Arial" w:cs="Arial"/>
          <w:color w:val="000000"/>
        </w:rPr>
        <w:t>This Recommendation serves to create overall</w:t>
      </w:r>
      <w:r>
        <w:t xml:space="preserve"> </w:t>
      </w:r>
      <w:r>
        <w:rPr>
          <w:rFonts w:ascii="Arial" w:eastAsia="Arial" w:hAnsi="Arial" w:cs="Arial"/>
          <w:color w:val="000000"/>
        </w:rPr>
        <w:t xml:space="preserve">accountability and transparency of the Board's activities in a key </w:t>
      </w:r>
      <w:proofErr w:type="gramStart"/>
      <w:r>
        <w:rPr>
          <w:rFonts w:ascii="Arial" w:eastAsia="Arial" w:hAnsi="Arial" w:cs="Arial"/>
          <w:color w:val="000000"/>
        </w:rPr>
        <w:t>field, and</w:t>
      </w:r>
      <w:proofErr w:type="gramEnd"/>
      <w:r>
        <w:rPr>
          <w:rFonts w:ascii="Arial" w:eastAsia="Arial" w:hAnsi="Arial" w:cs="Arial"/>
          <w:color w:val="000000"/>
        </w:rPr>
        <w:t xml:space="preserve"> is therefore of strategic importance. </w:t>
      </w:r>
      <w:commentRangeStart w:id="59"/>
      <w:commentRangeEnd w:id="59"/>
    </w:p>
    <w:p w14:paraId="0AAD620F" w14:textId="77777777" w:rsidR="009A487B" w:rsidRDefault="009A487B" w:rsidP="009A487B">
      <w:pPr>
        <w:pBdr>
          <w:top w:val="nil"/>
          <w:left w:val="nil"/>
          <w:bottom w:val="nil"/>
          <w:right w:val="nil"/>
          <w:between w:val="nil"/>
        </w:pBdr>
        <w:jc w:val="both"/>
        <w:rPr>
          <w:b/>
          <w:color w:val="000000"/>
        </w:rPr>
      </w:pPr>
    </w:p>
    <w:p w14:paraId="3897908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29902B90" w14:textId="77777777" w:rsidR="009A487B" w:rsidRDefault="009A487B" w:rsidP="009A487B">
      <w:pPr>
        <w:pBdr>
          <w:top w:val="nil"/>
          <w:left w:val="nil"/>
          <w:bottom w:val="nil"/>
          <w:right w:val="nil"/>
          <w:between w:val="nil"/>
        </w:pBdr>
        <w:jc w:val="both"/>
        <w:rPr>
          <w:color w:val="000000"/>
        </w:rPr>
      </w:pPr>
    </w:p>
    <w:p w14:paraId="1AE406B6" w14:textId="77777777" w:rsidR="009A487B" w:rsidRDefault="009A487B" w:rsidP="00AB343A">
      <w:pPr>
        <w:pStyle w:val="Heading3"/>
        <w:widowControl w:val="0"/>
        <w:numPr>
          <w:ilvl w:val="2"/>
          <w:numId w:val="16"/>
        </w:numPr>
        <w:pBdr>
          <w:top w:val="nil"/>
          <w:left w:val="nil"/>
          <w:bottom w:val="nil"/>
          <w:right w:val="nil"/>
          <w:between w:val="nil"/>
        </w:pBdr>
      </w:pPr>
      <w:bookmarkStart w:id="60" w:name="_3j2qqm3" w:colFirst="0" w:colLast="0"/>
      <w:bookmarkStart w:id="61" w:name="_Toc1387192"/>
      <w:bookmarkStart w:id="62" w:name="_Toc2376489"/>
      <w:bookmarkEnd w:id="60"/>
      <w:r>
        <w:t>Possible Impact of GDPR and Other Applicable Laws</w:t>
      </w:r>
      <w:bookmarkEnd w:id="61"/>
      <w:bookmarkEnd w:id="62"/>
    </w:p>
    <w:p w14:paraId="38E22DF6" w14:textId="77777777" w:rsidR="009A487B" w:rsidRDefault="009A487B" w:rsidP="009A487B">
      <w:pPr>
        <w:pBdr>
          <w:top w:val="nil"/>
          <w:left w:val="nil"/>
          <w:bottom w:val="nil"/>
          <w:right w:val="nil"/>
          <w:between w:val="nil"/>
        </w:pBdr>
        <w:rPr>
          <w:color w:val="000000"/>
        </w:rPr>
      </w:pPr>
    </w:p>
    <w:p w14:paraId="580A18E6" w14:textId="56ADCCA9" w:rsidR="009A487B" w:rsidRPr="0070621A" w:rsidRDefault="009A487B" w:rsidP="009A487B">
      <w:pPr>
        <w:pBdr>
          <w:top w:val="nil"/>
          <w:left w:val="nil"/>
          <w:bottom w:val="nil"/>
          <w:right w:val="nil"/>
          <w:between w:val="nil"/>
        </w:pBdr>
        <w:jc w:val="both"/>
        <w:rPr>
          <w:color w:val="000000"/>
        </w:rPr>
      </w:pPr>
      <w:r>
        <w:t>T</w:t>
      </w:r>
      <w:r>
        <w:rPr>
          <w:rFonts w:ascii="Arial" w:eastAsia="Arial" w:hAnsi="Arial" w:cs="Arial"/>
          <w:color w:val="000000"/>
        </w:rPr>
        <w:t xml:space="preserve">he previous </w:t>
      </w:r>
      <w:r>
        <w:t>review team’s recommendation</w:t>
      </w:r>
      <w:r>
        <w:rPr>
          <w:rFonts w:ascii="Arial" w:eastAsia="Arial" w:hAnsi="Arial" w:cs="Arial"/>
          <w:color w:val="000000"/>
        </w:rPr>
        <w:t xml:space="preserve"> was shown to be of particular importance by the coming into effect of the GDPR. However, its principal nature - to inspire ICANN</w:t>
      </w:r>
      <w:r w:rsidR="002673AC">
        <w:rPr>
          <w:rFonts w:ascii="Arial" w:eastAsia="Arial" w:hAnsi="Arial" w:cs="Arial"/>
          <w:color w:val="000000"/>
        </w:rPr>
        <w:t xml:space="preserve"> organization</w:t>
      </w:r>
      <w:r>
        <w:rPr>
          <w:rFonts w:ascii="Arial" w:eastAsia="Arial" w:hAnsi="Arial" w:cs="Arial"/>
          <w:color w:val="000000"/>
        </w:rPr>
        <w:t xml:space="preserve"> to make RDS (WHOIS) a priority in spite of </w:t>
      </w:r>
      <w:r>
        <w:t>a</w:t>
      </w:r>
      <w:r>
        <w:rPr>
          <w:rFonts w:ascii="Arial" w:eastAsia="Arial" w:hAnsi="Arial" w:cs="Arial"/>
          <w:color w:val="000000"/>
        </w:rPr>
        <w:t xml:space="preserve"> lack of commercial interest and to take a forward-looking approach with respect to changing laws and policies is worth emphasis. There is therefore no particular GDPR impact on this aspect; rather, the significant GDPR impact in other areas is a symptom of its lacking implementation.</w:t>
      </w:r>
    </w:p>
    <w:p w14:paraId="166A03ED" w14:textId="77777777" w:rsidR="009A487B" w:rsidRDefault="009A487B" w:rsidP="009A487B">
      <w:pPr>
        <w:rPr>
          <w:rFonts w:eastAsiaTheme="majorEastAsia" w:cstheme="majorBidi"/>
        </w:rPr>
      </w:pPr>
    </w:p>
    <w:p w14:paraId="7C2562CD" w14:textId="77777777" w:rsidR="009A487B" w:rsidRPr="0070621A" w:rsidRDefault="009A487B" w:rsidP="009A487B">
      <w:pPr>
        <w:rPr>
          <w:rFonts w:eastAsiaTheme="majorEastAsia" w:cstheme="majorBidi"/>
        </w:rPr>
      </w:pPr>
    </w:p>
    <w:p w14:paraId="414C4C28" w14:textId="77777777" w:rsidR="009A487B" w:rsidRDefault="009A487B" w:rsidP="009A487B">
      <w:pPr>
        <w:pStyle w:val="Heading2"/>
      </w:pPr>
      <w:bookmarkStart w:id="63" w:name="_Toc1387193"/>
      <w:bookmarkStart w:id="64" w:name="_Toc2376490"/>
      <w:r>
        <w:t>WHOIS1 Rec #2: Single WHOIS Policy</w:t>
      </w:r>
      <w:bookmarkEnd w:id="63"/>
      <w:bookmarkEnd w:id="64"/>
    </w:p>
    <w:p w14:paraId="271273C6" w14:textId="77777777" w:rsidR="009A487B" w:rsidRDefault="009A487B" w:rsidP="009A487B">
      <w:pPr>
        <w:pStyle w:val="Heading3"/>
        <w:widowControl w:val="0"/>
        <w:numPr>
          <w:ilvl w:val="0"/>
          <w:numId w:val="0"/>
        </w:numPr>
        <w:pBdr>
          <w:top w:val="nil"/>
          <w:left w:val="nil"/>
          <w:bottom w:val="nil"/>
          <w:right w:val="nil"/>
          <w:between w:val="nil"/>
        </w:pBdr>
        <w:ind w:left="720"/>
      </w:pPr>
    </w:p>
    <w:p w14:paraId="09F03339" w14:textId="77777777" w:rsidR="009A487B" w:rsidRPr="0070621A" w:rsidRDefault="009A487B" w:rsidP="009A487B">
      <w:pPr>
        <w:pStyle w:val="Heading3"/>
      </w:pPr>
      <w:bookmarkStart w:id="65" w:name="_Toc1387194"/>
      <w:bookmarkStart w:id="66" w:name="_Toc2376491"/>
      <w:r w:rsidRPr="0070621A">
        <w:t>Topic</w:t>
      </w:r>
      <w:bookmarkEnd w:id="65"/>
      <w:bookmarkEnd w:id="66"/>
    </w:p>
    <w:p w14:paraId="5EE9BF56" w14:textId="77777777" w:rsidR="009A487B" w:rsidRDefault="009A487B" w:rsidP="009A487B">
      <w:pPr>
        <w:pBdr>
          <w:top w:val="nil"/>
          <w:left w:val="nil"/>
          <w:bottom w:val="nil"/>
          <w:right w:val="nil"/>
          <w:between w:val="nil"/>
        </w:pBdr>
        <w:rPr>
          <w:b/>
          <w:i/>
          <w:color w:val="236D7F"/>
        </w:rPr>
      </w:pPr>
    </w:p>
    <w:p w14:paraId="485E37D5" w14:textId="77777777" w:rsidR="009A487B" w:rsidRDefault="009A487B" w:rsidP="00031AD2">
      <w:pPr>
        <w:keepNext/>
      </w:pPr>
      <w:r>
        <w:t xml:space="preserve">The specific </w:t>
      </w:r>
      <w:hyperlink r:id="rId24">
        <w:r>
          <w:rPr>
            <w:color w:val="1D98D3"/>
            <w:u w:val="single"/>
          </w:rPr>
          <w:t>WHOIS1 Recommendation</w:t>
        </w:r>
      </w:hyperlink>
      <w:r>
        <w:t xml:space="preserve"> assessed by the WHOIS1 Rec 2 Single WHOIS Policy subgroup appears below:</w:t>
      </w:r>
    </w:p>
    <w:p w14:paraId="6190CE4D" w14:textId="77777777" w:rsidR="009A487B" w:rsidRDefault="009A487B" w:rsidP="00031AD2">
      <w:pPr>
        <w:keepNext/>
        <w:pBdr>
          <w:top w:val="nil"/>
          <w:left w:val="nil"/>
          <w:bottom w:val="nil"/>
          <w:right w:val="nil"/>
          <w:between w:val="nil"/>
        </w:pBdr>
        <w:rPr>
          <w:color w:val="000000"/>
        </w:rPr>
      </w:pPr>
    </w:p>
    <w:tbl>
      <w:tblPr>
        <w:tblW w:w="8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06B02B43" w14:textId="77777777" w:rsidTr="00F74FED">
        <w:trPr>
          <w:jc w:val="center"/>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B475DB5" w14:textId="77777777" w:rsidR="009A487B" w:rsidRDefault="009A487B" w:rsidP="00031AD2">
            <w:pPr>
              <w:keepNext/>
              <w:pBdr>
                <w:top w:val="nil"/>
                <w:left w:val="nil"/>
                <w:bottom w:val="nil"/>
                <w:right w:val="nil"/>
                <w:between w:val="nil"/>
              </w:pBdr>
              <w:rPr>
                <w:color w:val="000000"/>
              </w:rPr>
            </w:pPr>
            <w:r>
              <w:rPr>
                <w:rFonts w:ascii="Arial" w:eastAsia="Arial" w:hAnsi="Arial" w:cs="Arial"/>
                <w:b/>
                <w:i/>
                <w:color w:val="236D7F"/>
              </w:rPr>
              <w:t>WHOIS1 Recommendation #2: Single WHOIS Policy</w:t>
            </w:r>
          </w:p>
          <w:p w14:paraId="4BE29449" w14:textId="77777777" w:rsidR="009A487B" w:rsidRDefault="009A487B" w:rsidP="00031AD2">
            <w:pPr>
              <w:keepNext/>
              <w:pBdr>
                <w:top w:val="nil"/>
                <w:left w:val="nil"/>
                <w:bottom w:val="nil"/>
                <w:right w:val="nil"/>
                <w:between w:val="nil"/>
              </w:pBdr>
              <w:rPr>
                <w:i/>
                <w:color w:val="236D7F"/>
              </w:rPr>
            </w:pPr>
          </w:p>
          <w:p w14:paraId="4E5FA2D0" w14:textId="77777777" w:rsidR="009A487B" w:rsidRDefault="009A487B" w:rsidP="00031AD2">
            <w:pPr>
              <w:keepNext/>
              <w:pBdr>
                <w:top w:val="nil"/>
                <w:left w:val="nil"/>
                <w:bottom w:val="nil"/>
                <w:right w:val="nil"/>
                <w:between w:val="nil"/>
              </w:pBdr>
              <w:rPr>
                <w:rFonts w:ascii="Arial" w:eastAsia="Arial" w:hAnsi="Arial" w:cs="Arial"/>
                <w:i/>
                <w:color w:val="236D7F"/>
              </w:rPr>
            </w:pPr>
            <w:r>
              <w:rPr>
                <w:rFonts w:ascii="Arial" w:eastAsia="Arial" w:hAnsi="Arial" w:cs="Arial"/>
                <w:i/>
                <w:color w:val="236D7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p w14:paraId="45F5EDCA" w14:textId="77777777" w:rsidR="009A487B" w:rsidRDefault="009A487B" w:rsidP="00031AD2">
            <w:pPr>
              <w:keepNext/>
              <w:pBdr>
                <w:top w:val="nil"/>
                <w:left w:val="nil"/>
                <w:bottom w:val="nil"/>
                <w:right w:val="nil"/>
                <w:between w:val="nil"/>
              </w:pBdr>
              <w:rPr>
                <w:color w:val="000000"/>
              </w:rPr>
            </w:pPr>
          </w:p>
        </w:tc>
      </w:tr>
    </w:tbl>
    <w:p w14:paraId="2F786AC1" w14:textId="77777777" w:rsidR="009A487B" w:rsidRDefault="009A487B" w:rsidP="009A487B">
      <w:pPr>
        <w:pBdr>
          <w:top w:val="nil"/>
          <w:left w:val="nil"/>
          <w:bottom w:val="nil"/>
          <w:right w:val="nil"/>
          <w:between w:val="nil"/>
        </w:pBdr>
        <w:rPr>
          <w:color w:val="000000"/>
        </w:rPr>
      </w:pPr>
    </w:p>
    <w:p w14:paraId="39A4378B"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This subgroup addressed the task by:</w:t>
      </w:r>
    </w:p>
    <w:p w14:paraId="6BF3A9A2" w14:textId="77777777" w:rsidR="009A487B" w:rsidRDefault="009A487B" w:rsidP="002B55F6">
      <w:pPr>
        <w:pStyle w:val="ListBullet2"/>
      </w:pPr>
      <w:r>
        <w:lastRenderedPageBreak/>
        <w:t>Reviewing the ICANN Board’s comments on reception of the WHOIS1 Final Report and pursuant to the Action Plan for addressing the recommendations</w:t>
      </w:r>
    </w:p>
    <w:p w14:paraId="7DBF9965" w14:textId="4B3EB89D" w:rsidR="009A487B" w:rsidRDefault="009A487B" w:rsidP="002B55F6">
      <w:pPr>
        <w:pStyle w:val="ListBullet2"/>
      </w:pPr>
      <w:r>
        <w:t xml:space="preserve">Reviewing </w:t>
      </w:r>
      <w:r w:rsidR="00827D3A">
        <w:t xml:space="preserve">ICANN organization </w:t>
      </w:r>
      <w:r w:rsidR="00690898">
        <w:t>s</w:t>
      </w:r>
      <w:r>
        <w:t xml:space="preserve">taff reports on implementation </w:t>
      </w:r>
    </w:p>
    <w:p w14:paraId="3A6CA71C" w14:textId="08E0EDDC" w:rsidR="009A487B" w:rsidRDefault="009A487B" w:rsidP="002B55F6">
      <w:pPr>
        <w:pStyle w:val="ListBullet2"/>
      </w:pPr>
      <w:r>
        <w:t xml:space="preserve">Analyzing the Implementation Action Plan that emerged from the ICANN Board’s instructions to ICANN </w:t>
      </w:r>
      <w:r w:rsidR="00827D3A">
        <w:t>o</w:t>
      </w:r>
      <w:r>
        <w:t>rg</w:t>
      </w:r>
      <w:r w:rsidR="002673AC">
        <w:t>anization</w:t>
      </w:r>
    </w:p>
    <w:p w14:paraId="7553BAE7" w14:textId="3957F011" w:rsidR="009A487B" w:rsidRPr="0070621A" w:rsidRDefault="009A487B" w:rsidP="002B55F6">
      <w:pPr>
        <w:pStyle w:val="ListBullet2"/>
      </w:pPr>
      <w:r>
        <w:t>Assessing the implementation outcomes from</w:t>
      </w:r>
      <w:r w:rsidR="00827D3A">
        <w:t xml:space="preserve"> ICANN organization</w:t>
      </w:r>
      <w:r>
        <w:t xml:space="preserve"> staff reports</w:t>
      </w:r>
      <w:bookmarkStart w:id="67" w:name="_2xcytpi" w:colFirst="0" w:colLast="0"/>
      <w:bookmarkEnd w:id="67"/>
    </w:p>
    <w:p w14:paraId="2836390A" w14:textId="77777777" w:rsidR="009A487B" w:rsidRDefault="009A487B" w:rsidP="009A487B">
      <w:pPr>
        <w:pBdr>
          <w:top w:val="nil"/>
          <w:left w:val="nil"/>
          <w:bottom w:val="nil"/>
          <w:right w:val="nil"/>
          <w:between w:val="nil"/>
        </w:pBdr>
        <w:rPr>
          <w:color w:val="000000"/>
        </w:rPr>
      </w:pPr>
    </w:p>
    <w:p w14:paraId="4336F7B2" w14:textId="77777777" w:rsidR="009A487B" w:rsidRPr="0070621A" w:rsidRDefault="009A487B" w:rsidP="009A487B">
      <w:pPr>
        <w:pStyle w:val="Heading3"/>
      </w:pPr>
      <w:bookmarkStart w:id="68" w:name="_1ci93xb" w:colFirst="0" w:colLast="0"/>
      <w:bookmarkStart w:id="69" w:name="_Toc1387195"/>
      <w:bookmarkStart w:id="70" w:name="_Toc2376492"/>
      <w:bookmarkEnd w:id="68"/>
      <w:r w:rsidRPr="0070621A">
        <w:t>Analysis &amp; Findings</w:t>
      </w:r>
      <w:bookmarkEnd w:id="69"/>
      <w:bookmarkEnd w:id="70"/>
    </w:p>
    <w:p w14:paraId="2EC930F2" w14:textId="77777777" w:rsidR="009A487B" w:rsidRDefault="009A487B" w:rsidP="009A487B">
      <w:pPr>
        <w:pBdr>
          <w:top w:val="nil"/>
          <w:left w:val="nil"/>
          <w:bottom w:val="nil"/>
          <w:right w:val="nil"/>
          <w:between w:val="nil"/>
        </w:pBdr>
        <w:rPr>
          <w:color w:val="000000"/>
        </w:rPr>
      </w:pPr>
    </w:p>
    <w:p w14:paraId="7767801D" w14:textId="5FA9E383" w:rsidR="009A487B" w:rsidRDefault="009A487B" w:rsidP="009A487B">
      <w:pPr>
        <w:jc w:val="both"/>
      </w:pPr>
      <w:r>
        <w:t>The Board discussions around the WHOIS1 Final Report demonstrate that the ICANN Board accepted the lack of a single RDS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temporary policy prescription but permanent consensus policymaking was the province of the Supporting Organizations, in this case the GNSO.</w:t>
      </w:r>
    </w:p>
    <w:p w14:paraId="58AACE52" w14:textId="77777777" w:rsidR="009A487B" w:rsidRDefault="009A487B" w:rsidP="009A487B">
      <w:pPr>
        <w:jc w:val="both"/>
      </w:pPr>
    </w:p>
    <w:p w14:paraId="2BBA0E4F" w14:textId="1FB04C65" w:rsidR="009A487B" w:rsidRDefault="009A487B" w:rsidP="009A487B">
      <w:pPr>
        <w:jc w:val="both"/>
      </w:pPr>
      <w:r>
        <w:t>In the Action Plan that emerged after the ICANN Board’s consideration of the Single WHOIS policy recommendation, the ICANN Board reasoned that “… there is not a comprehensive gTLD WHOIS policy that addresses all of the issues raised in the review team report” but rather “</w:t>
      </w:r>
      <w:r w:rsidR="00CA4294">
        <w:t>…</w:t>
      </w:r>
      <w:r>
        <w:t xml:space="preserve">There is a set of existing contractual conditions that have been developed over time by negotiation between ICANN </w:t>
      </w:r>
      <w:r w:rsidR="002673AC">
        <w:t xml:space="preserve">organization </w:t>
      </w:r>
      <w:r>
        <w:t>and registries and registrars, and a small set of consensus policies that address some aspects of the management of domain name registration data.” All “presently available conditions and policies” would be curated and made accessible from a single source."</w:t>
      </w:r>
    </w:p>
    <w:p w14:paraId="1BC3C378" w14:textId="77777777" w:rsidR="009A487B" w:rsidRDefault="009A487B" w:rsidP="009A487B"/>
    <w:p w14:paraId="402E931B" w14:textId="77777777" w:rsidR="009A487B" w:rsidRDefault="009A487B" w:rsidP="009A487B">
      <w:pPr>
        <w:jc w:val="both"/>
      </w:pPr>
      <w:r>
        <w:t>They went on: “The fundamental questions of the purpose of collecting and maintaining gTLD registration data have not been addressed through a successful policy PDP”. The report nevertheless acknowledged earlier attempts by the GNSO to affect such a policy prescription in footnotes.</w:t>
      </w:r>
    </w:p>
    <w:p w14:paraId="55CE5BB5" w14:textId="77777777" w:rsidR="009A487B" w:rsidRDefault="009A487B" w:rsidP="009A487B">
      <w:pPr>
        <w:jc w:val="both"/>
      </w:pPr>
    </w:p>
    <w:p w14:paraId="68A113FB" w14:textId="3DE1BED9" w:rsidR="009A487B" w:rsidRDefault="009A487B" w:rsidP="009A487B">
      <w:pPr>
        <w:jc w:val="both"/>
      </w:pPr>
      <w:r>
        <w:t xml:space="preserve">The implementation of a single RDS (WHOIS) policy document was </w:t>
      </w:r>
      <w:proofErr w:type="gramStart"/>
      <w:r w:rsidR="00FF75E8">
        <w:t>effected</w:t>
      </w:r>
      <w:proofErr w:type="gramEnd"/>
      <w:r w:rsidR="00FF75E8">
        <w:t xml:space="preserve"> </w:t>
      </w:r>
      <w:r>
        <w:t xml:space="preserve">by creating a webpage where all content pertaining to RDS (WHOIS) requirements and conditions (often implied by contractual obligations within registry and registrar contracts) plus pertinent GNSO-developed gTLD consensus policies can be accessed. That website can be accessed </w:t>
      </w:r>
      <w:hyperlink r:id="rId25">
        <w:r>
          <w:rPr>
            <w:color w:val="1D98D3"/>
            <w:u w:val="single"/>
          </w:rPr>
          <w:t>here</w:t>
        </w:r>
      </w:hyperlink>
      <w:r>
        <w:t>.</w:t>
      </w:r>
    </w:p>
    <w:p w14:paraId="06886D3D" w14:textId="77777777" w:rsidR="009A487B" w:rsidRDefault="009A487B" w:rsidP="009A487B">
      <w:pPr>
        <w:jc w:val="both"/>
      </w:pPr>
    </w:p>
    <w:p w14:paraId="3AD36399" w14:textId="28D009C0" w:rsidR="009A487B" w:rsidRDefault="009A487B" w:rsidP="009A487B">
      <w:pPr>
        <w:jc w:val="both"/>
      </w:pPr>
      <w:r>
        <w:t xml:space="preserve">At its special Board Meeting on 8th Nov 2012, the ICANN Board accepted the essence of the SSAC’s response as outlined. It acknowledged that the WHOIS1 Final Report re-ignited concerns surrounding a fundamental policy prescription for the purpose for collecting and publishing registration data and was a catalyst for “launching a new approach to long-standing directory services challenges.” In its </w:t>
      </w:r>
      <w:hyperlink r:id="rId26">
        <w:r>
          <w:rPr>
            <w:color w:val="1D98D3"/>
            <w:u w:val="single"/>
          </w:rPr>
          <w:t>Resolution 1</w:t>
        </w:r>
      </w:hyperlink>
      <w:r>
        <w:t xml:space="preserve">, the ICANN Board then directs the CEO to </w:t>
      </w:r>
      <w:r w:rsidRPr="00FF75E8">
        <w:t>“</w:t>
      </w:r>
      <w:r>
        <w:t>launch a new effort to redefine the purpose of collecting, maintaining and providing access to</w:t>
      </w:r>
      <w:r w:rsidR="008D209A">
        <w:t xml:space="preserve"> </w:t>
      </w:r>
      <w:r>
        <w:t>gTLD</w:t>
      </w:r>
      <w:r w:rsidR="008D209A">
        <w:t xml:space="preserve"> </w:t>
      </w:r>
      <w:r>
        <w:t>registration data,</w:t>
      </w:r>
      <w:r w:rsidR="00CA4294">
        <w:t xml:space="preserve"> …</w:t>
      </w:r>
      <w:r>
        <w:t>as a foundation for new</w:t>
      </w:r>
      <w:r w:rsidR="008D209A">
        <w:t xml:space="preserve"> </w:t>
      </w:r>
      <w:r>
        <w:t>gTLD</w:t>
      </w:r>
      <w:r w:rsidR="008D209A">
        <w:t xml:space="preserve"> </w:t>
      </w:r>
      <w:r>
        <w:t>policy and contractual negotiations…as part of a Board-initiated</w:t>
      </w:r>
      <w:r w:rsidR="008D209A">
        <w:t xml:space="preserve"> </w:t>
      </w:r>
      <w:r>
        <w:t>GNSO</w:t>
      </w:r>
      <w:r w:rsidR="008D209A">
        <w:t xml:space="preserve"> </w:t>
      </w:r>
      <w:r>
        <w:t>policy development process</w:t>
      </w:r>
      <w:r>
        <w:rPr>
          <w:i/>
        </w:rPr>
        <w:t>.</w:t>
      </w:r>
      <w:r>
        <w:t xml:space="preserve">” </w:t>
      </w:r>
    </w:p>
    <w:p w14:paraId="5AA0C563" w14:textId="77777777" w:rsidR="009A487B" w:rsidRDefault="009A487B" w:rsidP="009A487B"/>
    <w:p w14:paraId="64C15AE1" w14:textId="77777777" w:rsidR="009A487B" w:rsidRDefault="009A487B" w:rsidP="009A487B">
      <w:r>
        <w:t xml:space="preserve">See the Board Resolution </w:t>
      </w:r>
      <w:hyperlink r:id="rId27">
        <w:r>
          <w:rPr>
            <w:color w:val="1D98D3"/>
            <w:u w:val="single"/>
          </w:rPr>
          <w:t>here</w:t>
        </w:r>
      </w:hyperlink>
      <w:r>
        <w:t>.</w:t>
      </w:r>
    </w:p>
    <w:p w14:paraId="68C84380" w14:textId="77777777" w:rsidR="009A487B" w:rsidRDefault="009A487B" w:rsidP="009A487B"/>
    <w:p w14:paraId="561B762F" w14:textId="173550A7" w:rsidR="009A487B" w:rsidRDefault="009A487B" w:rsidP="009A487B">
      <w:pPr>
        <w:jc w:val="both"/>
      </w:pPr>
      <w:r>
        <w:t xml:space="preserve">Implementation of that directive resulted in the </w:t>
      </w:r>
      <w:hyperlink r:id="rId28">
        <w:r>
          <w:rPr>
            <w:color w:val="1D98D3"/>
            <w:u w:val="single"/>
          </w:rPr>
          <w:t>establishment of the Expert Working Group on Next Generation Registration Data Services</w:t>
        </w:r>
      </w:hyperlink>
      <w:r>
        <w:t xml:space="preserve"> (EWG). The EWG mandate was to “re-examine and define the purpose of collecting and maintaining gTLD registration data, consider how to safeguard the data, and propose a next-generation solution that will better serve the needs of the global Internet community</w:t>
      </w:r>
      <w:r>
        <w:rPr>
          <w:i/>
        </w:rPr>
        <w:t>.</w:t>
      </w:r>
      <w:r>
        <w:t xml:space="preserve">” This was interpreted as to also include consideration for providing access to gTLD registration (WHOIS) data. The EWG delivered its </w:t>
      </w:r>
      <w:hyperlink r:id="rId29">
        <w:r>
          <w:rPr>
            <w:color w:val="1D98D3"/>
            <w:u w:val="single"/>
          </w:rPr>
          <w:t>Final Report</w:t>
        </w:r>
      </w:hyperlink>
      <w:r>
        <w:t xml:space="preserve"> in June 2014.</w:t>
      </w:r>
    </w:p>
    <w:p w14:paraId="7691DD49" w14:textId="77777777" w:rsidR="009A487B" w:rsidRDefault="009A487B" w:rsidP="009A487B">
      <w:pPr>
        <w:jc w:val="both"/>
      </w:pPr>
      <w:r>
        <w:lastRenderedPageBreak/>
        <w:t xml:space="preserve">In April 2015 the ICANN Board adopted a series of resolutions that affirmed the EWG Report as the guide and foundation for development of a new comprehensive and unifying gTLD RDS (WHOIS) policy. It outlined the </w:t>
      </w:r>
      <w:hyperlink r:id="rId30" w:anchor="1.f">
        <w:r>
          <w:rPr>
            <w:color w:val="1D98D3"/>
            <w:u w:val="single"/>
          </w:rPr>
          <w:t>next steps</w:t>
        </w:r>
      </w:hyperlink>
      <w:r>
        <w:t xml:space="preserve"> following on its acceptance of the EWG’s Report. That action can be found </w:t>
      </w:r>
      <w:hyperlink r:id="rId31" w:anchor="1.f">
        <w:r>
          <w:rPr>
            <w:color w:val="1D98D3"/>
            <w:u w:val="single"/>
          </w:rPr>
          <w:t>here</w:t>
        </w:r>
      </w:hyperlink>
      <w:r>
        <w:t>.</w:t>
      </w:r>
    </w:p>
    <w:p w14:paraId="54E32F28" w14:textId="77777777" w:rsidR="009A487B" w:rsidRDefault="009A487B" w:rsidP="009A487B">
      <w:pPr>
        <w:jc w:val="both"/>
      </w:pPr>
    </w:p>
    <w:p w14:paraId="2A94F244" w14:textId="77777777" w:rsidR="009A487B" w:rsidRDefault="009A487B" w:rsidP="009A487B">
      <w:pPr>
        <w:jc w:val="both"/>
      </w:pPr>
      <w:r>
        <w:t xml:space="preserve">The EWG’s Final Report detailed models and principles advised for framing the GNSO PDP and the general controversial nature of the RDS (WHOIS) matter. The Board prudently raised a collaborative group of select Board members plus GNSO Councilors to seek common ground on a </w:t>
      </w:r>
      <w:hyperlink r:id="rId32">
        <w:r>
          <w:rPr>
            <w:color w:val="1D98D3"/>
            <w:u w:val="single"/>
          </w:rPr>
          <w:t>3-phase framework</w:t>
        </w:r>
      </w:hyperlink>
      <w:r>
        <w:t xml:space="preserve"> of action. That group agreed on a Preliminary Issues Report based on this 3-phase framework that would be used to guide the work of the pending GNSO PDP[s]. </w:t>
      </w:r>
    </w:p>
    <w:p w14:paraId="2F1EE149" w14:textId="77777777" w:rsidR="009A487B" w:rsidRDefault="009A487B" w:rsidP="009A487B">
      <w:pPr>
        <w:jc w:val="both"/>
      </w:pPr>
    </w:p>
    <w:p w14:paraId="4EB58B67" w14:textId="77777777" w:rsidR="009A487B" w:rsidRDefault="009A487B" w:rsidP="009A487B">
      <w:pPr>
        <w:jc w:val="both"/>
      </w:pPr>
      <w:r>
        <w:t xml:space="preserve">The </w:t>
      </w:r>
      <w:hyperlink r:id="rId33">
        <w:r>
          <w:rPr>
            <w:color w:val="1D98D3"/>
            <w:u w:val="single"/>
          </w:rPr>
          <w:t>Issue Report</w:t>
        </w:r>
      </w:hyperlink>
      <w:r>
        <w:t xml:space="preserve"> was issued in October 2015 and the GNSO </w:t>
      </w:r>
      <w:hyperlink r:id="rId34" w:anchor="201511">
        <w:r>
          <w:rPr>
            <w:color w:val="1D98D3"/>
            <w:u w:val="single"/>
          </w:rPr>
          <w:t>set the three-phase PDP in motion</w:t>
        </w:r>
      </w:hyperlink>
      <w:r>
        <w:t xml:space="preserve"> as the Next Generation gTLD Registration Directory Services to Replace WHOIS PDP. The Working Group began January 2016. The charter for the PDP WG can be found </w:t>
      </w:r>
      <w:hyperlink r:id="rId35">
        <w:r>
          <w:rPr>
            <w:color w:val="1D98D3"/>
            <w:u w:val="single"/>
          </w:rPr>
          <w:t>here</w:t>
        </w:r>
      </w:hyperlink>
      <w:r>
        <w:t>.</w:t>
      </w:r>
    </w:p>
    <w:p w14:paraId="25B1DF1D" w14:textId="77777777" w:rsidR="009A487B" w:rsidRDefault="009A487B" w:rsidP="009A487B">
      <w:pPr>
        <w:jc w:val="both"/>
      </w:pPr>
    </w:p>
    <w:p w14:paraId="33C91635" w14:textId="77777777" w:rsidR="009A487B" w:rsidRDefault="009A487B" w:rsidP="009A487B">
      <w:pPr>
        <w:jc w:val="both"/>
      </w:pPr>
      <w:r>
        <w:t xml:space="preserve">After 27 months of contentious deliberations on the Phase 1 portion of its road mapped work plan, the Next-Generation gTLD RDS PDP WG meetings were </w:t>
      </w:r>
      <w:hyperlink r:id="rId36">
        <w:r>
          <w:rPr>
            <w:color w:val="1D98D3"/>
            <w:u w:val="single"/>
          </w:rPr>
          <w:t>suspended until further notice</w:t>
        </w:r>
      </w:hyperlink>
      <w:r>
        <w:t xml:space="preserve"> in April 2018. Following the initiation of the EPDP, the Next-Generation gTLD RDS PDP was terminated. Its working documents are available for examination </w:t>
      </w:r>
      <w:hyperlink r:id="rId37">
        <w:r>
          <w:rPr>
            <w:color w:val="1D98D3"/>
            <w:u w:val="single"/>
          </w:rPr>
          <w:t>here</w:t>
        </w:r>
      </w:hyperlink>
      <w:r>
        <w:t>.</w:t>
      </w:r>
    </w:p>
    <w:p w14:paraId="4465AB59" w14:textId="77777777" w:rsidR="009A487B" w:rsidRDefault="009A487B" w:rsidP="009A487B">
      <w:pPr>
        <w:jc w:val="both"/>
      </w:pPr>
    </w:p>
    <w:p w14:paraId="0B6B42BD" w14:textId="7008BCF9" w:rsidR="009A487B" w:rsidRDefault="009A487B" w:rsidP="009A487B">
      <w:pPr>
        <w:jc w:val="both"/>
      </w:pPr>
      <w:r w:rsidRPr="008D209A">
        <w:t xml:space="preserve">Notwithstanding, there are ongoing developments pertaining to the adoption of a single RDS (WHOIS) policy. In light of the GDPR that came into force </w:t>
      </w:r>
      <w:r w:rsidR="00215F58" w:rsidRPr="008D209A">
        <w:t xml:space="preserve">in </w:t>
      </w:r>
      <w:r w:rsidRPr="008D209A">
        <w:t xml:space="preserve">May 2018 and the projected impact on domain name registration data collection, access and publication, the ICANN Board provided a </w:t>
      </w:r>
      <w:hyperlink r:id="rId38">
        <w:r w:rsidRPr="008D209A">
          <w:rPr>
            <w:color w:val="1D98D3"/>
            <w:u w:val="single"/>
          </w:rPr>
          <w:t>temporary specification</w:t>
        </w:r>
      </w:hyperlink>
      <w:r w:rsidRPr="008D209A">
        <w:t xml:space="preserve"> in May 2018 that seeks </w:t>
      </w:r>
      <w:r w:rsidR="008D209A">
        <w:t>“</w:t>
      </w:r>
      <w:r w:rsidRPr="008D209A">
        <w:t>to allow</w:t>
      </w:r>
      <w:r w:rsidR="008D209A">
        <w:t xml:space="preserve"> </w:t>
      </w:r>
      <w:r w:rsidRPr="008D209A">
        <w:t>ICANN</w:t>
      </w:r>
      <w:r w:rsidR="002673AC" w:rsidRPr="008D209A">
        <w:t xml:space="preserve"> </w:t>
      </w:r>
      <w:r w:rsidRPr="008D209A">
        <w:t>and</w:t>
      </w:r>
      <w:r w:rsidR="008D209A">
        <w:t xml:space="preserve"> </w:t>
      </w:r>
      <w:r w:rsidRPr="008D209A">
        <w:t>gTLD</w:t>
      </w:r>
      <w:r w:rsidR="008D209A">
        <w:t xml:space="preserve"> </w:t>
      </w:r>
      <w:r w:rsidRPr="008D209A">
        <w:t>registry operators and registrars to continue to comply with existing</w:t>
      </w:r>
      <w:r w:rsidR="008D209A">
        <w:t xml:space="preserve"> </w:t>
      </w:r>
      <w:r w:rsidRPr="008D209A">
        <w:t>ICANN</w:t>
      </w:r>
      <w:r w:rsidR="008D209A">
        <w:t xml:space="preserve"> </w:t>
      </w:r>
      <w:r w:rsidRPr="008D209A">
        <w:t>contractual requirements and community-developed policies in light of the GDPR.</w:t>
      </w:r>
      <w:r w:rsidR="008D209A">
        <w:t xml:space="preserve">” </w:t>
      </w:r>
      <w:r w:rsidRPr="008D209A">
        <w:t xml:space="preserve">With this specification, the ICANN Board is announcing that it will conform to the GDPR requirements even as it seeks to maintain </w:t>
      </w:r>
      <w:r w:rsidR="008D209A">
        <w:t>“</w:t>
      </w:r>
      <w:r w:rsidRPr="008D209A">
        <w:t>the existing</w:t>
      </w:r>
      <w:r w:rsidR="008D209A">
        <w:t xml:space="preserve"> </w:t>
      </w:r>
      <w:r w:rsidRPr="008D209A">
        <w:t>WHOIS</w:t>
      </w:r>
      <w:r w:rsidR="008D209A">
        <w:t xml:space="preserve"> </w:t>
      </w:r>
      <w:r w:rsidRPr="008D209A">
        <w:t>system to the greatest extent possible</w:t>
      </w:r>
      <w:r w:rsidR="008D209A">
        <w:t>”.</w:t>
      </w:r>
      <w:r w:rsidRPr="008D209A">
        <w:t xml:space="preserve"> To that end, </w:t>
      </w:r>
      <w:hyperlink r:id="rId39">
        <w:r w:rsidRPr="008D209A">
          <w:rPr>
            <w:color w:val="1D98D3"/>
            <w:u w:val="single"/>
          </w:rPr>
          <w:t>some elements of the Temporary Specification are now in contention by a contracted party and the subject of a lawsuit in a EU state</w:t>
        </w:r>
      </w:hyperlink>
      <w:r>
        <w:t xml:space="preserve">. </w:t>
      </w:r>
    </w:p>
    <w:p w14:paraId="2CEBF220" w14:textId="77777777" w:rsidR="009A487B" w:rsidRDefault="009A487B" w:rsidP="009A487B">
      <w:pPr>
        <w:jc w:val="both"/>
      </w:pPr>
    </w:p>
    <w:p w14:paraId="72B48891" w14:textId="32DE2B85" w:rsidR="009A487B" w:rsidRDefault="009A487B" w:rsidP="009A487B">
      <w:pPr>
        <w:jc w:val="both"/>
      </w:pPr>
      <w:r>
        <w:t>With the normal policy develop</w:t>
      </w:r>
      <w:r w:rsidR="00CA4294">
        <w:t>ment</w:t>
      </w:r>
      <w:r>
        <w:t xml:space="preserve">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EPDP that will consider the ICANN Board-adopted Temporary Specification for gTLD Registration Data and hopefully, from here may emerge the single RDS (WHOIS) Policy. The </w:t>
      </w:r>
      <w:hyperlink r:id="rId40">
        <w:r>
          <w:rPr>
            <w:color w:val="1D98D3"/>
            <w:u w:val="single"/>
          </w:rPr>
          <w:t>charter</w:t>
        </w:r>
      </w:hyperlink>
      <w:r>
        <w:t xml:space="preserve"> gives very discrete guidance to the EPDP Team regarding the questions to be answered in order for the output to be considered fit for purpose.</w:t>
      </w:r>
    </w:p>
    <w:p w14:paraId="12E825CE" w14:textId="77777777" w:rsidR="009A487B" w:rsidRDefault="009A487B" w:rsidP="009A487B">
      <w:pPr>
        <w:jc w:val="both"/>
      </w:pPr>
    </w:p>
    <w:p w14:paraId="6EFEFE84" w14:textId="77777777" w:rsidR="009A487B" w:rsidRDefault="009A487B" w:rsidP="009A487B">
      <w:pPr>
        <w:jc w:val="both"/>
      </w:pPr>
      <w:r>
        <w:t>1. The primary question which this review team had to answer regarding this rapidly evolving series of events surrounding RDS (WHOIS) policy is whether this webpage is a sufficient substitute for a ‘single RDS (WHOIS) policy document’ and, whether it conforms to the original WHOIS1 Review Team's recommendation 2?</w:t>
      </w:r>
    </w:p>
    <w:p w14:paraId="4776EE03" w14:textId="77777777" w:rsidR="009A487B" w:rsidRDefault="009A487B" w:rsidP="009A487B"/>
    <w:p w14:paraId="3895BDD6"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rFonts w:ascii="Arial" w:eastAsia="Arial" w:hAnsi="Arial" w:cs="Arial"/>
          <w:color w:val="000000"/>
        </w:rPr>
        <w:t xml:space="preserve">The RDS-WHOIS2 Review Team confirms the webpage purposed to collect all RDS (WHOIS)-related commitments contractually obliged by registries and registrars as well as GNSO developed consensus policies and procedures is available. The RDS-WHOIS2 Review Team can also confirm that it lists a </w:t>
      </w:r>
      <w:r>
        <w:t>number</w:t>
      </w:r>
      <w:r>
        <w:rPr>
          <w:rFonts w:ascii="Arial" w:eastAsia="Arial" w:hAnsi="Arial" w:cs="Arial"/>
          <w:color w:val="000000"/>
        </w:rPr>
        <w:t xml:space="preserve"> of RDS (WHOIS)-related compacts with registries and registrars plus GNSO consensus RDS (WHOIS)-related policies and procedures. These are hyperlinked to details of said policies and procedures. Considering the evidence, the Board’s </w:t>
      </w:r>
      <w:r>
        <w:rPr>
          <w:rFonts w:ascii="Arial" w:eastAsia="Arial" w:hAnsi="Arial" w:cs="Arial"/>
          <w:color w:val="000000"/>
        </w:rPr>
        <w:lastRenderedPageBreak/>
        <w:t>response to the WHOIS1 Review Team’s recommendation as outlined in the Action Plan was executed.</w:t>
      </w:r>
    </w:p>
    <w:p w14:paraId="63A07EED" w14:textId="77777777" w:rsidR="009A487B" w:rsidRDefault="009A487B" w:rsidP="009A487B"/>
    <w:p w14:paraId="1F322F2E" w14:textId="77777777" w:rsidR="009A487B" w:rsidRDefault="009A487B" w:rsidP="009A487B">
      <w:pPr>
        <w:jc w:val="both"/>
      </w:pPr>
      <w:r>
        <w:t xml:space="preserve">Secondly, whether the contents and format of the webpage furthers the objective of “a clear, concise, well-communicated RDS (WHOIS) Policy."? </w:t>
      </w:r>
    </w:p>
    <w:p w14:paraId="6348AC75" w14:textId="1AF3411E" w:rsidR="009A487B" w:rsidRPr="0070621A" w:rsidRDefault="009A487B" w:rsidP="009A487B">
      <w:pPr>
        <w:pBdr>
          <w:top w:val="nil"/>
          <w:left w:val="nil"/>
          <w:bottom w:val="nil"/>
          <w:right w:val="nil"/>
          <w:between w:val="nil"/>
        </w:pBdr>
        <w:spacing w:before="200" w:after="160"/>
        <w:ind w:right="29"/>
        <w:jc w:val="both"/>
        <w:rPr>
          <w:color w:val="000000"/>
        </w:rPr>
      </w:pPr>
      <w:r>
        <w:rPr>
          <w:rFonts w:ascii="Arial" w:eastAsia="Arial" w:hAnsi="Arial" w:cs="Arial"/>
          <w:color w:val="000000"/>
        </w:rPr>
        <w:t>It is the RDS-WHOIS2 Review Team’s view that the contents of website manifests collection, curation and publication of all of ICANN</w:t>
      </w:r>
      <w:r w:rsidR="002673AC">
        <w:rPr>
          <w:rFonts w:ascii="Arial" w:eastAsia="Arial" w:hAnsi="Arial" w:cs="Arial"/>
          <w:color w:val="000000"/>
        </w:rPr>
        <w:t xml:space="preserve"> organization</w:t>
      </w:r>
      <w:r>
        <w:rPr>
          <w:rFonts w:ascii="Arial" w:eastAsia="Arial" w:hAnsi="Arial" w:cs="Arial"/>
          <w:color w:val="000000"/>
        </w:rPr>
        <w:t xml:space="preserve">’s RDS (WHOIS)-related content. Those include contracts, consensus policies and other peripheral matters. </w:t>
      </w:r>
    </w:p>
    <w:p w14:paraId="760CFFE8" w14:textId="6CD17C27" w:rsidR="009A487B" w:rsidRDefault="009A487B" w:rsidP="009A487B">
      <w:pPr>
        <w:jc w:val="both"/>
      </w:pPr>
      <w:r>
        <w:t>Thirdly, the question of whether the decision to authorize of the EWG and the broad guidelines given for its work constitutes a good faith effort by the Board to initiate the single RDS (WHOIS) policy framework? And, if this fulfils the commitment to fix gaps in the RDS (WHOIS) policy framework and holistically address fragmented and decentralized RDS (WHOIS) policy, itself a result of history and the structural framework for the ICANN policy development process?</w:t>
      </w:r>
    </w:p>
    <w:p w14:paraId="6BC26DB3" w14:textId="77777777" w:rsidR="009A487B" w:rsidRDefault="009A487B" w:rsidP="009A487B">
      <w:pPr>
        <w:jc w:val="both"/>
        <w:rPr>
          <w:b/>
        </w:rPr>
      </w:pPr>
    </w:p>
    <w:p w14:paraId="1CF76723"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w:t>
      </w:r>
      <w:r>
        <w:rPr>
          <w:rFonts w:ascii="Arial" w:eastAsia="Arial" w:hAnsi="Arial" w:cs="Arial"/>
          <w:color w:val="000000"/>
        </w:rPr>
        <w:t>he RDS-WHOIS2 Review Team believes that the evidence provided by the charter for the Expert Working Group, the Final Report delivered to the ICANN Board and its subsequent deliberations and published outcomes from those deliberations, that</w:t>
      </w:r>
      <w:r>
        <w:t xml:space="preserve"> </w:t>
      </w:r>
      <w:r>
        <w:rPr>
          <w:rFonts w:ascii="Arial" w:eastAsia="Arial" w:hAnsi="Arial" w:cs="Arial"/>
          <w:color w:val="000000"/>
        </w:rPr>
        <w:t xml:space="preserve">the ICANN Board responded to the WHOIS1 Review Team’s recommendation. </w:t>
      </w:r>
      <w:r>
        <w:t>Consequently, it</w:t>
      </w:r>
      <w:r>
        <w:rPr>
          <w:rFonts w:ascii="Arial" w:eastAsia="Arial" w:hAnsi="Arial" w:cs="Arial"/>
          <w:color w:val="000000"/>
        </w:rPr>
        <w:t xml:space="preserve"> initiated the broad assault on the fragmented RDS (WHOIS) policy with the objective of a single RDS (WHOIS) policy emerging at the end.</w:t>
      </w:r>
    </w:p>
    <w:p w14:paraId="5A3C6DF9" w14:textId="77777777" w:rsidR="009A487B" w:rsidRDefault="009A487B" w:rsidP="009A487B"/>
    <w:p w14:paraId="5B53D581" w14:textId="77777777" w:rsidR="009A487B" w:rsidRDefault="009A487B" w:rsidP="009A487B">
      <w:pPr>
        <w:jc w:val="both"/>
      </w:pPr>
      <w:r>
        <w:t xml:space="preserve">Finally, the subgroup considered whether </w:t>
      </w:r>
      <w:hyperlink r:id="rId41" w:anchor="1.f">
        <w:r>
          <w:rPr>
            <w:color w:val="1D98D3"/>
            <w:u w:val="single"/>
          </w:rPr>
          <w:t>the Board’s request</w:t>
        </w:r>
      </w:hyperlink>
      <w:r>
        <w:t xml:space="preserve"> and process framework for a Next-Generation gTLD RDS PDP, using the EWG Final Report as input to (and, if appropriate, a foundation for) a new gTLD policy, was effective in producing the single comprehensive RDS (WHOIS) policy envisioned by the WHOIS1 Review Team.</w:t>
      </w:r>
    </w:p>
    <w:p w14:paraId="3A328CDB" w14:textId="77777777" w:rsidR="009A487B" w:rsidRDefault="009A487B" w:rsidP="009A487B"/>
    <w:p w14:paraId="405282FA"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Finding:</w:t>
      </w:r>
      <w:r>
        <w:rPr>
          <w:rFonts w:ascii="Arial" w:eastAsia="Arial" w:hAnsi="Arial" w:cs="Arial"/>
          <w:b/>
          <w:color w:val="000000"/>
        </w:rPr>
        <w:br/>
      </w:r>
      <w:r>
        <w:rPr>
          <w:color w:val="000000"/>
        </w:rPr>
        <w:t>The</w:t>
      </w:r>
      <w:r>
        <w:rPr>
          <w:rFonts w:ascii="Arial" w:eastAsia="Arial" w:hAnsi="Arial" w:cs="Arial"/>
          <w:b/>
          <w:color w:val="000000"/>
        </w:rPr>
        <w:t xml:space="preserve"> </w:t>
      </w:r>
      <w:r>
        <w:rPr>
          <w:rFonts w:ascii="Arial" w:eastAsia="Arial" w:hAnsi="Arial" w:cs="Arial"/>
          <w:color w:val="000000"/>
        </w:rPr>
        <w:t>RDS-WHOIS2 Review Team's believes that had the plan been executed to completion, a single comprehensive RDS (WHOIS) policy could have emerged. In any event, the ICANN Board adopted the Temporary Specification with the hope that the consensus policy emerging from the Expedited PDP will deliver a Single WHOIS Policy</w:t>
      </w:r>
      <w:r>
        <w:t>.</w:t>
      </w:r>
    </w:p>
    <w:p w14:paraId="38778D5C" w14:textId="77777777" w:rsidR="009A487B" w:rsidRDefault="009A487B" w:rsidP="009A487B">
      <w:pPr>
        <w:pBdr>
          <w:top w:val="nil"/>
          <w:left w:val="nil"/>
          <w:bottom w:val="nil"/>
          <w:right w:val="nil"/>
          <w:between w:val="nil"/>
        </w:pBdr>
        <w:jc w:val="both"/>
      </w:pPr>
    </w:p>
    <w:p w14:paraId="5D76C269" w14:textId="77777777" w:rsidR="009A487B" w:rsidRDefault="009A487B" w:rsidP="009A487B">
      <w:pPr>
        <w:pBdr>
          <w:top w:val="nil"/>
          <w:left w:val="nil"/>
          <w:bottom w:val="nil"/>
          <w:right w:val="nil"/>
          <w:between w:val="nil"/>
        </w:pBdr>
      </w:pPr>
    </w:p>
    <w:p w14:paraId="300D14A1" w14:textId="77777777" w:rsidR="009A487B" w:rsidRPr="0070621A" w:rsidRDefault="009A487B" w:rsidP="009A487B">
      <w:pPr>
        <w:pStyle w:val="Heading3"/>
      </w:pPr>
      <w:bookmarkStart w:id="71" w:name="_3whwml4" w:colFirst="0" w:colLast="0"/>
      <w:bookmarkStart w:id="72" w:name="_Toc1387196"/>
      <w:bookmarkStart w:id="73" w:name="_Toc2376493"/>
      <w:bookmarkEnd w:id="71"/>
      <w:r w:rsidRPr="0070621A">
        <w:t>Problem/Issue</w:t>
      </w:r>
      <w:bookmarkEnd w:id="72"/>
      <w:bookmarkEnd w:id="73"/>
    </w:p>
    <w:p w14:paraId="00DD4034" w14:textId="77777777" w:rsidR="009A487B" w:rsidRDefault="009A487B" w:rsidP="009A487B">
      <w:pPr>
        <w:pBdr>
          <w:top w:val="nil"/>
          <w:left w:val="nil"/>
          <w:bottom w:val="nil"/>
          <w:right w:val="nil"/>
          <w:between w:val="nil"/>
        </w:pBdr>
        <w:rPr>
          <w:color w:val="000000"/>
        </w:rPr>
      </w:pPr>
    </w:p>
    <w:p w14:paraId="42F4CAF4" w14:textId="15733D73" w:rsidR="009A487B" w:rsidRPr="00690898"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While the RDS-WH</w:t>
      </w:r>
      <w:r>
        <w:t>OI</w:t>
      </w:r>
      <w:r>
        <w:rPr>
          <w:rFonts w:ascii="Arial" w:eastAsia="Arial" w:hAnsi="Arial" w:cs="Arial"/>
          <w:color w:val="000000"/>
        </w:rPr>
        <w:t xml:space="preserve">S2 Review Team believes the website is a sufficient </w:t>
      </w:r>
      <w:r>
        <w:t xml:space="preserve">substitute for a </w:t>
      </w:r>
      <w:r>
        <w:rPr>
          <w:rFonts w:ascii="Arial" w:eastAsia="Arial" w:hAnsi="Arial" w:cs="Arial"/>
          <w:color w:val="000000"/>
        </w:rPr>
        <w:t>single document for RDS (WHOIS)-related policies, the team believes the organization of the content could be further optimized for navigation and readability. However, in the event that the Temporary Specification takes hold and is affirmed by the EPDP, then the existing website and its contents become archival art</w:t>
      </w:r>
      <w:r w:rsidR="00690898">
        <w:rPr>
          <w:rFonts w:ascii="Arial" w:eastAsia="Arial" w:hAnsi="Arial" w:cs="Arial"/>
          <w:color w:val="000000"/>
        </w:rPr>
        <w:t>i</w:t>
      </w:r>
      <w:r>
        <w:rPr>
          <w:rFonts w:ascii="Arial" w:eastAsia="Arial" w:hAnsi="Arial" w:cs="Arial"/>
          <w:color w:val="000000"/>
        </w:rPr>
        <w:t xml:space="preserve">facts. That said, reorganization of its contents is moot and no longer an active matter. </w:t>
      </w:r>
    </w:p>
    <w:p w14:paraId="441AD818" w14:textId="77777777" w:rsidR="009A487B" w:rsidRDefault="009A487B" w:rsidP="009A487B">
      <w:pPr>
        <w:pBdr>
          <w:top w:val="nil"/>
          <w:left w:val="nil"/>
          <w:bottom w:val="nil"/>
          <w:right w:val="nil"/>
          <w:between w:val="nil"/>
        </w:pBdr>
        <w:rPr>
          <w:color w:val="000000"/>
        </w:rPr>
      </w:pPr>
    </w:p>
    <w:p w14:paraId="54E0F3C6" w14:textId="77777777" w:rsidR="009A487B" w:rsidRPr="0070621A" w:rsidRDefault="009A487B" w:rsidP="00031AD2">
      <w:pPr>
        <w:pStyle w:val="Heading3"/>
        <w:keepNext/>
      </w:pPr>
      <w:bookmarkStart w:id="74" w:name="_2bn6wsx" w:colFirst="0" w:colLast="0"/>
      <w:bookmarkStart w:id="75" w:name="_Toc1387197"/>
      <w:bookmarkStart w:id="76" w:name="_Toc2376494"/>
      <w:bookmarkEnd w:id="74"/>
      <w:r w:rsidRPr="0070621A">
        <w:t>Recommendations</w:t>
      </w:r>
      <w:bookmarkEnd w:id="75"/>
      <w:bookmarkEnd w:id="76"/>
    </w:p>
    <w:p w14:paraId="54F4D1B7" w14:textId="77777777" w:rsidR="009A487B" w:rsidRDefault="009A487B" w:rsidP="00031AD2">
      <w:pPr>
        <w:keepNext/>
        <w:ind w:left="720"/>
      </w:pPr>
    </w:p>
    <w:p w14:paraId="4F1E2AB4" w14:textId="77777777" w:rsidR="009A487B" w:rsidRDefault="009A487B" w:rsidP="00031AD2">
      <w:pPr>
        <w:keepNext/>
      </w:pPr>
      <w:r>
        <w:t>None.</w:t>
      </w:r>
    </w:p>
    <w:p w14:paraId="53591155" w14:textId="77777777" w:rsidR="009A487B" w:rsidRDefault="009A487B" w:rsidP="009A487B">
      <w:pPr>
        <w:pBdr>
          <w:top w:val="nil"/>
          <w:left w:val="nil"/>
          <w:bottom w:val="nil"/>
          <w:right w:val="nil"/>
          <w:between w:val="nil"/>
        </w:pBdr>
        <w:jc w:val="both"/>
        <w:rPr>
          <w:color w:val="000000"/>
        </w:rPr>
      </w:pPr>
    </w:p>
    <w:p w14:paraId="1AFAD0D5" w14:textId="77777777" w:rsidR="009A487B" w:rsidRPr="0070621A" w:rsidRDefault="009A487B" w:rsidP="00031AD2">
      <w:pPr>
        <w:pStyle w:val="Heading3"/>
        <w:keepNext/>
      </w:pPr>
      <w:bookmarkStart w:id="77" w:name="_qsh70q" w:colFirst="0" w:colLast="0"/>
      <w:bookmarkStart w:id="78" w:name="_Toc1387198"/>
      <w:bookmarkStart w:id="79" w:name="_Toc2376495"/>
      <w:bookmarkEnd w:id="77"/>
      <w:r w:rsidRPr="0070621A">
        <w:lastRenderedPageBreak/>
        <w:t>Possible Impact of GDPR and Other Applicable Laws</w:t>
      </w:r>
      <w:bookmarkEnd w:id="78"/>
      <w:bookmarkEnd w:id="79"/>
      <w:r w:rsidRPr="0070621A">
        <w:t xml:space="preserve"> </w:t>
      </w:r>
    </w:p>
    <w:p w14:paraId="232A44E3" w14:textId="77777777" w:rsidR="009A487B" w:rsidRDefault="009A487B" w:rsidP="00031AD2">
      <w:pPr>
        <w:keepNext/>
        <w:pBdr>
          <w:top w:val="nil"/>
          <w:left w:val="nil"/>
          <w:bottom w:val="nil"/>
          <w:right w:val="nil"/>
          <w:between w:val="nil"/>
        </w:pBdr>
        <w:rPr>
          <w:color w:val="000000"/>
        </w:rPr>
      </w:pPr>
    </w:p>
    <w:p w14:paraId="27A17336" w14:textId="77777777"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The ICANN Board</w:t>
      </w:r>
      <w:r>
        <w:t>’s considerations</w:t>
      </w:r>
      <w:r>
        <w:rPr>
          <w:rFonts w:ascii="Arial" w:eastAsia="Arial" w:hAnsi="Arial" w:cs="Arial"/>
          <w:color w:val="000000"/>
        </w:rPr>
        <w:t xml:space="preserve"> and the emergence of the Temporary Specification on gTLD Registration Data is a direct result of the GDPR and has implications for the collection, publication and curation of registration data. The charter of the EPDP specifically obliges the EPDP Team to</w:t>
      </w:r>
      <w:r>
        <w:t xml:space="preserve"> </w:t>
      </w:r>
      <w:r>
        <w:rPr>
          <w:rFonts w:ascii="Arial" w:eastAsia="Arial" w:hAnsi="Arial" w:cs="Arial"/>
          <w:color w:val="000000"/>
        </w:rPr>
        <w:t>specifically address conformance with the GDPR</w:t>
      </w:r>
      <w:r>
        <w:t>.</w:t>
      </w:r>
    </w:p>
    <w:p w14:paraId="77CDA1AD" w14:textId="77777777" w:rsidR="009A487B" w:rsidRDefault="009A487B" w:rsidP="00031AD2">
      <w:pPr>
        <w:keepNext/>
        <w:pBdr>
          <w:top w:val="nil"/>
          <w:left w:val="nil"/>
          <w:bottom w:val="nil"/>
          <w:right w:val="nil"/>
          <w:between w:val="nil"/>
        </w:pBdr>
        <w:jc w:val="both"/>
        <w:rPr>
          <w:color w:val="000000"/>
        </w:rPr>
      </w:pPr>
    </w:p>
    <w:p w14:paraId="26C0597E" w14:textId="77777777" w:rsidR="009A487B" w:rsidRPr="0070621A" w:rsidRDefault="009A487B" w:rsidP="00031AD2">
      <w:pPr>
        <w:keepNext/>
        <w:pBdr>
          <w:top w:val="nil"/>
          <w:left w:val="nil"/>
          <w:bottom w:val="nil"/>
          <w:right w:val="nil"/>
          <w:between w:val="nil"/>
        </w:pBdr>
        <w:jc w:val="both"/>
        <w:rPr>
          <w:color w:val="000000"/>
        </w:rPr>
      </w:pPr>
      <w:r>
        <w:rPr>
          <w:rFonts w:ascii="Arial" w:eastAsia="Arial" w:hAnsi="Arial" w:cs="Arial"/>
          <w:color w:val="000000"/>
        </w:rPr>
        <w:t xml:space="preserve">All stakeholders will be impacted by these developments. </w:t>
      </w:r>
    </w:p>
    <w:p w14:paraId="3C360320" w14:textId="77777777" w:rsidR="009A487B" w:rsidRPr="0070621A" w:rsidRDefault="009A487B" w:rsidP="009A487B">
      <w:pPr>
        <w:pStyle w:val="Heading2"/>
        <w:numPr>
          <w:ilvl w:val="0"/>
          <w:numId w:val="0"/>
        </w:numPr>
        <w:ind w:left="1260" w:hanging="1260"/>
        <w:rPr>
          <w:sz w:val="22"/>
        </w:rPr>
      </w:pPr>
    </w:p>
    <w:p w14:paraId="7F22BFFB" w14:textId="77777777" w:rsidR="009A487B" w:rsidRPr="0070621A" w:rsidRDefault="009A487B" w:rsidP="009A487B">
      <w:pPr>
        <w:pStyle w:val="LeftParagraph"/>
      </w:pPr>
    </w:p>
    <w:p w14:paraId="732C0CD2" w14:textId="77777777" w:rsidR="009A487B" w:rsidRDefault="009A487B" w:rsidP="009A487B">
      <w:pPr>
        <w:pStyle w:val="Heading2"/>
      </w:pPr>
      <w:bookmarkStart w:id="80" w:name="_Toc1387199"/>
      <w:bookmarkStart w:id="81" w:name="_Toc2376496"/>
      <w:r>
        <w:t>WHOIS1 Rec #3: Outreach</w:t>
      </w:r>
      <w:bookmarkEnd w:id="80"/>
      <w:bookmarkEnd w:id="81"/>
    </w:p>
    <w:p w14:paraId="7BF4D23D" w14:textId="77777777" w:rsidR="009A487B" w:rsidRDefault="009A487B" w:rsidP="009A487B">
      <w:pPr>
        <w:pBdr>
          <w:top w:val="nil"/>
          <w:left w:val="nil"/>
          <w:bottom w:val="nil"/>
          <w:right w:val="nil"/>
          <w:between w:val="nil"/>
        </w:pBdr>
        <w:rPr>
          <w:color w:val="000000"/>
        </w:rPr>
      </w:pPr>
    </w:p>
    <w:p w14:paraId="7A327B66" w14:textId="77777777" w:rsidR="009A487B" w:rsidRPr="0070621A" w:rsidRDefault="009A487B" w:rsidP="009A487B">
      <w:pPr>
        <w:pStyle w:val="Heading3"/>
      </w:pPr>
      <w:bookmarkStart w:id="82" w:name="_1pxezwc" w:colFirst="0" w:colLast="0"/>
      <w:bookmarkStart w:id="83" w:name="_Toc1387200"/>
      <w:bookmarkStart w:id="84" w:name="_Toc2376497"/>
      <w:bookmarkEnd w:id="82"/>
      <w:r w:rsidRPr="0070621A">
        <w:t>Topic</w:t>
      </w:r>
      <w:bookmarkEnd w:id="83"/>
      <w:bookmarkEnd w:id="84"/>
    </w:p>
    <w:p w14:paraId="7DB4E107" w14:textId="77777777" w:rsidR="009A487B" w:rsidRDefault="009A487B" w:rsidP="009A487B"/>
    <w:p w14:paraId="1F29B5D1" w14:textId="77777777" w:rsidR="009A487B" w:rsidRDefault="009A487B" w:rsidP="009A487B">
      <w:r>
        <w:t xml:space="preserve">The specific </w:t>
      </w:r>
      <w:hyperlink r:id="rId42">
        <w:r>
          <w:rPr>
            <w:color w:val="1D98D3"/>
            <w:u w:val="single"/>
          </w:rPr>
          <w:t>WHOIS1 Recommendation</w:t>
        </w:r>
      </w:hyperlink>
      <w:r>
        <w:t xml:space="preserve"> assessed by the WHOIS1 Rec3 Outreach subgroup appears below:</w:t>
      </w:r>
    </w:p>
    <w:p w14:paraId="1E30D889" w14:textId="77777777" w:rsidR="009A487B" w:rsidRDefault="009A487B" w:rsidP="009A487B">
      <w:pPr>
        <w:pBdr>
          <w:top w:val="nil"/>
          <w:left w:val="nil"/>
          <w:bottom w:val="nil"/>
          <w:right w:val="nil"/>
          <w:between w:val="nil"/>
        </w:pBdr>
        <w:rPr>
          <w:color w:val="000000"/>
        </w:rPr>
      </w:pPr>
    </w:p>
    <w:tbl>
      <w:tblPr>
        <w:tblW w:w="7897"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97"/>
      </w:tblGrid>
      <w:tr w:rsidR="009A487B" w14:paraId="13E485B9" w14:textId="77777777" w:rsidTr="00F74FED">
        <w:tc>
          <w:tcPr>
            <w:tcW w:w="7897" w:type="dxa"/>
            <w:tcBorders>
              <w:top w:val="single" w:sz="4" w:space="0" w:color="000000"/>
              <w:left w:val="single" w:sz="4" w:space="0" w:color="000000"/>
              <w:bottom w:val="single" w:sz="4" w:space="0" w:color="000000"/>
              <w:right w:val="single" w:sz="4" w:space="0" w:color="000000"/>
            </w:tcBorders>
            <w:shd w:val="clear" w:color="auto" w:fill="auto"/>
          </w:tcPr>
          <w:p w14:paraId="52EFCFC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#3: Outreach</w:t>
            </w:r>
          </w:p>
          <w:p w14:paraId="55037849" w14:textId="77777777" w:rsidR="009A487B" w:rsidRDefault="009A487B" w:rsidP="00F74FED">
            <w:pPr>
              <w:pBdr>
                <w:top w:val="nil"/>
                <w:left w:val="nil"/>
                <w:bottom w:val="nil"/>
                <w:right w:val="nil"/>
                <w:between w:val="nil"/>
              </w:pBdr>
              <w:rPr>
                <w:i/>
                <w:color w:val="236D7F"/>
              </w:rPr>
            </w:pPr>
          </w:p>
          <w:p w14:paraId="012A64AF" w14:textId="77777777" w:rsidR="009A487B" w:rsidRDefault="009A487B" w:rsidP="00F74FED">
            <w:pPr>
              <w:pBdr>
                <w:top w:val="nil"/>
                <w:left w:val="nil"/>
                <w:bottom w:val="nil"/>
                <w:right w:val="nil"/>
                <w:between w:val="nil"/>
              </w:pBdr>
              <w:rPr>
                <w:rFonts w:ascii="Arial" w:eastAsia="Arial" w:hAnsi="Arial" w:cs="Arial"/>
                <w:i/>
                <w:color w:val="000000"/>
              </w:rPr>
            </w:pPr>
            <w:r>
              <w:rPr>
                <w:rFonts w:ascii="Arial" w:eastAsia="Arial" w:hAnsi="Arial" w:cs="Arial"/>
                <w:i/>
                <w:color w:val="236D7F"/>
              </w:rPr>
              <w:t>ICANN should ensure that WHOIS policy issues are accompanied by cross-community outreach, including outreach to the communities outside of ICANN with a specific interest in the issues, and an ongoing program for consumer awareness</w:t>
            </w:r>
            <w:r>
              <w:rPr>
                <w:rFonts w:ascii="Arial" w:eastAsia="Arial" w:hAnsi="Arial" w:cs="Arial"/>
                <w:i/>
                <w:color w:val="000000"/>
              </w:rPr>
              <w:t>.</w:t>
            </w:r>
          </w:p>
          <w:p w14:paraId="52655115" w14:textId="77777777" w:rsidR="009A487B" w:rsidRDefault="009A487B" w:rsidP="00F74FED">
            <w:pPr>
              <w:pBdr>
                <w:top w:val="nil"/>
                <w:left w:val="nil"/>
                <w:bottom w:val="nil"/>
                <w:right w:val="nil"/>
                <w:between w:val="nil"/>
              </w:pBdr>
              <w:rPr>
                <w:color w:val="000000"/>
              </w:rPr>
            </w:pPr>
          </w:p>
        </w:tc>
      </w:tr>
    </w:tbl>
    <w:p w14:paraId="40EAC926" w14:textId="77777777" w:rsidR="009A487B" w:rsidRDefault="009A487B" w:rsidP="009A487B">
      <w:pPr>
        <w:pBdr>
          <w:top w:val="nil"/>
          <w:left w:val="nil"/>
          <w:bottom w:val="nil"/>
          <w:right w:val="nil"/>
          <w:between w:val="nil"/>
        </w:pBdr>
        <w:jc w:val="center"/>
        <w:rPr>
          <w:color w:val="000000"/>
        </w:rPr>
      </w:pPr>
    </w:p>
    <w:p w14:paraId="0A338076" w14:textId="77777777" w:rsidR="009A487B" w:rsidRDefault="009A487B" w:rsidP="009A487B">
      <w:pPr>
        <w:jc w:val="both"/>
      </w:pPr>
      <w:r>
        <w:t>The subgroup reviewed all of the multiple "outreach" resources with a specific focus on:</w:t>
      </w:r>
    </w:p>
    <w:p w14:paraId="74D3F78B" w14:textId="77777777" w:rsidR="009A487B" w:rsidRDefault="009A487B" w:rsidP="00AB343A">
      <w:pPr>
        <w:numPr>
          <w:ilvl w:val="1"/>
          <w:numId w:val="17"/>
        </w:numPr>
        <w:jc w:val="both"/>
      </w:pPr>
      <w:r>
        <w:t>Identifying areas where there are inconsistencies, errors and out of date information</w:t>
      </w:r>
    </w:p>
    <w:p w14:paraId="02CC970C" w14:textId="77777777" w:rsidR="009A487B" w:rsidRDefault="009A487B" w:rsidP="00AB343A">
      <w:pPr>
        <w:numPr>
          <w:ilvl w:val="1"/>
          <w:numId w:val="17"/>
        </w:numPr>
        <w:jc w:val="both"/>
      </w:pPr>
      <w:r>
        <w:t>Identifying gaps in the documentation</w:t>
      </w:r>
    </w:p>
    <w:p w14:paraId="7DCB4B19" w14:textId="77777777" w:rsidR="009A487B" w:rsidRDefault="009A487B" w:rsidP="009A487B">
      <w:pPr>
        <w:jc w:val="both"/>
      </w:pPr>
    </w:p>
    <w:p w14:paraId="7B0CF092" w14:textId="77777777" w:rsidR="009A487B" w:rsidRDefault="009A487B" w:rsidP="009A487B">
      <w:r>
        <w:t>The subgroup also reviewed the various outreach events and activities.</w:t>
      </w:r>
      <w:r>
        <w:br/>
      </w:r>
    </w:p>
    <w:p w14:paraId="3A7616F0" w14:textId="77777777" w:rsidR="009A487B" w:rsidRPr="0070621A" w:rsidRDefault="009A487B" w:rsidP="009A487B">
      <w:pPr>
        <w:pStyle w:val="Heading3"/>
      </w:pPr>
      <w:bookmarkStart w:id="85" w:name="_2p2csry" w:colFirst="0" w:colLast="0"/>
      <w:bookmarkStart w:id="86" w:name="_Toc1387201"/>
      <w:bookmarkStart w:id="87" w:name="_Toc2376498"/>
      <w:bookmarkEnd w:id="85"/>
      <w:r w:rsidRPr="0070621A">
        <w:t>Analysis &amp; Findings</w:t>
      </w:r>
      <w:bookmarkEnd w:id="86"/>
      <w:bookmarkEnd w:id="87"/>
    </w:p>
    <w:p w14:paraId="5F5ABF71" w14:textId="77777777" w:rsidR="009A487B" w:rsidRDefault="009A487B" w:rsidP="009A487B"/>
    <w:p w14:paraId="376F2C1E" w14:textId="36F1B2D7" w:rsidR="009A487B" w:rsidRDefault="009A487B" w:rsidP="009A487B">
      <w:pPr>
        <w:jc w:val="both"/>
      </w:pPr>
      <w:r>
        <w:t xml:space="preserve">ICANN </w:t>
      </w:r>
      <w:r w:rsidR="002673AC">
        <w:t xml:space="preserve">organization </w:t>
      </w:r>
      <w:r>
        <w:t>has developed a wide variety of documents and resources designed to educate various communities on issues related to RDS (WHOIS). Some were undertaken as a result of the WHOIS1 Review Team's recommendations on Outreach, and others were done as parts of other processes. RDS (WHOIS) issues are interwoven with other material related to gTLD domain names. This is reasonable, since from a registrant's point of view, RDS (WHOIS) is just one aspect related to the complex world of domain names.</w:t>
      </w:r>
    </w:p>
    <w:p w14:paraId="3EFC3B1D" w14:textId="77777777" w:rsidR="009A487B" w:rsidRDefault="009A487B" w:rsidP="009A487B">
      <w:pPr>
        <w:jc w:val="both"/>
      </w:pPr>
    </w:p>
    <w:p w14:paraId="6D74948F" w14:textId="77777777" w:rsidR="009A487B" w:rsidRDefault="009A487B" w:rsidP="009A487B">
      <w:pPr>
        <w:jc w:val="both"/>
      </w:pPr>
      <w:r>
        <w:t>The subgroup found that the material associated with the RDS (WHOIS) Portal created as a result of the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C7427AA" w14:textId="77777777" w:rsidR="009A487B" w:rsidRDefault="009A487B" w:rsidP="009A487B">
      <w:pPr>
        <w:jc w:val="both"/>
      </w:pPr>
    </w:p>
    <w:p w14:paraId="7F226604" w14:textId="27B60A11" w:rsidR="009A487B" w:rsidRDefault="009A487B" w:rsidP="009A487B">
      <w:pPr>
        <w:jc w:val="both"/>
      </w:pPr>
      <w:r>
        <w:t xml:space="preserve">The other material available on the ICANN </w:t>
      </w:r>
      <w:r w:rsidR="002673AC">
        <w:t xml:space="preserve">organization </w:t>
      </w:r>
      <w:r>
        <w:t>website generally pre-dates the Portal, and no attempt was made to update this material, or integrate it.</w:t>
      </w:r>
    </w:p>
    <w:p w14:paraId="65B0AFAC" w14:textId="77777777" w:rsidR="009A487B" w:rsidRDefault="009A487B" w:rsidP="009A487B">
      <w:pPr>
        <w:jc w:val="both"/>
      </w:pPr>
    </w:p>
    <w:p w14:paraId="46503C04" w14:textId="77777777" w:rsidR="009A487B" w:rsidRDefault="009A487B" w:rsidP="009A487B">
      <w:pPr>
        <w:jc w:val="both"/>
      </w:pPr>
      <w:r>
        <w:lastRenderedPageBreak/>
        <w:t xml:space="preserve">As an example, the Portal points to a document entitled </w:t>
      </w:r>
      <w:r w:rsidR="00F24785">
        <w:t>“</w:t>
      </w:r>
      <w:r>
        <w:t>Registrant's Benefits and Responsibilities</w:t>
      </w:r>
      <w:r w:rsidR="00F24785">
        <w:t>”</w:t>
      </w:r>
      <w:r>
        <w:t xml:space="preserve">. The document includes two sections, "Domain Name Registrants' Rights" and "Domain Name Registrants’ Responsibilities" (note the lack of a section entitled Benefits). It is written in seemingly simple and clear </w:t>
      </w:r>
      <w:proofErr w:type="gramStart"/>
      <w:r>
        <w:t>language, but</w:t>
      </w:r>
      <w:proofErr w:type="gramEnd"/>
      <w:r>
        <w:t xml:space="preserve"> hidden within it is complexity ("You must review your Registrar's current Registration Agreement, along with any updates." - Sounds simple but doing this is not at all simple). There is only one explicit reference to RDS (WHOIS), but there are many implied references.</w:t>
      </w:r>
    </w:p>
    <w:p w14:paraId="0F1B39D3" w14:textId="77777777" w:rsidR="009A487B" w:rsidRDefault="009A487B" w:rsidP="009A487B">
      <w:pPr>
        <w:jc w:val="both"/>
      </w:pPr>
    </w:p>
    <w:p w14:paraId="22861B5C" w14:textId="77777777" w:rsidR="009A487B" w:rsidRDefault="009A487B" w:rsidP="009A487B">
      <w:pPr>
        <w:jc w:val="both"/>
      </w:pPr>
      <w:r>
        <w:t>Delving into the 2013 Registrar Accreditation Agreement (RAA), there is a reference to a document called Registrant Rights and Responsibilities as well as a Registrant Benefits and Responsibilities. The Rights and Responsibilities is a long and legalistic document which only applies to the 2009 RAA and has been supplanted by the Registrant Benefits and Responsibilities (which as mentioned has sections on Rights and Responsibilities).</w:t>
      </w:r>
    </w:p>
    <w:p w14:paraId="0DD46BBF" w14:textId="77777777" w:rsidR="009A487B" w:rsidRDefault="009A487B" w:rsidP="009A487B">
      <w:pPr>
        <w:jc w:val="both"/>
      </w:pPr>
    </w:p>
    <w:p w14:paraId="29363144" w14:textId="4798CAB6" w:rsidR="009A487B" w:rsidRDefault="009A487B" w:rsidP="009A487B">
      <w:pPr>
        <w:jc w:val="both"/>
      </w:pPr>
      <w:r>
        <w:t>Another cache of information is a set of registrant education videos. They are on a completely separate part of the ICANN</w:t>
      </w:r>
      <w:r w:rsidR="002673AC">
        <w:t xml:space="preserve"> organization</w:t>
      </w:r>
      <w:r>
        <w:t xml:space="preserve"> site dedicated to </w:t>
      </w:r>
      <w:r w:rsidR="002673AC">
        <w:t>r</w:t>
      </w:r>
      <w:r>
        <w:t xml:space="preserve">egistrars (not </w:t>
      </w:r>
      <w:r w:rsidR="002673AC">
        <w:t>r</w:t>
      </w:r>
      <w:r>
        <w:t xml:space="preserve">egistrants) and not likely to be found by accident. They are low-level introductions, and done reasonably well, but are now </w:t>
      </w:r>
      <w:r>
        <w:rPr>
          <w:b/>
        </w:rPr>
        <w:t>very</w:t>
      </w:r>
      <w:r>
        <w:t xml:space="preserve"> dated and do not integrate with the RDS (WHOIS) Portal. For instance, to perform an RDS (WHOIS) operation, they point the user to Internic.net instead of the Common Interface Portal (whois.icann.org).</w:t>
      </w:r>
    </w:p>
    <w:p w14:paraId="1F0CBDFE" w14:textId="77777777" w:rsidR="009A487B" w:rsidRDefault="009A487B" w:rsidP="009A487B">
      <w:pPr>
        <w:jc w:val="both"/>
      </w:pPr>
    </w:p>
    <w:p w14:paraId="46E18D45" w14:textId="3C7B9324" w:rsidR="009A487B" w:rsidRDefault="009A487B" w:rsidP="009A487B">
      <w:pPr>
        <w:jc w:val="both"/>
      </w:pPr>
      <w:r>
        <w:t xml:space="preserve">A fourth excellent repository is within the section of the ICANN </w:t>
      </w:r>
      <w:r w:rsidR="002673AC">
        <w:t xml:space="preserve">organization </w:t>
      </w:r>
      <w:r>
        <w:t>website devoted to ICANN</w:t>
      </w:r>
      <w:r w:rsidR="002673AC">
        <w:t xml:space="preserve"> organization</w:t>
      </w:r>
      <w:r>
        <w:t xml:space="preserve"> Contractual Compliance. Lastly, there are beginners guides at </w:t>
      </w:r>
      <w:hyperlink r:id="rId43">
        <w:r>
          <w:rPr>
            <w:color w:val="1155CC"/>
            <w:u w:val="single"/>
          </w:rPr>
          <w:t>ICANN E-Learning</w:t>
        </w:r>
      </w:hyperlink>
      <w:r>
        <w:t xml:space="preserve"> and courses at </w:t>
      </w:r>
      <w:hyperlink r:id="rId44">
        <w:r>
          <w:rPr>
            <w:color w:val="1155CC"/>
            <w:u w:val="single"/>
          </w:rPr>
          <w:t>ICANN Learn</w:t>
        </w:r>
      </w:hyperlink>
      <w:r>
        <w:t>.</w:t>
      </w:r>
    </w:p>
    <w:p w14:paraId="55F55B4B" w14:textId="77777777" w:rsidR="009A487B" w:rsidRDefault="009A487B" w:rsidP="009A487B">
      <w:pPr>
        <w:jc w:val="both"/>
      </w:pPr>
    </w:p>
    <w:p w14:paraId="40BC342C" w14:textId="77777777" w:rsidR="009A487B" w:rsidRDefault="009A487B" w:rsidP="009A487B">
      <w:pPr>
        <w:jc w:val="both"/>
      </w:pPr>
      <w:r>
        <w:t>In summary, the WHOIS1 Review Team's Recommendation #3 to make information available was carried out, but that information was not well integrated with other RDS (WHOIS)-related information. The WHOIS1 review of contractual compliance issues noted that there was a particular problem related to filing WHOIS Inaccuracy Reports, and this should be addressed as well.</w:t>
      </w:r>
    </w:p>
    <w:p w14:paraId="0F2A535B" w14:textId="77777777" w:rsidR="009A487B" w:rsidRDefault="009A487B" w:rsidP="009A487B">
      <w:pPr>
        <w:jc w:val="both"/>
      </w:pPr>
    </w:p>
    <w:p w14:paraId="65CC7597" w14:textId="2A0E3579" w:rsidR="009A487B" w:rsidRDefault="009A487B" w:rsidP="009A487B">
      <w:pPr>
        <w:jc w:val="both"/>
      </w:pPr>
      <w:r>
        <w:t xml:space="preserve">With regard to outreach, significant outreach to communities within ICANN </w:t>
      </w:r>
      <w:r w:rsidR="002673AC">
        <w:t xml:space="preserve">organization </w:t>
      </w:r>
      <w:r>
        <w:t>has been carried out. There is little evidence that there was any substantive outreach to non-ICANN groups. The RDS-WHOIS2 Review Team was told that such outreach would be done by Global Stakeholder Engagement and RDS (WHOIS) is one of the topics that may touch on, but there were no records that specifically address RDS (WHOIS)-specific outreach described in this recommendation.</w:t>
      </w:r>
    </w:p>
    <w:p w14:paraId="6FC81026" w14:textId="77777777" w:rsidR="009A487B" w:rsidRDefault="009A487B" w:rsidP="009A487B">
      <w:pPr>
        <w:jc w:val="both"/>
      </w:pPr>
    </w:p>
    <w:p w14:paraId="69206A07" w14:textId="61301C7F" w:rsidR="009A487B" w:rsidRDefault="009A487B" w:rsidP="009A487B">
      <w:pPr>
        <w:jc w:val="both"/>
      </w:pPr>
      <w:r>
        <w:t xml:space="preserve">To what extent there are parties who are not affiliated with ICANN </w:t>
      </w:r>
      <w:r w:rsidR="00690898">
        <w:t xml:space="preserve">organization </w:t>
      </w:r>
      <w:r>
        <w:t xml:space="preserve">but interested in RDS (WHOIS) is a relevant question. </w:t>
      </w:r>
      <w:proofErr w:type="gramStart"/>
      <w:r>
        <w:t>Certainly</w:t>
      </w:r>
      <w:proofErr w:type="gramEnd"/>
      <w:r>
        <w:t xml:space="preserve"> there are examples of civil society consumer protection organizations and government consumer protection organizations that may fall into this category. And one has to wonder whether the entire GDPR issue would have unfolded differently if ICANN </w:t>
      </w:r>
      <w:r w:rsidR="00690898">
        <w:t xml:space="preserve">organization </w:t>
      </w:r>
      <w:r>
        <w:t xml:space="preserve">had reached out to EU data protection commissioners long before the issue became important to </w:t>
      </w:r>
      <w:r w:rsidR="00690898">
        <w:t xml:space="preserve">ICANN organization </w:t>
      </w:r>
      <w:r>
        <w:t>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1B9081DC" w14:textId="77777777" w:rsidR="009A487B" w:rsidRDefault="009A487B" w:rsidP="009A487B">
      <w:pPr>
        <w:jc w:val="both"/>
      </w:pPr>
    </w:p>
    <w:p w14:paraId="11D29D4E" w14:textId="77777777" w:rsidR="009A487B" w:rsidRDefault="009A487B" w:rsidP="009A487B">
      <w:pPr>
        <w:jc w:val="both"/>
      </w:pPr>
      <w:r>
        <w:rPr>
          <w:b/>
        </w:rPr>
        <w:t>Finding Summary:</w:t>
      </w:r>
      <w:r>
        <w:t xml:space="preserve"> Recommendation 3 of the WHOIS1 Review Team was partially implemented.</w:t>
      </w:r>
    </w:p>
    <w:p w14:paraId="57E97EA5" w14:textId="77777777" w:rsidR="009A487B" w:rsidRDefault="009A487B" w:rsidP="009A487B"/>
    <w:p w14:paraId="33AC5A75" w14:textId="77777777" w:rsidR="009A487B" w:rsidRPr="0070621A" w:rsidRDefault="009A487B" w:rsidP="00031AD2">
      <w:pPr>
        <w:pStyle w:val="Heading3"/>
        <w:keepNext/>
      </w:pPr>
      <w:bookmarkStart w:id="88" w:name="_147n2zr" w:colFirst="0" w:colLast="0"/>
      <w:bookmarkStart w:id="89" w:name="_Toc1387202"/>
      <w:bookmarkStart w:id="90" w:name="_Toc2376499"/>
      <w:bookmarkEnd w:id="88"/>
      <w:r w:rsidRPr="0070621A">
        <w:lastRenderedPageBreak/>
        <w:t>Problem/Issue</w:t>
      </w:r>
      <w:bookmarkEnd w:id="89"/>
      <w:bookmarkEnd w:id="90"/>
    </w:p>
    <w:p w14:paraId="7616FE29" w14:textId="77777777" w:rsidR="009A487B" w:rsidRDefault="009A487B" w:rsidP="00031AD2">
      <w:pPr>
        <w:keepNext/>
      </w:pPr>
    </w:p>
    <w:p w14:paraId="6B216BEB" w14:textId="77777777" w:rsidR="009A487B" w:rsidRDefault="009A487B" w:rsidP="00031AD2">
      <w:pPr>
        <w:keepNext/>
        <w:jc w:val="both"/>
      </w:pPr>
      <w:r>
        <w:t>There is a wide variety of information related to RDS (WHOIS), some is well integrated and some very disjoint</w:t>
      </w:r>
      <w:r w:rsidR="000A575F">
        <w:t>ed</w:t>
      </w:r>
      <w:r>
        <w:t>. Of necessity this information is somewhat interwoven with other information related to second-level gTLD domain names.</w:t>
      </w:r>
    </w:p>
    <w:p w14:paraId="7C360E7A" w14:textId="77777777" w:rsidR="009A487B" w:rsidRDefault="009A487B" w:rsidP="009A487B">
      <w:pPr>
        <w:jc w:val="both"/>
      </w:pPr>
    </w:p>
    <w:p w14:paraId="40D6651E" w14:textId="77777777" w:rsidR="009A487B" w:rsidRDefault="009A487B" w:rsidP="009A487B">
      <w:pPr>
        <w:jc w:val="both"/>
      </w:pPr>
      <w:r>
        <w:t>RDS (WHOIS)-related information and documents cover several "generations" and do not integrate well.</w:t>
      </w:r>
    </w:p>
    <w:p w14:paraId="7BF2010B" w14:textId="77777777" w:rsidR="009A487B" w:rsidRDefault="009A487B" w:rsidP="009A487B">
      <w:pPr>
        <w:jc w:val="both"/>
      </w:pPr>
    </w:p>
    <w:p w14:paraId="0E1EF856" w14:textId="77777777" w:rsidR="009A487B" w:rsidRDefault="009A487B" w:rsidP="009A487B">
      <w:pPr>
        <w:jc w:val="both"/>
      </w:pPr>
      <w:r>
        <w:t>Moreover</w:t>
      </w:r>
      <w:r w:rsidR="000A575F">
        <w:t>,</w:t>
      </w:r>
      <w:r>
        <w:t xml:space="preserve"> a typical user or registrant will not be able to readily identify where they need to look for RDS (WHOIS)-related </w:t>
      </w:r>
      <w:proofErr w:type="gramStart"/>
      <w:r>
        <w:t>information, and</w:t>
      </w:r>
      <w:proofErr w:type="gramEnd"/>
      <w:r>
        <w:t xml:space="preserve"> identifying one of the multiple locations will not lead them to the others.</w:t>
      </w:r>
    </w:p>
    <w:p w14:paraId="5529C01A" w14:textId="77777777" w:rsidR="009A487B" w:rsidRDefault="009A487B" w:rsidP="009A487B">
      <w:pPr>
        <w:jc w:val="both"/>
      </w:pPr>
    </w:p>
    <w:p w14:paraId="3DBB7C83" w14:textId="77777777" w:rsidR="009A487B" w:rsidRDefault="009A487B" w:rsidP="009A487B">
      <w:pPr>
        <w:jc w:val="both"/>
      </w:pPr>
      <w:r>
        <w:t>The problem is exacerbated by the introduction of the terms "RDS" (and at times "RDDS") to replace "WHOIS."</w:t>
      </w:r>
    </w:p>
    <w:p w14:paraId="5CA489FA" w14:textId="77777777" w:rsidR="009A487B" w:rsidRDefault="009A487B" w:rsidP="009A487B">
      <w:pPr>
        <w:jc w:val="both"/>
      </w:pPr>
    </w:p>
    <w:p w14:paraId="2F4E143D" w14:textId="77777777" w:rsidR="009A487B" w:rsidRDefault="009A487B" w:rsidP="009A487B">
      <w:pPr>
        <w:jc w:val="both"/>
      </w:pPr>
      <w:r>
        <w:t>Regarding outreach, there is little strong evidence that any outreach targeted at non-ICANN audiences was contemplated or carried out.</w:t>
      </w:r>
    </w:p>
    <w:p w14:paraId="616B2886" w14:textId="77777777" w:rsidR="009A487B" w:rsidRDefault="009A487B" w:rsidP="009A487B"/>
    <w:p w14:paraId="66FE77A4" w14:textId="77777777" w:rsidR="009A487B" w:rsidRPr="0070621A" w:rsidRDefault="009A487B" w:rsidP="009A487B">
      <w:pPr>
        <w:pStyle w:val="Heading3"/>
      </w:pPr>
      <w:bookmarkStart w:id="91" w:name="_3o7alnk" w:colFirst="0" w:colLast="0"/>
      <w:bookmarkStart w:id="92" w:name="_Toc1387203"/>
      <w:bookmarkStart w:id="93" w:name="_Toc2376500"/>
      <w:bookmarkEnd w:id="91"/>
      <w:r w:rsidRPr="0070621A">
        <w:t>Recommendations</w:t>
      </w:r>
      <w:bookmarkEnd w:id="92"/>
      <w:bookmarkEnd w:id="93"/>
    </w:p>
    <w:p w14:paraId="4B40BC0C" w14:textId="77777777" w:rsidR="009A487B" w:rsidRDefault="009A487B" w:rsidP="009A487B"/>
    <w:p w14:paraId="0D7B00AA" w14:textId="77777777" w:rsidR="009A487B" w:rsidRDefault="009A487B" w:rsidP="009A487B">
      <w:pPr>
        <w:jc w:val="both"/>
      </w:pPr>
      <w:r>
        <w:t>Based on its analysis, this review team agrees that this WHOIS1 recommendation has been partially-implemented. Further recommendations are provided here to address the problems/issues identified above.</w:t>
      </w:r>
    </w:p>
    <w:p w14:paraId="42D5273D" w14:textId="77777777" w:rsidR="009A487B" w:rsidRDefault="009A487B" w:rsidP="009A487B"/>
    <w:p w14:paraId="064F32D2" w14:textId="77777777" w:rsidR="009A487B" w:rsidRDefault="009A487B" w:rsidP="009A487B">
      <w:pPr>
        <w:keepNext/>
      </w:pPr>
      <w:r>
        <w:rPr>
          <w:b/>
        </w:rPr>
        <w:t>Recommendation R3.1</w:t>
      </w:r>
    </w:p>
    <w:p w14:paraId="275D45BB" w14:textId="2AB83D1E" w:rsidR="009A487B" w:rsidRDefault="009A487B" w:rsidP="009A487B">
      <w:pPr>
        <w:jc w:val="both"/>
      </w:pPr>
      <w:r>
        <w:t xml:space="preserve">The ICANN Board should direct the ICANN organization to update all of the information related to RDS (WHOIS) and by implication other information related to the registration of second-level gTLDs domains. The content should be revised to make the information readily accessible and understandable, and it should provide details of when and how to interact with ICANN </w:t>
      </w:r>
      <w:r w:rsidR="00690898">
        <w:t xml:space="preserve">organization </w:t>
      </w:r>
      <w:r>
        <w:t>or contracted parties. Although not the sole focus of this recommendation, interactions with ICANN</w:t>
      </w:r>
      <w:r w:rsidR="00690898">
        <w:t xml:space="preserve"> organization</w:t>
      </w:r>
      <w:r>
        <w:t xml:space="preserve">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4048ED8D" w14:textId="77777777" w:rsidR="009A487B" w:rsidRDefault="009A487B" w:rsidP="009A487B">
      <w:pPr>
        <w:jc w:val="both"/>
      </w:pPr>
    </w:p>
    <w:p w14:paraId="48CE132A" w14:textId="77777777" w:rsidR="009A487B" w:rsidRDefault="009A487B" w:rsidP="009A487B">
      <w:pPr>
        <w:keepNext/>
        <w:jc w:val="both"/>
      </w:pPr>
      <w:r>
        <w:rPr>
          <w:b/>
        </w:rPr>
        <w:t xml:space="preserve">Findings: </w:t>
      </w:r>
    </w:p>
    <w:p w14:paraId="24C1FD0A" w14:textId="4A384AAA" w:rsidR="009A487B" w:rsidRDefault="009A487B" w:rsidP="009A487B">
      <w:pPr>
        <w:jc w:val="both"/>
      </w:pPr>
      <w:r>
        <w:t xml:space="preserve">The recommendation to provide outreach was correctly interpreted in that significant RDS (WHOIS)-related documentation was required. Although the resultant Portal is somewhat lacking in navigation tools, it was generally very well done. The current topic headings on the Portal main page are suited to those who are looking for information on specific issues (that is, they already understand the basics) but could benefit from groupings aimed at novices looking for an </w:t>
      </w:r>
      <w:proofErr w:type="gramStart"/>
      <w:r>
        <w:t>introduction, or</w:t>
      </w:r>
      <w:proofErr w:type="gramEnd"/>
      <w:r>
        <w:t xml:space="preserve"> targeted at specific groups (such as current registrants). The Portal was not well integrated with other registrant-related information or with earlier RDS (WHOIS)-related documentation and tutorial efforts. Documentation related to WHOIS Inaccuracy Reports was noted as need</w:t>
      </w:r>
      <w:r w:rsidR="000A575F">
        <w:t>ing</w:t>
      </w:r>
      <w:r>
        <w:t xml:space="preserve"> a particular focus.</w:t>
      </w:r>
    </w:p>
    <w:p w14:paraId="411526C0" w14:textId="77777777" w:rsidR="009A487B" w:rsidRDefault="009A487B" w:rsidP="009A487B">
      <w:pPr>
        <w:jc w:val="both"/>
      </w:pPr>
    </w:p>
    <w:p w14:paraId="637C5D7A" w14:textId="77777777" w:rsidR="009A487B" w:rsidRDefault="009A487B" w:rsidP="009A487B">
      <w:pPr>
        <w:keepNext/>
        <w:jc w:val="both"/>
      </w:pPr>
      <w:r>
        <w:rPr>
          <w:b/>
        </w:rPr>
        <w:t>Rationale:</w:t>
      </w:r>
      <w:r>
        <w:t xml:space="preserve"> </w:t>
      </w:r>
    </w:p>
    <w:p w14:paraId="351B0755" w14:textId="2CDA54D3" w:rsidR="009A487B" w:rsidRDefault="009A487B" w:rsidP="009A487B">
      <w:pPr>
        <w:keepNext/>
        <w:jc w:val="both"/>
      </w:pPr>
      <w:r>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w:t>
      </w:r>
      <w:r>
        <w:lastRenderedPageBreak/>
        <w:t xml:space="preserve">unclear to what extent RDS (WHOIS) information will be publicly viewable, such information will always be collected and thus ICANN </w:t>
      </w:r>
      <w:r w:rsidR="00690898">
        <w:t xml:space="preserve">organization </w:t>
      </w:r>
      <w:r>
        <w:t>has an obligation to document it clearly. Moreover, if there is tiered access to RDS (WHOIS) data at some point in the future, there will have to be extensive documentation on who can access such additional information and how that process is carried out.</w:t>
      </w:r>
    </w:p>
    <w:p w14:paraId="68F524F0" w14:textId="77777777" w:rsidR="009A487B" w:rsidRDefault="009A487B" w:rsidP="009A487B">
      <w:pPr>
        <w:jc w:val="both"/>
      </w:pPr>
    </w:p>
    <w:p w14:paraId="1F96FBF5" w14:textId="77777777" w:rsidR="009A487B" w:rsidRDefault="009A487B" w:rsidP="009A487B">
      <w:pPr>
        <w:keepNext/>
        <w:jc w:val="both"/>
      </w:pPr>
      <w:r>
        <w:rPr>
          <w:b/>
        </w:rPr>
        <w:t xml:space="preserve">Impact of Recommendation: </w:t>
      </w:r>
    </w:p>
    <w:p w14:paraId="7E4CA7A3" w14:textId="77777777" w:rsidR="009A487B" w:rsidRDefault="009A487B" w:rsidP="009A487B">
      <w:pPr>
        <w:jc w:val="both"/>
      </w:pPr>
      <w:r>
        <w:t>All gTLD registrants should have full information on why their data is collected, how it can be used, and how they may make use of such data. Similarly, others who may have an interest in the registrant of a gTLD domain, or how to interact with that registrant should have ready access to such information and how to proceed if there is a problem to be resolved.</w:t>
      </w:r>
    </w:p>
    <w:p w14:paraId="5DC81CE9" w14:textId="77777777" w:rsidR="009A487B" w:rsidRDefault="009A487B" w:rsidP="009A487B">
      <w:pPr>
        <w:jc w:val="both"/>
      </w:pPr>
    </w:p>
    <w:p w14:paraId="610A0ADB" w14:textId="77777777" w:rsidR="009A487B" w:rsidRDefault="009A487B" w:rsidP="009A487B">
      <w:pPr>
        <w:keepNext/>
        <w:jc w:val="both"/>
      </w:pPr>
      <w:r>
        <w:rPr>
          <w:b/>
        </w:rPr>
        <w:t xml:space="preserve">Feasibility of Recommendation: </w:t>
      </w:r>
    </w:p>
    <w:p w14:paraId="594F6932" w14:textId="77777777" w:rsidR="009A487B" w:rsidRDefault="009A487B" w:rsidP="009A487B">
      <w:pPr>
        <w:jc w:val="both"/>
      </w:pPr>
      <w:r>
        <w:t xml:space="preserve">The documentation and educational materials requested are standard types of offerings. </w:t>
      </w:r>
    </w:p>
    <w:p w14:paraId="568383BF" w14:textId="77777777" w:rsidR="009A487B" w:rsidRDefault="009A487B" w:rsidP="009A487B">
      <w:pPr>
        <w:jc w:val="both"/>
      </w:pPr>
    </w:p>
    <w:p w14:paraId="0E621566" w14:textId="77777777" w:rsidR="009A487B" w:rsidRDefault="009A487B" w:rsidP="009A487B">
      <w:pPr>
        <w:keepNext/>
        <w:jc w:val="both"/>
      </w:pPr>
      <w:r>
        <w:rPr>
          <w:b/>
        </w:rPr>
        <w:t>Implementation:</w:t>
      </w:r>
    </w:p>
    <w:p w14:paraId="63DBA9D1" w14:textId="010923F2" w:rsidR="009A487B" w:rsidRDefault="009A487B" w:rsidP="009A487B">
      <w:pPr>
        <w:jc w:val="both"/>
      </w:pPr>
      <w:r>
        <w:t>The implementation should begin once it is moderately clear how GDPR will be addressed with relation to gTLD RDS (WHOIS). Should the implementation of this recommendation be deferred past FY2020, the then existing RDS (WHOIS)-related parts of the ICANN website must be amended to cross-link the various sections on the RDS (WHOIS) portal, ICANN Contractual Compliance, Registrar and ICANN Learn.</w:t>
      </w:r>
    </w:p>
    <w:p w14:paraId="7D0EA6DE" w14:textId="77777777" w:rsidR="009A487B" w:rsidRDefault="009A487B" w:rsidP="009A487B">
      <w:pPr>
        <w:jc w:val="both"/>
      </w:pPr>
    </w:p>
    <w:p w14:paraId="36247ABA" w14:textId="77777777" w:rsidR="009A487B" w:rsidRDefault="009A487B" w:rsidP="009A487B">
      <w:pPr>
        <w:jc w:val="both"/>
      </w:pPr>
      <w:r>
        <w:t>As policies and processes change, so should the related user-oriented documentation.</w:t>
      </w:r>
    </w:p>
    <w:p w14:paraId="3084F096" w14:textId="77777777" w:rsidR="009A487B" w:rsidRDefault="009A487B" w:rsidP="009A487B">
      <w:pPr>
        <w:jc w:val="both"/>
      </w:pPr>
    </w:p>
    <w:p w14:paraId="770E7B1D" w14:textId="103866DC" w:rsidR="009A487B" w:rsidRPr="00AC5C68" w:rsidRDefault="009A487B" w:rsidP="00AC5C68">
      <w:pPr>
        <w:rPr>
          <w:rFonts w:ascii="Times New Roman" w:eastAsia="Times New Roman" w:hAnsi="Times New Roman" w:cs="Times New Roman"/>
          <w:sz w:val="24"/>
          <w:szCs w:val="24"/>
        </w:rPr>
      </w:pPr>
      <w:r>
        <w:rPr>
          <w:b/>
        </w:rPr>
        <w:t>Priority</w:t>
      </w:r>
      <w:r>
        <w:t>: Medium.</w:t>
      </w:r>
      <w:r w:rsidR="00AC5C68">
        <w:t xml:space="preserve"> </w:t>
      </w:r>
    </w:p>
    <w:p w14:paraId="0195F276" w14:textId="77777777" w:rsidR="009A487B" w:rsidRDefault="009A487B" w:rsidP="009A487B">
      <w:pPr>
        <w:jc w:val="both"/>
      </w:pPr>
    </w:p>
    <w:p w14:paraId="70835422" w14:textId="77777777" w:rsidR="009A487B" w:rsidRDefault="009A487B" w:rsidP="009A487B">
      <w:pPr>
        <w:jc w:val="both"/>
      </w:pPr>
      <w:r>
        <w:rPr>
          <w:b/>
        </w:rPr>
        <w:t>Level of Consensus</w:t>
      </w:r>
      <w:r>
        <w:t>: Full Consensus</w:t>
      </w:r>
    </w:p>
    <w:p w14:paraId="793F9030" w14:textId="77777777" w:rsidR="009A487B" w:rsidRDefault="009A487B" w:rsidP="009A487B">
      <w:pPr>
        <w:jc w:val="both"/>
      </w:pPr>
    </w:p>
    <w:p w14:paraId="168B8623" w14:textId="77777777" w:rsidR="009A487B" w:rsidRDefault="009A487B" w:rsidP="009A487B">
      <w:pPr>
        <w:jc w:val="both"/>
      </w:pPr>
    </w:p>
    <w:p w14:paraId="01A5BA92" w14:textId="77777777" w:rsidR="009A487B" w:rsidRDefault="009A487B" w:rsidP="009A487B">
      <w:pPr>
        <w:keepNext/>
        <w:jc w:val="both"/>
      </w:pPr>
      <w:r>
        <w:rPr>
          <w:b/>
        </w:rPr>
        <w:t>Recommendation R3.2</w:t>
      </w:r>
    </w:p>
    <w:p w14:paraId="4DF31BF3" w14:textId="30AE10F3" w:rsidR="009A487B" w:rsidRDefault="009A487B" w:rsidP="009A487B">
      <w:pPr>
        <w:jc w:val="both"/>
      </w:pPr>
      <w:r>
        <w:t>With community input, the ICANN Board should instruct the ICANN org</w:t>
      </w:r>
      <w:r w:rsidR="00DC2A17">
        <w:t>anization</w:t>
      </w:r>
      <w:r>
        <w:t xml:space="preserve"> to identify groups outside of those that routinely engage with ICANN, and these should be targeted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RDS (WHOIS) outreach should be included when considering communications in underserved regions. The need for and details of the outreach may vary depending on the ultimate General Data Protection Regulation (GDPR) implementation and cannot be detailed at this point.</w:t>
      </w:r>
    </w:p>
    <w:p w14:paraId="028419DD" w14:textId="77777777" w:rsidR="009A487B" w:rsidRDefault="009A487B" w:rsidP="009A487B">
      <w:pPr>
        <w:jc w:val="both"/>
      </w:pPr>
    </w:p>
    <w:p w14:paraId="20E0F766" w14:textId="77777777" w:rsidR="009A487B" w:rsidRDefault="009A487B" w:rsidP="009A487B">
      <w:pPr>
        <w:keepNext/>
        <w:jc w:val="both"/>
      </w:pPr>
      <w:r>
        <w:rPr>
          <w:b/>
        </w:rPr>
        <w:t xml:space="preserve">Findings: </w:t>
      </w:r>
    </w:p>
    <w:p w14:paraId="717FBBCD" w14:textId="77777777" w:rsidR="009A487B" w:rsidRDefault="009A487B" w:rsidP="009A487B">
      <w:pPr>
        <w:jc w:val="both"/>
      </w:pPr>
      <w:r>
        <w:t>There is little evidence of outreach as described in the original recommendation and such outreach is still felt to have merits.</w:t>
      </w:r>
    </w:p>
    <w:p w14:paraId="4C549DB6" w14:textId="77777777" w:rsidR="009A487B" w:rsidRDefault="009A487B" w:rsidP="009A487B">
      <w:pPr>
        <w:jc w:val="both"/>
      </w:pPr>
    </w:p>
    <w:p w14:paraId="65331ADE" w14:textId="77777777" w:rsidR="009A487B" w:rsidRDefault="009A487B" w:rsidP="009A487B">
      <w:pPr>
        <w:keepNext/>
        <w:jc w:val="both"/>
      </w:pPr>
      <w:r>
        <w:rPr>
          <w:b/>
        </w:rPr>
        <w:t>Rationale:</w:t>
      </w:r>
      <w:r>
        <w:t xml:space="preserve"> </w:t>
      </w:r>
    </w:p>
    <w:p w14:paraId="749AA8FC" w14:textId="77777777" w:rsidR="009A487B" w:rsidRDefault="009A487B" w:rsidP="009A487B">
      <w:pPr>
        <w:jc w:val="both"/>
      </w:pPr>
      <w:r>
        <w:t>The need for non-traditional outreach on RDS (WHOIS) was clearly understood by the WHOIS1 Review Team. This need was further supported by parts of the ICANN community. However, the apparent lack of insight by others to understand how GDPR might impact Internet communities demonstrates why such outreach is crucial and must include both traditional and non-traditional parties.</w:t>
      </w:r>
    </w:p>
    <w:p w14:paraId="6C51D2CA" w14:textId="77777777" w:rsidR="009A487B" w:rsidRDefault="009A487B" w:rsidP="009A487B">
      <w:pPr>
        <w:jc w:val="both"/>
      </w:pPr>
    </w:p>
    <w:p w14:paraId="1A108A58" w14:textId="77777777" w:rsidR="009A487B" w:rsidRDefault="009A487B" w:rsidP="009A487B">
      <w:pPr>
        <w:keepNext/>
        <w:jc w:val="both"/>
      </w:pPr>
      <w:r>
        <w:rPr>
          <w:b/>
        </w:rPr>
        <w:lastRenderedPageBreak/>
        <w:t xml:space="preserve">Impact of Recommendation: </w:t>
      </w:r>
    </w:p>
    <w:p w14:paraId="0798084C" w14:textId="77777777" w:rsidR="009A487B" w:rsidRDefault="009A487B" w:rsidP="009A487B">
      <w:pPr>
        <w:jc w:val="both"/>
      </w:pPr>
      <w:r>
        <w:t xml:space="preserve">The potential impact and reach of such outreach will be determined during the first phase of consultation. </w:t>
      </w:r>
    </w:p>
    <w:p w14:paraId="6E82F32B" w14:textId="77777777" w:rsidR="009A487B" w:rsidRDefault="009A487B" w:rsidP="009A487B">
      <w:pPr>
        <w:jc w:val="both"/>
      </w:pPr>
    </w:p>
    <w:p w14:paraId="30B7B53A" w14:textId="77777777" w:rsidR="009A487B" w:rsidRDefault="009A487B" w:rsidP="009A487B">
      <w:pPr>
        <w:keepNext/>
        <w:jc w:val="both"/>
      </w:pPr>
      <w:r>
        <w:rPr>
          <w:b/>
        </w:rPr>
        <w:t xml:space="preserve">Feasibility of Recommendation: </w:t>
      </w:r>
    </w:p>
    <w:p w14:paraId="12B04E9C" w14:textId="77777777" w:rsidR="009A487B" w:rsidRDefault="009A487B" w:rsidP="009A487B">
      <w:pPr>
        <w:jc w:val="both"/>
      </w:pPr>
      <w:r>
        <w:t>Although such outreach implementing the original recommendation was apparently not carried out to any great extent, there is no reason to believe that it is not feasible.</w:t>
      </w:r>
    </w:p>
    <w:p w14:paraId="10C476AA" w14:textId="77777777" w:rsidR="009A487B" w:rsidRDefault="009A487B" w:rsidP="009A487B">
      <w:pPr>
        <w:jc w:val="both"/>
      </w:pPr>
    </w:p>
    <w:p w14:paraId="5C090FE1" w14:textId="77777777" w:rsidR="009A487B" w:rsidRDefault="009A487B" w:rsidP="009A487B">
      <w:pPr>
        <w:keepNext/>
        <w:jc w:val="both"/>
      </w:pPr>
      <w:r>
        <w:rPr>
          <w:b/>
        </w:rPr>
        <w:t>Implementation:</w:t>
      </w:r>
    </w:p>
    <w:p w14:paraId="62B30673" w14:textId="77777777" w:rsidR="009A487B" w:rsidRDefault="009A487B" w:rsidP="009A487B">
      <w:pPr>
        <w:jc w:val="both"/>
      </w:pPr>
      <w:r>
        <w:t>The implementation should begin once it is moderately clear how GDPR will be addressed with relation to gTLD RDS (WHOIS). Implementation should not be a one-time effort but should have an ongoing component.</w:t>
      </w:r>
    </w:p>
    <w:p w14:paraId="090B5035" w14:textId="77777777" w:rsidR="009A487B" w:rsidRDefault="009A487B" w:rsidP="009A487B">
      <w:pPr>
        <w:jc w:val="both"/>
      </w:pPr>
    </w:p>
    <w:p w14:paraId="1210C059" w14:textId="5ECEBBB8" w:rsidR="009A487B" w:rsidRPr="00AC5C68" w:rsidRDefault="009A487B" w:rsidP="00AC5C68">
      <w:pPr>
        <w:rPr>
          <w:rFonts w:ascii="Times New Roman" w:eastAsia="Times New Roman" w:hAnsi="Times New Roman" w:cs="Times New Roman"/>
          <w:sz w:val="24"/>
          <w:szCs w:val="24"/>
        </w:rPr>
      </w:pPr>
      <w:r>
        <w:rPr>
          <w:b/>
        </w:rPr>
        <w:t>Priority:</w:t>
      </w:r>
      <w:r>
        <w:t xml:space="preserve"> High.</w:t>
      </w:r>
      <w:r w:rsidR="00AC5C68">
        <w:t xml:space="preserve"> </w:t>
      </w:r>
    </w:p>
    <w:p w14:paraId="27AFC790" w14:textId="77777777" w:rsidR="009A487B" w:rsidRDefault="009A487B" w:rsidP="009A487B">
      <w:pPr>
        <w:jc w:val="both"/>
      </w:pPr>
    </w:p>
    <w:p w14:paraId="1D879FC1" w14:textId="77777777" w:rsidR="009A487B" w:rsidRDefault="009A487B" w:rsidP="009A487B">
      <w:pPr>
        <w:jc w:val="both"/>
      </w:pPr>
      <w:r>
        <w:rPr>
          <w:b/>
        </w:rPr>
        <w:t>Level of Consensus:</w:t>
      </w:r>
      <w:r>
        <w:t xml:space="preserve"> Full Consensus</w:t>
      </w:r>
    </w:p>
    <w:p w14:paraId="77086AAE" w14:textId="77777777" w:rsidR="009A487B" w:rsidRDefault="009A487B" w:rsidP="009A487B"/>
    <w:p w14:paraId="18F17E90" w14:textId="77777777" w:rsidR="009A487B" w:rsidRPr="0070621A" w:rsidRDefault="009A487B" w:rsidP="009A487B">
      <w:pPr>
        <w:pStyle w:val="Heading3"/>
      </w:pPr>
      <w:bookmarkStart w:id="94" w:name="_23ckvvd" w:colFirst="0" w:colLast="0"/>
      <w:bookmarkStart w:id="95" w:name="_Toc1387204"/>
      <w:bookmarkStart w:id="96" w:name="_Toc2376501"/>
      <w:bookmarkEnd w:id="94"/>
      <w:r w:rsidRPr="0070621A">
        <w:t>Possible impact of GDPR and other applicable laws</w:t>
      </w:r>
      <w:bookmarkEnd w:id="95"/>
      <w:bookmarkEnd w:id="96"/>
      <w:r w:rsidRPr="0070621A">
        <w:t xml:space="preserve"> </w:t>
      </w:r>
    </w:p>
    <w:p w14:paraId="03911CC7" w14:textId="77777777" w:rsidR="009A487B" w:rsidRDefault="009A487B" w:rsidP="009A487B">
      <w:pPr>
        <w:pBdr>
          <w:top w:val="nil"/>
          <w:left w:val="nil"/>
          <w:bottom w:val="nil"/>
          <w:right w:val="nil"/>
          <w:between w:val="nil"/>
        </w:pBdr>
        <w:jc w:val="both"/>
        <w:rPr>
          <w:color w:val="000000"/>
        </w:rPr>
      </w:pPr>
    </w:p>
    <w:p w14:paraId="7109B630"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GDPR will have a significant impact on implementation of this recommendation. There is uncertainty on timelines, and uncertainty on to what extent RDS (WHOIS) information will continue to be publicly available, even in parts of the world that do not have data protection law. For that reason, it is not possible to predict whether, by the time this recommendation is approved by the ICANN Board, there will be sufficient stability to begin the recommended outreach efforts.</w:t>
      </w:r>
    </w:p>
    <w:p w14:paraId="1C9F3C9C" w14:textId="77777777" w:rsidR="009A487B" w:rsidRDefault="009A487B" w:rsidP="009A487B">
      <w:pPr>
        <w:pBdr>
          <w:top w:val="nil"/>
          <w:left w:val="nil"/>
          <w:bottom w:val="nil"/>
          <w:right w:val="nil"/>
          <w:between w:val="nil"/>
        </w:pBdr>
        <w:jc w:val="both"/>
        <w:rPr>
          <w:color w:val="000000"/>
        </w:rPr>
      </w:pPr>
    </w:p>
    <w:p w14:paraId="23E4F92D" w14:textId="77777777" w:rsidR="009A487B" w:rsidRDefault="009A487B" w:rsidP="009A487B">
      <w:pPr>
        <w:pBdr>
          <w:top w:val="nil"/>
          <w:left w:val="nil"/>
          <w:bottom w:val="nil"/>
          <w:right w:val="nil"/>
          <w:between w:val="nil"/>
        </w:pBdr>
        <w:rPr>
          <w:color w:val="000000"/>
        </w:rPr>
      </w:pPr>
    </w:p>
    <w:p w14:paraId="2237F849" w14:textId="77777777" w:rsidR="009A487B" w:rsidRPr="008D14BD" w:rsidRDefault="009A487B" w:rsidP="009A487B">
      <w:pPr>
        <w:pStyle w:val="Heading2"/>
      </w:pPr>
      <w:bookmarkStart w:id="97" w:name="_Toc1387205"/>
      <w:bookmarkStart w:id="98" w:name="_Toc2376502"/>
      <w:r>
        <w:t>WHOIS1 Rec #4: Compliance</w:t>
      </w:r>
      <w:bookmarkEnd w:id="97"/>
      <w:bookmarkEnd w:id="98"/>
    </w:p>
    <w:p w14:paraId="583CC031" w14:textId="77777777" w:rsidR="009A487B" w:rsidRDefault="009A487B" w:rsidP="009A487B">
      <w:pPr>
        <w:rPr>
          <w:rFonts w:ascii="Times New Roman" w:hAnsi="Times New Roman" w:cs="Times New Roman"/>
          <w:sz w:val="24"/>
          <w:szCs w:val="24"/>
        </w:rPr>
      </w:pPr>
    </w:p>
    <w:p w14:paraId="2DA5F011" w14:textId="77777777" w:rsidR="009A487B" w:rsidRPr="008D14BD" w:rsidRDefault="009A487B" w:rsidP="009A487B">
      <w:pPr>
        <w:pStyle w:val="Heading3"/>
      </w:pPr>
      <w:bookmarkStart w:id="99" w:name="_Toc1387206"/>
      <w:bookmarkStart w:id="100" w:name="_Toc2376503"/>
      <w:r w:rsidRPr="008D14BD">
        <w:t>Topic</w:t>
      </w:r>
      <w:bookmarkEnd w:id="99"/>
      <w:bookmarkEnd w:id="100"/>
    </w:p>
    <w:p w14:paraId="51F794F7" w14:textId="77777777" w:rsidR="009A487B" w:rsidRDefault="009A487B" w:rsidP="009A487B">
      <w:pPr>
        <w:rPr>
          <w:rFonts w:ascii="Times New Roman" w:hAnsi="Times New Roman" w:cs="Times New Roman"/>
        </w:rPr>
      </w:pPr>
    </w:p>
    <w:p w14:paraId="221AAAF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specific </w:t>
      </w:r>
      <w:hyperlink r:id="rId45" w:history="1">
        <w:r w:rsidRPr="008D14BD">
          <w:rPr>
            <w:rStyle w:val="Hyperlink"/>
            <w:rFonts w:asciiTheme="minorHAnsi" w:eastAsiaTheme="majorEastAsia" w:hAnsiTheme="minorHAnsi" w:cstheme="minorHAnsi"/>
            <w:color w:val="1D98D3"/>
            <w:sz w:val="22"/>
            <w:szCs w:val="22"/>
          </w:rPr>
          <w:t>WHOIS1 Recommendation</w:t>
        </w:r>
      </w:hyperlink>
      <w:r w:rsidRPr="008D14BD">
        <w:rPr>
          <w:rFonts w:asciiTheme="minorHAnsi" w:hAnsiTheme="minorHAnsi" w:cstheme="minorHAnsi"/>
          <w:color w:val="000000"/>
          <w:sz w:val="22"/>
          <w:szCs w:val="22"/>
        </w:rPr>
        <w:t xml:space="preserve"> assessed by the WHOIS1 Rec #4 Compliance subgroup appears below:</w:t>
      </w:r>
    </w:p>
    <w:p w14:paraId="741C7F8B"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9A487B" w:rsidRPr="008D14BD" w14:paraId="18624068" w14:textId="77777777" w:rsidTr="00F74FED">
        <w:trPr>
          <w:trHeight w:val="19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E6D8"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i/>
                <w:iCs/>
                <w:color w:val="236D7F"/>
                <w:sz w:val="22"/>
                <w:szCs w:val="22"/>
              </w:rPr>
              <w:t>WHOIS1 Recommendation #4: Compliance</w:t>
            </w:r>
          </w:p>
          <w:p w14:paraId="6E859CF2" w14:textId="77777777" w:rsidR="009A487B" w:rsidRPr="008D14BD" w:rsidRDefault="009A487B" w:rsidP="00F74FED">
            <w:pPr>
              <w:rPr>
                <w:rFonts w:cstheme="minorHAnsi"/>
              </w:rPr>
            </w:pPr>
          </w:p>
          <w:p w14:paraId="16E2DDC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0C4DA2F6" w14:textId="77777777" w:rsidR="009A487B" w:rsidRPr="008D14BD" w:rsidRDefault="009A487B" w:rsidP="009A487B">
      <w:pPr>
        <w:rPr>
          <w:rFonts w:cstheme="minorHAnsi"/>
        </w:rPr>
      </w:pPr>
    </w:p>
    <w:p w14:paraId="19716E4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Questions the subgroup attempted to answer when assessing this objective include:</w:t>
      </w:r>
    </w:p>
    <w:p w14:paraId="2FA0EC31"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 the current reports provide the details described above? Are they transparent and complete?</w:t>
      </w:r>
    </w:p>
    <w:p w14:paraId="4B91EF70"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Is the current appointment of a senior executive appropriate? Who does this person report to?</w:t>
      </w:r>
    </w:p>
    <w:p w14:paraId="389B7B26" w14:textId="77777777" w:rsidR="009A487B" w:rsidRPr="008D14BD" w:rsidRDefault="009A487B" w:rsidP="00AB343A">
      <w:pPr>
        <w:pStyle w:val="NormalWeb"/>
        <w:numPr>
          <w:ilvl w:val="2"/>
          <w:numId w:val="28"/>
        </w:numPr>
        <w:spacing w:before="0" w:beforeAutospacing="0" w:after="0" w:afterAutospacing="0"/>
        <w:textAlignment w:val="baseline"/>
        <w:rPr>
          <w:rFonts w:asciiTheme="minorHAnsi" w:hAnsiTheme="minorHAnsi" w:cstheme="minorHAnsi"/>
          <w:color w:val="000000"/>
          <w:sz w:val="22"/>
          <w:szCs w:val="22"/>
        </w:rPr>
      </w:pPr>
      <w:r w:rsidRPr="008D14BD">
        <w:rPr>
          <w:rFonts w:asciiTheme="minorHAnsi" w:hAnsiTheme="minorHAnsi" w:cstheme="minorHAnsi"/>
          <w:color w:val="000000"/>
          <w:sz w:val="22"/>
          <w:szCs w:val="22"/>
        </w:rPr>
        <w:t>Does the Compliance team have all necessary resources?</w:t>
      </w:r>
    </w:p>
    <w:p w14:paraId="3FD02404" w14:textId="77777777" w:rsidR="009A487B" w:rsidRPr="008D14BD" w:rsidRDefault="009A487B" w:rsidP="009A487B">
      <w:pPr>
        <w:rPr>
          <w:rFonts w:cstheme="minorHAnsi"/>
          <w:sz w:val="24"/>
          <w:szCs w:val="24"/>
        </w:rPr>
      </w:pPr>
    </w:p>
    <w:p w14:paraId="2F0284AC" w14:textId="77777777" w:rsidR="009A487B" w:rsidRPr="008D14BD" w:rsidRDefault="009A487B" w:rsidP="009A487B">
      <w:pPr>
        <w:pStyle w:val="Heading3"/>
      </w:pPr>
      <w:bookmarkStart w:id="101" w:name="_Toc1387207"/>
      <w:bookmarkStart w:id="102" w:name="_Toc2376504"/>
      <w:r w:rsidRPr="008D14BD">
        <w:lastRenderedPageBreak/>
        <w:t>Analysis &amp; Findings</w:t>
      </w:r>
      <w:bookmarkEnd w:id="101"/>
      <w:bookmarkEnd w:id="102"/>
    </w:p>
    <w:p w14:paraId="0EA87E73" w14:textId="77777777" w:rsidR="009A487B" w:rsidRPr="008D14BD" w:rsidRDefault="009A487B" w:rsidP="009A487B">
      <w:pPr>
        <w:rPr>
          <w:rFonts w:cstheme="minorHAnsi"/>
        </w:rPr>
      </w:pPr>
    </w:p>
    <w:p w14:paraId="7107AB9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This subgroup's objectives when analyzing its findings were to:</w:t>
      </w:r>
    </w:p>
    <w:p w14:paraId="4E4E80F8" w14:textId="77777777" w:rsidR="009A487B" w:rsidRPr="008D14BD" w:rsidRDefault="009A487B" w:rsidP="009A487B">
      <w:pPr>
        <w:rPr>
          <w:rFonts w:cstheme="minorHAnsi"/>
        </w:rPr>
      </w:pPr>
    </w:p>
    <w:p w14:paraId="34B67E17" w14:textId="6380D1D1" w:rsidR="009A487B" w:rsidRPr="002B55F6" w:rsidRDefault="009A487B" w:rsidP="002B55F6">
      <w:pPr>
        <w:pStyle w:val="ListBullet2"/>
        <w:jc w:val="both"/>
      </w:pPr>
      <w:r w:rsidRPr="002B55F6">
        <w:t xml:space="preserve">Identify the extent to which ICANN </w:t>
      </w:r>
      <w:r w:rsidR="00DC2A17">
        <w:t>o</w:t>
      </w:r>
      <w:r w:rsidRPr="002B55F6">
        <w:t>rg</w:t>
      </w:r>
      <w:r w:rsidR="00DC2A17">
        <w:t>anization</w:t>
      </w:r>
      <w:r w:rsidRPr="002B55F6">
        <w:t xml:space="preserve"> has implemented each prior Directory Service Review recommendation (noting differences if any between recommended and implemented steps)</w:t>
      </w:r>
      <w:r w:rsidR="000A575F">
        <w:t>,</w:t>
      </w:r>
      <w:r w:rsidRPr="002B55F6">
        <w:t xml:space="preserve"> </w:t>
      </w:r>
    </w:p>
    <w:p w14:paraId="58100395" w14:textId="77777777" w:rsidR="009A487B" w:rsidRPr="002B55F6" w:rsidRDefault="009A487B" w:rsidP="002B55F6">
      <w:pPr>
        <w:pStyle w:val="ListBullet2"/>
        <w:jc w:val="both"/>
      </w:pPr>
      <w:r w:rsidRPr="002B55F6">
        <w:t>Assess the extent to which implementation of each recommendation was effective in addressing the issue identified by the WHOIS1 Review Team or generated additional information useful to management and evolution of RDS (WHOIS)</w:t>
      </w:r>
      <w:r w:rsidR="000A575F">
        <w:t>,</w:t>
      </w:r>
      <w:r w:rsidRPr="002B55F6">
        <w:t xml:space="preserve"> </w:t>
      </w:r>
    </w:p>
    <w:p w14:paraId="7966530D" w14:textId="77777777" w:rsidR="009A487B" w:rsidRPr="002B55F6" w:rsidRDefault="009A487B" w:rsidP="002B55F6">
      <w:pPr>
        <w:pStyle w:val="ListBullet2"/>
        <w:jc w:val="both"/>
      </w:pPr>
      <w:r w:rsidRPr="002B55F6">
        <w:t>Assess the effectiveness and transparency of ICANN enforcement of existing policy relating to RDS (WHOIS) through Contractual Compliance actions, structure and processes, including consistency of enforcement actions and availability of related data.</w:t>
      </w:r>
    </w:p>
    <w:p w14:paraId="658D1773" w14:textId="77777777" w:rsidR="009A487B" w:rsidRPr="008D14BD" w:rsidRDefault="009A487B" w:rsidP="009A487B">
      <w:pPr>
        <w:rPr>
          <w:rFonts w:cstheme="minorHAnsi"/>
          <w:sz w:val="24"/>
          <w:szCs w:val="24"/>
        </w:rPr>
      </w:pPr>
    </w:p>
    <w:p w14:paraId="70C98F2F" w14:textId="77777777" w:rsidR="009A487B" w:rsidRDefault="009A487B" w:rsidP="002B55F6">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The following table presents the specific compliance principles recommended by the WHOIS1 Review Team, the questions this subgroup asked to assess implementation of those principles, and our findings and analysis for each.</w:t>
      </w:r>
    </w:p>
    <w:p w14:paraId="7F86FA4D" w14:textId="77777777" w:rsidR="000A575F" w:rsidRPr="008D14BD" w:rsidRDefault="000A575F" w:rsidP="002B55F6">
      <w:pPr>
        <w:pStyle w:val="NormalWeb"/>
        <w:spacing w:before="0" w:beforeAutospacing="0" w:after="0" w:afterAutospacing="0"/>
        <w:jc w:val="both"/>
        <w:rPr>
          <w:rFonts w:asciiTheme="minorHAnsi" w:hAnsiTheme="minorHAnsi" w:cstheme="minorHAnsi"/>
        </w:rPr>
      </w:pPr>
    </w:p>
    <w:p w14:paraId="783D6277" w14:textId="77777777" w:rsidR="009A487B" w:rsidRPr="008D14BD" w:rsidRDefault="009A487B" w:rsidP="009A487B">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494"/>
        <w:gridCol w:w="1913"/>
        <w:gridCol w:w="3609"/>
      </w:tblGrid>
      <w:tr w:rsidR="009A487B" w:rsidRPr="008D14BD" w14:paraId="6CFC0F86"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5F7713B"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WHOIS1-Recommended Principle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60BFC3F7"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Question</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7CDCB46" w14:textId="77777777" w:rsidR="009A487B" w:rsidRPr="008D14BD" w:rsidRDefault="009A487B" w:rsidP="00F74FED">
            <w:pPr>
              <w:pStyle w:val="NormalWeb"/>
              <w:spacing w:before="0" w:beforeAutospacing="0" w:after="0" w:afterAutospacing="0"/>
              <w:rPr>
                <w:rFonts w:asciiTheme="minorHAnsi" w:hAnsiTheme="minorHAnsi" w:cstheme="minorHAnsi"/>
                <w:b/>
              </w:rPr>
            </w:pPr>
            <w:r w:rsidRPr="008D14BD">
              <w:rPr>
                <w:rFonts w:asciiTheme="minorHAnsi" w:hAnsiTheme="minorHAnsi" w:cstheme="minorHAnsi"/>
                <w:b/>
                <w:color w:val="000000"/>
                <w:sz w:val="22"/>
                <w:szCs w:val="22"/>
              </w:rPr>
              <w:t>Findings and Analysis</w:t>
            </w:r>
          </w:p>
        </w:tc>
      </w:tr>
      <w:tr w:rsidR="009A487B" w:rsidRPr="008D14BD" w14:paraId="617A80FC"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1CEC726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5ECBFE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 the current reports provide the details described above? Are they transparent and complete?</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68A60B3"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ICANN Contractual Compliance team are WHOIS Inaccuracy Reports which comprises the largest areas of the Compliance team workload. What is not evident in the data reported is what are the problem areas, what could be improved to assist the Compliance team with its work. ICANN Contractual Compliance has an ongoing continuous improvement cycle based on survey feedback, working group and review teams, lessons learned and internal reviews which also drive change. The RDS-WHOIS2 Review Team appreciates that the Compliance </w:t>
            </w:r>
            <w:r w:rsidRPr="008D14BD">
              <w:rPr>
                <w:rFonts w:asciiTheme="minorHAnsi" w:hAnsiTheme="minorHAnsi" w:cstheme="minorHAnsi"/>
                <w:color w:val="000000"/>
                <w:sz w:val="22"/>
                <w:szCs w:val="22"/>
              </w:rPr>
              <w:lastRenderedPageBreak/>
              <w:t xml:space="preserve">team is working hard to receive input from the community. The review team heard from users of the inaccuracy tool that there is an inconsistency in experience and results received when submitting a report. </w:t>
            </w:r>
          </w:p>
          <w:p w14:paraId="15AC88D3" w14:textId="77777777" w:rsidR="009A487B" w:rsidRPr="008D14BD" w:rsidRDefault="009A487B" w:rsidP="00F74FED">
            <w:pPr>
              <w:rPr>
                <w:rFonts w:cstheme="minorHAnsi"/>
              </w:rPr>
            </w:pPr>
          </w:p>
          <w:p w14:paraId="1709B94F"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additional information to the subgroup. This information is reflected in the overall review of Compliance. </w:t>
            </w:r>
          </w:p>
          <w:p w14:paraId="6B16B715" w14:textId="77777777" w:rsidR="009A487B" w:rsidRPr="008D14BD" w:rsidRDefault="009A487B" w:rsidP="00F74FED">
            <w:pPr>
              <w:rPr>
                <w:rFonts w:cstheme="minorHAnsi"/>
              </w:rPr>
            </w:pPr>
          </w:p>
        </w:tc>
      </w:tr>
      <w:tr w:rsidR="009A487B" w:rsidRPr="008D14BD" w14:paraId="043EC482" w14:textId="77777777" w:rsidTr="00F74FED">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33B3342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 xml:space="preserve">b. This senior executive should report directly and solely to a sub-committee of the ICANN Board. This sub-committee should include Board members with a range of relevant </w:t>
            </w:r>
            <w:proofErr w:type="gramStart"/>
            <w:r w:rsidRPr="008D14BD">
              <w:rPr>
                <w:rFonts w:asciiTheme="minorHAnsi" w:hAnsiTheme="minorHAnsi" w:cstheme="minorHAnsi"/>
                <w:i/>
                <w:iCs/>
                <w:color w:val="236D7F"/>
                <w:sz w:val="22"/>
                <w:szCs w:val="22"/>
              </w:rPr>
              <w:t>skills, and</w:t>
            </w:r>
            <w:proofErr w:type="gramEnd"/>
            <w:r w:rsidRPr="008D14BD">
              <w:rPr>
                <w:rFonts w:asciiTheme="minorHAnsi" w:hAnsiTheme="minorHAnsi" w:cstheme="minorHAnsi"/>
                <w:i/>
                <w:iCs/>
                <w:color w:val="236D7F"/>
                <w:sz w:val="22"/>
                <w:szCs w:val="22"/>
              </w:rPr>
              <w:t xml:space="preserve"> should include the CEO.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CE50951"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Is the current appointment of a senior executive appropriate? Who does this person report to?</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9A3755D"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The Compliance team provided an organizational chart for the reporting structure of the team. Although, the SVP Contractual Compliance &amp; Consumer Safeguards reports directly to the CEO the recommendation explicitly </w:t>
            </w:r>
            <w:proofErr w:type="gramStart"/>
            <w:r w:rsidRPr="008D14BD">
              <w:rPr>
                <w:rFonts w:asciiTheme="minorHAnsi" w:hAnsiTheme="minorHAnsi" w:cstheme="minorHAnsi"/>
                <w:color w:val="000000"/>
                <w:sz w:val="22"/>
                <w:szCs w:val="22"/>
              </w:rPr>
              <w:t>states</w:t>
            </w:r>
            <w:proofErr w:type="gramEnd"/>
            <w:r w:rsidRPr="008D14BD">
              <w:rPr>
                <w:rFonts w:asciiTheme="minorHAnsi" w:hAnsiTheme="minorHAnsi" w:cstheme="minorHAnsi"/>
                <w:color w:val="000000"/>
                <w:sz w:val="22"/>
                <w:szCs w:val="22"/>
              </w:rPr>
              <w:t xml:space="preserve"> “report directly and solely to a Board sub-committee.”</w:t>
            </w:r>
          </w:p>
          <w:p w14:paraId="0EDA6441" w14:textId="77777777" w:rsidR="009A487B" w:rsidRPr="008D14BD" w:rsidRDefault="009A487B" w:rsidP="00F74FED">
            <w:pPr>
              <w:rPr>
                <w:rFonts w:cstheme="minorHAnsi"/>
              </w:rPr>
            </w:pPr>
          </w:p>
          <w:p w14:paraId="6B44C1A4"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There is no indication that the recommended reporting structure was implemented. The Board action on this recommendation indicates they thought the implemented reporting structure to be adequate. At this point in time the RDS-WHOIS2 Review Team does not believe the recommendation was fully implemented. The intention of the WHOIS1 Review Team was to ensure this role had the independence needed to perform the compliance function without restriction from the rest of the organization.</w:t>
            </w:r>
          </w:p>
          <w:p w14:paraId="47C59AFA" w14:textId="77777777" w:rsidR="009A487B" w:rsidRPr="008D14BD" w:rsidRDefault="009A487B" w:rsidP="00F74FED">
            <w:pPr>
              <w:rPr>
                <w:rFonts w:cstheme="minorHAnsi"/>
              </w:rPr>
            </w:pPr>
          </w:p>
          <w:p w14:paraId="02D73FF7" w14:textId="3C046BB8"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Additional review </w:t>
            </w:r>
            <w:r w:rsidR="00E77843">
              <w:rPr>
                <w:rFonts w:asciiTheme="minorHAnsi" w:hAnsiTheme="minorHAnsi" w:cstheme="minorHAnsi"/>
                <w:color w:val="000000"/>
                <w:sz w:val="22"/>
                <w:szCs w:val="22"/>
              </w:rPr>
              <w:t xml:space="preserve">would be </w:t>
            </w:r>
            <w:r w:rsidRPr="008D14BD">
              <w:rPr>
                <w:rFonts w:asciiTheme="minorHAnsi" w:hAnsiTheme="minorHAnsi" w:cstheme="minorHAnsi"/>
                <w:color w:val="000000"/>
                <w:sz w:val="22"/>
                <w:szCs w:val="22"/>
              </w:rPr>
              <w:t xml:space="preserve">needed to determine feasibility of adhering to the intentions of the WHOIS1 recommendation. </w:t>
            </w:r>
          </w:p>
          <w:p w14:paraId="16BDA3BA" w14:textId="77777777" w:rsidR="009A487B" w:rsidRPr="008D14BD" w:rsidRDefault="009A487B" w:rsidP="00F74FED">
            <w:pPr>
              <w:rPr>
                <w:rFonts w:cstheme="minorHAnsi"/>
              </w:rPr>
            </w:pPr>
          </w:p>
        </w:tc>
      </w:tr>
      <w:tr w:rsidR="009A487B" w:rsidRPr="008D14BD" w14:paraId="6795D4AB" w14:textId="77777777" w:rsidTr="00F74FED">
        <w:trPr>
          <w:trHeight w:val="6191"/>
        </w:trPr>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7705609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i/>
                <w:iCs/>
                <w:color w:val="236D7F"/>
                <w:sz w:val="22"/>
                <w:szCs w:val="22"/>
              </w:rPr>
              <w:lastRenderedPageBreak/>
              <w:t xml:space="preserve">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w:t>
            </w:r>
            <w:proofErr w:type="gramStart"/>
            <w:r w:rsidRPr="008D14BD">
              <w:rPr>
                <w:rFonts w:asciiTheme="minorHAnsi" w:hAnsiTheme="minorHAnsi" w:cstheme="minorHAnsi"/>
                <w:i/>
                <w:iCs/>
                <w:color w:val="236D7F"/>
                <w:sz w:val="22"/>
                <w:szCs w:val="22"/>
              </w:rPr>
              <w:t>reviewed</w:t>
            </w:r>
            <w:proofErr w:type="gramEnd"/>
            <w:r w:rsidRPr="008D14BD">
              <w:rPr>
                <w:rFonts w:asciiTheme="minorHAnsi" w:hAnsiTheme="minorHAnsi" w:cstheme="minorHAnsi"/>
                <w:i/>
                <w:iCs/>
                <w:color w:val="236D7F"/>
                <w:sz w:val="22"/>
                <w:szCs w:val="22"/>
              </w:rPr>
              <w:t xml:space="preserve"> and improved, and new tools developed where necessary, in advance of any new gTLDs becoming operational.</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2457E8B0"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Does the ICANN Contractual Compliance team have all necessary resources?</w:t>
            </w:r>
          </w:p>
        </w:tc>
        <w:tc>
          <w:tcPr>
            <w:tcW w:w="0" w:type="auto"/>
            <w:tcBorders>
              <w:top w:val="single" w:sz="4" w:space="0" w:color="0A1F24"/>
              <w:left w:val="single" w:sz="4" w:space="0" w:color="0A1F24"/>
              <w:bottom w:val="single" w:sz="4" w:space="0" w:color="0A1F24"/>
              <w:right w:val="single" w:sz="4" w:space="0" w:color="0A1F24"/>
            </w:tcBorders>
            <w:tcMar>
              <w:top w:w="0" w:type="dxa"/>
              <w:left w:w="108" w:type="dxa"/>
              <w:bottom w:w="0" w:type="dxa"/>
              <w:right w:w="108" w:type="dxa"/>
            </w:tcMar>
            <w:hideMark/>
          </w:tcPr>
          <w:p w14:paraId="5B865B69"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appears that the Compliance team has all the necessary resources to manage compliance activities. They have improved technology over the years and implemented new systems. The ICANN organization has provided the budget for the ICANN Contractual Compliance team to grow. They currently have 25 employees compared to 6 during the WHOIS1 Review. They have implemented a bulk WHOIS inaccuracy reporting tool and improved the single input WHOIS inaccuracy tool since the WHOIS1 Review. </w:t>
            </w:r>
          </w:p>
          <w:p w14:paraId="4C6DC32E" w14:textId="77777777" w:rsidR="009A487B" w:rsidRPr="008D14BD" w:rsidRDefault="009A487B" w:rsidP="00F74FED">
            <w:pPr>
              <w:rPr>
                <w:rFonts w:cstheme="minorHAnsi"/>
              </w:rPr>
            </w:pPr>
          </w:p>
          <w:p w14:paraId="29E5951A" w14:textId="77777777" w:rsidR="009A487B" w:rsidRPr="008D14BD" w:rsidRDefault="009A487B" w:rsidP="00F74FED">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 xml:space="preserve">It is this RDS-WHOIS2 Review Team's opinion that the ICANN Contractual Compliance team has sufficient resources but does not utilize data for proactive assessment and enforcement. </w:t>
            </w:r>
          </w:p>
        </w:tc>
      </w:tr>
    </w:tbl>
    <w:p w14:paraId="7A0C963C" w14:textId="77777777" w:rsidR="009A487B" w:rsidRPr="008D14BD" w:rsidRDefault="009A487B" w:rsidP="009A487B">
      <w:pPr>
        <w:rPr>
          <w:rFonts w:cstheme="minorHAnsi"/>
        </w:rPr>
      </w:pPr>
    </w:p>
    <w:p w14:paraId="4FEC6E23"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Furthermore, it appears that the Compliance team does little in proactive actions to discover and remediate issues with RDS (WHOIS) data. It is a registrar’s responsibility to enforce the contractual requirements of data accuracy with their registrants. When the subgroup asked the ICANN Contractual Compliance team about </w:t>
      </w:r>
      <w:proofErr w:type="gramStart"/>
      <w:r w:rsidRPr="008D14BD">
        <w:rPr>
          <w:rFonts w:asciiTheme="minorHAnsi" w:hAnsiTheme="minorHAnsi" w:cstheme="minorHAnsi"/>
          <w:color w:val="000000"/>
          <w:sz w:val="22"/>
          <w:szCs w:val="22"/>
        </w:rPr>
        <w:t>this</w:t>
      </w:r>
      <w:proofErr w:type="gramEnd"/>
      <w:r w:rsidRPr="008D14BD">
        <w:rPr>
          <w:rFonts w:asciiTheme="minorHAnsi" w:hAnsiTheme="minorHAnsi" w:cstheme="minorHAnsi"/>
          <w:color w:val="000000"/>
          <w:sz w:val="22"/>
          <w:szCs w:val="22"/>
        </w:rPr>
        <w:t xml:space="preserve"> they responded that they performed proactive monitoring of the RDS (WHOIS) verification review in the APAC region. Other than this, it appears that reactive enforcement is the norm. When a ticket is filed it is actioned and responded to. This is not optimal for the security and stability of the Internet. </w:t>
      </w:r>
    </w:p>
    <w:p w14:paraId="3C4A15BF" w14:textId="77777777" w:rsidR="009A487B" w:rsidRPr="008D14BD" w:rsidRDefault="009A487B" w:rsidP="009A487B">
      <w:pPr>
        <w:rPr>
          <w:rFonts w:cstheme="minorHAnsi"/>
        </w:rPr>
      </w:pPr>
    </w:p>
    <w:p w14:paraId="013122D9"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Contractual Compliance team does have access to other sources of data through the Domain Activity Abuse Reporting (DAAR) reports. Although DAAR data is non-authoritative, it is used globally to add to the security and stability of the Internet.</w:t>
      </w:r>
    </w:p>
    <w:p w14:paraId="551285DE" w14:textId="77777777" w:rsidR="009A487B" w:rsidRPr="008D14BD" w:rsidRDefault="009A487B" w:rsidP="009A487B">
      <w:pPr>
        <w:rPr>
          <w:rFonts w:cstheme="minorHAnsi"/>
        </w:rPr>
      </w:pPr>
    </w:p>
    <w:p w14:paraId="42A687D7"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b/>
          <w:bCs/>
          <w:color w:val="000000"/>
          <w:sz w:val="22"/>
          <w:szCs w:val="22"/>
        </w:rPr>
        <w:t>Based on this analysis, the subgroup identified the following Problems/Issues:</w:t>
      </w:r>
    </w:p>
    <w:p w14:paraId="09B62185" w14:textId="2EC92D7C" w:rsidR="000A575F" w:rsidRDefault="009A487B" w:rsidP="000A575F">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Proactive analysis and enforcement by the ICANN Contractual Compliance team would contribute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 xml:space="preserve">nternet. By only reacting to reported compliance issues opportunities are missed to find systemic issues. Enforcement against single reports will miss the bigger picture of issues that require deeper analysis. If the Compliance team created a risk-based enforcement strategy this would lead to more effective and measurable enforcement.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w:t>
      </w:r>
    </w:p>
    <w:p w14:paraId="2B3099B3" w14:textId="77777777" w:rsidR="000A575F" w:rsidRDefault="000A575F" w:rsidP="000A575F">
      <w:pPr>
        <w:pStyle w:val="NormalWeb"/>
        <w:spacing w:before="0" w:beforeAutospacing="0" w:after="0" w:afterAutospacing="0"/>
        <w:jc w:val="both"/>
        <w:rPr>
          <w:rFonts w:asciiTheme="minorHAnsi" w:hAnsiTheme="minorHAnsi" w:cstheme="minorHAnsi"/>
          <w:color w:val="000000"/>
          <w:sz w:val="22"/>
          <w:szCs w:val="22"/>
        </w:rPr>
      </w:pPr>
    </w:p>
    <w:p w14:paraId="02852C37" w14:textId="77777777" w:rsidR="009A487B" w:rsidRPr="000A575F" w:rsidRDefault="009A487B" w:rsidP="000A575F">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Factoring in this risk assessment, decisions regarding compliance and enforcement are based on the following: </w:t>
      </w:r>
    </w:p>
    <w:p w14:paraId="49FDF8B2" w14:textId="77777777" w:rsidR="009A487B" w:rsidRPr="008D14BD" w:rsidRDefault="009A487B" w:rsidP="002B55F6">
      <w:pPr>
        <w:pStyle w:val="ListBullet2"/>
        <w:jc w:val="both"/>
        <w:rPr>
          <w:color w:val="0D436C"/>
        </w:rPr>
      </w:pPr>
      <w:r w:rsidRPr="008D14BD">
        <w:t>the nature and intensity of compliance and enforcement action for each policy or contractual requirement</w:t>
      </w:r>
    </w:p>
    <w:p w14:paraId="2F3A9FC8" w14:textId="77777777" w:rsidR="009A487B" w:rsidRPr="008D14BD" w:rsidRDefault="009A487B" w:rsidP="002B55F6">
      <w:pPr>
        <w:pStyle w:val="ListBullet2"/>
        <w:jc w:val="both"/>
        <w:rPr>
          <w:color w:val="0D436C"/>
        </w:rPr>
      </w:pPr>
      <w:r w:rsidRPr="008D14BD">
        <w:t>what monitoring and information-gathering mechanisms are needed</w:t>
      </w:r>
    </w:p>
    <w:p w14:paraId="77108156" w14:textId="77777777" w:rsidR="009A487B" w:rsidRPr="008D14BD" w:rsidRDefault="009A487B" w:rsidP="002B55F6">
      <w:pPr>
        <w:pStyle w:val="ListBullet2"/>
        <w:jc w:val="both"/>
        <w:rPr>
          <w:color w:val="0D436C"/>
        </w:rPr>
      </w:pPr>
      <w:r w:rsidRPr="008D14BD">
        <w:t>the focus and timing of audit and inspection programs</w:t>
      </w:r>
    </w:p>
    <w:p w14:paraId="4F3EBD99" w14:textId="77777777" w:rsidR="009A487B" w:rsidRPr="008D14BD" w:rsidRDefault="009A487B" w:rsidP="002B55F6">
      <w:pPr>
        <w:pStyle w:val="ListBullet2"/>
        <w:jc w:val="both"/>
        <w:rPr>
          <w:color w:val="0D436C"/>
        </w:rPr>
      </w:pPr>
      <w:r w:rsidRPr="008D14BD">
        <w:lastRenderedPageBreak/>
        <w:t>public reporting on compliance and enforcement activity to encourage voluntary compliance.</w:t>
      </w:r>
    </w:p>
    <w:p w14:paraId="34FC6C14" w14:textId="77777777" w:rsidR="009A487B" w:rsidRPr="008D14BD" w:rsidRDefault="009A487B" w:rsidP="009A487B">
      <w:pPr>
        <w:rPr>
          <w:rFonts w:cstheme="minorHAnsi"/>
          <w:sz w:val="24"/>
          <w:szCs w:val="24"/>
        </w:rPr>
      </w:pPr>
    </w:p>
    <w:p w14:paraId="52CAF868"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Compliance and enforcement activities should be proportionate with the relevant risks. The more escalated enforcement tools and severe enforcement responses should be used to address situations where the risks associated with non-compliance are the highest. Resources and actions should be focused where the risks are greatest.</w:t>
      </w:r>
    </w:p>
    <w:p w14:paraId="4FA89003" w14:textId="77777777" w:rsidR="009A487B" w:rsidRPr="008D14BD" w:rsidRDefault="009A487B" w:rsidP="002B55F6">
      <w:pPr>
        <w:pStyle w:val="ListBullet2"/>
      </w:pPr>
      <w:r w:rsidRPr="008D14BD">
        <w:t>Probability of non-compliance</w:t>
      </w:r>
    </w:p>
    <w:p w14:paraId="10A9A1F4" w14:textId="77777777" w:rsidR="009A487B" w:rsidRPr="008D14BD" w:rsidRDefault="009A487B" w:rsidP="002B55F6">
      <w:pPr>
        <w:pStyle w:val="ListBullet2"/>
      </w:pPr>
      <w:r w:rsidRPr="008D14BD">
        <w:t xml:space="preserve">Determine likelihood of whether or not one or more entities will not comply with the policy or contractual requirement. </w:t>
      </w:r>
    </w:p>
    <w:p w14:paraId="56B6BF78" w14:textId="77777777" w:rsidR="009A487B" w:rsidRPr="008D14BD" w:rsidRDefault="009A487B" w:rsidP="002B55F6">
      <w:pPr>
        <w:pStyle w:val="ListBullet2"/>
      </w:pPr>
      <w:r w:rsidRPr="008D14BD">
        <w:t>Take into account past compliance action history.</w:t>
      </w:r>
    </w:p>
    <w:p w14:paraId="3BDC306B" w14:textId="77777777" w:rsidR="009A487B" w:rsidRPr="008D14BD" w:rsidRDefault="009A487B" w:rsidP="009A487B">
      <w:pPr>
        <w:rPr>
          <w:rFonts w:cstheme="minorHAnsi"/>
          <w:sz w:val="24"/>
          <w:szCs w:val="24"/>
        </w:rPr>
      </w:pPr>
    </w:p>
    <w:p w14:paraId="093A39D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Impact of non-compliance:</w:t>
      </w:r>
    </w:p>
    <w:p w14:paraId="19C98CBA" w14:textId="77777777" w:rsidR="009A487B" w:rsidRPr="008D14BD" w:rsidRDefault="009A487B" w:rsidP="002B55F6">
      <w:pPr>
        <w:pStyle w:val="ListBullet2"/>
        <w:jc w:val="both"/>
      </w:pPr>
      <w:r w:rsidRPr="008D14BD">
        <w:t xml:space="preserve">Determine the nature and types of impacts that may occur and how they will be measured. </w:t>
      </w:r>
    </w:p>
    <w:p w14:paraId="64288812" w14:textId="77777777" w:rsidR="009A487B" w:rsidRPr="008D14BD" w:rsidRDefault="009A487B" w:rsidP="002B55F6">
      <w:pPr>
        <w:pStyle w:val="ListBullet2"/>
        <w:jc w:val="both"/>
      </w:pPr>
      <w:r w:rsidRPr="008D14BD">
        <w:t>Which risks become acceptable or intolerable.</w:t>
      </w:r>
    </w:p>
    <w:p w14:paraId="01F905D7" w14:textId="77777777" w:rsidR="009A487B" w:rsidRPr="008D14BD" w:rsidRDefault="009A487B" w:rsidP="002B55F6">
      <w:pPr>
        <w:pStyle w:val="ListBullet2"/>
        <w:jc w:val="both"/>
      </w:pPr>
      <w:r w:rsidRPr="008D14BD">
        <w:t>It may also be worthwhile having the risk assessment reviewed by an independent, objective third party.</w:t>
      </w:r>
    </w:p>
    <w:p w14:paraId="4961C0C7" w14:textId="77777777" w:rsidR="009A487B" w:rsidRPr="008D14BD" w:rsidRDefault="009A487B" w:rsidP="009A487B">
      <w:pPr>
        <w:rPr>
          <w:rFonts w:cstheme="minorHAnsi"/>
          <w:sz w:val="24"/>
          <w:szCs w:val="24"/>
        </w:rPr>
      </w:pPr>
    </w:p>
    <w:p w14:paraId="462D6A90"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u w:val="single"/>
        </w:rPr>
        <w:t>Implementation:</w:t>
      </w:r>
    </w:p>
    <w:p w14:paraId="575DDFB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success of a compliance and enforcement strategy will depend in large part on the way in which it is implemented. The following criteria are critical:</w:t>
      </w:r>
    </w:p>
    <w:p w14:paraId="475D5629" w14:textId="77777777" w:rsidR="009A487B" w:rsidRPr="002B55F6" w:rsidRDefault="009A487B" w:rsidP="002B55F6">
      <w:pPr>
        <w:pStyle w:val="ListBullet2"/>
        <w:jc w:val="both"/>
      </w:pPr>
      <w:r w:rsidRPr="002B55F6">
        <w:t>Strategy should be applied in a consistent manner</w:t>
      </w:r>
      <w:r w:rsidR="000A575F">
        <w:t>,</w:t>
      </w:r>
    </w:p>
    <w:p w14:paraId="62BF5070" w14:textId="77777777" w:rsidR="009A487B" w:rsidRPr="002B55F6" w:rsidRDefault="009A487B" w:rsidP="002B55F6">
      <w:pPr>
        <w:pStyle w:val="ListBullet2"/>
        <w:jc w:val="both"/>
      </w:pPr>
      <w:r w:rsidRPr="002B55F6">
        <w:t xml:space="preserve">Monitoring and data collection </w:t>
      </w:r>
      <w:proofErr w:type="gramStart"/>
      <w:r w:rsidRPr="002B55F6">
        <w:t>is</w:t>
      </w:r>
      <w:proofErr w:type="gramEnd"/>
      <w:r w:rsidRPr="002B55F6">
        <w:t xml:space="preserve"> necessary to detect instances of non-compliance and to provide evidence to support the enforcement action</w:t>
      </w:r>
      <w:r w:rsidR="000A575F">
        <w:t>,</w:t>
      </w:r>
      <w:r w:rsidRPr="002B55F6">
        <w:t xml:space="preserve"> </w:t>
      </w:r>
    </w:p>
    <w:p w14:paraId="607DC7F4" w14:textId="4CEEBE0D" w:rsidR="009A487B" w:rsidRPr="002B55F6" w:rsidRDefault="009A487B" w:rsidP="002B55F6">
      <w:pPr>
        <w:pStyle w:val="ListBullet2"/>
        <w:jc w:val="both"/>
      </w:pPr>
      <w:r w:rsidRPr="002B55F6">
        <w:t xml:space="preserve">The data should be reviewed and analyzed by </w:t>
      </w:r>
      <w:r w:rsidR="00827D3A">
        <w:t xml:space="preserve">ICANN organization </w:t>
      </w:r>
      <w:r w:rsidRPr="002B55F6">
        <w:t>staff with appropriate skills and experience</w:t>
      </w:r>
      <w:r w:rsidR="000A575F">
        <w:t>,</w:t>
      </w:r>
    </w:p>
    <w:p w14:paraId="546CD1BA" w14:textId="77777777" w:rsidR="009A487B" w:rsidRPr="002B55F6" w:rsidRDefault="009A487B" w:rsidP="002B55F6">
      <w:pPr>
        <w:pStyle w:val="ListBullet2"/>
        <w:jc w:val="both"/>
      </w:pPr>
      <w:r w:rsidRPr="002B55F6">
        <w:t xml:space="preserve">External and internal reporting of compliance actions is critical. </w:t>
      </w:r>
    </w:p>
    <w:p w14:paraId="6DB6B099" w14:textId="77777777" w:rsidR="009A487B" w:rsidRPr="008D14BD" w:rsidRDefault="009A487B" w:rsidP="009A487B">
      <w:pPr>
        <w:rPr>
          <w:rFonts w:cstheme="minorHAnsi"/>
          <w:sz w:val="24"/>
          <w:szCs w:val="24"/>
        </w:rPr>
      </w:pPr>
    </w:p>
    <w:p w14:paraId="14A1CA3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It may also be worthwhile having the risk assessment reviewed by an independent, objective third party. This approach helps to ensure that risk is managed effectively, efficiently and properly by the enforcement body.</w:t>
      </w:r>
    </w:p>
    <w:p w14:paraId="1DD7FB99" w14:textId="77777777" w:rsidR="009A487B" w:rsidRPr="008D14BD" w:rsidRDefault="009A487B" w:rsidP="009A487B">
      <w:pPr>
        <w:spacing w:after="240"/>
        <w:rPr>
          <w:rFonts w:cstheme="minorHAnsi"/>
        </w:rPr>
      </w:pPr>
    </w:p>
    <w:p w14:paraId="01DBDEF9" w14:textId="77777777" w:rsidR="009A487B" w:rsidRPr="00FC75A1" w:rsidRDefault="009A487B" w:rsidP="009A487B">
      <w:pPr>
        <w:pStyle w:val="Heading3"/>
      </w:pPr>
      <w:bookmarkStart w:id="103" w:name="_Toc1387208"/>
      <w:bookmarkStart w:id="104" w:name="_Toc2376505"/>
      <w:r w:rsidRPr="00FC75A1">
        <w:t>Problem/Issue</w:t>
      </w:r>
      <w:bookmarkEnd w:id="103"/>
      <w:bookmarkEnd w:id="104"/>
    </w:p>
    <w:p w14:paraId="6B05A762" w14:textId="77777777" w:rsidR="009A487B" w:rsidRPr="008D14BD" w:rsidRDefault="009A487B" w:rsidP="009A487B">
      <w:pPr>
        <w:rPr>
          <w:rFonts w:cstheme="minorHAnsi"/>
        </w:rPr>
      </w:pPr>
    </w:p>
    <w:p w14:paraId="52F34BE5"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One issue related to Recommendation #4 is described in </w:t>
      </w:r>
      <w:hyperlink w:anchor="_Analysis_&amp;_Findings" w:history="1">
        <w:r w:rsidRPr="00AC1384">
          <w:rPr>
            <w:rStyle w:val="Hyperlink"/>
            <w:rFonts w:asciiTheme="minorHAnsi" w:hAnsiTheme="minorHAnsi" w:cstheme="minorHAnsi"/>
            <w:sz w:val="22"/>
            <w:szCs w:val="22"/>
          </w:rPr>
          <w:t>Section 3.5.2.</w:t>
        </w:r>
      </w:hyperlink>
      <w:r w:rsidRPr="008D14BD">
        <w:rPr>
          <w:rFonts w:asciiTheme="minorHAnsi" w:hAnsiTheme="minorHAnsi" w:cstheme="minorHAnsi"/>
          <w:color w:val="000000"/>
          <w:sz w:val="22"/>
          <w:szCs w:val="22"/>
        </w:rPr>
        <w:t xml:space="preserve"> </w:t>
      </w:r>
    </w:p>
    <w:p w14:paraId="5AB37352" w14:textId="77777777" w:rsidR="009A487B" w:rsidRPr="008D14BD" w:rsidRDefault="009A487B" w:rsidP="009A487B">
      <w:pPr>
        <w:rPr>
          <w:rFonts w:cstheme="minorHAnsi"/>
        </w:rPr>
      </w:pPr>
    </w:p>
    <w:p w14:paraId="315BF68B" w14:textId="77777777" w:rsidR="009A487B" w:rsidRDefault="009A487B" w:rsidP="00F74FED">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color w:val="000000"/>
          <w:sz w:val="22"/>
          <w:szCs w:val="22"/>
        </w:rPr>
        <w:t xml:space="preserve">In addition, issues related to Recommendation #4, identified by the Data Accuracy subgroup, are described in </w:t>
      </w:r>
      <w:hyperlink w:anchor="_RDS_(WHOIS)_Inaccuracy" w:history="1">
        <w:r w:rsidR="00AC1384">
          <w:rPr>
            <w:rStyle w:val="Hyperlink"/>
            <w:rFonts w:asciiTheme="minorHAnsi" w:hAnsiTheme="minorHAnsi" w:cstheme="minorHAnsi"/>
            <w:sz w:val="22"/>
            <w:szCs w:val="22"/>
          </w:rPr>
          <w:t>Section 3.6.3.2</w:t>
        </w:r>
      </w:hyperlink>
      <w:r w:rsidRPr="008D14BD">
        <w:rPr>
          <w:rFonts w:asciiTheme="minorHAnsi" w:hAnsiTheme="minorHAnsi" w:cstheme="minorHAnsi"/>
          <w:color w:val="000000"/>
          <w:sz w:val="22"/>
          <w:szCs w:val="22"/>
        </w:rPr>
        <w:t>.</w:t>
      </w:r>
    </w:p>
    <w:p w14:paraId="300DFF99" w14:textId="77777777" w:rsidR="002B55F6" w:rsidRPr="00F74FED" w:rsidRDefault="002B55F6" w:rsidP="00F74FED">
      <w:pPr>
        <w:pStyle w:val="NormalWeb"/>
        <w:spacing w:before="0" w:beforeAutospacing="0" w:after="0" w:afterAutospacing="0"/>
        <w:jc w:val="both"/>
        <w:rPr>
          <w:rFonts w:asciiTheme="minorHAnsi" w:hAnsiTheme="minorHAnsi" w:cstheme="minorHAnsi"/>
        </w:rPr>
      </w:pPr>
    </w:p>
    <w:p w14:paraId="241366E7" w14:textId="77777777" w:rsidR="009A487B" w:rsidRPr="00FC75A1" w:rsidRDefault="009A487B" w:rsidP="009A487B">
      <w:pPr>
        <w:pStyle w:val="Heading3"/>
      </w:pPr>
      <w:bookmarkStart w:id="105" w:name="_Toc1387209"/>
      <w:bookmarkStart w:id="106" w:name="_Toc2376506"/>
      <w:r w:rsidRPr="00FC75A1">
        <w:t>Recommendations</w:t>
      </w:r>
      <w:bookmarkEnd w:id="105"/>
      <w:bookmarkEnd w:id="106"/>
    </w:p>
    <w:p w14:paraId="175F68FD" w14:textId="77777777" w:rsidR="009A487B" w:rsidRPr="008D14BD" w:rsidRDefault="009A487B" w:rsidP="009A487B">
      <w:pPr>
        <w:rPr>
          <w:rFonts w:cstheme="minorHAnsi"/>
        </w:rPr>
      </w:pPr>
    </w:p>
    <w:p w14:paraId="424B66CF" w14:textId="77777777"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Based on its analysis, members of this subgroup agree that this WHOIS1 recommendation has been partially-implemented. </w:t>
      </w:r>
    </w:p>
    <w:p w14:paraId="61B3F62E" w14:textId="77777777" w:rsidR="009A487B" w:rsidRPr="008D14BD" w:rsidRDefault="009A487B" w:rsidP="002B55F6">
      <w:pPr>
        <w:jc w:val="both"/>
        <w:rPr>
          <w:rFonts w:cstheme="minorHAnsi"/>
        </w:rPr>
      </w:pPr>
    </w:p>
    <w:p w14:paraId="4FF81A87" w14:textId="42538684" w:rsidR="009A487B" w:rsidRPr="008D14BD" w:rsidRDefault="009A487B" w:rsidP="002B55F6">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Further recommendations are provided here to address the problems/issues identified by the Rec4 subgroup in </w:t>
      </w:r>
      <w:hyperlink w:anchor="_Problem/Issue" w:history="1">
        <w:r w:rsidRPr="00031AD2">
          <w:rPr>
            <w:rStyle w:val="Hyperlink"/>
            <w:rFonts w:asciiTheme="minorHAnsi" w:hAnsiTheme="minorHAnsi" w:cstheme="minorHAnsi"/>
            <w:sz w:val="22"/>
            <w:szCs w:val="22"/>
          </w:rPr>
          <w:t>Section 3.5.3</w:t>
        </w:r>
      </w:hyperlink>
      <w:r w:rsidRPr="008D14BD">
        <w:rPr>
          <w:rFonts w:asciiTheme="minorHAnsi" w:hAnsiTheme="minorHAnsi" w:cstheme="minorHAnsi"/>
          <w:color w:val="000000"/>
          <w:sz w:val="22"/>
          <w:szCs w:val="22"/>
        </w:rPr>
        <w:t xml:space="preserve"> and by the Recommendations # 5-9 Subgroup in </w:t>
      </w:r>
      <w:hyperlink w:anchor="_Recommendations" w:history="1">
        <w:r w:rsidRPr="00031AD2">
          <w:rPr>
            <w:rStyle w:val="Hyperlink"/>
            <w:rFonts w:asciiTheme="minorHAnsi" w:hAnsiTheme="minorHAnsi" w:cstheme="minorHAnsi"/>
            <w:sz w:val="22"/>
            <w:szCs w:val="22"/>
          </w:rPr>
          <w:t>Section 3.6.</w:t>
        </w:r>
        <w:r w:rsidR="00031AD2" w:rsidRPr="00031AD2">
          <w:rPr>
            <w:rStyle w:val="Hyperlink"/>
            <w:rFonts w:asciiTheme="minorHAnsi" w:hAnsiTheme="minorHAnsi" w:cstheme="minorHAnsi"/>
            <w:sz w:val="22"/>
            <w:szCs w:val="22"/>
          </w:rPr>
          <w:t>4</w:t>
        </w:r>
      </w:hyperlink>
      <w:r w:rsidRPr="008D14BD">
        <w:rPr>
          <w:rFonts w:asciiTheme="minorHAnsi" w:hAnsiTheme="minorHAnsi" w:cstheme="minorHAnsi"/>
          <w:color w:val="000000"/>
          <w:sz w:val="22"/>
          <w:szCs w:val="22"/>
        </w:rPr>
        <w:t>.</w:t>
      </w:r>
    </w:p>
    <w:p w14:paraId="7C1E8262" w14:textId="77777777" w:rsidR="009A487B" w:rsidRPr="008D14BD" w:rsidRDefault="009A487B" w:rsidP="009A487B">
      <w:pPr>
        <w:rPr>
          <w:rFonts w:cstheme="minorHAnsi"/>
        </w:rPr>
      </w:pPr>
    </w:p>
    <w:p w14:paraId="397CE589" w14:textId="77777777" w:rsidR="009A487B" w:rsidRPr="008D14BD" w:rsidRDefault="009A487B" w:rsidP="00E77843">
      <w:pPr>
        <w:pStyle w:val="NormalWeb"/>
        <w:keepNext/>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lastRenderedPageBreak/>
        <w:t>Recommendation R4.1</w:t>
      </w:r>
    </w:p>
    <w:p w14:paraId="077E7D08" w14:textId="29A3E544"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ICANN Contractual Compliance is directed to proactively monitor and enforce registrar obligations with regard to RDS (WHOIS) data accuracy using data from incoming inaccuracy complaints and RDS accuracy studies or reviews to look for and address systemic issues. A risk-based approach should be executed to assess and understand inaccuracy issues and then take the appropriate actions to mitigate them. </w:t>
      </w:r>
    </w:p>
    <w:p w14:paraId="1A8F6198" w14:textId="77777777" w:rsidR="009A487B" w:rsidRPr="008D14BD" w:rsidRDefault="009A487B" w:rsidP="009A487B">
      <w:pPr>
        <w:rPr>
          <w:rFonts w:cstheme="minorHAnsi"/>
        </w:rPr>
      </w:pPr>
    </w:p>
    <w:p w14:paraId="099FB4D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Findings: </w:t>
      </w:r>
    </w:p>
    <w:p w14:paraId="4EE9BE40" w14:textId="18C5F7F1"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Analysis_&amp;_Findings" w:history="1">
        <w:r w:rsidRPr="00FC017D">
          <w:rPr>
            <w:rStyle w:val="Hyperlink"/>
            <w:rFonts w:asciiTheme="minorHAnsi" w:hAnsiTheme="minorHAnsi" w:cstheme="minorHAnsi"/>
            <w:sz w:val="22"/>
            <w:szCs w:val="22"/>
          </w:rPr>
          <w:t>Section 3.5.</w:t>
        </w:r>
        <w:r w:rsidR="00FC017D"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xml:space="preserve">, currently, the ICANN Contractual Compliance team’s responsibilities are mainly reactive in responding to WHOIS Inaccuracy Reports and working with the GDD on the results of the ARS reports. The Compliance team could be more proactive in their approach and when they see suspected systemic issues, inaccuracy complaints reported, RDS accuracy studies or reviews or DAAR reports to, research, analyze and enforce against inaccuracy in the registration data. With the number of registered domain names growing daily it becomes vital to security and stability to ensure that registrant data is accurate. </w:t>
      </w:r>
    </w:p>
    <w:p w14:paraId="783479C9" w14:textId="77777777" w:rsidR="009A487B" w:rsidRPr="008D14BD" w:rsidRDefault="009A487B" w:rsidP="009A487B">
      <w:pPr>
        <w:rPr>
          <w:rFonts w:cstheme="minorHAnsi"/>
        </w:rPr>
      </w:pPr>
    </w:p>
    <w:p w14:paraId="1030FA6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Rationale:</w:t>
      </w:r>
      <w:r w:rsidRPr="008D14BD">
        <w:rPr>
          <w:rFonts w:asciiTheme="minorHAnsi" w:hAnsiTheme="minorHAnsi" w:cstheme="minorHAnsi"/>
          <w:color w:val="000000"/>
          <w:sz w:val="22"/>
          <w:szCs w:val="22"/>
        </w:rPr>
        <w:t xml:space="preserve"> </w:t>
      </w:r>
    </w:p>
    <w:p w14:paraId="4201ED25" w14:textId="51758A9D"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Data produced by ICANN's DAAR system is an additional resource that the ICANN Contractual Compliance team has available and is not currently including in their research and analysis. The use of DAAR data as one of many input sources (along with the sources cited above in </w:t>
      </w:r>
      <w:r w:rsidR="00664611" w:rsidRPr="008D14BD">
        <w:rPr>
          <w:rFonts w:asciiTheme="minorHAnsi" w:hAnsiTheme="minorHAnsi" w:cstheme="minorHAnsi"/>
          <w:color w:val="000000"/>
          <w:sz w:val="22"/>
          <w:szCs w:val="22"/>
        </w:rPr>
        <w:t>Findings)</w:t>
      </w:r>
      <w:r w:rsidR="008D209A">
        <w:rPr>
          <w:rFonts w:asciiTheme="minorHAnsi" w:hAnsiTheme="minorHAnsi" w:cstheme="minorHAnsi"/>
          <w:color w:val="000000"/>
          <w:sz w:val="22"/>
          <w:szCs w:val="22"/>
        </w:rPr>
        <w:t xml:space="preserve"> </w:t>
      </w:r>
      <w:r w:rsidR="00664611" w:rsidRPr="008D14BD">
        <w:rPr>
          <w:rFonts w:asciiTheme="minorHAnsi" w:hAnsiTheme="minorHAnsi" w:cstheme="minorHAnsi"/>
          <w:color w:val="000000"/>
          <w:sz w:val="22"/>
          <w:szCs w:val="22"/>
        </w:rPr>
        <w:t>would</w:t>
      </w:r>
      <w:r w:rsidRPr="008D14BD">
        <w:rPr>
          <w:rFonts w:asciiTheme="minorHAnsi" w:hAnsiTheme="minorHAnsi" w:cstheme="minorHAnsi"/>
          <w:color w:val="000000"/>
          <w:sz w:val="22"/>
          <w:szCs w:val="22"/>
        </w:rPr>
        <w:t xml:space="preserve"> provide a different perspective for the ICANN Contractual Compliance team. Although DAAR data is non-authoritative, it is used globally to add to the security and stability of the </w:t>
      </w:r>
      <w:r w:rsidR="00690898">
        <w:rPr>
          <w:rFonts w:asciiTheme="minorHAnsi" w:hAnsiTheme="minorHAnsi" w:cstheme="minorHAnsi"/>
          <w:color w:val="000000"/>
          <w:sz w:val="22"/>
          <w:szCs w:val="22"/>
        </w:rPr>
        <w:t>I</w:t>
      </w:r>
      <w:r w:rsidRPr="008D14BD">
        <w:rPr>
          <w:rFonts w:asciiTheme="minorHAnsi" w:hAnsiTheme="minorHAnsi" w:cstheme="minorHAnsi"/>
          <w:color w:val="000000"/>
          <w:sz w:val="22"/>
          <w:szCs w:val="22"/>
        </w:rPr>
        <w:t>nternet. Bulk WHOIS Inaccuracy Reports may also be helpful in addressing systemic issues. Reports through this tool may be indicative of widespread problems and use of these reports could assist in enforcement.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All the resources of information already received as input to ICANN should be considered when investigating compliance issues. </w:t>
      </w:r>
    </w:p>
    <w:p w14:paraId="5EF38E17" w14:textId="77777777" w:rsidR="009A487B" w:rsidRPr="008D14BD" w:rsidRDefault="009A487B" w:rsidP="009A487B">
      <w:pPr>
        <w:rPr>
          <w:rFonts w:cstheme="minorHAnsi"/>
        </w:rPr>
      </w:pPr>
    </w:p>
    <w:p w14:paraId="409EE68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2AFF2256"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This recommendation could positively impact the accuracy of registrant data. The Compliance team could implement this, unless it requires a new policy, in which case a GNSO Policy Development Process may be required. If this recommendation is not implemented the effectiveness of compliance actions will be lessened. As systemic issues </w:t>
      </w:r>
      <w:proofErr w:type="gramStart"/>
      <w:r w:rsidRPr="008D14BD">
        <w:rPr>
          <w:rFonts w:asciiTheme="minorHAnsi" w:hAnsiTheme="minorHAnsi" w:cstheme="minorHAnsi"/>
          <w:color w:val="000000"/>
          <w:sz w:val="22"/>
          <w:szCs w:val="22"/>
        </w:rPr>
        <w:t>increase</w:t>
      </w:r>
      <w:proofErr w:type="gramEnd"/>
      <w:r w:rsidRPr="008D14BD">
        <w:rPr>
          <w:rFonts w:asciiTheme="minorHAnsi" w:hAnsiTheme="minorHAnsi" w:cstheme="minorHAnsi"/>
          <w:color w:val="000000"/>
          <w:sz w:val="22"/>
          <w:szCs w:val="22"/>
        </w:rPr>
        <w:t xml:space="preserve"> and sophistication of attacks are on the rise the ICANN Contractual Compliance teams needs more effective tools and detection information to resolve issues. This recommendation is aligned with ICANN’s Mission and within scope of the review team. </w:t>
      </w:r>
    </w:p>
    <w:p w14:paraId="18D50DCB" w14:textId="77777777" w:rsidR="009A487B" w:rsidRPr="008D14BD" w:rsidRDefault="009A487B" w:rsidP="009A487B">
      <w:pPr>
        <w:rPr>
          <w:rFonts w:cstheme="minorHAnsi"/>
        </w:rPr>
      </w:pPr>
    </w:p>
    <w:p w14:paraId="407EE25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r w:rsidRPr="008D14BD">
        <w:rPr>
          <w:rFonts w:asciiTheme="minorHAnsi" w:hAnsiTheme="minorHAnsi" w:cstheme="minorHAnsi"/>
          <w:color w:val="000000"/>
          <w:sz w:val="22"/>
          <w:szCs w:val="22"/>
        </w:rPr>
        <w:t xml:space="preserve"> </w:t>
      </w:r>
    </w:p>
    <w:p w14:paraId="5EBDE2EB"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would not be difficult for the Compliance team to implement, unless it requires a new policy, in which case contract negotiation or a PDP may be required.</w:t>
      </w:r>
    </w:p>
    <w:p w14:paraId="35B73DDE" w14:textId="77777777" w:rsidR="009A487B" w:rsidRPr="008D14BD" w:rsidRDefault="009A487B" w:rsidP="009A487B">
      <w:pPr>
        <w:rPr>
          <w:rFonts w:cstheme="minorHAnsi"/>
        </w:rPr>
      </w:pPr>
    </w:p>
    <w:p w14:paraId="51CD4816"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p>
    <w:p w14:paraId="4B53570C"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The Community and ICANN organization would create a framework/policy for this recommendation. This recommendation will be successful when the percentage of accurate registrant data records increases. There is currently no specific work underway on this issue except that the DAAR data is available and ready for evaluation. This recommendation could be implemented immediately upon approval by the ICANN Board. </w:t>
      </w:r>
    </w:p>
    <w:p w14:paraId="573F4624" w14:textId="77777777" w:rsidR="009A487B" w:rsidRPr="008D14BD" w:rsidRDefault="009A487B" w:rsidP="009A487B">
      <w:pPr>
        <w:rPr>
          <w:rFonts w:cstheme="minorHAnsi"/>
        </w:rPr>
      </w:pPr>
    </w:p>
    <w:p w14:paraId="1BD5B1B4" w14:textId="04851AE6" w:rsidR="009A487B" w:rsidRDefault="009A487B" w:rsidP="00031AD2">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165911F" w14:textId="77777777" w:rsidR="00031AD2" w:rsidRPr="00031AD2" w:rsidRDefault="00031AD2" w:rsidP="00031AD2">
      <w:pPr>
        <w:pStyle w:val="NormalWeb"/>
        <w:spacing w:before="0" w:beforeAutospacing="0" w:after="0" w:afterAutospacing="0"/>
        <w:jc w:val="both"/>
        <w:rPr>
          <w:rFonts w:asciiTheme="minorHAnsi" w:hAnsiTheme="minorHAnsi" w:cstheme="minorHAnsi"/>
        </w:rPr>
      </w:pPr>
    </w:p>
    <w:p w14:paraId="700F06FA"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 </w:t>
      </w:r>
    </w:p>
    <w:p w14:paraId="0B8B94B1" w14:textId="77777777" w:rsidR="009A487B" w:rsidRPr="008D14BD" w:rsidRDefault="009A487B" w:rsidP="009A487B">
      <w:pPr>
        <w:spacing w:after="240"/>
        <w:rPr>
          <w:rFonts w:cstheme="minorHAnsi"/>
        </w:rPr>
      </w:pPr>
    </w:p>
    <w:p w14:paraId="04D4052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lastRenderedPageBreak/>
        <w:t>Recommendation R4.2</w:t>
      </w:r>
    </w:p>
    <w:p w14:paraId="54D5404A" w14:textId="0FFBBB1C"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The ICANN Board should initiate action to ensure that ICANN Contractual Compliance is directed to cross-reference existing data from incoming complaints and studies such as the ARS to detect patterns of failure to validate and verify RDS (WHOIS) data as required by the RAA. When such a pattern is detected, compliance action or an audit</w:t>
      </w:r>
      <w:r w:rsidR="008D209A">
        <w:rPr>
          <w:rFonts w:asciiTheme="minorHAnsi" w:hAnsiTheme="minorHAnsi" w:cstheme="minorHAnsi"/>
          <w:color w:val="000000"/>
          <w:sz w:val="22"/>
          <w:szCs w:val="22"/>
        </w:rPr>
        <w:t xml:space="preserve"> </w:t>
      </w:r>
      <w:r w:rsidRPr="008D14BD">
        <w:rPr>
          <w:rFonts w:asciiTheme="minorHAnsi" w:hAnsiTheme="minorHAnsi" w:cstheme="minorHAnsi"/>
          <w:color w:val="000000"/>
          <w:sz w:val="22"/>
          <w:szCs w:val="22"/>
        </w:rPr>
        <w:t xml:space="preserve">should be initiated to review compliance of the Registrar with RDS (WHOIS) contractual obligations and consensus policies. </w:t>
      </w:r>
    </w:p>
    <w:p w14:paraId="14104268" w14:textId="77777777" w:rsidR="009A487B" w:rsidRPr="008D14BD" w:rsidRDefault="009A487B" w:rsidP="009A487B">
      <w:pPr>
        <w:rPr>
          <w:rFonts w:cstheme="minorHAnsi"/>
        </w:rPr>
      </w:pPr>
    </w:p>
    <w:p w14:paraId="4ED05C5B"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Findings:</w:t>
      </w:r>
    </w:p>
    <w:p w14:paraId="2A740153" w14:textId="7316E664"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As detailed in </w:t>
      </w:r>
      <w:hyperlink w:anchor="_Implementation_Review_of" w:history="1">
        <w:r w:rsidRPr="00FC017D">
          <w:rPr>
            <w:rStyle w:val="Hyperlink"/>
            <w:rFonts w:asciiTheme="minorHAnsi" w:hAnsiTheme="minorHAnsi" w:cstheme="minorHAnsi"/>
            <w:sz w:val="22"/>
            <w:szCs w:val="22"/>
          </w:rPr>
          <w:t>Section 3.6.</w:t>
        </w:r>
        <w:r w:rsidR="00FC017D" w:rsidRPr="00FC017D">
          <w:rPr>
            <w:rStyle w:val="Hyperlink"/>
            <w:rFonts w:asciiTheme="minorHAnsi" w:hAnsiTheme="minorHAnsi" w:cstheme="minorHAnsi"/>
            <w:sz w:val="22"/>
            <w:szCs w:val="22"/>
          </w:rPr>
          <w:t>2</w:t>
        </w:r>
        <w:r w:rsidRPr="00FC017D">
          <w:rPr>
            <w:rStyle w:val="Hyperlink"/>
            <w:rFonts w:asciiTheme="minorHAnsi" w:hAnsiTheme="minorHAnsi" w:cstheme="minorHAnsi"/>
            <w:sz w:val="22"/>
            <w:szCs w:val="22"/>
          </w:rPr>
          <w:t>.2</w:t>
        </w:r>
      </w:hyperlink>
      <w:r w:rsidRPr="008D14BD">
        <w:rPr>
          <w:rFonts w:asciiTheme="minorHAnsi" w:hAnsiTheme="minorHAnsi" w:cstheme="minorHAnsi"/>
          <w:color w:val="000000"/>
          <w:sz w:val="22"/>
          <w:szCs w:val="22"/>
        </w:rPr>
        <w:t>, all current RDS (WHOIS) accuracy-related compliance activities are separate and conducted individually. ARS sampled RDS (WHOIS) records to do accuracy tests, the Audit program samples registrars to conduct audits, and no synergies appear to have been gained through these different action tracks.</w:t>
      </w:r>
    </w:p>
    <w:p w14:paraId="3F63A711" w14:textId="77777777" w:rsidR="009A487B" w:rsidRPr="008D14BD" w:rsidRDefault="009A487B" w:rsidP="009A487B">
      <w:pPr>
        <w:rPr>
          <w:rFonts w:cstheme="minorHAnsi"/>
        </w:rPr>
      </w:pPr>
    </w:p>
    <w:p w14:paraId="6D0D0FD0"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 xml:space="preserve">Rationale: </w:t>
      </w:r>
    </w:p>
    <w:p w14:paraId="29249A3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A follow up audit would help in cases where a pattern of failure to validate and verify RDS (WHOIS) data as required by the RAA is detected, to help to mitigate issues regarding the identified registrar.</w:t>
      </w:r>
    </w:p>
    <w:p w14:paraId="7C3C3EE9" w14:textId="77777777" w:rsidR="009A487B" w:rsidRPr="008D14BD" w:rsidRDefault="009A487B" w:rsidP="009A487B">
      <w:pPr>
        <w:rPr>
          <w:rFonts w:cstheme="minorHAnsi"/>
        </w:rPr>
      </w:pPr>
    </w:p>
    <w:p w14:paraId="2E466D2D"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Impact of Recommendation:</w:t>
      </w:r>
    </w:p>
    <w:p w14:paraId="5ED72CFD" w14:textId="2629A93F"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Registrars that do not consistently adhere to the requirement to verify and validate the data in the RDS (WHOIS) record will be impacted by this recommendation. If a pattern is detected for lack of adherence to RAA requirements, then the Registrar will be subjected to an audit of their verification and validation of RDS (WHOIS) records by the Compliance team. This could result in education of the Registrar, better understanding of the requirements required by ICANN policy, and an improvement in RDS (WHOIS) data accuracy. Compliance </w:t>
      </w:r>
      <w:r w:rsidR="00664611" w:rsidRPr="008D14BD">
        <w:rPr>
          <w:rFonts w:asciiTheme="minorHAnsi" w:hAnsiTheme="minorHAnsi" w:cstheme="minorHAnsi"/>
          <w:color w:val="000000"/>
          <w:sz w:val="22"/>
          <w:szCs w:val="22"/>
        </w:rPr>
        <w:t>actions could</w:t>
      </w:r>
      <w:r w:rsidRPr="008D14BD">
        <w:rPr>
          <w:rFonts w:asciiTheme="minorHAnsi" w:hAnsiTheme="minorHAnsi" w:cstheme="minorHAnsi"/>
          <w:color w:val="000000"/>
          <w:sz w:val="22"/>
          <w:szCs w:val="22"/>
        </w:rPr>
        <w:t xml:space="preserve"> be applied if the Registrar refuses to comply with the RAA. If this recommendation is not implemented, systemic issues will not be detected and there will continue to be Registrars that are not complying. </w:t>
      </w:r>
    </w:p>
    <w:p w14:paraId="7FE5D759" w14:textId="77777777" w:rsidR="009A487B" w:rsidRPr="008D14BD" w:rsidRDefault="009A487B" w:rsidP="009A487B">
      <w:pPr>
        <w:rPr>
          <w:rFonts w:cstheme="minorHAnsi"/>
        </w:rPr>
      </w:pPr>
    </w:p>
    <w:p w14:paraId="2F8371AF"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is aligned with ICANN’s Strategic Plan and Mission and is within the scope of the review team.</w:t>
      </w:r>
    </w:p>
    <w:p w14:paraId="60AD2642" w14:textId="77777777" w:rsidR="009A487B" w:rsidRPr="008D14BD" w:rsidRDefault="009A487B" w:rsidP="009A487B">
      <w:pPr>
        <w:rPr>
          <w:rFonts w:cstheme="minorHAnsi"/>
        </w:rPr>
      </w:pPr>
    </w:p>
    <w:p w14:paraId="6DA18A17"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Feasibility of Recommendation:</w:t>
      </w:r>
    </w:p>
    <w:p w14:paraId="693B8592"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This recommendation will make the Audit program more targeted. The ICANN Contractual Compliance team may need further assessment of resources to implement this recommendation.</w:t>
      </w:r>
    </w:p>
    <w:p w14:paraId="2B801D90" w14:textId="77777777" w:rsidR="009A487B" w:rsidRPr="008D14BD" w:rsidRDefault="009A487B" w:rsidP="009A487B">
      <w:pPr>
        <w:rPr>
          <w:rFonts w:cstheme="minorHAnsi"/>
        </w:rPr>
      </w:pPr>
    </w:p>
    <w:p w14:paraId="6CFAE9E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Implementation:</w:t>
      </w:r>
      <w:r w:rsidRPr="008D14BD">
        <w:rPr>
          <w:rFonts w:asciiTheme="minorHAnsi" w:hAnsiTheme="minorHAnsi" w:cstheme="minorHAnsi"/>
          <w:color w:val="000000"/>
          <w:sz w:val="22"/>
          <w:szCs w:val="22"/>
        </w:rPr>
        <w:t xml:space="preserve"> </w:t>
      </w:r>
    </w:p>
    <w:p w14:paraId="70EB9BBA"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 xml:space="preserve">Registrants,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egistrars, </w:t>
      </w:r>
      <w:r w:rsidR="000A575F">
        <w:rPr>
          <w:rFonts w:asciiTheme="minorHAnsi" w:hAnsiTheme="minorHAnsi" w:cstheme="minorHAnsi"/>
          <w:color w:val="000000"/>
          <w:sz w:val="22"/>
          <w:szCs w:val="22"/>
        </w:rPr>
        <w:t>r</w:t>
      </w:r>
      <w:r w:rsidRPr="008D14BD">
        <w:rPr>
          <w:rFonts w:asciiTheme="minorHAnsi" w:hAnsiTheme="minorHAnsi" w:cstheme="minorHAnsi"/>
          <w:color w:val="000000"/>
          <w:sz w:val="22"/>
          <w:szCs w:val="22"/>
        </w:rPr>
        <w:t xml:space="preserve">egistries and ICANN Contractual Compliance will all be responsible for the implementation of this recommendation. Successful implementation will result in a </w:t>
      </w:r>
      <w:r w:rsidRPr="007477BC">
        <w:rPr>
          <w:rFonts w:asciiTheme="minorHAnsi" w:hAnsiTheme="minorHAnsi" w:cstheme="minorHAnsi"/>
          <w:b/>
          <w:color w:val="000000"/>
          <w:sz w:val="22"/>
          <w:szCs w:val="22"/>
        </w:rPr>
        <w:t>reduction in percentage of Inaccuracy Reports for audited registrars and improved accuracy</w:t>
      </w:r>
      <w:r w:rsidRPr="008D14BD">
        <w:rPr>
          <w:rFonts w:asciiTheme="minorHAnsi" w:hAnsiTheme="minorHAnsi" w:cstheme="minorHAnsi"/>
          <w:color w:val="000000"/>
          <w:sz w:val="22"/>
          <w:szCs w:val="22"/>
        </w:rPr>
        <w:t xml:space="preserve"> of RDS (WHOIS) records. There is no current work underway on this issue. This recommendation should be implemented immediately after approval by the ICANN Board. </w:t>
      </w:r>
    </w:p>
    <w:p w14:paraId="19C22EED" w14:textId="77777777" w:rsidR="009A487B" w:rsidRPr="008D14BD" w:rsidRDefault="009A487B" w:rsidP="009A487B">
      <w:pPr>
        <w:rPr>
          <w:rFonts w:cstheme="minorHAnsi"/>
        </w:rPr>
      </w:pPr>
    </w:p>
    <w:p w14:paraId="498EF36B" w14:textId="5A2A4C3C" w:rsidR="009A487B" w:rsidRDefault="009A487B" w:rsidP="009A487B">
      <w:pPr>
        <w:pStyle w:val="NormalWeb"/>
        <w:spacing w:before="0" w:beforeAutospacing="0" w:after="0" w:afterAutospacing="0"/>
        <w:jc w:val="both"/>
        <w:rPr>
          <w:rFonts w:asciiTheme="minorHAnsi" w:hAnsiTheme="minorHAnsi" w:cstheme="minorHAnsi"/>
          <w:color w:val="000000"/>
          <w:sz w:val="22"/>
          <w:szCs w:val="22"/>
        </w:rPr>
      </w:pPr>
      <w:r w:rsidRPr="008D14BD">
        <w:rPr>
          <w:rFonts w:asciiTheme="minorHAnsi" w:hAnsiTheme="minorHAnsi" w:cstheme="minorHAnsi"/>
          <w:b/>
          <w:bCs/>
          <w:color w:val="000000"/>
          <w:sz w:val="22"/>
          <w:szCs w:val="22"/>
        </w:rPr>
        <w:t>Priority:</w:t>
      </w:r>
      <w:r w:rsidRPr="008D14BD">
        <w:rPr>
          <w:rFonts w:asciiTheme="minorHAnsi" w:hAnsiTheme="minorHAnsi" w:cstheme="minorHAnsi"/>
          <w:color w:val="000000"/>
          <w:sz w:val="22"/>
          <w:szCs w:val="22"/>
        </w:rPr>
        <w:t xml:space="preserve"> High. </w:t>
      </w:r>
    </w:p>
    <w:p w14:paraId="0C1D27FE" w14:textId="77777777" w:rsidR="009A487B" w:rsidRPr="008D14BD" w:rsidRDefault="009A487B" w:rsidP="009A487B">
      <w:pPr>
        <w:pStyle w:val="NormalWeb"/>
        <w:spacing w:before="0" w:beforeAutospacing="0" w:after="0" w:afterAutospacing="0"/>
        <w:jc w:val="both"/>
        <w:rPr>
          <w:rFonts w:asciiTheme="minorHAnsi" w:hAnsiTheme="minorHAnsi" w:cstheme="minorHAnsi"/>
        </w:rPr>
      </w:pPr>
    </w:p>
    <w:p w14:paraId="5593DFC3" w14:textId="77777777" w:rsidR="009A487B" w:rsidRPr="008D14BD" w:rsidRDefault="009A487B" w:rsidP="009A487B">
      <w:pPr>
        <w:pStyle w:val="NormalWeb"/>
        <w:spacing w:before="0" w:beforeAutospacing="0" w:after="0" w:afterAutospacing="0"/>
        <w:rPr>
          <w:rFonts w:asciiTheme="minorHAnsi" w:hAnsiTheme="minorHAnsi" w:cstheme="minorHAnsi"/>
        </w:rPr>
      </w:pPr>
      <w:r w:rsidRPr="008D14BD">
        <w:rPr>
          <w:rFonts w:asciiTheme="minorHAnsi" w:hAnsiTheme="minorHAnsi" w:cstheme="minorHAnsi"/>
          <w:b/>
          <w:bCs/>
          <w:color w:val="000000"/>
          <w:sz w:val="22"/>
          <w:szCs w:val="22"/>
        </w:rPr>
        <w:t>Level of Consensus:</w:t>
      </w:r>
      <w:r w:rsidRPr="008D14BD">
        <w:rPr>
          <w:rFonts w:asciiTheme="minorHAnsi" w:hAnsiTheme="minorHAnsi" w:cstheme="minorHAnsi"/>
          <w:color w:val="000000"/>
          <w:sz w:val="22"/>
          <w:szCs w:val="22"/>
        </w:rPr>
        <w:t xml:space="preserve"> Full Consensus</w:t>
      </w:r>
    </w:p>
    <w:p w14:paraId="24FC274A" w14:textId="77777777" w:rsidR="009A487B" w:rsidRPr="008D14BD" w:rsidRDefault="009A487B" w:rsidP="009A487B">
      <w:pPr>
        <w:pStyle w:val="Heading3"/>
        <w:numPr>
          <w:ilvl w:val="0"/>
          <w:numId w:val="0"/>
        </w:numPr>
        <w:ind w:left="1260"/>
      </w:pPr>
    </w:p>
    <w:p w14:paraId="787C077D" w14:textId="77777777" w:rsidR="009A487B" w:rsidRPr="008D14BD" w:rsidRDefault="009A487B" w:rsidP="00031AD2">
      <w:pPr>
        <w:pStyle w:val="Heading3"/>
        <w:keepNext/>
        <w:rPr>
          <w:color w:val="0D436C"/>
        </w:rPr>
      </w:pPr>
      <w:bookmarkStart w:id="107" w:name="_Toc1387210"/>
      <w:bookmarkStart w:id="108" w:name="_Toc2376507"/>
      <w:r w:rsidRPr="008D14BD">
        <w:rPr>
          <w:b/>
          <w:bCs/>
          <w:color w:val="0D436C"/>
          <w:szCs w:val="36"/>
        </w:rPr>
        <w:lastRenderedPageBreak/>
        <w:t>Possible Impact of GDPR and Other Applicable Laws</w:t>
      </w:r>
      <w:bookmarkEnd w:id="107"/>
      <w:bookmarkEnd w:id="108"/>
      <w:r w:rsidRPr="008D14BD">
        <w:rPr>
          <w:b/>
          <w:bCs/>
          <w:color w:val="0D436C"/>
          <w:szCs w:val="36"/>
        </w:rPr>
        <w:t xml:space="preserve"> </w:t>
      </w:r>
    </w:p>
    <w:p w14:paraId="49383CCC" w14:textId="77777777" w:rsidR="009A487B" w:rsidRPr="008D14BD" w:rsidRDefault="009A487B" w:rsidP="00031AD2">
      <w:pPr>
        <w:keepNext/>
        <w:rPr>
          <w:rFonts w:cstheme="minorHAnsi"/>
        </w:rPr>
      </w:pPr>
    </w:p>
    <w:p w14:paraId="0D8137A7" w14:textId="7F11EA41" w:rsidR="009A487B" w:rsidRDefault="009A487B" w:rsidP="00031AD2">
      <w:pPr>
        <w:pStyle w:val="NormalWeb"/>
        <w:keepNext/>
        <w:spacing w:before="0" w:beforeAutospacing="0" w:after="0" w:afterAutospacing="0"/>
        <w:jc w:val="both"/>
        <w:rPr>
          <w:rFonts w:asciiTheme="minorHAnsi" w:hAnsiTheme="minorHAnsi" w:cstheme="minorHAnsi"/>
          <w:color w:val="222222"/>
          <w:sz w:val="22"/>
          <w:szCs w:val="22"/>
          <w:shd w:val="clear" w:color="auto" w:fill="FFFFFF"/>
        </w:rPr>
      </w:pPr>
      <w:r w:rsidRPr="008D14BD">
        <w:rPr>
          <w:rFonts w:asciiTheme="minorHAnsi" w:hAnsiTheme="minorHAnsi" w:cstheme="minorHAnsi"/>
          <w:color w:val="000000"/>
          <w:sz w:val="22"/>
          <w:szCs w:val="22"/>
        </w:rPr>
        <w:t xml:space="preserve">It is currently unclear to what extent Contractual Compliance will have access to RDS (WHOIS) information, nor what procedures it may have to follow to gain such access. Depending on the final GDPR implementation, the ability of Contractual Compliance to address issues that it did prior to GDPR may be affected and/or the amount of resources (time and </w:t>
      </w:r>
      <w:r w:rsidR="00DC2A17">
        <w:rPr>
          <w:rFonts w:asciiTheme="minorHAnsi" w:hAnsiTheme="minorHAnsi" w:cstheme="minorHAnsi"/>
          <w:color w:val="000000"/>
          <w:sz w:val="22"/>
          <w:szCs w:val="22"/>
        </w:rPr>
        <w:t>s</w:t>
      </w:r>
      <w:r w:rsidRPr="008D14BD">
        <w:rPr>
          <w:rFonts w:asciiTheme="minorHAnsi" w:hAnsiTheme="minorHAnsi" w:cstheme="minorHAnsi"/>
          <w:color w:val="000000"/>
          <w:sz w:val="22"/>
          <w:szCs w:val="22"/>
        </w:rPr>
        <w:t xml:space="preserve">taff) required may increase, perhaps substantially. Little or no access to registrant data could hamper Compliance actions causing the </w:t>
      </w:r>
      <w:r w:rsidRPr="008D14BD">
        <w:rPr>
          <w:rFonts w:asciiTheme="minorHAnsi" w:hAnsiTheme="minorHAnsi" w:cstheme="minorHAnsi"/>
          <w:color w:val="222222"/>
          <w:sz w:val="22"/>
          <w:szCs w:val="22"/>
          <w:shd w:val="clear" w:color="auto" w:fill="FFFFFF"/>
        </w:rPr>
        <w:t xml:space="preserve">workload to increase significantly. Action might need to be taken to compensate by increasing staff or resources. </w:t>
      </w:r>
    </w:p>
    <w:p w14:paraId="3140B778" w14:textId="77777777" w:rsidR="009A487B" w:rsidRPr="008D14BD" w:rsidRDefault="009A487B" w:rsidP="00AC1384">
      <w:pPr>
        <w:pStyle w:val="NormalWeb"/>
        <w:spacing w:before="0" w:beforeAutospacing="0" w:after="0" w:afterAutospacing="0"/>
        <w:jc w:val="both"/>
        <w:rPr>
          <w:rFonts w:asciiTheme="minorHAnsi" w:hAnsiTheme="minorHAnsi" w:cstheme="minorHAnsi"/>
        </w:rPr>
      </w:pPr>
    </w:p>
    <w:p w14:paraId="49B2639C" w14:textId="32E69571" w:rsidR="009A487B" w:rsidRPr="00031AD2" w:rsidRDefault="009A487B" w:rsidP="00031AD2">
      <w:pPr>
        <w:pStyle w:val="NormalWeb"/>
        <w:spacing w:before="0" w:beforeAutospacing="0" w:after="0" w:afterAutospacing="0"/>
        <w:jc w:val="both"/>
        <w:rPr>
          <w:rFonts w:asciiTheme="minorHAnsi" w:hAnsiTheme="minorHAnsi" w:cstheme="minorHAnsi"/>
        </w:rPr>
      </w:pPr>
      <w:r w:rsidRPr="008D14BD">
        <w:rPr>
          <w:rFonts w:asciiTheme="minorHAnsi" w:hAnsiTheme="minorHAnsi" w:cstheme="minorHAnsi"/>
          <w:color w:val="000000"/>
          <w:sz w:val="22"/>
          <w:szCs w:val="22"/>
        </w:rPr>
        <w:t>Whether Contractual Compliance will in fact be able to verify RDS (WHOIS) information at all is still not clear. If they must request the information from the registrar or registry, they have no guarantee that the information returned is what is actually in the database. It is only with direct access to the database (as was previously the case) that they have firm evidence of its contents.</w:t>
      </w:r>
      <w:r w:rsidRPr="008D14BD">
        <w:rPr>
          <w:rFonts w:cstheme="minorHAnsi"/>
        </w:rPr>
        <w:br w:type="page"/>
      </w:r>
    </w:p>
    <w:p w14:paraId="5BA42958" w14:textId="77777777" w:rsidR="009A487B" w:rsidRDefault="009A487B" w:rsidP="009A487B">
      <w:pPr>
        <w:pStyle w:val="Heading2"/>
      </w:pPr>
      <w:bookmarkStart w:id="109" w:name="_Toc1387211"/>
      <w:bookmarkStart w:id="110" w:name="_Toc2376508"/>
      <w:r>
        <w:lastRenderedPageBreak/>
        <w:t>WHOIS1 Recs #5-9: Data Accuracy</w:t>
      </w:r>
      <w:bookmarkEnd w:id="109"/>
      <w:bookmarkEnd w:id="110"/>
    </w:p>
    <w:p w14:paraId="43D2F9D3" w14:textId="77777777" w:rsidR="009A487B" w:rsidRDefault="009A487B" w:rsidP="009A487B">
      <w:pPr>
        <w:pStyle w:val="LeftParagraph"/>
      </w:pPr>
    </w:p>
    <w:p w14:paraId="0FC6D9DD" w14:textId="77777777" w:rsidR="009A487B" w:rsidRPr="008F39FE" w:rsidRDefault="009A487B" w:rsidP="009A487B">
      <w:pPr>
        <w:pStyle w:val="Heading3"/>
      </w:pPr>
      <w:bookmarkStart w:id="111" w:name="_Toc1387212"/>
      <w:bookmarkStart w:id="112" w:name="_Toc2376509"/>
      <w:r w:rsidRPr="008F39FE">
        <w:t>Topic</w:t>
      </w:r>
      <w:bookmarkEnd w:id="111"/>
      <w:bookmarkEnd w:id="112"/>
    </w:p>
    <w:p w14:paraId="5AA0AE54" w14:textId="77777777" w:rsidR="009A487B" w:rsidRDefault="009A487B" w:rsidP="009A487B"/>
    <w:p w14:paraId="614CAB73" w14:textId="77777777" w:rsidR="009A487B" w:rsidRDefault="009A487B" w:rsidP="002B55F6">
      <w:pPr>
        <w:jc w:val="both"/>
      </w:pPr>
      <w:r>
        <w:t xml:space="preserve">The specific </w:t>
      </w:r>
      <w:hyperlink r:id="rId46">
        <w:r>
          <w:rPr>
            <w:color w:val="1D98D3"/>
            <w:u w:val="single"/>
          </w:rPr>
          <w:t>WHOIS1 Recommendation</w:t>
        </w:r>
      </w:hyperlink>
      <w:r>
        <w:rPr>
          <w:color w:val="1D98D3"/>
          <w:u w:val="single"/>
        </w:rPr>
        <w:t>s</w:t>
      </w:r>
      <w:r>
        <w:t xml:space="preserve"> assessed by the WHOIS1 Recs #5-9 Data Accuracy subgroup appear below:</w:t>
      </w:r>
    </w:p>
    <w:p w14:paraId="555A39EF" w14:textId="77777777" w:rsidR="009A487B" w:rsidRDefault="009A487B" w:rsidP="009A487B">
      <w:pPr>
        <w:pBdr>
          <w:top w:val="nil"/>
          <w:left w:val="nil"/>
          <w:bottom w:val="nil"/>
          <w:right w:val="nil"/>
          <w:between w:val="nil"/>
        </w:pBdr>
        <w:rPr>
          <w:color w:val="000000"/>
        </w:rPr>
      </w:pPr>
    </w:p>
    <w:tbl>
      <w:tblPr>
        <w:tblW w:w="819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5CFD9EE4" w14:textId="77777777" w:rsidTr="00F74FED">
        <w:trPr>
          <w:trHeight w:val="8693"/>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016D79E4"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#5-9: Data Accuracy</w:t>
            </w:r>
          </w:p>
          <w:p w14:paraId="5FE9E12A" w14:textId="77777777" w:rsidR="009A487B" w:rsidRDefault="009A487B" w:rsidP="00F74FED">
            <w:pPr>
              <w:pBdr>
                <w:top w:val="nil"/>
                <w:left w:val="nil"/>
                <w:bottom w:val="nil"/>
                <w:right w:val="nil"/>
                <w:between w:val="nil"/>
              </w:pBdr>
              <w:rPr>
                <w:b/>
                <w:i/>
                <w:color w:val="236D7F"/>
              </w:rPr>
            </w:pPr>
          </w:p>
          <w:p w14:paraId="2A6FF11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Fonts w:ascii="Arial" w:eastAsia="Arial" w:hAnsi="Arial" w:cs="Arial"/>
                <w:i/>
                <w:color w:val="236D7F"/>
              </w:rPr>
              <w:br/>
            </w:r>
          </w:p>
          <w:p w14:paraId="23809C5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Fonts w:ascii="Arial" w:eastAsia="Arial" w:hAnsi="Arial" w:cs="Arial"/>
                <w:i/>
                <w:color w:val="236D7F"/>
              </w:rPr>
              <w:br/>
            </w:r>
          </w:p>
          <w:p w14:paraId="17FB0DDA"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7 – ICANN shall produce and publish an accuracy report focused on measured reduction in WHOIS registrations that fall into the accuracy groups Substantial Failure and Full Failure, on an annual basis.</w:t>
            </w:r>
            <w:r>
              <w:rPr>
                <w:rFonts w:ascii="Arial" w:eastAsia="Arial" w:hAnsi="Arial" w:cs="Arial"/>
                <w:i/>
                <w:color w:val="236D7F"/>
              </w:rPr>
              <w:br/>
            </w:r>
          </w:p>
          <w:p w14:paraId="154F1FEB"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Fonts w:ascii="Arial" w:eastAsia="Arial" w:hAnsi="Arial" w:cs="Arial"/>
                <w:i/>
                <w:color w:val="236D7F"/>
              </w:rPr>
              <w:br/>
            </w:r>
          </w:p>
          <w:p w14:paraId="178824E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08C58844" w14:textId="77777777" w:rsidR="009A487B" w:rsidRDefault="009A487B" w:rsidP="009A487B"/>
    <w:p w14:paraId="1D0960B6" w14:textId="77777777" w:rsidR="009A487B" w:rsidRDefault="009A487B" w:rsidP="009A487B">
      <w:r>
        <w:t>To address this review objective, the subgroup agreed to investigate the following:</w:t>
      </w:r>
    </w:p>
    <w:p w14:paraId="0BCFEEF3" w14:textId="77777777" w:rsidR="009A487B" w:rsidRDefault="009A487B" w:rsidP="009A487B"/>
    <w:p w14:paraId="430EA908" w14:textId="77777777" w:rsidR="009A487B" w:rsidRDefault="009A487B" w:rsidP="002B55F6">
      <w:pPr>
        <w:pStyle w:val="ListBullet2"/>
        <w:jc w:val="both"/>
      </w:pPr>
      <w:r>
        <w:t>The implementation progress of the “WHOIS Accuracy Program Specification” (WAPS) in the 2013 RAA.</w:t>
      </w:r>
    </w:p>
    <w:p w14:paraId="2477800F" w14:textId="77777777" w:rsidR="009A487B" w:rsidRDefault="009A487B" w:rsidP="002B55F6">
      <w:pPr>
        <w:pStyle w:val="ListBullet2"/>
        <w:jc w:val="both"/>
      </w:pPr>
      <w:r>
        <w:t>The progress of WHOIS Accuracy Reporting System (ARS) project and to what extent the inaccuracy has been reduced.</w:t>
      </w:r>
    </w:p>
    <w:p w14:paraId="1778855C" w14:textId="77777777" w:rsidR="009A487B" w:rsidRDefault="009A487B" w:rsidP="002B55F6">
      <w:pPr>
        <w:pStyle w:val="ListBullet2"/>
        <w:jc w:val="both"/>
      </w:pPr>
      <w:r>
        <w:t>The accuracy rate of RDS (WHOIS) data which uses Privacy/Proxy service.</w:t>
      </w:r>
    </w:p>
    <w:p w14:paraId="05A0DFF6" w14:textId="77777777" w:rsidR="009A487B" w:rsidRDefault="009A487B" w:rsidP="002B55F6">
      <w:pPr>
        <w:pStyle w:val="ListBullet2"/>
        <w:jc w:val="both"/>
      </w:pPr>
      <w:r>
        <w:t>Are the measures which have been taken effective in achieving the objectives?</w:t>
      </w:r>
    </w:p>
    <w:p w14:paraId="07BC8310" w14:textId="77777777" w:rsidR="009A487B" w:rsidRPr="00FC75A1" w:rsidRDefault="009A487B" w:rsidP="002B55F6">
      <w:pPr>
        <w:pStyle w:val="ListBullet2"/>
        <w:jc w:val="both"/>
      </w:pPr>
      <w:r>
        <w:t>Can data accuracy be measured when RDS (WHOIS) contact data becomes mostly hidden (non-public)?</w:t>
      </w:r>
    </w:p>
    <w:p w14:paraId="65FCB41C" w14:textId="77777777" w:rsidR="009A487B" w:rsidRDefault="009A487B" w:rsidP="009A487B">
      <w:pPr>
        <w:pBdr>
          <w:top w:val="nil"/>
          <w:left w:val="nil"/>
          <w:bottom w:val="nil"/>
          <w:right w:val="nil"/>
          <w:between w:val="nil"/>
        </w:pBdr>
        <w:ind w:left="720"/>
        <w:jc w:val="both"/>
      </w:pPr>
    </w:p>
    <w:p w14:paraId="2A9671F6" w14:textId="77777777" w:rsidR="009A487B" w:rsidRPr="00FC75A1" w:rsidRDefault="009A487B" w:rsidP="009A487B">
      <w:pPr>
        <w:pStyle w:val="Heading3"/>
      </w:pPr>
      <w:bookmarkStart w:id="113" w:name="_19c6y18" w:colFirst="0" w:colLast="0"/>
      <w:bookmarkEnd w:id="113"/>
      <w:r w:rsidRPr="00FC75A1">
        <w:t xml:space="preserve"> </w:t>
      </w:r>
      <w:bookmarkStart w:id="114" w:name="_Toc1387213"/>
      <w:bookmarkStart w:id="115" w:name="_Toc2376510"/>
      <w:r w:rsidRPr="00FC75A1">
        <w:t>Analysis &amp; Findings</w:t>
      </w:r>
      <w:bookmarkEnd w:id="114"/>
      <w:bookmarkEnd w:id="115"/>
    </w:p>
    <w:p w14:paraId="689EB166" w14:textId="77777777" w:rsidR="009A487B" w:rsidRDefault="009A487B" w:rsidP="009A487B"/>
    <w:p w14:paraId="2B087763" w14:textId="77777777" w:rsidR="009A487B" w:rsidRDefault="009A487B" w:rsidP="009A487B">
      <w:r>
        <w:t>WHOIS1 Recommendations 5-9 could be grouped into 3 levels:</w:t>
      </w:r>
    </w:p>
    <w:p w14:paraId="7ED8E8ED" w14:textId="77777777" w:rsidR="009A487B" w:rsidRDefault="009A487B" w:rsidP="009A487B"/>
    <w:p w14:paraId="626CD5BD" w14:textId="77777777" w:rsidR="009A487B" w:rsidRDefault="009A487B" w:rsidP="006E0E63">
      <w:pPr>
        <w:pStyle w:val="ListBullet2"/>
        <w:jc w:val="both"/>
      </w:pPr>
      <w:r>
        <w:t xml:space="preserve">Registrant education: Recommendation 5 clearly requested that ICANN communicate to current and prospective registrants the requirements for accurate RDS (WHOIS) </w:t>
      </w:r>
      <w:proofErr w:type="gramStart"/>
      <w:r>
        <w:t>data, and</w:t>
      </w:r>
      <w:proofErr w:type="gramEnd"/>
      <w:r>
        <w:t xml:space="preserve"> circulate the Registrant Rights and Responsibilities document to all new and renewing registrants.</w:t>
      </w:r>
    </w:p>
    <w:p w14:paraId="0450A76E" w14:textId="77777777" w:rsidR="009A487B" w:rsidRDefault="009A487B" w:rsidP="006E0E63">
      <w:pPr>
        <w:pStyle w:val="ListBullet2"/>
        <w:jc w:val="both"/>
      </w:pPr>
      <w:r>
        <w:t>Contractual Requirements: Develop a clear, unambiguous and enforceable chain of contractual agreements with registries, registrars, and registrants to require the provision and maintenance of accurate RDS (WHOIS) data.</w:t>
      </w:r>
    </w:p>
    <w:p w14:paraId="2533CC6D" w14:textId="77777777" w:rsidR="009A487B" w:rsidRDefault="009A487B" w:rsidP="006E0E63">
      <w:pPr>
        <w:pStyle w:val="ListBullet2"/>
        <w:jc w:val="both"/>
      </w:pPr>
      <w:r>
        <w:t>Accuracy Improvement: Take appropriate measures to reduce the number of RDS (WHOIS) data that falls into the accuracy groups of Substantial Failure and Full Failure (as defined by the NORC Data Accuracy Study, 2009/2010). To also report annually on above reduction in a measurable way, and to develop metrics used by the ICANN Contractual Compliance Team to track the impact of the WHOIS Data Reminder Policy (WDRP).</w:t>
      </w:r>
    </w:p>
    <w:p w14:paraId="4F36448B" w14:textId="77777777" w:rsidR="009A487B" w:rsidRDefault="009A487B" w:rsidP="009A487B"/>
    <w:p w14:paraId="6FF06541" w14:textId="34BA735E" w:rsidR="009A487B" w:rsidRDefault="009A487B" w:rsidP="009A487B">
      <w:r>
        <w:t xml:space="preserve">The following measures were either in effect or have been taken by ICANN </w:t>
      </w:r>
      <w:r w:rsidR="00DC2A17">
        <w:t>o</w:t>
      </w:r>
      <w:r>
        <w:t>rg</w:t>
      </w:r>
      <w:r w:rsidR="00DC2A17">
        <w:t>anization</w:t>
      </w:r>
      <w:r>
        <w:t xml:space="preserve"> to progress RDS (WHOIS) accuracy since the WHOIS1 review. </w:t>
      </w:r>
    </w:p>
    <w:p w14:paraId="746969DE" w14:textId="77777777" w:rsidR="009A487B" w:rsidRDefault="009A487B" w:rsidP="009A487B"/>
    <w:p w14:paraId="0B0F6236"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An RDS (WHOIS) Informational Website has been established as policy documentation, to educate registrants on RDS (WHOIS), their rights and responsibilities, and to allow Internet users to submit inaccuracy complaints about RDS (WHOIS) data.</w:t>
      </w:r>
    </w:p>
    <w:p w14:paraId="68376F22"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 xml:space="preserve">The 2013 RAA introduced contractual obligations for registrars to validate and verify RDS (WHOIS) data upon registration, domain transfer, or information changes by registrants within 15 days. </w:t>
      </w:r>
    </w:p>
    <w:p w14:paraId="31AF4A10"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ICANN is in the midst of developing a WHOIS Accuracy Reporting System (ARS), to proactively identify potentially inaccurate gTLD registration data; explore using automated tools, and forward potentially inaccurate records to gTLD registrars for action.</w:t>
      </w:r>
    </w:p>
    <w:p w14:paraId="2CB91211" w14:textId="77777777" w:rsidR="009A487B" w:rsidRDefault="009A487B" w:rsidP="00AB343A">
      <w:pPr>
        <w:numPr>
          <w:ilvl w:val="0"/>
          <w:numId w:val="18"/>
        </w:numPr>
        <w:pBdr>
          <w:top w:val="nil"/>
          <w:left w:val="nil"/>
          <w:bottom w:val="nil"/>
          <w:right w:val="nil"/>
          <w:between w:val="nil"/>
        </w:pBdr>
        <w:jc w:val="both"/>
        <w:rPr>
          <w:color w:val="000000"/>
        </w:rPr>
      </w:pPr>
      <w:r>
        <w:rPr>
          <w:rFonts w:ascii="Arial" w:eastAsia="Arial" w:hAnsi="Arial" w:cs="Arial"/>
          <w:color w:val="000000"/>
        </w:rPr>
        <w:t>The WHOIS Data Reminder Policy (WDRP), adopted by ICANN as a consensus policy on 27 March 2003 and now in effect, requires a registrar to present to the registrant the current RDS (WHOIS) information on an annual basis, and to remind registrants to review their data, and make any corrections.</w:t>
      </w:r>
    </w:p>
    <w:p w14:paraId="52F6F03D" w14:textId="77777777" w:rsidR="009A487B" w:rsidRDefault="009A487B" w:rsidP="009A487B"/>
    <w:p w14:paraId="666B3ABC" w14:textId="77777777" w:rsidR="009A487B" w:rsidRPr="008F39FE" w:rsidRDefault="009A487B" w:rsidP="009A487B">
      <w:pPr>
        <w:pStyle w:val="Heading4"/>
      </w:pPr>
      <w:bookmarkStart w:id="116" w:name="_3tbugp1" w:colFirst="0" w:colLast="0"/>
      <w:bookmarkEnd w:id="116"/>
      <w:r w:rsidRPr="008F39FE">
        <w:t>Implementation Review of Recommendation 5</w:t>
      </w:r>
    </w:p>
    <w:p w14:paraId="3AB931B0" w14:textId="77777777" w:rsidR="009A487B" w:rsidRDefault="009A487B" w:rsidP="009A487B"/>
    <w:p w14:paraId="6DB3FC49" w14:textId="77777777" w:rsidR="009A487B" w:rsidRDefault="009A487B" w:rsidP="009A487B">
      <w:pPr>
        <w:jc w:val="both"/>
      </w:pPr>
      <w:r>
        <w:t>An RDS (WHOIS) Informational Website has been established as policy documentation, to educate registrants about RDS (WHOIS). There they may learn their rights and responsibilities, and it allows Internet users to submit complaints about RDS (WHOIS) inaccuracy. ICANN explicitly specifies the following registrant responsibilities, both on the RDS (</w:t>
      </w:r>
      <w:hyperlink r:id="rId47">
        <w:r>
          <w:rPr>
            <w:color w:val="1D98D3"/>
            <w:u w:val="single"/>
          </w:rPr>
          <w:t>WHOIS) Informational Website</w:t>
        </w:r>
      </w:hyperlink>
      <w:r>
        <w:t xml:space="preserve"> and in the 2013 RAA:</w:t>
      </w:r>
    </w:p>
    <w:p w14:paraId="2CE26412" w14:textId="77777777" w:rsidR="009A487B" w:rsidRDefault="009A487B" w:rsidP="009A487B"/>
    <w:tbl>
      <w:tblPr>
        <w:tblW w:w="8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1"/>
      </w:tblGrid>
      <w:tr w:rsidR="009A487B" w14:paraId="12ACFF56" w14:textId="77777777" w:rsidTr="00F74FED">
        <w:trPr>
          <w:trHeight w:val="4166"/>
          <w:jc w:val="center"/>
        </w:trPr>
        <w:tc>
          <w:tcPr>
            <w:tcW w:w="8641" w:type="dxa"/>
            <w:tcBorders>
              <w:top w:val="single" w:sz="4" w:space="0" w:color="000000"/>
              <w:left w:val="single" w:sz="4" w:space="0" w:color="000000"/>
              <w:bottom w:val="single" w:sz="4" w:space="0" w:color="000000"/>
              <w:right w:val="single" w:sz="4" w:space="0" w:color="000000"/>
            </w:tcBorders>
            <w:shd w:val="clear" w:color="auto" w:fill="auto"/>
          </w:tcPr>
          <w:p w14:paraId="0425E195" w14:textId="77777777" w:rsidR="009A487B" w:rsidRDefault="009A487B" w:rsidP="00F74FED">
            <w:r>
              <w:rPr>
                <w:i/>
                <w:color w:val="236D7F"/>
              </w:rPr>
              <w:lastRenderedPageBreak/>
              <w:t>Domain Name Registrants' Responsibilities:</w:t>
            </w:r>
          </w:p>
          <w:p w14:paraId="3C4BB8D7" w14:textId="77777777" w:rsidR="009A487B" w:rsidRDefault="009A487B" w:rsidP="00F74FED">
            <w:pPr>
              <w:rPr>
                <w:i/>
                <w:color w:val="236D7F"/>
              </w:rPr>
            </w:pPr>
          </w:p>
          <w:p w14:paraId="3FFEF449"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1. You must comply with the terms and conditions posted by your Registrar, including applicable policies from your Registrar, the Registry and ICANN.</w:t>
            </w:r>
          </w:p>
          <w:p w14:paraId="32EE68BD" w14:textId="77777777" w:rsidR="009A487B" w:rsidRDefault="009A487B" w:rsidP="00F74FED">
            <w:pPr>
              <w:pBdr>
                <w:top w:val="nil"/>
                <w:left w:val="nil"/>
                <w:bottom w:val="nil"/>
                <w:right w:val="nil"/>
                <w:between w:val="nil"/>
              </w:pBdr>
              <w:jc w:val="both"/>
              <w:rPr>
                <w:i/>
                <w:color w:val="236D7F"/>
              </w:rPr>
            </w:pPr>
          </w:p>
          <w:p w14:paraId="7F34FAC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2. You must review your Registrar's current Registration Agreement, along with any updates.</w:t>
            </w:r>
          </w:p>
          <w:p w14:paraId="2E86194F" w14:textId="77777777" w:rsidR="009A487B" w:rsidRDefault="009A487B" w:rsidP="00F74FED">
            <w:pPr>
              <w:pBdr>
                <w:top w:val="nil"/>
                <w:left w:val="nil"/>
                <w:bottom w:val="nil"/>
                <w:right w:val="nil"/>
                <w:between w:val="nil"/>
              </w:pBdr>
              <w:jc w:val="both"/>
              <w:rPr>
                <w:i/>
                <w:color w:val="236D7F"/>
              </w:rPr>
            </w:pPr>
          </w:p>
          <w:p w14:paraId="6985C45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3. You will assume sole responsibility for the registration and use of your domain name.</w:t>
            </w:r>
          </w:p>
          <w:p w14:paraId="4BCA12E0" w14:textId="77777777" w:rsidR="009A487B" w:rsidRDefault="009A487B" w:rsidP="00F74FED">
            <w:pPr>
              <w:pBdr>
                <w:top w:val="nil"/>
                <w:left w:val="nil"/>
                <w:bottom w:val="nil"/>
                <w:right w:val="nil"/>
                <w:between w:val="nil"/>
              </w:pBdr>
              <w:jc w:val="both"/>
              <w:rPr>
                <w:i/>
                <w:color w:val="236D7F"/>
              </w:rPr>
            </w:pPr>
          </w:p>
          <w:p w14:paraId="2242E9FA"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4. You must provide accurate information for publication in directories such as WHOIS, and promptly update this to reflect any changes.</w:t>
            </w:r>
          </w:p>
          <w:p w14:paraId="7C16E40C" w14:textId="77777777" w:rsidR="009A487B" w:rsidRDefault="009A487B" w:rsidP="00F74FED">
            <w:pPr>
              <w:pBdr>
                <w:top w:val="nil"/>
                <w:left w:val="nil"/>
                <w:bottom w:val="nil"/>
                <w:right w:val="nil"/>
                <w:between w:val="nil"/>
              </w:pBdr>
              <w:jc w:val="both"/>
              <w:rPr>
                <w:i/>
                <w:color w:val="236D7F"/>
              </w:rPr>
            </w:pPr>
          </w:p>
          <w:p w14:paraId="1537A47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5. You must respond to inquiries from your Registrar within fifteen (15) </w:t>
            </w:r>
            <w:proofErr w:type="gramStart"/>
            <w:r>
              <w:rPr>
                <w:rFonts w:ascii="Arial" w:eastAsia="Arial" w:hAnsi="Arial" w:cs="Arial"/>
                <w:i/>
                <w:color w:val="236D7F"/>
              </w:rPr>
              <w:t>days, and</w:t>
            </w:r>
            <w:proofErr w:type="gramEnd"/>
            <w:r>
              <w:rPr>
                <w:rFonts w:ascii="Arial" w:eastAsia="Arial" w:hAnsi="Arial" w:cs="Arial"/>
                <w:i/>
                <w:color w:val="236D7F"/>
              </w:rPr>
              <w:t xml:space="preserve"> keep your Registrar account data current. If you choose to have your domain name registration renew automatically, you must also keep your payment information current.</w:t>
            </w:r>
          </w:p>
        </w:tc>
      </w:tr>
    </w:tbl>
    <w:p w14:paraId="11CC5020" w14:textId="77777777" w:rsidR="009A487B" w:rsidRDefault="009A487B" w:rsidP="009A487B"/>
    <w:p w14:paraId="662A92D8" w14:textId="77777777" w:rsidR="009A487B" w:rsidRDefault="009A487B" w:rsidP="009A487B">
      <w:pPr>
        <w:jc w:val="both"/>
      </w:pPr>
      <w:r>
        <w:t>The 2013 RAA obligates each registrar to publish on its website(s) and/or provide a link to the Registrants' Benefits and Responsibilities Specification. ICANN's Contractual Compliance Team checks to determine whether registrars are publishing this information and follows up to bring the Registrar into compliance if it is not doing so.</w:t>
      </w:r>
    </w:p>
    <w:p w14:paraId="0A5063A8" w14:textId="77777777" w:rsidR="009A487B" w:rsidRDefault="009A487B" w:rsidP="009A487B">
      <w:pPr>
        <w:jc w:val="both"/>
      </w:pPr>
    </w:p>
    <w:p w14:paraId="490BC8D2" w14:textId="77777777" w:rsidR="009A487B" w:rsidRDefault="009A487B" w:rsidP="009A487B">
      <w:pPr>
        <w:jc w:val="both"/>
      </w:pPr>
      <w:r>
        <w:t>The 2013 RAA clearly indicates that a registrant's willful breach of the RDS (WHOIS) accuracy policy above will lead to suspension and/or cancellation of the registered domain name.</w:t>
      </w:r>
    </w:p>
    <w:p w14:paraId="6424013F" w14:textId="77777777" w:rsidR="009A487B" w:rsidRDefault="009A487B" w:rsidP="009A487B">
      <w:pPr>
        <w:jc w:val="both"/>
      </w:pPr>
    </w:p>
    <w:p w14:paraId="5450A960" w14:textId="77777777" w:rsidR="009A487B" w:rsidRDefault="009A487B" w:rsidP="009A487B">
      <w:pPr>
        <w:jc w:val="both"/>
      </w:pPr>
      <w:r>
        <w:t>The RDS (WHOIS) accuracy policy was specified both in the 2009 RAA and the 2013 RAA; it is therefore assumed that all new and renewing registrants have been exposed to the above responsibilities.</w:t>
      </w:r>
    </w:p>
    <w:p w14:paraId="357E9966" w14:textId="77777777" w:rsidR="009A487B" w:rsidRDefault="009A487B" w:rsidP="009A487B">
      <w:pPr>
        <w:jc w:val="both"/>
      </w:pPr>
    </w:p>
    <w:p w14:paraId="54CFA982" w14:textId="77777777" w:rsidR="009A487B" w:rsidRDefault="009A487B" w:rsidP="009A487B">
      <w:pPr>
        <w:jc w:val="both"/>
      </w:pPr>
      <w:r>
        <w:t>In conclusion, it is our view that WHOIS1 Rec #5 has been fully implemented. However, the effectiveness of that implementation needs to be further assessed.</w:t>
      </w:r>
    </w:p>
    <w:p w14:paraId="3DA6B6B2" w14:textId="77777777" w:rsidR="009A487B" w:rsidRDefault="009A487B" w:rsidP="009A487B"/>
    <w:p w14:paraId="3FBB95AB" w14:textId="77777777" w:rsidR="009A487B" w:rsidRPr="00071869" w:rsidRDefault="009A487B" w:rsidP="009A487B">
      <w:pPr>
        <w:pStyle w:val="Heading4"/>
      </w:pPr>
      <w:bookmarkStart w:id="117" w:name="_Implementation_Review_of"/>
      <w:bookmarkEnd w:id="117"/>
      <w:r w:rsidRPr="00071869">
        <w:t>Implementation Review of Recommendation 6</w:t>
      </w:r>
    </w:p>
    <w:p w14:paraId="1A699425" w14:textId="77777777" w:rsidR="009A487B" w:rsidRDefault="009A487B" w:rsidP="009A487B"/>
    <w:p w14:paraId="5F650CCE" w14:textId="5F267D04" w:rsidR="009A487B" w:rsidRDefault="009A487B" w:rsidP="009A487B">
      <w:pPr>
        <w:jc w:val="both"/>
      </w:pPr>
      <w:r>
        <w:t xml:space="preserve">To address Rec #6 (and Rec #7), ICANN initiated the </w:t>
      </w:r>
      <w:hyperlink r:id="rId48">
        <w:r>
          <w:rPr>
            <w:color w:val="1D98D3"/>
            <w:u w:val="single"/>
          </w:rPr>
          <w:t>Accuracy Reporting System</w:t>
        </w:r>
      </w:hyperlink>
      <w:r>
        <w:t xml:space="preserve"> (ARS) project, with the aim to "</w:t>
      </w:r>
      <w:r>
        <w:rPr>
          <w:i/>
        </w:rPr>
        <w:t>proactively identify inaccurate gTLD registration data, explore the use of automated tools, forward potentially inaccurate records to registrars for action, and publicly report on the resulting actions to encourage improvement.</w:t>
      </w:r>
      <w:r>
        <w:t>"</w:t>
      </w:r>
      <w:r w:rsidR="008D209A">
        <w:t xml:space="preserve"> </w:t>
      </w:r>
    </w:p>
    <w:p w14:paraId="42A931F9" w14:textId="77777777" w:rsidR="009A487B" w:rsidRDefault="009A487B" w:rsidP="009A487B">
      <w:pPr>
        <w:jc w:val="both"/>
      </w:pPr>
    </w:p>
    <w:p w14:paraId="6FEEEFF3" w14:textId="77777777" w:rsidR="009A487B" w:rsidRDefault="009A487B" w:rsidP="009A487B">
      <w:pPr>
        <w:jc w:val="both"/>
      </w:pPr>
      <w:r>
        <w:t xml:space="preserve">The ARS was designed to be implemented through three Phases based on the types of validations described in the </w:t>
      </w:r>
      <w:hyperlink r:id="rId49">
        <w:r>
          <w:rPr>
            <w:color w:val="1D98D3"/>
            <w:u w:val="single"/>
          </w:rPr>
          <w:t>SAC058 Report</w:t>
        </w:r>
      </w:hyperlink>
      <w:r>
        <w:t xml:space="preserve"> (syntax, operability, and identity). </w:t>
      </w:r>
    </w:p>
    <w:p w14:paraId="3C783CF5" w14:textId="77777777" w:rsidR="009A487B" w:rsidRDefault="009A487B" w:rsidP="009A487B"/>
    <w:p w14:paraId="6BC74A42"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(1) </w:t>
      </w:r>
      <w:hyperlink r:id="rId50">
        <w:r>
          <w:rPr>
            <w:rFonts w:ascii="Arial" w:eastAsia="Arial" w:hAnsi="Arial" w:cs="Arial"/>
            <w:color w:val="1D98D3"/>
            <w:u w:val="single"/>
          </w:rPr>
          <w:t>Phase 1</w:t>
        </w:r>
      </w:hyperlink>
      <w:r>
        <w:rPr>
          <w:rFonts w:ascii="Arial" w:eastAsia="Arial" w:hAnsi="Arial" w:cs="Arial"/>
          <w:color w:val="000000"/>
        </w:rPr>
        <w:t>: Syntax Accuracy</w:t>
      </w:r>
    </w:p>
    <w:p w14:paraId="5778BC36"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 xml:space="preserve">(2) </w:t>
      </w:r>
      <w:hyperlink r:id="rId51">
        <w:r>
          <w:rPr>
            <w:rFonts w:ascii="Arial" w:eastAsia="Arial" w:hAnsi="Arial" w:cs="Arial"/>
            <w:color w:val="1D98D3"/>
            <w:u w:val="single"/>
          </w:rPr>
          <w:t>Phase 2</w:t>
        </w:r>
      </w:hyperlink>
      <w:r>
        <w:rPr>
          <w:rFonts w:ascii="Arial" w:eastAsia="Arial" w:hAnsi="Arial" w:cs="Arial"/>
          <w:color w:val="000000"/>
        </w:rPr>
        <w:t>: Syntax + Operability Accuracy</w:t>
      </w:r>
    </w:p>
    <w:p w14:paraId="4DD955BC" w14:textId="77777777" w:rsidR="009A487B" w:rsidRDefault="009A487B" w:rsidP="009A487B">
      <w:pPr>
        <w:pBdr>
          <w:top w:val="nil"/>
          <w:left w:val="nil"/>
          <w:bottom w:val="nil"/>
          <w:right w:val="nil"/>
          <w:between w:val="nil"/>
        </w:pBdr>
        <w:ind w:left="720"/>
        <w:rPr>
          <w:color w:val="000000"/>
        </w:rPr>
      </w:pPr>
      <w:r>
        <w:rPr>
          <w:rFonts w:ascii="Arial" w:eastAsia="Arial" w:hAnsi="Arial" w:cs="Arial"/>
          <w:color w:val="000000"/>
        </w:rPr>
        <w:t>(3) Phase 3: Syntax + Operability + Identity Accuracy</w:t>
      </w:r>
    </w:p>
    <w:p w14:paraId="25BAD947" w14:textId="77777777" w:rsidR="009A487B" w:rsidRDefault="009A487B" w:rsidP="009A487B"/>
    <w:p w14:paraId="0C2E3351" w14:textId="77777777" w:rsidR="009A487B" w:rsidRDefault="009A487B" w:rsidP="009A487B">
      <w:pPr>
        <w:jc w:val="both"/>
      </w:pPr>
      <w:r>
        <w:t>Phase 1 was completed in August 2015 and assessed the format of RDS (WHOIS) records (i.e., Is the record correctly formatted? Is there an"@" symbol in the email address? Is there a country code in the telephone number?)</w:t>
      </w:r>
    </w:p>
    <w:p w14:paraId="63735894" w14:textId="77777777" w:rsidR="009A487B" w:rsidRDefault="009A487B" w:rsidP="009A487B">
      <w:pPr>
        <w:jc w:val="both"/>
      </w:pPr>
    </w:p>
    <w:p w14:paraId="5B1A21C5" w14:textId="0429706F" w:rsidR="009A487B" w:rsidRDefault="009A487B" w:rsidP="009A487B">
      <w:pPr>
        <w:jc w:val="both"/>
      </w:pPr>
      <w:r>
        <w:t xml:space="preserve">Phase 2 reviews both the syntax and operability accuracy of RDS (WHOIS) records by assessing the functionality of the information in a record (e.g., Does the email go through? Does the phone ring? Will the mail be delivered?). Phase 2 is ongoing with a new report </w:t>
      </w:r>
      <w:r>
        <w:lastRenderedPageBreak/>
        <w:t>published every 6 months, detailing the leading types of non-conformance, trends and comparisons of RDS (WHOIS) accuracy across regions, Registrar Accreditation Agreement (RAA) versions and gTLD types. The newest Phase 2 Cycle 6 report was published in June 2018</w:t>
      </w:r>
      <w:r w:rsidR="004311A4">
        <w:rPr>
          <w:rStyle w:val="FootnoteReference"/>
        </w:rPr>
        <w:footnoteReference w:id="16"/>
      </w:r>
      <w:r>
        <w:t>.</w:t>
      </w:r>
    </w:p>
    <w:p w14:paraId="148E7403" w14:textId="77777777" w:rsidR="009A487B" w:rsidRDefault="009A487B" w:rsidP="009A487B">
      <w:pPr>
        <w:jc w:val="both"/>
      </w:pPr>
    </w:p>
    <w:p w14:paraId="38054AB7" w14:textId="77777777" w:rsidR="009A487B" w:rsidRDefault="009A487B" w:rsidP="009A487B">
      <w:pPr>
        <w:jc w:val="both"/>
      </w:pPr>
      <w:r>
        <w:t xml:space="preserve">Phase 3 has not started yet. According to the </w:t>
      </w:r>
      <w:hyperlink r:id="rId52">
        <w:r>
          <w:rPr>
            <w:color w:val="1D98D3"/>
            <w:u w:val="single"/>
          </w:rPr>
          <w:t>latest updates</w:t>
        </w:r>
      </w:hyperlink>
      <w:r>
        <w:t xml:space="preserve"> from ICANN Org, due to cost and feasibility issues arising from identity verification or validation, ICANN is not currently pursuing this path. </w:t>
      </w:r>
    </w:p>
    <w:p w14:paraId="3E102E17" w14:textId="77777777" w:rsidR="009A487B" w:rsidRDefault="009A487B" w:rsidP="009A487B">
      <w:pPr>
        <w:jc w:val="both"/>
      </w:pPr>
    </w:p>
    <w:p w14:paraId="0DC4F982" w14:textId="77777777" w:rsidR="009A487B" w:rsidRDefault="009A487B" w:rsidP="009A487B">
      <w:pPr>
        <w:jc w:val="both"/>
      </w:pPr>
      <w:r>
        <w:t>It is worth mentioning that only a sample of RDS (WHOIS) records is used for accuracy testing. A two-stage sampling method is used to provide a sample to reliably estimate subgroups of interest, such as ICANN region, New gTLD or Prior gTLD, and RAA type. As further detailed in ARS reports, two samples are prepared at the beginning of each report cycle:</w:t>
      </w:r>
    </w:p>
    <w:p w14:paraId="58A498D6"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 xml:space="preserve">(1) An initial sample of 100,000-200,000 RDS (WHOIS) records </w:t>
      </w:r>
    </w:p>
    <w:p w14:paraId="3D8834D1"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color w:val="000000"/>
        </w:rPr>
        <w:t>(2) A sub-sample of the initial sample of 10,000-12,000 records, which is then used for accuracy testing</w:t>
      </w:r>
    </w:p>
    <w:p w14:paraId="2D5EFF0F" w14:textId="77777777" w:rsidR="009A487B" w:rsidRDefault="009A487B" w:rsidP="009A487B">
      <w:pPr>
        <w:jc w:val="both"/>
      </w:pPr>
    </w:p>
    <w:p w14:paraId="306BA0B7" w14:textId="77777777" w:rsidR="009A487B" w:rsidRDefault="009A487B" w:rsidP="009A487B">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2C016426" w14:textId="77777777" w:rsidR="009A487B" w:rsidRDefault="009A487B" w:rsidP="009A487B">
      <w:pPr>
        <w:jc w:val="both"/>
      </w:pPr>
    </w:p>
    <w:p w14:paraId="4C6BCD36" w14:textId="77777777" w:rsidR="009A487B" w:rsidRDefault="009A487B" w:rsidP="009A487B">
      <w:pPr>
        <w:jc w:val="both"/>
      </w:pPr>
      <w:r>
        <w:t xml:space="preserve">During this review, the RDS-WHOIS2 Review Team mainly focused on assessing Phase 2 ARS results. All ARS Phase 2 reports can be accessed </w:t>
      </w:r>
      <w:hyperlink r:id="rId53">
        <w:r>
          <w:rPr>
            <w:color w:val="1D98D3"/>
            <w:u w:val="single"/>
          </w:rPr>
          <w:t>here</w:t>
        </w:r>
      </w:hyperlink>
      <w:r>
        <w:t>. The following table shows syntax and operability accuracy results produced by ARS from December 2015 through June 2018, broken down by geographic region.</w:t>
      </w:r>
    </w:p>
    <w:p w14:paraId="5EAC6E6D" w14:textId="77777777" w:rsidR="009A487B" w:rsidRDefault="009A487B" w:rsidP="009A487B">
      <w:pPr>
        <w:jc w:val="both"/>
      </w:pPr>
    </w:p>
    <w:p w14:paraId="18153553" w14:textId="77777777" w:rsidR="009A487B" w:rsidRDefault="009A487B" w:rsidP="009A487B">
      <w:pPr>
        <w:jc w:val="both"/>
      </w:pPr>
    </w:p>
    <w:p w14:paraId="00AB6FF2" w14:textId="77777777" w:rsidR="009A487B" w:rsidRDefault="009A487B" w:rsidP="009A487B">
      <w:pPr>
        <w:jc w:val="both"/>
      </w:pPr>
    </w:p>
    <w:p w14:paraId="4BF252A2" w14:textId="77777777" w:rsidR="009A487B" w:rsidRDefault="009A487B" w:rsidP="009A487B">
      <w:pPr>
        <w:jc w:val="both"/>
      </w:pPr>
    </w:p>
    <w:p w14:paraId="2A58E1C7" w14:textId="77777777" w:rsidR="009A487B" w:rsidRDefault="009A487B" w:rsidP="009A487B">
      <w:pPr>
        <w:jc w:val="both"/>
      </w:pPr>
    </w:p>
    <w:p w14:paraId="2EDA54D4" w14:textId="77777777" w:rsidR="009A487B" w:rsidRDefault="009A487B" w:rsidP="009A487B">
      <w:pPr>
        <w:jc w:val="both"/>
      </w:pPr>
    </w:p>
    <w:p w14:paraId="08F51213" w14:textId="77777777" w:rsidR="009A487B" w:rsidRDefault="009A487B" w:rsidP="009A487B">
      <w:pPr>
        <w:jc w:val="both"/>
      </w:pPr>
    </w:p>
    <w:p w14:paraId="3CC31A33" w14:textId="77777777" w:rsidR="009A487B" w:rsidRDefault="009A487B" w:rsidP="009A487B">
      <w:pPr>
        <w:jc w:val="both"/>
      </w:pPr>
    </w:p>
    <w:p w14:paraId="23D0F251" w14:textId="77777777" w:rsidR="009A487B" w:rsidRDefault="009A487B" w:rsidP="009A487B">
      <w:pPr>
        <w:jc w:val="both"/>
      </w:pPr>
    </w:p>
    <w:p w14:paraId="21ECD476" w14:textId="77777777" w:rsidR="009A487B" w:rsidRDefault="009A487B" w:rsidP="009A487B">
      <w:pPr>
        <w:jc w:val="both"/>
      </w:pPr>
    </w:p>
    <w:p w14:paraId="159F6DD7" w14:textId="77777777" w:rsidR="009A487B" w:rsidRDefault="009A487B" w:rsidP="009A487B">
      <w:pPr>
        <w:jc w:val="both"/>
      </w:pPr>
    </w:p>
    <w:p w14:paraId="204582B6" w14:textId="77777777" w:rsidR="009A487B" w:rsidRDefault="009A487B" w:rsidP="009A487B">
      <w:pPr>
        <w:jc w:val="both"/>
      </w:pPr>
    </w:p>
    <w:p w14:paraId="25B43D09" w14:textId="77777777" w:rsidR="009A487B" w:rsidRDefault="009A487B" w:rsidP="009A487B">
      <w:pPr>
        <w:jc w:val="both"/>
      </w:pPr>
    </w:p>
    <w:p w14:paraId="0E964F99" w14:textId="77777777" w:rsidR="009A487B" w:rsidRDefault="009A487B" w:rsidP="009A487B">
      <w:pPr>
        <w:jc w:val="both"/>
      </w:pPr>
    </w:p>
    <w:p w14:paraId="37786571" w14:textId="77777777" w:rsidR="009A487B" w:rsidRDefault="009A487B" w:rsidP="009A487B">
      <w:pPr>
        <w:jc w:val="both"/>
      </w:pPr>
    </w:p>
    <w:p w14:paraId="20D8771F" w14:textId="77777777" w:rsidR="009A487B" w:rsidRDefault="009A487B" w:rsidP="009A487B">
      <w:pPr>
        <w:jc w:val="both"/>
      </w:pPr>
    </w:p>
    <w:p w14:paraId="2B5E9649" w14:textId="77777777" w:rsidR="009A487B" w:rsidRDefault="009A487B" w:rsidP="009A487B">
      <w:pPr>
        <w:jc w:val="both"/>
      </w:pPr>
    </w:p>
    <w:p w14:paraId="66B846EF" w14:textId="77777777" w:rsidR="009A487B" w:rsidRDefault="009A487B" w:rsidP="009A487B">
      <w:pPr>
        <w:jc w:val="both"/>
      </w:pPr>
    </w:p>
    <w:p w14:paraId="4686258D" w14:textId="77777777" w:rsidR="009A487B" w:rsidRDefault="009A487B" w:rsidP="009A487B">
      <w:pPr>
        <w:jc w:val="both"/>
      </w:pPr>
    </w:p>
    <w:p w14:paraId="235B6D30" w14:textId="77777777" w:rsidR="009A487B" w:rsidRDefault="009A487B" w:rsidP="009A487B">
      <w:pPr>
        <w:jc w:val="both"/>
      </w:pPr>
    </w:p>
    <w:p w14:paraId="0578918C" w14:textId="77777777" w:rsidR="009A487B" w:rsidRDefault="009A487B" w:rsidP="009A487B">
      <w:pPr>
        <w:jc w:val="both"/>
      </w:pPr>
    </w:p>
    <w:p w14:paraId="7D7469CB" w14:textId="77777777" w:rsidR="009A487B" w:rsidRDefault="009A487B" w:rsidP="009A487B">
      <w:pPr>
        <w:jc w:val="both"/>
      </w:pPr>
    </w:p>
    <w:p w14:paraId="760B8AF3" w14:textId="77777777" w:rsidR="009A487B" w:rsidRDefault="009A487B" w:rsidP="009A487B">
      <w:pPr>
        <w:jc w:val="both"/>
      </w:pPr>
    </w:p>
    <w:p w14:paraId="33DE965F" w14:textId="77777777" w:rsidR="009A487B" w:rsidRDefault="009A487B" w:rsidP="009A487B">
      <w:pPr>
        <w:jc w:val="both"/>
      </w:pPr>
    </w:p>
    <w:p w14:paraId="7D3B8B5B" w14:textId="77777777" w:rsidR="009A487B" w:rsidRDefault="009A487B" w:rsidP="009A487B"/>
    <w:tbl>
      <w:tblPr>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49"/>
        <w:gridCol w:w="1339"/>
        <w:gridCol w:w="1405"/>
        <w:gridCol w:w="1195"/>
        <w:gridCol w:w="1141"/>
        <w:gridCol w:w="1119"/>
        <w:gridCol w:w="1163"/>
        <w:gridCol w:w="1119"/>
      </w:tblGrid>
      <w:tr w:rsidR="009A487B" w14:paraId="23D85573" w14:textId="77777777" w:rsidTr="00F74FED">
        <w:trPr>
          <w:trHeight w:val="500"/>
        </w:trPr>
        <w:tc>
          <w:tcPr>
            <w:tcW w:w="548" w:type="dxa"/>
            <w:tcBorders>
              <w:top w:val="nil"/>
              <w:left w:val="nil"/>
              <w:bottom w:val="nil"/>
              <w:right w:val="nil"/>
            </w:tcBorders>
            <w:shd w:val="clear" w:color="auto" w:fill="A6A6A6"/>
            <w:tcMar>
              <w:top w:w="100" w:type="dxa"/>
              <w:left w:w="100" w:type="dxa"/>
              <w:bottom w:w="100" w:type="dxa"/>
              <w:right w:w="100" w:type="dxa"/>
            </w:tcMar>
            <w:vAlign w:val="bottom"/>
          </w:tcPr>
          <w:p w14:paraId="705E21E2" w14:textId="77777777" w:rsidR="009A487B" w:rsidRDefault="009A487B" w:rsidP="00F74FED">
            <w:pPr>
              <w:spacing w:line="276" w:lineRule="auto"/>
            </w:pPr>
            <w:r>
              <w:t xml:space="preserve"> </w:t>
            </w:r>
          </w:p>
        </w:tc>
        <w:tc>
          <w:tcPr>
            <w:tcW w:w="1338" w:type="dxa"/>
            <w:tcBorders>
              <w:top w:val="nil"/>
              <w:left w:val="nil"/>
              <w:bottom w:val="nil"/>
              <w:right w:val="nil"/>
            </w:tcBorders>
            <w:shd w:val="clear" w:color="auto" w:fill="A6A6A6"/>
            <w:tcMar>
              <w:top w:w="100" w:type="dxa"/>
              <w:left w:w="100" w:type="dxa"/>
              <w:bottom w:w="100" w:type="dxa"/>
              <w:right w:w="100" w:type="dxa"/>
            </w:tcMar>
            <w:vAlign w:val="bottom"/>
          </w:tcPr>
          <w:p w14:paraId="6646D6CE" w14:textId="77777777" w:rsidR="009A487B" w:rsidRDefault="009A487B" w:rsidP="00F74FED">
            <w:pPr>
              <w:spacing w:line="276" w:lineRule="auto"/>
            </w:pPr>
            <w:r>
              <w:t xml:space="preserve"> </w:t>
            </w:r>
          </w:p>
        </w:tc>
        <w:tc>
          <w:tcPr>
            <w:tcW w:w="1404" w:type="dxa"/>
            <w:tcBorders>
              <w:top w:val="nil"/>
              <w:left w:val="nil"/>
              <w:bottom w:val="nil"/>
              <w:right w:val="nil"/>
            </w:tcBorders>
            <w:shd w:val="clear" w:color="auto" w:fill="A6A6A6"/>
            <w:tcMar>
              <w:top w:w="100" w:type="dxa"/>
              <w:left w:w="100" w:type="dxa"/>
              <w:bottom w:w="100" w:type="dxa"/>
              <w:right w:w="100" w:type="dxa"/>
            </w:tcMar>
            <w:vAlign w:val="bottom"/>
          </w:tcPr>
          <w:p w14:paraId="46AB98D8" w14:textId="77777777" w:rsidR="009A487B" w:rsidRDefault="009A487B" w:rsidP="00F74FED">
            <w:pPr>
              <w:spacing w:line="276" w:lineRule="auto"/>
              <w:jc w:val="right"/>
            </w:pPr>
            <w:r>
              <w:t>Jun-18</w:t>
            </w:r>
          </w:p>
        </w:tc>
        <w:tc>
          <w:tcPr>
            <w:tcW w:w="1195" w:type="dxa"/>
            <w:tcBorders>
              <w:top w:val="nil"/>
              <w:left w:val="nil"/>
              <w:bottom w:val="nil"/>
              <w:right w:val="nil"/>
            </w:tcBorders>
            <w:shd w:val="clear" w:color="auto" w:fill="A6A6A6"/>
            <w:tcMar>
              <w:top w:w="100" w:type="dxa"/>
              <w:left w:w="100" w:type="dxa"/>
              <w:bottom w:w="100" w:type="dxa"/>
              <w:right w:w="100" w:type="dxa"/>
            </w:tcMar>
            <w:vAlign w:val="bottom"/>
          </w:tcPr>
          <w:p w14:paraId="4013618C" w14:textId="77777777" w:rsidR="009A487B" w:rsidRDefault="009A487B" w:rsidP="00F74FED">
            <w:pPr>
              <w:spacing w:line="276" w:lineRule="auto"/>
              <w:jc w:val="right"/>
            </w:pPr>
            <w:r>
              <w:t>Dec-17</w:t>
            </w:r>
          </w:p>
        </w:tc>
        <w:tc>
          <w:tcPr>
            <w:tcW w:w="1141" w:type="dxa"/>
            <w:tcBorders>
              <w:top w:val="nil"/>
              <w:left w:val="nil"/>
              <w:bottom w:val="nil"/>
              <w:right w:val="nil"/>
            </w:tcBorders>
            <w:shd w:val="clear" w:color="auto" w:fill="A6A6A6"/>
            <w:tcMar>
              <w:top w:w="100" w:type="dxa"/>
              <w:left w:w="100" w:type="dxa"/>
              <w:bottom w:w="100" w:type="dxa"/>
              <w:right w:w="100" w:type="dxa"/>
            </w:tcMar>
            <w:vAlign w:val="bottom"/>
          </w:tcPr>
          <w:p w14:paraId="429211D9" w14:textId="77777777" w:rsidR="009A487B" w:rsidRDefault="009A487B" w:rsidP="00F74FED">
            <w:pPr>
              <w:spacing w:line="276" w:lineRule="auto"/>
              <w:jc w:val="right"/>
            </w:pPr>
            <w:r>
              <w:t>Jun-17</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78C39170" w14:textId="77777777" w:rsidR="009A487B" w:rsidRDefault="009A487B" w:rsidP="00F74FED">
            <w:pPr>
              <w:spacing w:line="276" w:lineRule="auto"/>
              <w:jc w:val="right"/>
            </w:pPr>
            <w:r>
              <w:t>Dec-16</w:t>
            </w:r>
          </w:p>
        </w:tc>
        <w:tc>
          <w:tcPr>
            <w:tcW w:w="1163" w:type="dxa"/>
            <w:tcBorders>
              <w:top w:val="nil"/>
              <w:left w:val="nil"/>
              <w:bottom w:val="nil"/>
              <w:right w:val="nil"/>
            </w:tcBorders>
            <w:shd w:val="clear" w:color="auto" w:fill="A6A6A6"/>
            <w:tcMar>
              <w:top w:w="100" w:type="dxa"/>
              <w:left w:w="100" w:type="dxa"/>
              <w:bottom w:w="100" w:type="dxa"/>
              <w:right w:w="100" w:type="dxa"/>
            </w:tcMar>
            <w:vAlign w:val="bottom"/>
          </w:tcPr>
          <w:p w14:paraId="01AF6D34" w14:textId="77777777" w:rsidR="009A487B" w:rsidRDefault="009A487B" w:rsidP="00F74FED">
            <w:pPr>
              <w:spacing w:line="276" w:lineRule="auto"/>
              <w:jc w:val="right"/>
            </w:pPr>
            <w:r>
              <w:t>Jun-16</w:t>
            </w:r>
          </w:p>
        </w:tc>
        <w:tc>
          <w:tcPr>
            <w:tcW w:w="1119" w:type="dxa"/>
            <w:tcBorders>
              <w:top w:val="nil"/>
              <w:left w:val="nil"/>
              <w:bottom w:val="nil"/>
              <w:right w:val="nil"/>
            </w:tcBorders>
            <w:shd w:val="clear" w:color="auto" w:fill="A6A6A6"/>
            <w:tcMar>
              <w:top w:w="100" w:type="dxa"/>
              <w:left w:w="100" w:type="dxa"/>
              <w:bottom w:w="100" w:type="dxa"/>
              <w:right w:w="100" w:type="dxa"/>
            </w:tcMar>
            <w:vAlign w:val="bottom"/>
          </w:tcPr>
          <w:p w14:paraId="41FD0C94" w14:textId="77777777" w:rsidR="009A487B" w:rsidRDefault="009A487B" w:rsidP="00F74FED">
            <w:pPr>
              <w:spacing w:line="276" w:lineRule="auto"/>
              <w:jc w:val="right"/>
            </w:pPr>
            <w:r>
              <w:t>Dec-15</w:t>
            </w:r>
          </w:p>
        </w:tc>
      </w:tr>
      <w:tr w:rsidR="009A487B" w14:paraId="2D5F7B89"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D52D26D" w14:textId="77777777" w:rsidR="009A487B" w:rsidRDefault="009A487B" w:rsidP="00F74FED">
            <w:pPr>
              <w:spacing w:line="276" w:lineRule="auto"/>
            </w:pPr>
            <w:r>
              <w:t>North America</w:t>
            </w:r>
          </w:p>
        </w:tc>
      </w:tr>
      <w:tr w:rsidR="009A487B" w14:paraId="2DB17DA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43130BBD"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CB62AC0"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392E078" w14:textId="77777777" w:rsidR="009A487B" w:rsidRDefault="009A487B" w:rsidP="00F74FED">
            <w:pPr>
              <w:spacing w:line="276" w:lineRule="auto"/>
              <w:jc w:val="right"/>
            </w:pPr>
            <w:r>
              <w:t>89.70%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4BA1178" w14:textId="77777777" w:rsidR="009A487B" w:rsidRDefault="009A487B" w:rsidP="00F74FED">
            <w:pPr>
              <w:spacing w:line="276" w:lineRule="auto"/>
              <w:jc w:val="right"/>
            </w:pPr>
            <w:r>
              <w:t>89.4%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613CF312" w14:textId="77777777" w:rsidR="009A487B" w:rsidRDefault="009A487B" w:rsidP="00F74FED">
            <w:pPr>
              <w:spacing w:line="276" w:lineRule="auto"/>
              <w:jc w:val="right"/>
            </w:pPr>
            <w:r>
              <w:t>88.3%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A45E881" w14:textId="77777777" w:rsidR="009A487B" w:rsidRDefault="009A487B" w:rsidP="00F74FED">
            <w:pPr>
              <w:spacing w:line="276" w:lineRule="auto"/>
              <w:jc w:val="right"/>
            </w:pPr>
            <w:r>
              <w:t>85.7%</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66F59D70" w14:textId="77777777" w:rsidR="009A487B" w:rsidRDefault="009A487B" w:rsidP="00F74FED">
            <w:pPr>
              <w:spacing w:line="276" w:lineRule="auto"/>
              <w:jc w:val="right"/>
              <w:rPr>
                <w:color w:val="FF0000"/>
              </w:rPr>
            </w:pPr>
            <w:r>
              <w:rPr>
                <w:color w:val="FF0000"/>
              </w:rPr>
              <w:t>82.8%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7A5C633" w14:textId="77777777" w:rsidR="009A487B" w:rsidRDefault="009A487B" w:rsidP="00F74FED">
            <w:pPr>
              <w:spacing w:line="276" w:lineRule="auto"/>
              <w:jc w:val="right"/>
            </w:pPr>
            <w:r>
              <w:t>83.9%</w:t>
            </w:r>
          </w:p>
        </w:tc>
      </w:tr>
      <w:tr w:rsidR="009A487B" w14:paraId="3EB15BF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D2F2619"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4D55529"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730FC0E" w14:textId="77777777" w:rsidR="009A487B" w:rsidRDefault="009A487B" w:rsidP="00F74FED">
            <w:pPr>
              <w:spacing w:line="276" w:lineRule="auto"/>
              <w:jc w:val="right"/>
              <w:rPr>
                <w:color w:val="FF0000"/>
              </w:rPr>
            </w:pPr>
            <w:r>
              <w:rPr>
                <w:color w:val="FF0000"/>
              </w:rPr>
              <w:t>74.40%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5D429015" w14:textId="77777777" w:rsidR="009A487B" w:rsidRDefault="009A487B" w:rsidP="00F74FED">
            <w:pPr>
              <w:spacing w:line="276" w:lineRule="auto"/>
              <w:jc w:val="right"/>
            </w:pPr>
            <w:r>
              <w:t>84.9%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5D9E5E27" w14:textId="77777777" w:rsidR="009A487B" w:rsidRDefault="009A487B" w:rsidP="00F74FED">
            <w:pPr>
              <w:spacing w:line="276" w:lineRule="auto"/>
              <w:jc w:val="right"/>
            </w:pPr>
            <w:r>
              <w:t>81.2%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F8EE6EC" w14:textId="77777777" w:rsidR="009A487B" w:rsidRDefault="009A487B" w:rsidP="00F74FED">
            <w:pPr>
              <w:spacing w:line="276" w:lineRule="auto"/>
              <w:jc w:val="right"/>
              <w:rPr>
                <w:color w:val="FF0000"/>
              </w:rPr>
            </w:pPr>
            <w:r>
              <w:rPr>
                <w:color w:val="FF0000"/>
              </w:rPr>
              <w:t>77.0%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3D9CAA" w14:textId="77777777" w:rsidR="009A487B" w:rsidRDefault="009A487B" w:rsidP="00F74FED">
            <w:pPr>
              <w:spacing w:line="276" w:lineRule="auto"/>
              <w:jc w:val="right"/>
            </w:pPr>
            <w:r>
              <w:t>80.2%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EAFF0AF" w14:textId="77777777" w:rsidR="009A487B" w:rsidRDefault="009A487B" w:rsidP="00F74FED">
            <w:pPr>
              <w:spacing w:line="276" w:lineRule="auto"/>
              <w:jc w:val="right"/>
            </w:pPr>
            <w:r>
              <w:t>73.2%</w:t>
            </w:r>
          </w:p>
        </w:tc>
      </w:tr>
      <w:tr w:rsidR="009A487B" w14:paraId="1618491D"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3522E0D6" w14:textId="77777777" w:rsidR="009A487B" w:rsidRDefault="009A487B" w:rsidP="00F74FED">
            <w:pPr>
              <w:spacing w:line="276" w:lineRule="auto"/>
            </w:pPr>
            <w:r>
              <w:t>Latin America</w:t>
            </w:r>
          </w:p>
        </w:tc>
      </w:tr>
      <w:tr w:rsidR="009A487B" w14:paraId="61AD58B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3CB98912"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34CC3F79"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1AABC6D2" w14:textId="77777777" w:rsidR="009A487B" w:rsidRDefault="009A487B" w:rsidP="00F74FED">
            <w:pPr>
              <w:spacing w:line="276" w:lineRule="auto"/>
              <w:jc w:val="right"/>
            </w:pPr>
            <w:r>
              <w:t>84.80%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4AF7332A" w14:textId="77777777" w:rsidR="009A487B" w:rsidRDefault="009A487B" w:rsidP="00F74FED">
            <w:pPr>
              <w:spacing w:line="276" w:lineRule="auto"/>
              <w:jc w:val="right"/>
            </w:pPr>
            <w:r>
              <w:t>80.7%</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872BA0A" w14:textId="77777777" w:rsidR="009A487B" w:rsidRDefault="009A487B" w:rsidP="00F74FED">
            <w:pPr>
              <w:spacing w:line="276" w:lineRule="auto"/>
              <w:jc w:val="right"/>
            </w:pPr>
            <w:r>
              <w:t>78.1%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457B4B3" w14:textId="77777777" w:rsidR="009A487B" w:rsidRDefault="009A487B" w:rsidP="00F74FED">
            <w:pPr>
              <w:spacing w:line="276" w:lineRule="auto"/>
              <w:jc w:val="right"/>
            </w:pPr>
            <w:r>
              <w:t>67.0%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3BC112B" w14:textId="77777777" w:rsidR="009A487B" w:rsidRDefault="009A487B" w:rsidP="00F74FED">
            <w:pPr>
              <w:spacing w:line="276" w:lineRule="auto"/>
              <w:jc w:val="right"/>
            </w:pPr>
            <w:r>
              <w:t>64.7%</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0EB65CF" w14:textId="77777777" w:rsidR="009A487B" w:rsidRDefault="009A487B" w:rsidP="00F74FED">
            <w:pPr>
              <w:spacing w:line="276" w:lineRule="auto"/>
              <w:jc w:val="right"/>
            </w:pPr>
            <w:r>
              <w:t>56.9%</w:t>
            </w:r>
          </w:p>
        </w:tc>
      </w:tr>
      <w:tr w:rsidR="009A487B" w14:paraId="1951C94C"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23240BF"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CEACEE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70F725F" w14:textId="77777777" w:rsidR="009A487B" w:rsidRDefault="009A487B" w:rsidP="00F74FED">
            <w:pPr>
              <w:spacing w:line="276" w:lineRule="auto"/>
              <w:jc w:val="right"/>
            </w:pPr>
            <w:r>
              <w:t>78.60%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76A357E3" w14:textId="77777777" w:rsidR="009A487B" w:rsidRDefault="009A487B" w:rsidP="00F74FED">
            <w:pPr>
              <w:spacing w:line="276" w:lineRule="auto"/>
              <w:jc w:val="right"/>
            </w:pPr>
            <w:r>
              <w:t>70.2%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36F9433" w14:textId="77777777" w:rsidR="009A487B" w:rsidRDefault="009A487B" w:rsidP="00F74FED">
            <w:pPr>
              <w:spacing w:line="276" w:lineRule="auto"/>
              <w:jc w:val="right"/>
            </w:pPr>
            <w:r>
              <w:t>74.2%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A9568BB" w14:textId="77777777" w:rsidR="009A487B" w:rsidRDefault="009A487B" w:rsidP="00F74FED">
            <w:pPr>
              <w:spacing w:line="276" w:lineRule="auto"/>
              <w:jc w:val="right"/>
              <w:rPr>
                <w:color w:val="FF0000"/>
              </w:rPr>
            </w:pPr>
            <w:r>
              <w:rPr>
                <w:color w:val="FF0000"/>
              </w:rPr>
              <w:t>68.0%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0DF9FAD" w14:textId="77777777" w:rsidR="009A487B" w:rsidRDefault="009A487B" w:rsidP="00F74FED">
            <w:pPr>
              <w:spacing w:line="276" w:lineRule="auto"/>
              <w:jc w:val="right"/>
              <w:rPr>
                <w:color w:val="FF0000"/>
              </w:rPr>
            </w:pPr>
            <w:r>
              <w:rPr>
                <w:color w:val="FF0000"/>
              </w:rPr>
              <w:t>71.6%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DFDB691" w14:textId="77777777" w:rsidR="009A487B" w:rsidRDefault="009A487B" w:rsidP="00F74FED">
            <w:pPr>
              <w:spacing w:line="276" w:lineRule="auto"/>
              <w:jc w:val="right"/>
            </w:pPr>
            <w:r>
              <w:t>72.7%</w:t>
            </w:r>
          </w:p>
        </w:tc>
      </w:tr>
      <w:tr w:rsidR="009A487B" w14:paraId="3FDEE947"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71A41C4F" w14:textId="77777777" w:rsidR="009A487B" w:rsidRDefault="009A487B" w:rsidP="00F74FED">
            <w:pPr>
              <w:spacing w:line="276" w:lineRule="auto"/>
            </w:pPr>
            <w:r>
              <w:t>Africa</w:t>
            </w:r>
          </w:p>
        </w:tc>
      </w:tr>
      <w:tr w:rsidR="009A487B" w14:paraId="7D08E59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5A815E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C5CC881"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E8506A9" w14:textId="77777777" w:rsidR="009A487B" w:rsidRDefault="009A487B" w:rsidP="00F74FED">
            <w:pPr>
              <w:spacing w:line="276" w:lineRule="auto"/>
              <w:jc w:val="right"/>
            </w:pPr>
            <w:r>
              <w:t>45.20%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05D365F" w14:textId="77777777" w:rsidR="009A487B" w:rsidRDefault="009A487B" w:rsidP="00F74FED">
            <w:pPr>
              <w:spacing w:line="276" w:lineRule="auto"/>
              <w:jc w:val="right"/>
              <w:rPr>
                <w:color w:val="FF0000"/>
              </w:rPr>
            </w:pPr>
            <w:r>
              <w:rPr>
                <w:color w:val="FF0000"/>
              </w:rPr>
              <w:t>45.2%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32FB9E19" w14:textId="77777777" w:rsidR="009A487B" w:rsidRDefault="009A487B" w:rsidP="00F74FED">
            <w:pPr>
              <w:spacing w:line="276" w:lineRule="auto"/>
              <w:jc w:val="right"/>
            </w:pPr>
            <w:r>
              <w:t>46.1%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79ECF8C6" w14:textId="77777777" w:rsidR="009A487B" w:rsidRDefault="009A487B" w:rsidP="00F74FED">
            <w:pPr>
              <w:spacing w:line="276" w:lineRule="auto"/>
              <w:jc w:val="right"/>
            </w:pPr>
            <w:r>
              <w:t>31.3%</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310C004" w14:textId="77777777" w:rsidR="009A487B" w:rsidRDefault="009A487B" w:rsidP="00F74FED">
            <w:pPr>
              <w:spacing w:line="276" w:lineRule="auto"/>
              <w:jc w:val="right"/>
              <w:rPr>
                <w:color w:val="FF0000"/>
              </w:rPr>
            </w:pPr>
            <w:r>
              <w:rPr>
                <w:color w:val="FF0000"/>
              </w:rPr>
              <w:t>29.3%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4A30524" w14:textId="77777777" w:rsidR="009A487B" w:rsidRDefault="009A487B" w:rsidP="00F74FED">
            <w:pPr>
              <w:spacing w:line="276" w:lineRule="auto"/>
              <w:jc w:val="right"/>
            </w:pPr>
            <w:r>
              <w:t>29.8%</w:t>
            </w:r>
          </w:p>
        </w:tc>
      </w:tr>
      <w:tr w:rsidR="009A487B" w14:paraId="249370A1"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595C651C"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489FD73C"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7110080" w14:textId="77777777" w:rsidR="009A487B" w:rsidRDefault="009A487B" w:rsidP="00F74FED">
            <w:pPr>
              <w:spacing w:line="276" w:lineRule="auto"/>
              <w:jc w:val="right"/>
            </w:pPr>
            <w:r>
              <w:t>38.00%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24CF0F7" w14:textId="77777777" w:rsidR="009A487B" w:rsidRDefault="009A487B" w:rsidP="00F74FED">
            <w:pPr>
              <w:spacing w:line="276" w:lineRule="auto"/>
              <w:jc w:val="right"/>
              <w:rPr>
                <w:color w:val="FF0000"/>
              </w:rPr>
            </w:pPr>
            <w:r>
              <w:rPr>
                <w:color w:val="FF0000"/>
              </w:rPr>
              <w:t>35.2%</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7CC4EBA0" w14:textId="77777777" w:rsidR="009A487B" w:rsidRDefault="009A487B" w:rsidP="00F74FED">
            <w:pPr>
              <w:spacing w:line="276" w:lineRule="auto"/>
              <w:jc w:val="right"/>
            </w:pPr>
            <w:r>
              <w:t>51.6%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990464C" w14:textId="77777777" w:rsidR="009A487B" w:rsidRDefault="009A487B" w:rsidP="00F74FED">
            <w:pPr>
              <w:spacing w:line="276" w:lineRule="auto"/>
              <w:jc w:val="right"/>
              <w:rPr>
                <w:color w:val="FF0000"/>
              </w:rPr>
            </w:pPr>
            <w:r>
              <w:rPr>
                <w:color w:val="FF0000"/>
              </w:rPr>
              <w:t>49.5%</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1EE59E1D" w14:textId="77777777" w:rsidR="009A487B" w:rsidRDefault="009A487B" w:rsidP="00F74FED">
            <w:pPr>
              <w:spacing w:line="276" w:lineRule="auto"/>
              <w:jc w:val="right"/>
            </w:pPr>
            <w:r>
              <w:t>64.6%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EF8378" w14:textId="77777777" w:rsidR="009A487B" w:rsidRDefault="009A487B" w:rsidP="00F74FED">
            <w:pPr>
              <w:spacing w:line="276" w:lineRule="auto"/>
              <w:jc w:val="right"/>
            </w:pPr>
            <w:r>
              <w:t>57.0%</w:t>
            </w:r>
          </w:p>
        </w:tc>
      </w:tr>
      <w:tr w:rsidR="009A487B" w14:paraId="15DACCE8"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754A8C1" w14:textId="77777777" w:rsidR="009A487B" w:rsidRDefault="009A487B" w:rsidP="00F74FED">
            <w:pPr>
              <w:spacing w:line="276" w:lineRule="auto"/>
            </w:pPr>
            <w:r>
              <w:t>Asia/Australia/Pacific Islands</w:t>
            </w:r>
          </w:p>
        </w:tc>
      </w:tr>
      <w:tr w:rsidR="009A487B" w14:paraId="03811BFA"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5F39D20"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6DDF9AF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6497E87" w14:textId="77777777" w:rsidR="009A487B" w:rsidRDefault="009A487B" w:rsidP="00F74FED">
            <w:pPr>
              <w:spacing w:line="276" w:lineRule="auto"/>
              <w:jc w:val="right"/>
            </w:pPr>
            <w:r>
              <w:t>74.30%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3C87D7E3" w14:textId="77777777" w:rsidR="009A487B" w:rsidRDefault="009A487B" w:rsidP="00F74FED">
            <w:pPr>
              <w:spacing w:line="276" w:lineRule="auto"/>
              <w:jc w:val="right"/>
            </w:pPr>
            <w:r>
              <w:t>73.9%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4271E6F2" w14:textId="77777777" w:rsidR="009A487B" w:rsidRDefault="009A487B" w:rsidP="00F74FED">
            <w:pPr>
              <w:spacing w:line="276" w:lineRule="auto"/>
              <w:jc w:val="right"/>
            </w:pPr>
            <w:r>
              <w:t>68.8%</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6B5B6B2" w14:textId="77777777" w:rsidR="009A487B" w:rsidRDefault="009A487B" w:rsidP="00F74FED">
            <w:pPr>
              <w:spacing w:line="276" w:lineRule="auto"/>
              <w:jc w:val="right"/>
              <w:rPr>
                <w:color w:val="FF0000"/>
              </w:rPr>
            </w:pPr>
            <w:r>
              <w:rPr>
                <w:color w:val="FF0000"/>
              </w:rPr>
              <w:t>37.0%</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42E89E8" w14:textId="77777777" w:rsidR="009A487B" w:rsidRDefault="009A487B" w:rsidP="00F74FED">
            <w:pPr>
              <w:spacing w:line="276" w:lineRule="auto"/>
              <w:jc w:val="right"/>
            </w:pPr>
            <w:r>
              <w:t>45.0%</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286D4873" w14:textId="77777777" w:rsidR="009A487B" w:rsidRDefault="009A487B" w:rsidP="00F74FED">
            <w:pPr>
              <w:spacing w:line="276" w:lineRule="auto"/>
              <w:jc w:val="right"/>
            </w:pPr>
            <w:r>
              <w:t>39.5%</w:t>
            </w:r>
          </w:p>
        </w:tc>
      </w:tr>
      <w:tr w:rsidR="009A487B" w14:paraId="4697998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0B1B022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262DDB06"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483834A5" w14:textId="77777777" w:rsidR="009A487B" w:rsidRDefault="009A487B" w:rsidP="00F74FED">
            <w:pPr>
              <w:spacing w:line="276" w:lineRule="auto"/>
              <w:jc w:val="right"/>
              <w:rPr>
                <w:color w:val="FF0000"/>
              </w:rPr>
            </w:pPr>
            <w:r>
              <w:rPr>
                <w:color w:val="FF0000"/>
              </w:rPr>
              <w:t>32.70%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F487203" w14:textId="77777777" w:rsidR="009A487B" w:rsidRDefault="009A487B" w:rsidP="00F74FED">
            <w:pPr>
              <w:spacing w:line="276" w:lineRule="auto"/>
              <w:jc w:val="right"/>
              <w:rPr>
                <w:color w:val="FF0000"/>
              </w:rPr>
            </w:pPr>
            <w:r>
              <w:rPr>
                <w:color w:val="FF0000"/>
              </w:rPr>
              <w:t>37.5%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094AAF4A" w14:textId="77777777" w:rsidR="009A487B" w:rsidRDefault="009A487B" w:rsidP="00F74FED">
            <w:pPr>
              <w:spacing w:line="276" w:lineRule="auto"/>
              <w:jc w:val="right"/>
              <w:rPr>
                <w:color w:val="FF0000"/>
              </w:rPr>
            </w:pPr>
            <w:r>
              <w:rPr>
                <w:color w:val="FF0000"/>
              </w:rPr>
              <w:t>42.1%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1336754" w14:textId="77777777" w:rsidR="009A487B" w:rsidRDefault="009A487B" w:rsidP="00F74FED">
            <w:pPr>
              <w:spacing w:line="276" w:lineRule="auto"/>
              <w:jc w:val="right"/>
              <w:rPr>
                <w:color w:val="FF0000"/>
              </w:rPr>
            </w:pPr>
            <w:r>
              <w:rPr>
                <w:color w:val="FF0000"/>
              </w:rPr>
              <w:t>51.9%</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7C0FB2E4" w14:textId="77777777" w:rsidR="009A487B" w:rsidRDefault="009A487B" w:rsidP="00F74FED">
            <w:pPr>
              <w:spacing w:line="276" w:lineRule="auto"/>
              <w:jc w:val="right"/>
            </w:pPr>
            <w:r>
              <w:t>57.6%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014EC992" w14:textId="77777777" w:rsidR="009A487B" w:rsidRDefault="009A487B" w:rsidP="00F74FED">
            <w:pPr>
              <w:spacing w:line="276" w:lineRule="auto"/>
              <w:jc w:val="right"/>
            </w:pPr>
            <w:r>
              <w:t>49.4%</w:t>
            </w:r>
          </w:p>
        </w:tc>
      </w:tr>
      <w:tr w:rsidR="009A487B" w14:paraId="4CAE94FA"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40E92EA0" w14:textId="77777777" w:rsidR="009A487B" w:rsidRDefault="009A487B" w:rsidP="00F74FED">
            <w:pPr>
              <w:spacing w:line="276" w:lineRule="auto"/>
            </w:pPr>
            <w:r>
              <w:t>Europe</w:t>
            </w:r>
          </w:p>
        </w:tc>
      </w:tr>
      <w:tr w:rsidR="009A487B" w14:paraId="06BC0714"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6096276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7B7208BB"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60C5F33B" w14:textId="77777777" w:rsidR="009A487B" w:rsidRDefault="009A487B" w:rsidP="00F74FED">
            <w:pPr>
              <w:spacing w:line="276" w:lineRule="auto"/>
              <w:jc w:val="right"/>
            </w:pPr>
            <w:r>
              <w:t>75.90%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2510FDAB" w14:textId="77777777" w:rsidR="009A487B" w:rsidRDefault="009A487B" w:rsidP="00F74FED">
            <w:pPr>
              <w:spacing w:line="276" w:lineRule="auto"/>
              <w:jc w:val="right"/>
            </w:pPr>
            <w:r>
              <w:t>73.0%</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7E05DCB" w14:textId="77777777" w:rsidR="009A487B" w:rsidRDefault="009A487B" w:rsidP="00F74FED">
            <w:pPr>
              <w:spacing w:line="276" w:lineRule="auto"/>
              <w:jc w:val="right"/>
            </w:pPr>
            <w:r>
              <w:t>74.5%</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157AF1F7" w14:textId="77777777" w:rsidR="009A487B" w:rsidRDefault="009A487B" w:rsidP="00F74FED">
            <w:pPr>
              <w:spacing w:line="276" w:lineRule="auto"/>
              <w:jc w:val="right"/>
            </w:pPr>
            <w:r>
              <w:t>65.4%</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28A15391" w14:textId="77777777" w:rsidR="009A487B" w:rsidRDefault="009A487B" w:rsidP="00F74FED">
            <w:pPr>
              <w:spacing w:line="276" w:lineRule="auto"/>
              <w:jc w:val="right"/>
            </w:pPr>
            <w:r>
              <w:t>60.6%</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00FBC6A" w14:textId="77777777" w:rsidR="009A487B" w:rsidRDefault="009A487B" w:rsidP="00F74FED">
            <w:pPr>
              <w:spacing w:line="276" w:lineRule="auto"/>
              <w:jc w:val="right"/>
            </w:pPr>
            <w:r>
              <w:t>58.8%</w:t>
            </w:r>
          </w:p>
        </w:tc>
      </w:tr>
      <w:tr w:rsidR="009A487B" w14:paraId="2ADDAC0D"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6683233"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5AC79D"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33A899E4" w14:textId="77777777" w:rsidR="009A487B" w:rsidRDefault="009A487B" w:rsidP="00F74FED">
            <w:pPr>
              <w:spacing w:line="276" w:lineRule="auto"/>
              <w:jc w:val="right"/>
              <w:rPr>
                <w:color w:val="FF0000"/>
              </w:rPr>
            </w:pPr>
            <w:r>
              <w:rPr>
                <w:color w:val="FF0000"/>
              </w:rPr>
              <w:t>35.00%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624A115" w14:textId="77777777" w:rsidR="009A487B" w:rsidRDefault="009A487B" w:rsidP="00F74FED">
            <w:pPr>
              <w:spacing w:line="276" w:lineRule="auto"/>
              <w:jc w:val="right"/>
              <w:rPr>
                <w:color w:val="FF0000"/>
              </w:rPr>
            </w:pPr>
            <w:r>
              <w:rPr>
                <w:color w:val="FF0000"/>
              </w:rPr>
              <w:t>41.9%</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64499FE" w14:textId="77777777" w:rsidR="009A487B" w:rsidRDefault="009A487B" w:rsidP="00F74FED">
            <w:pPr>
              <w:spacing w:line="276" w:lineRule="auto"/>
              <w:jc w:val="right"/>
            </w:pPr>
            <w:r>
              <w:t>59.3%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0D46650" w14:textId="77777777" w:rsidR="009A487B" w:rsidRDefault="009A487B" w:rsidP="00F74FED">
            <w:pPr>
              <w:spacing w:line="276" w:lineRule="auto"/>
              <w:jc w:val="right"/>
              <w:rPr>
                <w:color w:val="FF0000"/>
              </w:rPr>
            </w:pPr>
            <w:r>
              <w:rPr>
                <w:color w:val="FF0000"/>
              </w:rPr>
              <w:t>55.6%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5F65D803" w14:textId="77777777" w:rsidR="009A487B" w:rsidRDefault="009A487B" w:rsidP="00F74FED">
            <w:pPr>
              <w:spacing w:line="276" w:lineRule="auto"/>
              <w:jc w:val="right"/>
            </w:pPr>
            <w:r>
              <w:t>63.1%</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11CD9D5" w14:textId="77777777" w:rsidR="009A487B" w:rsidRDefault="009A487B" w:rsidP="00F74FED">
            <w:pPr>
              <w:spacing w:line="276" w:lineRule="auto"/>
              <w:jc w:val="right"/>
            </w:pPr>
            <w:r>
              <w:t>59.8%</w:t>
            </w:r>
          </w:p>
        </w:tc>
      </w:tr>
      <w:tr w:rsidR="009A487B" w14:paraId="45EC6CD2" w14:textId="77777777" w:rsidTr="00F74FED">
        <w:trPr>
          <w:trHeight w:val="500"/>
        </w:trPr>
        <w:tc>
          <w:tcPr>
            <w:tcW w:w="9027" w:type="dxa"/>
            <w:gridSpan w:val="8"/>
            <w:tcBorders>
              <w:top w:val="nil"/>
              <w:left w:val="nil"/>
              <w:bottom w:val="nil"/>
              <w:right w:val="nil"/>
            </w:tcBorders>
            <w:shd w:val="clear" w:color="auto" w:fill="F2F2F2"/>
            <w:tcMar>
              <w:top w:w="100" w:type="dxa"/>
              <w:left w:w="100" w:type="dxa"/>
              <w:bottom w:w="100" w:type="dxa"/>
              <w:right w:w="100" w:type="dxa"/>
            </w:tcMar>
            <w:vAlign w:val="bottom"/>
          </w:tcPr>
          <w:p w14:paraId="151E493D" w14:textId="77777777" w:rsidR="009A487B" w:rsidRDefault="009A487B" w:rsidP="00F74FED">
            <w:pPr>
              <w:spacing w:line="276" w:lineRule="auto"/>
            </w:pPr>
            <w:r>
              <w:t>Overall</w:t>
            </w:r>
          </w:p>
        </w:tc>
      </w:tr>
      <w:tr w:rsidR="009A487B" w14:paraId="2B3DDEF5"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1A178EF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4D3F83E" w14:textId="77777777" w:rsidR="009A487B" w:rsidRDefault="009A487B" w:rsidP="00F74FED">
            <w:pPr>
              <w:spacing w:line="276" w:lineRule="auto"/>
            </w:pPr>
            <w:r>
              <w:t>Syntax</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22E70E95" w14:textId="77777777" w:rsidR="009A487B" w:rsidRDefault="009A487B" w:rsidP="00F74FED">
            <w:pPr>
              <w:spacing w:line="276" w:lineRule="auto"/>
              <w:jc w:val="right"/>
            </w:pPr>
            <w:r>
              <w:t>82.20%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15273C7A" w14:textId="77777777" w:rsidR="009A487B" w:rsidRDefault="009A487B" w:rsidP="00F74FED">
            <w:pPr>
              <w:spacing w:line="276" w:lineRule="auto"/>
              <w:jc w:val="right"/>
            </w:pPr>
            <w:r>
              <w:t>81.5%</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1D47DFB3" w14:textId="77777777" w:rsidR="009A487B" w:rsidRDefault="009A487B" w:rsidP="00F74FED">
            <w:pPr>
              <w:spacing w:line="276" w:lineRule="auto"/>
              <w:jc w:val="right"/>
            </w:pPr>
            <w:r>
              <w:t>79.3%</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695DA586" w14:textId="77777777" w:rsidR="009A487B" w:rsidRDefault="009A487B" w:rsidP="00F74FED">
            <w:pPr>
              <w:spacing w:line="276" w:lineRule="auto"/>
              <w:jc w:val="right"/>
              <w:rPr>
                <w:color w:val="FF0000"/>
              </w:rPr>
            </w:pPr>
            <w:r>
              <w:rPr>
                <w:color w:val="FF0000"/>
              </w:rPr>
              <w:t>66.6%</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48A3FB2B" w14:textId="77777777" w:rsidR="009A487B" w:rsidRDefault="009A487B" w:rsidP="00F74FED">
            <w:pPr>
              <w:spacing w:line="276" w:lineRule="auto"/>
              <w:jc w:val="right"/>
            </w:pPr>
            <w:r>
              <w:t>67.2%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55E77344" w14:textId="77777777" w:rsidR="009A487B" w:rsidRDefault="009A487B" w:rsidP="00F74FED">
            <w:pPr>
              <w:spacing w:line="276" w:lineRule="auto"/>
              <w:jc w:val="right"/>
            </w:pPr>
            <w:r>
              <w:t>67.2%</w:t>
            </w:r>
          </w:p>
        </w:tc>
      </w:tr>
      <w:tr w:rsidR="009A487B" w14:paraId="232554E6" w14:textId="77777777" w:rsidTr="00F74FED">
        <w:trPr>
          <w:trHeight w:val="500"/>
        </w:trPr>
        <w:tc>
          <w:tcPr>
            <w:tcW w:w="548" w:type="dxa"/>
            <w:tcBorders>
              <w:top w:val="nil"/>
              <w:left w:val="nil"/>
              <w:bottom w:val="nil"/>
              <w:right w:val="nil"/>
            </w:tcBorders>
            <w:shd w:val="clear" w:color="auto" w:fill="auto"/>
            <w:tcMar>
              <w:top w:w="100" w:type="dxa"/>
              <w:left w:w="100" w:type="dxa"/>
              <w:bottom w:w="100" w:type="dxa"/>
              <w:right w:w="100" w:type="dxa"/>
            </w:tcMar>
            <w:vAlign w:val="bottom"/>
          </w:tcPr>
          <w:p w14:paraId="7F9F1C04" w14:textId="77777777" w:rsidR="009A487B" w:rsidRDefault="009A487B" w:rsidP="00F74FED"/>
        </w:tc>
        <w:tc>
          <w:tcPr>
            <w:tcW w:w="1338" w:type="dxa"/>
            <w:tcBorders>
              <w:top w:val="nil"/>
              <w:left w:val="nil"/>
              <w:bottom w:val="nil"/>
              <w:right w:val="nil"/>
            </w:tcBorders>
            <w:shd w:val="clear" w:color="auto" w:fill="auto"/>
            <w:tcMar>
              <w:top w:w="100" w:type="dxa"/>
              <w:left w:w="100" w:type="dxa"/>
              <w:bottom w:w="100" w:type="dxa"/>
              <w:right w:w="100" w:type="dxa"/>
            </w:tcMar>
            <w:vAlign w:val="bottom"/>
          </w:tcPr>
          <w:p w14:paraId="1602BC71" w14:textId="77777777" w:rsidR="009A487B" w:rsidRDefault="009A487B" w:rsidP="00F74FED">
            <w:pPr>
              <w:spacing w:line="276" w:lineRule="auto"/>
            </w:pPr>
            <w:r>
              <w:t>Operability</w:t>
            </w:r>
          </w:p>
        </w:tc>
        <w:tc>
          <w:tcPr>
            <w:tcW w:w="1404" w:type="dxa"/>
            <w:tcBorders>
              <w:top w:val="nil"/>
              <w:left w:val="nil"/>
              <w:bottom w:val="nil"/>
              <w:right w:val="nil"/>
            </w:tcBorders>
            <w:shd w:val="clear" w:color="auto" w:fill="auto"/>
            <w:tcMar>
              <w:top w:w="100" w:type="dxa"/>
              <w:left w:w="100" w:type="dxa"/>
              <w:bottom w:w="100" w:type="dxa"/>
              <w:right w:w="100" w:type="dxa"/>
            </w:tcMar>
            <w:vAlign w:val="bottom"/>
          </w:tcPr>
          <w:p w14:paraId="0203FF9D" w14:textId="77777777" w:rsidR="009A487B" w:rsidRDefault="009A487B" w:rsidP="00F74FED">
            <w:pPr>
              <w:spacing w:line="276" w:lineRule="auto"/>
              <w:jc w:val="right"/>
              <w:rPr>
                <w:color w:val="FF0000"/>
              </w:rPr>
            </w:pPr>
            <w:r>
              <w:rPr>
                <w:color w:val="FF0000"/>
              </w:rPr>
              <w:t>55.50%</w:t>
            </w:r>
          </w:p>
        </w:tc>
        <w:tc>
          <w:tcPr>
            <w:tcW w:w="1195" w:type="dxa"/>
            <w:tcBorders>
              <w:top w:val="nil"/>
              <w:left w:val="nil"/>
              <w:bottom w:val="nil"/>
              <w:right w:val="nil"/>
            </w:tcBorders>
            <w:shd w:val="clear" w:color="auto" w:fill="auto"/>
            <w:tcMar>
              <w:top w:w="100" w:type="dxa"/>
              <w:left w:w="100" w:type="dxa"/>
              <w:bottom w:w="100" w:type="dxa"/>
              <w:right w:w="100" w:type="dxa"/>
            </w:tcMar>
            <w:vAlign w:val="bottom"/>
          </w:tcPr>
          <w:p w14:paraId="6E71E53A" w14:textId="77777777" w:rsidR="009A487B" w:rsidRDefault="009A487B" w:rsidP="00F74FED">
            <w:pPr>
              <w:spacing w:line="276" w:lineRule="auto"/>
              <w:jc w:val="right"/>
              <w:rPr>
                <w:color w:val="FF0000"/>
              </w:rPr>
            </w:pPr>
            <w:r>
              <w:rPr>
                <w:color w:val="FF0000"/>
              </w:rPr>
              <w:t>63.4%</w:t>
            </w:r>
          </w:p>
        </w:tc>
        <w:tc>
          <w:tcPr>
            <w:tcW w:w="1141" w:type="dxa"/>
            <w:tcBorders>
              <w:top w:val="nil"/>
              <w:left w:val="nil"/>
              <w:bottom w:val="nil"/>
              <w:right w:val="nil"/>
            </w:tcBorders>
            <w:shd w:val="clear" w:color="auto" w:fill="auto"/>
            <w:tcMar>
              <w:top w:w="100" w:type="dxa"/>
              <w:left w:w="100" w:type="dxa"/>
              <w:bottom w:w="100" w:type="dxa"/>
              <w:right w:w="100" w:type="dxa"/>
            </w:tcMar>
            <w:vAlign w:val="bottom"/>
          </w:tcPr>
          <w:p w14:paraId="2273CEF2" w14:textId="77777777" w:rsidR="009A487B" w:rsidRDefault="009A487B" w:rsidP="00F74FED">
            <w:pPr>
              <w:spacing w:line="276" w:lineRule="auto"/>
              <w:jc w:val="right"/>
            </w:pPr>
            <w:r>
              <w:t>65.4%</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4FD6E178" w14:textId="77777777" w:rsidR="009A487B" w:rsidRDefault="009A487B" w:rsidP="00F74FED">
            <w:pPr>
              <w:spacing w:line="276" w:lineRule="auto"/>
              <w:jc w:val="right"/>
              <w:rPr>
                <w:color w:val="FF0000"/>
              </w:rPr>
            </w:pPr>
            <w:r>
              <w:rPr>
                <w:color w:val="FF0000"/>
              </w:rPr>
              <w:t>65.1%</w:t>
            </w:r>
          </w:p>
        </w:tc>
        <w:tc>
          <w:tcPr>
            <w:tcW w:w="1163" w:type="dxa"/>
            <w:tcBorders>
              <w:top w:val="nil"/>
              <w:left w:val="nil"/>
              <w:bottom w:val="nil"/>
              <w:right w:val="nil"/>
            </w:tcBorders>
            <w:shd w:val="clear" w:color="auto" w:fill="auto"/>
            <w:tcMar>
              <w:top w:w="100" w:type="dxa"/>
              <w:left w:w="100" w:type="dxa"/>
              <w:bottom w:w="100" w:type="dxa"/>
              <w:right w:w="100" w:type="dxa"/>
            </w:tcMar>
            <w:vAlign w:val="bottom"/>
          </w:tcPr>
          <w:p w14:paraId="0194A458" w14:textId="77777777" w:rsidR="009A487B" w:rsidRDefault="009A487B" w:rsidP="00F74FED">
            <w:pPr>
              <w:spacing w:line="276" w:lineRule="auto"/>
              <w:jc w:val="right"/>
            </w:pPr>
            <w:r>
              <w:t>70.2%</w:t>
            </w:r>
          </w:p>
        </w:tc>
        <w:tc>
          <w:tcPr>
            <w:tcW w:w="1119" w:type="dxa"/>
            <w:tcBorders>
              <w:top w:val="nil"/>
              <w:left w:val="nil"/>
              <w:bottom w:val="nil"/>
              <w:right w:val="nil"/>
            </w:tcBorders>
            <w:shd w:val="clear" w:color="auto" w:fill="auto"/>
            <w:tcMar>
              <w:top w:w="100" w:type="dxa"/>
              <w:left w:w="100" w:type="dxa"/>
              <w:bottom w:w="100" w:type="dxa"/>
              <w:right w:w="100" w:type="dxa"/>
            </w:tcMar>
            <w:vAlign w:val="bottom"/>
          </w:tcPr>
          <w:p w14:paraId="3E717F16" w14:textId="77777777" w:rsidR="009A487B" w:rsidRDefault="009A487B" w:rsidP="00F74FED">
            <w:pPr>
              <w:spacing w:line="276" w:lineRule="auto"/>
              <w:jc w:val="right"/>
            </w:pPr>
            <w:r>
              <w:t>64.7%</w:t>
            </w:r>
          </w:p>
        </w:tc>
      </w:tr>
    </w:tbl>
    <w:p w14:paraId="6A36BBB1" w14:textId="77777777" w:rsidR="009A487B" w:rsidRDefault="009A487B" w:rsidP="009A487B"/>
    <w:p w14:paraId="50CB61B9" w14:textId="192EB541" w:rsidR="009A487B" w:rsidRDefault="009A487B" w:rsidP="009A487B">
      <w:pPr>
        <w:jc w:val="both"/>
      </w:pPr>
      <w:r>
        <w:t xml:space="preserve">ICANN’s Contractual Compliance team supports the ARS effort by receiving reports of identified syntax and operational failures and following up with contracted parties to resolve areas of non-compliance. However, one of the challenges with the ARS process is that it takes approximately up to six months between when the sample population is polled to when the potentially inaccurate records are available for follow-up by ICANN Contractual Compliance. </w:t>
      </w:r>
      <w:r w:rsidR="00134579">
        <w:t xml:space="preserve">It can then take several months for Contractual Compliance to get to a particular ticket. </w:t>
      </w:r>
      <w:r>
        <w:t>The result is that some records sent to ICANN Contractual Compliance are outdated. As such, over 50% of ARS-generated tickets were closed before 1st notice due to one of the following reasons:</w:t>
      </w:r>
    </w:p>
    <w:p w14:paraId="2570C9AE" w14:textId="77777777" w:rsidR="009A487B" w:rsidRDefault="009A487B" w:rsidP="009A487B">
      <w:pPr>
        <w:jc w:val="both"/>
      </w:pPr>
    </w:p>
    <w:p w14:paraId="72F5D905" w14:textId="77777777" w:rsidR="009A487B" w:rsidRDefault="000A575F" w:rsidP="006E0E63">
      <w:pPr>
        <w:pStyle w:val="ListBullet2"/>
      </w:pPr>
      <w:r>
        <w:t>D</w:t>
      </w:r>
      <w:r w:rsidR="009A487B">
        <w:t>ata sampled by ARS differed from data at the time the ticket was processed,</w:t>
      </w:r>
    </w:p>
    <w:p w14:paraId="5C939997" w14:textId="77777777" w:rsidR="009A487B" w:rsidRDefault="000A575F" w:rsidP="006E0E63">
      <w:pPr>
        <w:pStyle w:val="ListBullet2"/>
      </w:pPr>
      <w:r>
        <w:t>T</w:t>
      </w:r>
      <w:r w:rsidR="009A487B">
        <w:t>he domain name was no longer registered when the ticket was processed,</w:t>
      </w:r>
    </w:p>
    <w:p w14:paraId="25780A9A" w14:textId="77777777" w:rsidR="009A487B" w:rsidRDefault="000A575F" w:rsidP="006E0E63">
      <w:pPr>
        <w:pStyle w:val="ListBullet2"/>
      </w:pPr>
      <w:r>
        <w:t>T</w:t>
      </w:r>
      <w:r w:rsidR="009A487B">
        <w:t>he domain name was suspended or cancelled when the ticket was processed,</w:t>
      </w:r>
    </w:p>
    <w:p w14:paraId="093B7A22" w14:textId="77777777" w:rsidR="009A487B" w:rsidRDefault="000A575F" w:rsidP="006E0E63">
      <w:pPr>
        <w:pStyle w:val="ListBullet2"/>
      </w:pPr>
      <w:r>
        <w:t>T</w:t>
      </w:r>
      <w:r w:rsidR="009A487B">
        <w:t>he format issue involved a domain name grandfathered under the 2013 RAA, or</w:t>
      </w:r>
    </w:p>
    <w:p w14:paraId="49C92911" w14:textId="77777777" w:rsidR="009A487B" w:rsidRDefault="000A575F" w:rsidP="006E0E63">
      <w:pPr>
        <w:pStyle w:val="ListBullet2"/>
      </w:pPr>
      <w:r>
        <w:t>T</w:t>
      </w:r>
      <w:r w:rsidR="009A487B">
        <w:t>he domain is registered through a known Privacy/Proxy service.</w:t>
      </w:r>
    </w:p>
    <w:p w14:paraId="45394C4A" w14:textId="77777777" w:rsidR="009A487B" w:rsidRDefault="009A487B" w:rsidP="009A487B">
      <w:pPr>
        <w:jc w:val="both"/>
      </w:pPr>
    </w:p>
    <w:p w14:paraId="423087ED" w14:textId="77777777" w:rsidR="009A487B" w:rsidRDefault="009A487B" w:rsidP="009A487B">
      <w:pPr>
        <w:jc w:val="both"/>
      </w:pPr>
      <w:r>
        <w:t xml:space="preserve">For remaining tickets that went to a 1st or further notice, more than 60% of those tickets led to domain name suspension or cancellation. </w:t>
      </w:r>
    </w:p>
    <w:p w14:paraId="5ADB6F28" w14:textId="77777777" w:rsidR="009A487B" w:rsidRDefault="009A487B" w:rsidP="009A487B">
      <w:pPr>
        <w:jc w:val="both"/>
      </w:pPr>
    </w:p>
    <w:p w14:paraId="2F442620" w14:textId="77777777" w:rsidR="009A487B" w:rsidRDefault="009A487B" w:rsidP="009A487B">
      <w:pPr>
        <w:jc w:val="both"/>
      </w:pPr>
      <w:r>
        <w:t>Phase 2 Metrics are summarized as below:</w:t>
      </w:r>
    </w:p>
    <w:p w14:paraId="6477763C" w14:textId="77777777" w:rsidR="009A487B" w:rsidRDefault="009A487B" w:rsidP="009A487B">
      <w:pPr>
        <w:jc w:val="both"/>
      </w:pPr>
    </w:p>
    <w:p w14:paraId="55FFC91E" w14:textId="520689FA"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1</w:t>
      </w:r>
      <w:r>
        <w:rPr>
          <w:rFonts w:ascii="Arial" w:eastAsia="Arial" w:hAnsi="Arial" w:cs="Arial"/>
          <w:color w:val="000000"/>
        </w:rPr>
        <w:t>: Among 10,000 subsample records, 2,688 tickets were created. 1,324 tickets were closed before 1st notice. For the 1,362 tickets that went to 1st or further notice, 60.1% of the related domains were suspended or canceled, 28.2% of the tickets</w:t>
      </w:r>
      <w:r w:rsidR="008D209A">
        <w:rPr>
          <w:rFonts w:ascii="Arial" w:eastAsia="Arial" w:hAnsi="Arial" w:cs="Arial"/>
          <w:color w:val="000000"/>
        </w:rPr>
        <w:t xml:space="preserve"> </w:t>
      </w:r>
      <w:r>
        <w:rPr>
          <w:rFonts w:ascii="Arial" w:eastAsia="Arial" w:hAnsi="Arial" w:cs="Arial"/>
          <w:color w:val="000000"/>
        </w:rPr>
        <w:t>led to registrar change or update of RDS (WHOIS) data. Four registrars received a Notice of Breach for tickets created. Of the four, one registrar was suspended and then terminated.</w:t>
      </w:r>
    </w:p>
    <w:p w14:paraId="50D35E43" w14:textId="77777777" w:rsidR="009A487B" w:rsidRDefault="009A487B" w:rsidP="009A487B">
      <w:pPr>
        <w:pBdr>
          <w:top w:val="nil"/>
          <w:left w:val="nil"/>
          <w:bottom w:val="nil"/>
          <w:right w:val="nil"/>
          <w:between w:val="nil"/>
        </w:pBdr>
        <w:ind w:left="720"/>
        <w:jc w:val="both"/>
        <w:rPr>
          <w:color w:val="000000"/>
        </w:rPr>
      </w:pPr>
    </w:p>
    <w:p w14:paraId="57D40C6D" w14:textId="2FEC46C5"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2</w:t>
      </w:r>
      <w:r>
        <w:rPr>
          <w:rFonts w:ascii="Arial" w:eastAsia="Arial" w:hAnsi="Arial" w:cs="Arial"/>
          <w:color w:val="000000"/>
        </w:rPr>
        <w:t>: Among 12,000 subsample records, 4,001 tickets were created. 2,481 tickets were closed before 1st notice. For the 1,524 tickets went to 1st or further notice,</w:t>
      </w:r>
      <w:r w:rsidR="00134579">
        <w:rPr>
          <w:rFonts w:ascii="Arial" w:eastAsia="Arial" w:hAnsi="Arial" w:cs="Arial"/>
          <w:color w:val="000000"/>
        </w:rPr>
        <w:t xml:space="preserve"> </w:t>
      </w:r>
      <w:r>
        <w:rPr>
          <w:rFonts w:ascii="Arial" w:eastAsia="Arial" w:hAnsi="Arial" w:cs="Arial"/>
          <w:color w:val="000000"/>
        </w:rPr>
        <w:t>60.6% of the tickets related domains were suspended or canceled. 25.4% of the tickets led to registrar change or update of RDS (WHOIS) data. No registrars received a Notice of Breach for tickets created.</w:t>
      </w:r>
    </w:p>
    <w:p w14:paraId="7CED9480" w14:textId="77777777" w:rsidR="009A487B" w:rsidRDefault="009A487B" w:rsidP="009A487B">
      <w:pPr>
        <w:pBdr>
          <w:top w:val="nil"/>
          <w:left w:val="nil"/>
          <w:bottom w:val="nil"/>
          <w:right w:val="nil"/>
          <w:between w:val="nil"/>
        </w:pBdr>
        <w:ind w:left="720"/>
        <w:jc w:val="both"/>
        <w:rPr>
          <w:color w:val="000000"/>
        </w:rPr>
      </w:pPr>
    </w:p>
    <w:p w14:paraId="4166E9B6"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3</w:t>
      </w:r>
      <w:r>
        <w:rPr>
          <w:rFonts w:ascii="Arial" w:eastAsia="Arial" w:hAnsi="Arial" w:cs="Arial"/>
          <w:color w:val="000000"/>
        </w:rPr>
        <w:t>: Among 12,000 subsample records, 4,552 tickets were created. 2,662 tickets were closed before 1st notice. For the 1,897 tickets that went to 1st or further notice, 65% of the related domains were suspended or canceled. 21.5% of the tickets led to registrar change or update of RDS (WHOIS) data. No registrars received a Notice of Breach for tickets created.</w:t>
      </w:r>
    </w:p>
    <w:p w14:paraId="2420C4A9" w14:textId="77777777" w:rsidR="009A487B" w:rsidRDefault="009A487B" w:rsidP="009A487B">
      <w:pPr>
        <w:pBdr>
          <w:top w:val="nil"/>
          <w:left w:val="nil"/>
          <w:bottom w:val="nil"/>
          <w:right w:val="nil"/>
          <w:between w:val="nil"/>
        </w:pBdr>
        <w:ind w:left="720"/>
        <w:jc w:val="both"/>
        <w:rPr>
          <w:color w:val="000000"/>
        </w:rPr>
      </w:pPr>
    </w:p>
    <w:p w14:paraId="18253D32" w14:textId="77777777"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4</w:t>
      </w:r>
      <w:r>
        <w:rPr>
          <w:rFonts w:ascii="Arial" w:eastAsia="Arial" w:hAnsi="Arial" w:cs="Arial"/>
          <w:color w:val="000000"/>
        </w:rPr>
        <w:t xml:space="preserve">: Among 12,000 subsample records.4,681 tickets were created. 2,669 tickets were closed before 1st notice. For the 2,012 tickets that went to 1st or further notice,69.5% of the related domains were suspended or canceled. 16.3% of the tickets led to registrar change or update of RDS (WHOIS) data. No registrars received a Notice of Breach for tickets created. </w:t>
      </w:r>
    </w:p>
    <w:p w14:paraId="67A96AAC" w14:textId="77777777" w:rsidR="009A487B" w:rsidRDefault="009A487B" w:rsidP="009A487B">
      <w:pPr>
        <w:pBdr>
          <w:top w:val="nil"/>
          <w:left w:val="nil"/>
          <w:bottom w:val="nil"/>
          <w:right w:val="nil"/>
          <w:between w:val="nil"/>
        </w:pBdr>
        <w:ind w:left="720"/>
        <w:jc w:val="both"/>
        <w:rPr>
          <w:color w:val="000000"/>
        </w:rPr>
      </w:pPr>
    </w:p>
    <w:p w14:paraId="696E3B92" w14:textId="1663CA56" w:rsidR="009A487B" w:rsidRDefault="009A487B" w:rsidP="009A487B">
      <w:pPr>
        <w:pBdr>
          <w:top w:val="nil"/>
          <w:left w:val="nil"/>
          <w:bottom w:val="nil"/>
          <w:right w:val="nil"/>
          <w:between w:val="nil"/>
        </w:pBdr>
        <w:ind w:left="720"/>
        <w:jc w:val="both"/>
        <w:rPr>
          <w:color w:val="000000"/>
        </w:rPr>
      </w:pPr>
      <w:r w:rsidRPr="00071869">
        <w:rPr>
          <w:rFonts w:ascii="Arial" w:eastAsia="Arial" w:hAnsi="Arial" w:cs="Arial"/>
          <w:b/>
          <w:color w:val="000000"/>
        </w:rPr>
        <w:t>Cycle 5</w:t>
      </w:r>
      <w:r>
        <w:rPr>
          <w:rFonts w:ascii="Arial" w:eastAsia="Arial" w:hAnsi="Arial" w:cs="Arial"/>
          <w:color w:val="000000"/>
        </w:rPr>
        <w:t>: Among 12,000 subsample records. 4,639 tickets were created. As</w:t>
      </w:r>
      <w:r>
        <w:t xml:space="preserve"> of 1 October 2018, 2,150</w:t>
      </w:r>
      <w:r>
        <w:rPr>
          <w:rFonts w:ascii="Arial" w:eastAsia="Arial" w:hAnsi="Arial" w:cs="Arial"/>
          <w:color w:val="000000"/>
        </w:rPr>
        <w:t xml:space="preserve"> tickets were closed before 1st notice, 938 tickets were closed after at least one notice. </w:t>
      </w:r>
      <w:r>
        <w:t>T</w:t>
      </w:r>
      <w:r>
        <w:rPr>
          <w:rFonts w:ascii="Arial" w:eastAsia="Arial" w:hAnsi="Arial" w:cs="Arial"/>
          <w:color w:val="000000"/>
        </w:rPr>
        <w:t>here are still 1,550 tickets p</w:t>
      </w:r>
      <w:r>
        <w:t>ending</w:t>
      </w:r>
      <w:r>
        <w:rPr>
          <w:rFonts w:ascii="Arial" w:eastAsia="Arial" w:hAnsi="Arial" w:cs="Arial"/>
          <w:color w:val="000000"/>
        </w:rPr>
        <w:t xml:space="preserve"> process</w:t>
      </w:r>
      <w:r w:rsidR="00134579">
        <w:rPr>
          <w:rFonts w:ascii="Arial" w:eastAsia="Arial" w:hAnsi="Arial" w:cs="Arial"/>
          <w:color w:val="000000"/>
        </w:rPr>
        <w:t xml:space="preserve"> due to the ARS program suspension due to GDPR</w:t>
      </w:r>
      <w:r>
        <w:rPr>
          <w:rFonts w:ascii="Arial" w:eastAsia="Arial" w:hAnsi="Arial" w:cs="Arial"/>
          <w:color w:val="000000"/>
        </w:rPr>
        <w:t>.</w:t>
      </w:r>
    </w:p>
    <w:p w14:paraId="44F0503E" w14:textId="77777777" w:rsidR="009A487B" w:rsidRDefault="009A487B" w:rsidP="009A487B">
      <w:pPr>
        <w:pBdr>
          <w:top w:val="nil"/>
          <w:left w:val="nil"/>
          <w:bottom w:val="nil"/>
          <w:right w:val="nil"/>
          <w:between w:val="nil"/>
        </w:pBdr>
        <w:ind w:left="720"/>
        <w:jc w:val="both"/>
      </w:pPr>
    </w:p>
    <w:p w14:paraId="52432C32" w14:textId="77777777" w:rsidR="009A487B" w:rsidRDefault="009A487B" w:rsidP="009A487B">
      <w:pPr>
        <w:pBdr>
          <w:top w:val="nil"/>
          <w:left w:val="nil"/>
          <w:bottom w:val="nil"/>
          <w:right w:val="nil"/>
          <w:between w:val="nil"/>
        </w:pBdr>
        <w:ind w:left="720"/>
        <w:jc w:val="both"/>
      </w:pPr>
      <w:r w:rsidRPr="00071869">
        <w:rPr>
          <w:b/>
        </w:rPr>
        <w:lastRenderedPageBreak/>
        <w:t>Cy</w:t>
      </w:r>
      <w:r>
        <w:rPr>
          <w:b/>
        </w:rPr>
        <w:t>cle</w:t>
      </w:r>
      <w:r w:rsidRPr="00071869">
        <w:rPr>
          <w:b/>
        </w:rPr>
        <w:t xml:space="preserve"> 6</w:t>
      </w:r>
      <w:r>
        <w:t>: Among 12,000 subsample records, 5,600 tickets were created. As of 1 October 2018, 1,152 tickets were closed before 1st notice, 18 tickets were closed after at least one notice. There are still 4,431 tickets pending process.</w:t>
      </w:r>
    </w:p>
    <w:p w14:paraId="7603538D" w14:textId="77777777" w:rsidR="009A487B" w:rsidRDefault="009A487B" w:rsidP="009A487B">
      <w:pPr>
        <w:jc w:val="both"/>
      </w:pPr>
    </w:p>
    <w:p w14:paraId="78A93CCF" w14:textId="77777777" w:rsidR="009A487B" w:rsidRDefault="009A487B" w:rsidP="009A487B">
      <w:pPr>
        <w:keepNext/>
        <w:keepLines/>
        <w:jc w:val="both"/>
      </w:pPr>
      <w:r>
        <w:t>The table below shows the comparison between different Cycles of Phase 2.</w:t>
      </w:r>
    </w:p>
    <w:p w14:paraId="0F8EC351" w14:textId="77777777" w:rsidR="009A487B" w:rsidRDefault="009A487B" w:rsidP="009A487B"/>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0"/>
        <w:gridCol w:w="1860"/>
        <w:gridCol w:w="1005"/>
        <w:gridCol w:w="1005"/>
        <w:gridCol w:w="1005"/>
        <w:gridCol w:w="1005"/>
        <w:gridCol w:w="1005"/>
        <w:gridCol w:w="1005"/>
      </w:tblGrid>
      <w:tr w:rsidR="009A487B" w14:paraId="634438D6" w14:textId="77777777" w:rsidTr="00F74FED">
        <w:trPr>
          <w:trHeight w:val="80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404040"/>
            <w:tcMar>
              <w:top w:w="100" w:type="dxa"/>
              <w:left w:w="100" w:type="dxa"/>
              <w:bottom w:w="100" w:type="dxa"/>
              <w:right w:w="100" w:type="dxa"/>
            </w:tcMar>
          </w:tcPr>
          <w:p w14:paraId="72E7C67A" w14:textId="77777777" w:rsidR="009A487B" w:rsidRDefault="009A487B" w:rsidP="00F74FED"/>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0B61E2C" w14:textId="77777777" w:rsidR="009A487B" w:rsidRDefault="009A487B" w:rsidP="00F74FED">
            <w:pPr>
              <w:spacing w:line="314" w:lineRule="auto"/>
              <w:rPr>
                <w:color w:val="FFFFFF"/>
              </w:rPr>
            </w:pPr>
            <w:r>
              <w:rPr>
                <w:color w:val="FFFFFF"/>
              </w:rPr>
              <w:t>Cycle 1</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25B04E89" w14:textId="77777777" w:rsidR="009A487B" w:rsidRDefault="009A487B" w:rsidP="00F74FED">
            <w:pPr>
              <w:spacing w:line="314" w:lineRule="auto"/>
              <w:rPr>
                <w:color w:val="FFFFFF"/>
              </w:rPr>
            </w:pPr>
            <w:r>
              <w:rPr>
                <w:color w:val="FFFFFF"/>
              </w:rPr>
              <w:t>Cycle 2</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77C19B5C" w14:textId="77777777" w:rsidR="009A487B" w:rsidRDefault="009A487B" w:rsidP="00F74FED">
            <w:pPr>
              <w:spacing w:line="314" w:lineRule="auto"/>
              <w:rPr>
                <w:color w:val="FFFFFF"/>
              </w:rPr>
            </w:pPr>
            <w:r>
              <w:rPr>
                <w:color w:val="FFFFFF"/>
              </w:rPr>
              <w:t>Cycle 3</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5971FE19" w14:textId="77777777" w:rsidR="009A487B" w:rsidRDefault="009A487B" w:rsidP="00F74FED">
            <w:pPr>
              <w:spacing w:line="314" w:lineRule="auto"/>
              <w:rPr>
                <w:color w:val="FFFFFF"/>
              </w:rPr>
            </w:pPr>
            <w:r>
              <w:rPr>
                <w:color w:val="FFFFFF"/>
              </w:rPr>
              <w:t>Cycle 4</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052DF1A8" w14:textId="77777777" w:rsidR="009A487B" w:rsidRDefault="009A487B" w:rsidP="00F74FED">
            <w:pPr>
              <w:spacing w:line="314" w:lineRule="auto"/>
              <w:rPr>
                <w:color w:val="FFFFFF"/>
              </w:rPr>
            </w:pPr>
            <w:r>
              <w:rPr>
                <w:color w:val="FFFFFF"/>
              </w:rPr>
              <w:t>Cycle 5</w:t>
            </w:r>
          </w:p>
        </w:tc>
        <w:tc>
          <w:tcPr>
            <w:tcW w:w="1005" w:type="dxa"/>
            <w:tcBorders>
              <w:top w:val="single" w:sz="8" w:space="0" w:color="000000"/>
              <w:left w:val="nil"/>
              <w:bottom w:val="single" w:sz="8" w:space="0" w:color="000000"/>
              <w:right w:val="single" w:sz="8" w:space="0" w:color="000000"/>
            </w:tcBorders>
            <w:shd w:val="clear" w:color="auto" w:fill="404040"/>
            <w:tcMar>
              <w:top w:w="100" w:type="dxa"/>
              <w:left w:w="100" w:type="dxa"/>
              <w:bottom w:w="100" w:type="dxa"/>
              <w:right w:w="100" w:type="dxa"/>
            </w:tcMar>
          </w:tcPr>
          <w:p w14:paraId="4E9C7513" w14:textId="77777777" w:rsidR="009A487B" w:rsidRDefault="009A487B" w:rsidP="00F74FED">
            <w:pPr>
              <w:spacing w:line="314" w:lineRule="auto"/>
              <w:rPr>
                <w:color w:val="FFFFFF"/>
              </w:rPr>
            </w:pPr>
            <w:r>
              <w:rPr>
                <w:color w:val="FFFFFF"/>
              </w:rPr>
              <w:t>Cycle 6</w:t>
            </w:r>
          </w:p>
        </w:tc>
      </w:tr>
      <w:tr w:rsidR="009A487B" w14:paraId="62A4B91C"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4548E7" w14:textId="77777777" w:rsidR="009A487B" w:rsidRDefault="009A487B" w:rsidP="00F74FED">
            <w:pPr>
              <w:spacing w:line="314" w:lineRule="auto"/>
            </w:pPr>
            <w:r>
              <w:t>Sample records</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C0A939F" w14:textId="77777777" w:rsidR="009A487B" w:rsidRDefault="009A487B" w:rsidP="00F74FED">
            <w:pPr>
              <w:spacing w:line="314" w:lineRule="auto"/>
            </w:pPr>
            <w:r>
              <w:t>10,000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CCDFC1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54D33E9"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DCD299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2C2602D" w14:textId="77777777" w:rsidR="009A487B" w:rsidRDefault="009A487B" w:rsidP="00F74FED">
            <w:pPr>
              <w:spacing w:line="314" w:lineRule="auto"/>
            </w:pPr>
            <w:r>
              <w:t>12,000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5F066CE" w14:textId="77777777" w:rsidR="009A487B" w:rsidRDefault="009A487B" w:rsidP="00F74FED">
            <w:pPr>
              <w:spacing w:line="314" w:lineRule="auto"/>
            </w:pPr>
            <w:r>
              <w:t>12,000</w:t>
            </w:r>
          </w:p>
        </w:tc>
      </w:tr>
      <w:tr w:rsidR="009A487B" w14:paraId="4AC435D1" w14:textId="77777777" w:rsidTr="00F74FED">
        <w:trPr>
          <w:trHeight w:val="5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E63ED" w14:textId="77777777" w:rsidR="009A487B" w:rsidRDefault="009A487B" w:rsidP="00F74FED">
            <w:pPr>
              <w:spacing w:line="314" w:lineRule="auto"/>
            </w:pPr>
            <w:r>
              <w:t>Tickets created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42C6580" w14:textId="77777777" w:rsidR="009A487B" w:rsidRDefault="009A487B" w:rsidP="00F74FED">
            <w:pPr>
              <w:spacing w:line="314" w:lineRule="auto"/>
            </w:pPr>
            <w:r>
              <w:t>2,688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63E9048" w14:textId="77777777" w:rsidR="009A487B" w:rsidRDefault="009A487B" w:rsidP="00F74FED">
            <w:pPr>
              <w:spacing w:line="314" w:lineRule="auto"/>
            </w:pPr>
            <w:r>
              <w:t>4,001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931D726" w14:textId="77777777" w:rsidR="009A487B" w:rsidRDefault="009A487B" w:rsidP="00F74FED">
            <w:pPr>
              <w:spacing w:line="314" w:lineRule="auto"/>
            </w:pPr>
            <w:r>
              <w:t>4,552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7817A119" w14:textId="77777777" w:rsidR="009A487B" w:rsidRDefault="009A487B" w:rsidP="00F74FED">
            <w:pPr>
              <w:spacing w:line="314" w:lineRule="auto"/>
            </w:pPr>
            <w:r>
              <w:t>4,681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D8C232F" w14:textId="77777777" w:rsidR="009A487B" w:rsidRDefault="009A487B" w:rsidP="00F74FED">
            <w:pPr>
              <w:spacing w:line="314" w:lineRule="auto"/>
            </w:pPr>
            <w:r>
              <w:t>4,639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42E9984" w14:textId="77777777" w:rsidR="009A487B" w:rsidRDefault="009A487B" w:rsidP="00F74FED">
            <w:pPr>
              <w:spacing w:line="314" w:lineRule="auto"/>
            </w:pPr>
            <w:r>
              <w:t>5,600</w:t>
            </w:r>
          </w:p>
        </w:tc>
      </w:tr>
      <w:tr w:rsidR="009A487B" w14:paraId="6687D6B8" w14:textId="77777777" w:rsidTr="00F74FED">
        <w:trPr>
          <w:trHeight w:val="86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4517D19" w14:textId="77777777" w:rsidR="009A487B" w:rsidRDefault="009A487B" w:rsidP="00F74FED">
            <w:pPr>
              <w:spacing w:line="314" w:lineRule="auto"/>
            </w:pPr>
            <w:r>
              <w:t>Tickets closed before 1</w:t>
            </w:r>
            <w:r>
              <w:rPr>
                <w:vertAlign w:val="superscript"/>
              </w:rPr>
              <w:t>st</w:t>
            </w:r>
            <w:r>
              <w:t xml:space="preserv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53910AF" w14:textId="77777777" w:rsidR="009A487B" w:rsidRDefault="009A487B" w:rsidP="00F74FED">
            <w:pPr>
              <w:spacing w:line="314" w:lineRule="auto"/>
            </w:pPr>
            <w:r>
              <w:t>1,324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941D2EF" w14:textId="77777777" w:rsidR="009A487B" w:rsidRDefault="009A487B" w:rsidP="00F74FED">
            <w:pPr>
              <w:spacing w:line="314" w:lineRule="auto"/>
            </w:pPr>
            <w:r>
              <w:t>2,481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D45C7A2" w14:textId="77777777" w:rsidR="009A487B" w:rsidRDefault="009A487B" w:rsidP="00F74FED">
            <w:pPr>
              <w:spacing w:line="314" w:lineRule="auto"/>
            </w:pPr>
            <w:r>
              <w:t>2,662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9085D27" w14:textId="77777777" w:rsidR="009A487B" w:rsidRDefault="009A487B" w:rsidP="00F74FED">
            <w:pPr>
              <w:spacing w:line="314" w:lineRule="auto"/>
            </w:pPr>
            <w:r>
              <w:t>2,669</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0EA900F" w14:textId="77777777" w:rsidR="009A487B" w:rsidRDefault="009A487B" w:rsidP="00F74FED">
            <w:pPr>
              <w:spacing w:line="314" w:lineRule="auto"/>
            </w:pPr>
            <w:r>
              <w:t>2,150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21A5890F" w14:textId="77777777" w:rsidR="009A487B" w:rsidRDefault="009A487B" w:rsidP="00F74FED">
            <w:pPr>
              <w:spacing w:line="314" w:lineRule="auto"/>
            </w:pPr>
            <w:r>
              <w:t>1,151</w:t>
            </w:r>
          </w:p>
        </w:tc>
      </w:tr>
      <w:tr w:rsidR="009A487B" w14:paraId="4BCE65B3" w14:textId="77777777" w:rsidTr="00F74FED">
        <w:trPr>
          <w:trHeight w:val="19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453B9F"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before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notice</w:t>
            </w:r>
          </w:p>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0CF004" w14:textId="77777777" w:rsidR="009A487B" w:rsidRDefault="009A487B" w:rsidP="00F74FED">
            <w:pPr>
              <w:spacing w:line="314" w:lineRule="auto"/>
            </w:pPr>
            <w:r>
              <w:t>WHOIS data when ticket processed different from sampled WHOIS data</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60BE9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07B96E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5991D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3C77C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CB567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C02EC1"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9A487B" w14:paraId="5005819E"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82057B9"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D229ED"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 not registered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9F3B24" w14:textId="77777777" w:rsidR="009A487B" w:rsidRDefault="009A487B" w:rsidP="00F74FED">
            <w:pPr>
              <w:spacing w:line="314" w:lineRule="auto"/>
            </w:pPr>
            <w:r>
              <w:t>30.4%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ACD04F" w14:textId="77777777" w:rsidR="009A487B" w:rsidRDefault="009A487B" w:rsidP="00F74FED">
            <w:pPr>
              <w:spacing w:line="314" w:lineRule="auto"/>
            </w:pPr>
            <w:r>
              <w:t>12.5%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C046AE" w14:textId="77777777" w:rsidR="009A487B" w:rsidRDefault="009A487B" w:rsidP="00F74FED">
            <w:pPr>
              <w:spacing w:line="314" w:lineRule="auto"/>
            </w:pPr>
            <w:r>
              <w:t>7.7%</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647533" w14:textId="77777777" w:rsidR="009A487B" w:rsidRDefault="009A487B" w:rsidP="00F74FED">
            <w:pPr>
              <w:spacing w:line="314" w:lineRule="auto"/>
            </w:pPr>
            <w:r>
              <w:t>18.2%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F10643" w14:textId="77777777" w:rsidR="009A487B" w:rsidRDefault="009A487B" w:rsidP="00F74FED">
            <w:pPr>
              <w:spacing w:line="314" w:lineRule="auto"/>
            </w:pPr>
            <w:r>
              <w:t>24.4%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89FEEC" w14:textId="77777777" w:rsidR="009A487B" w:rsidRDefault="009A487B" w:rsidP="00F74FED">
            <w:pPr>
              <w:spacing w:line="314" w:lineRule="auto"/>
            </w:pPr>
            <w:r>
              <w:t>72.1%</w:t>
            </w:r>
          </w:p>
        </w:tc>
      </w:tr>
      <w:tr w:rsidR="009A487B" w14:paraId="5D5ECF47"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E4A7B16"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10264" w14:textId="77777777" w:rsidR="009A487B" w:rsidRDefault="009A487B" w:rsidP="00F74FED">
            <w:pPr>
              <w:spacing w:line="314" w:lineRule="auto"/>
            </w:pPr>
            <w:r>
              <w:t>Domain suspended when ticket processed</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5727F" w14:textId="77777777" w:rsidR="009A487B" w:rsidRDefault="009A487B" w:rsidP="00F74FED">
            <w:pPr>
              <w:spacing w:line="314" w:lineRule="auto"/>
            </w:pPr>
            <w:r>
              <w:t>16.4%</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264681" w14:textId="77777777" w:rsidR="009A487B" w:rsidRDefault="009A487B" w:rsidP="00F74FED">
            <w:pPr>
              <w:spacing w:line="314" w:lineRule="auto"/>
            </w:pPr>
            <w:r>
              <w:t>13.6%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6BB0EE" w14:textId="77777777" w:rsidR="009A487B" w:rsidRDefault="009A487B" w:rsidP="00F74FED">
            <w:pPr>
              <w:spacing w:line="314" w:lineRule="auto"/>
            </w:pPr>
            <w:r>
              <w:t>7.9%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6F9425" w14:textId="77777777" w:rsidR="009A487B" w:rsidRDefault="009A487B" w:rsidP="00F74FED">
            <w:pPr>
              <w:spacing w:line="314" w:lineRule="auto"/>
            </w:pPr>
            <w:r>
              <w:t>11.8%</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C9328AE" w14:textId="77777777" w:rsidR="009A487B" w:rsidRDefault="009A487B" w:rsidP="00F74FED">
            <w:pPr>
              <w:spacing w:line="314" w:lineRule="auto"/>
            </w:pPr>
            <w:r>
              <w:t>10.2%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8C81DD" w14:textId="77777777" w:rsidR="009A487B" w:rsidRDefault="009A487B" w:rsidP="00F74FED">
            <w:pPr>
              <w:spacing w:line="314" w:lineRule="auto"/>
            </w:pPr>
            <w:r>
              <w:t>12.9%</w:t>
            </w:r>
          </w:p>
        </w:tc>
      </w:tr>
      <w:tr w:rsidR="009A487B" w14:paraId="475F1838" w14:textId="77777777" w:rsidTr="00F74FED">
        <w:trPr>
          <w:trHeight w:val="108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942C863"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0E3F87" w14:textId="77777777" w:rsidR="009A487B" w:rsidRDefault="009A487B" w:rsidP="00F74FED">
            <w:pPr>
              <w:spacing w:line="314" w:lineRule="auto"/>
            </w:pPr>
            <w:r>
              <w:t>Known Privacy/Proxy service</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A7F568" w14:textId="77777777" w:rsidR="009A487B" w:rsidRDefault="009A487B" w:rsidP="00F74FED">
            <w:pPr>
              <w:spacing w:line="314" w:lineRule="auto"/>
            </w:pPr>
            <w:r>
              <w:t>0.5%</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17E8F0B" w14:textId="77777777" w:rsidR="009A487B" w:rsidRDefault="009A487B" w:rsidP="00F74FED">
            <w:pPr>
              <w:spacing w:line="314" w:lineRule="auto"/>
            </w:pPr>
            <w:r>
              <w:t>3.1%</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4260ED" w14:textId="77777777" w:rsidR="009A487B" w:rsidRDefault="009A487B" w:rsidP="00F74FED">
            <w:pPr>
              <w:spacing w:line="314" w:lineRule="auto"/>
            </w:pPr>
            <w:r>
              <w:t>6.3%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8D4C53" w14:textId="77777777" w:rsidR="009A487B" w:rsidRDefault="009A487B" w:rsidP="00F74FED">
            <w:pPr>
              <w:spacing w:line="314" w:lineRule="auto"/>
            </w:pPr>
            <w:r>
              <w:t>7.0%</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B5D908"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53C952" w14:textId="77777777" w:rsidR="009A487B" w:rsidRDefault="009A487B" w:rsidP="00F74FED">
            <w:pPr>
              <w:spacing w:line="314" w:lineRule="auto"/>
            </w:pPr>
            <w:r>
              <w:t>0.0%</w:t>
            </w:r>
          </w:p>
        </w:tc>
      </w:tr>
      <w:tr w:rsidR="009A487B" w14:paraId="6EA4277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30F67C" w14:textId="77777777" w:rsidR="009A487B" w:rsidRDefault="009A487B" w:rsidP="00F74FED"/>
        </w:tc>
        <w:tc>
          <w:tcPr>
            <w:tcW w:w="18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6CBA3B" w14:textId="77777777" w:rsidR="009A487B" w:rsidRDefault="009A487B" w:rsidP="00F74FED">
            <w:pPr>
              <w:spacing w:line="314" w:lineRule="auto"/>
            </w:pPr>
            <w:r>
              <w:t>WHOIS format issue identified for 2013 Grandfathered Domain</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313257" w14:textId="77777777" w:rsidR="009A487B" w:rsidRDefault="009A487B" w:rsidP="00F74FED">
            <w:pPr>
              <w:spacing w:line="314" w:lineRule="auto"/>
            </w:pPr>
            <w:r>
              <w:t>5.6%</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F650353" w14:textId="77777777" w:rsidR="009A487B" w:rsidRDefault="009A487B" w:rsidP="00F74FED">
            <w:pPr>
              <w:spacing w:line="314" w:lineRule="auto"/>
            </w:pPr>
            <w:r>
              <w:t>9.9%</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13D918B" w14:textId="77777777" w:rsidR="009A487B" w:rsidRDefault="009A487B" w:rsidP="00F74FED">
            <w:pPr>
              <w:spacing w:line="314" w:lineRule="auto"/>
            </w:pPr>
            <w:r>
              <w:t>14.3%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056E38" w14:textId="77777777" w:rsidR="009A487B" w:rsidRDefault="009A487B" w:rsidP="00F74FED">
            <w:pPr>
              <w:spacing w:line="314" w:lineRule="auto"/>
            </w:pPr>
            <w:r>
              <w:t>13.3%</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622352" w14:textId="77777777" w:rsidR="009A487B" w:rsidRDefault="009A487B" w:rsidP="00F74FED">
            <w:pPr>
              <w:spacing w:line="314" w:lineRule="auto"/>
            </w:pPr>
            <w:r>
              <w:t>1.2%</w:t>
            </w:r>
          </w:p>
        </w:tc>
        <w:tc>
          <w:tcPr>
            <w:tcW w:w="10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F1FDD8" w14:textId="77777777" w:rsidR="009A487B" w:rsidRDefault="009A487B" w:rsidP="00F74FED">
            <w:pPr>
              <w:spacing w:line="314" w:lineRule="auto"/>
            </w:pPr>
            <w:r>
              <w:t>0.0%</w:t>
            </w:r>
          </w:p>
        </w:tc>
      </w:tr>
      <w:tr w:rsidR="009A487B" w14:paraId="75E34ABB"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A8A5AC5" w14:textId="77777777" w:rsidR="009A487B" w:rsidRDefault="009A487B" w:rsidP="00F74FED">
            <w:pPr>
              <w:spacing w:line="314" w:lineRule="auto"/>
            </w:pPr>
            <w:r>
              <w:lastRenderedPageBreak/>
              <w:t>Tickets closed after at least one notice</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C8F1F0" w14:textId="77777777" w:rsidR="009A487B" w:rsidRDefault="009A487B" w:rsidP="00F74FED">
            <w:pPr>
              <w:spacing w:line="314" w:lineRule="auto"/>
            </w:pPr>
            <w:r>
              <w:t>1,364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FF64AC4" w14:textId="77777777" w:rsidR="009A487B" w:rsidRDefault="009A487B" w:rsidP="00F74FED">
            <w:pPr>
              <w:spacing w:line="314" w:lineRule="auto"/>
            </w:pPr>
            <w:r>
              <w:t>1,524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69F4573" w14:textId="77777777" w:rsidR="009A487B" w:rsidRDefault="009A487B" w:rsidP="00F74FED">
            <w:pPr>
              <w:spacing w:line="314" w:lineRule="auto"/>
            </w:pPr>
            <w:r>
              <w:t>1,897</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383D8C" w14:textId="77777777" w:rsidR="009A487B" w:rsidRDefault="009A487B" w:rsidP="00F74FED">
            <w:pPr>
              <w:spacing w:line="314" w:lineRule="auto"/>
            </w:pPr>
            <w:r>
              <w:t>2,012</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39DE580" w14:textId="77777777" w:rsidR="009A487B" w:rsidRDefault="009A487B" w:rsidP="00F74FED">
            <w:pPr>
              <w:spacing w:line="314" w:lineRule="auto"/>
            </w:pPr>
            <w:r>
              <w:t>938</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5B7A1778" w14:textId="77777777" w:rsidR="009A487B" w:rsidRDefault="009A487B" w:rsidP="00F74FED">
            <w:pPr>
              <w:spacing w:line="314" w:lineRule="auto"/>
            </w:pPr>
            <w:r>
              <w:t>18</w:t>
            </w:r>
          </w:p>
        </w:tc>
      </w:tr>
      <w:tr w:rsidR="009A487B" w14:paraId="3DD98B13" w14:textId="77777777" w:rsidTr="00F74FED">
        <w:trPr>
          <w:trHeight w:val="1640"/>
        </w:trPr>
        <w:tc>
          <w:tcPr>
            <w:tcW w:w="1020" w:type="dxa"/>
            <w:vMerge w:val="restart"/>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2BB6D69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Closure reasons for tickets closed after at least on notice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3B6BA" w14:textId="77777777" w:rsidR="009A487B" w:rsidRDefault="009A487B" w:rsidP="00F74FED">
            <w:pPr>
              <w:spacing w:line="314" w:lineRule="auto"/>
            </w:pPr>
            <w:r>
              <w:t>Domains were suspended or canceled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5BCCF" w14:textId="77777777" w:rsidR="009A487B" w:rsidRDefault="009A487B" w:rsidP="00F74FED">
            <w:pPr>
              <w:spacing w:line="314" w:lineRule="auto"/>
            </w:pPr>
            <w:r>
              <w:t>60.1%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936B9" w14:textId="77777777" w:rsidR="009A487B" w:rsidRDefault="009A487B" w:rsidP="00F74FED">
            <w:pPr>
              <w:spacing w:line="314" w:lineRule="auto"/>
            </w:pPr>
            <w:r>
              <w:t>60.6%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55C21" w14:textId="77777777" w:rsidR="009A487B" w:rsidRDefault="009A487B" w:rsidP="00F74FED">
            <w:pPr>
              <w:spacing w:line="314" w:lineRule="auto"/>
            </w:pPr>
            <w:r>
              <w:t>65%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1C40D2" w14:textId="77777777" w:rsidR="009A487B" w:rsidRDefault="009A487B" w:rsidP="00F74FED">
            <w:pPr>
              <w:spacing w:line="314" w:lineRule="auto"/>
            </w:pPr>
            <w:r>
              <w:t>69.5%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F822B" w14:textId="77777777" w:rsidR="009A487B" w:rsidRDefault="009A487B" w:rsidP="00F74FED">
            <w:pPr>
              <w:spacing w:line="314" w:lineRule="auto"/>
            </w:pPr>
            <w:r>
              <w:t>79.7%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618935" w14:textId="77777777" w:rsidR="009A487B" w:rsidRDefault="009A487B" w:rsidP="00F74FED">
            <w:pPr>
              <w:spacing w:line="314" w:lineRule="auto"/>
            </w:pPr>
            <w:r>
              <w:t>83.3%</w:t>
            </w:r>
          </w:p>
        </w:tc>
      </w:tr>
      <w:tr w:rsidR="009A487B" w14:paraId="23F64053"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9230E"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2B10C" w14:textId="77777777" w:rsidR="009A487B" w:rsidRDefault="009A487B" w:rsidP="00F74FED">
            <w:pPr>
              <w:spacing w:line="314" w:lineRule="auto"/>
            </w:pPr>
            <w:r>
              <w:t>RDS (WHOIS) data changed or updated after 1st or further notice</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CECE7D" w14:textId="77777777" w:rsidR="009A487B" w:rsidRDefault="009A487B" w:rsidP="00F74FED">
            <w:pPr>
              <w:spacing w:line="314" w:lineRule="auto"/>
            </w:pPr>
            <w:r>
              <w:t>28.2%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D43C92" w14:textId="77777777" w:rsidR="009A487B" w:rsidRDefault="009A487B" w:rsidP="00F74FED">
            <w:pPr>
              <w:spacing w:line="314" w:lineRule="auto"/>
            </w:pPr>
            <w:r>
              <w:t>25.4%</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4787D" w14:textId="77777777" w:rsidR="009A487B" w:rsidRDefault="009A487B" w:rsidP="00F74FED">
            <w:pPr>
              <w:spacing w:line="314" w:lineRule="auto"/>
            </w:pPr>
            <w:r>
              <w:t>21.5%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F503E" w14:textId="77777777" w:rsidR="009A487B" w:rsidRDefault="009A487B" w:rsidP="00F74FED">
            <w:pPr>
              <w:spacing w:line="314" w:lineRule="auto"/>
            </w:pPr>
            <w:r>
              <w:t>16.3%</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625AD" w14:textId="77777777" w:rsidR="009A487B" w:rsidRDefault="009A487B" w:rsidP="00F74FED">
            <w:pPr>
              <w:spacing w:line="314" w:lineRule="auto"/>
            </w:pPr>
            <w:r>
              <w:t>12.2%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03ECF" w14:textId="77777777" w:rsidR="009A487B" w:rsidRDefault="009A487B" w:rsidP="00F74FED">
            <w:pPr>
              <w:spacing w:line="314" w:lineRule="auto"/>
            </w:pPr>
            <w:r>
              <w:t>11.1%</w:t>
            </w:r>
          </w:p>
        </w:tc>
      </w:tr>
      <w:tr w:rsidR="009A487B" w14:paraId="571196CA" w14:textId="77777777" w:rsidTr="00F74FED">
        <w:trPr>
          <w:trHeight w:val="136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E81AD"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1954C" w14:textId="77777777" w:rsidR="009A487B" w:rsidRDefault="009A487B" w:rsidP="00F74FED">
            <w:pPr>
              <w:spacing w:line="314" w:lineRule="auto"/>
            </w:pPr>
            <w:r>
              <w:t>Registrar corrected RDS (WHOIS) format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98170" w14:textId="77777777" w:rsidR="009A487B" w:rsidRDefault="009A487B" w:rsidP="00F74FED">
            <w:pPr>
              <w:spacing w:line="314" w:lineRule="auto"/>
            </w:pPr>
            <w:r>
              <w:t>1.7%</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79735" w14:textId="77777777" w:rsidR="009A487B" w:rsidRDefault="009A487B" w:rsidP="00F74FED">
            <w:pPr>
              <w:spacing w:line="314" w:lineRule="auto"/>
            </w:pPr>
            <w:r>
              <w:t>6.1%</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C086EC" w14:textId="77777777" w:rsidR="009A487B" w:rsidRDefault="009A487B" w:rsidP="00F74FED">
            <w:pPr>
              <w:spacing w:line="314" w:lineRule="auto"/>
            </w:pPr>
            <w:r>
              <w:t>7.2%</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4EE31" w14:textId="77777777" w:rsidR="009A487B" w:rsidRDefault="009A487B" w:rsidP="00F74FED">
            <w:pPr>
              <w:spacing w:line="314" w:lineRule="auto"/>
            </w:pPr>
            <w:r>
              <w:t>6.0%</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29B34" w14:textId="77777777" w:rsidR="009A487B" w:rsidRDefault="009A487B" w:rsidP="00F74FED">
            <w:pPr>
              <w:spacing w:line="314" w:lineRule="auto"/>
            </w:pPr>
            <w:r>
              <w:t>1.5%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78E5B8" w14:textId="77777777" w:rsidR="009A487B" w:rsidRDefault="009A487B" w:rsidP="00F74F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9A487B" w14:paraId="33662947" w14:textId="77777777" w:rsidTr="00F74FED">
        <w:trPr>
          <w:trHeight w:val="1640"/>
        </w:trPr>
        <w:tc>
          <w:tcPr>
            <w:tcW w:w="10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D2A025" w14:textId="77777777" w:rsidR="009A487B" w:rsidRDefault="009A487B" w:rsidP="00F74FED"/>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568056" w14:textId="77777777" w:rsidR="009A487B" w:rsidRDefault="009A487B" w:rsidP="00F74FED">
            <w:pPr>
              <w:spacing w:line="314" w:lineRule="auto"/>
            </w:pPr>
            <w:r>
              <w:t>Registrar verified that sampled RDS (WHOIS) data is correct</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6355D" w14:textId="77777777" w:rsidR="009A487B" w:rsidRDefault="009A487B" w:rsidP="00F74FED">
            <w:pPr>
              <w:spacing w:line="314" w:lineRule="auto"/>
            </w:pPr>
            <w:r>
              <w:t>6.6%</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BA0D9F" w14:textId="77777777" w:rsidR="009A487B" w:rsidRDefault="009A487B" w:rsidP="00F74FED">
            <w:pPr>
              <w:spacing w:line="314" w:lineRule="auto"/>
            </w:pPr>
            <w:r>
              <w:t>4.9%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A9689F" w14:textId="77777777" w:rsidR="009A487B" w:rsidRDefault="009A487B" w:rsidP="00F74FED">
            <w:pPr>
              <w:spacing w:line="314" w:lineRule="auto"/>
            </w:pPr>
            <w:r>
              <w:t>3.9%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1F9021" w14:textId="77777777" w:rsidR="009A487B" w:rsidRDefault="009A487B" w:rsidP="00F74FED">
            <w:pPr>
              <w:spacing w:line="314" w:lineRule="auto"/>
            </w:pPr>
            <w:r>
              <w:t>5.9%</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8F8E9" w14:textId="77777777" w:rsidR="009A487B" w:rsidRDefault="009A487B" w:rsidP="00F74FED">
            <w:pPr>
              <w:spacing w:line="314" w:lineRule="auto"/>
            </w:pPr>
            <w:r>
              <w:t>5.5%</w:t>
            </w:r>
          </w:p>
        </w:tc>
        <w:tc>
          <w:tcPr>
            <w:tcW w:w="10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A1E1F4" w14:textId="77777777" w:rsidR="009A487B" w:rsidRDefault="009A487B" w:rsidP="00F74FED">
            <w:pPr>
              <w:spacing w:line="314" w:lineRule="auto"/>
            </w:pPr>
            <w:r>
              <w:t>5.6%</w:t>
            </w:r>
          </w:p>
        </w:tc>
      </w:tr>
      <w:tr w:rsidR="009A487B" w14:paraId="22782ED6"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14A684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Registrars received a Notice of Breach</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E8E48D3"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38C9DF2"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049417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0638585"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4506272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8196D06"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A487B" w14:paraId="31131E35" w14:textId="77777777" w:rsidTr="00F74FED">
        <w:trPr>
          <w:trHeight w:val="800"/>
        </w:trPr>
        <w:tc>
          <w:tcPr>
            <w:tcW w:w="2880" w:type="dxa"/>
            <w:gridSpan w:val="2"/>
            <w:tcBorders>
              <w:top w:val="nil"/>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77A98F4C"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 suspended or terminated</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EEB425B"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25D7EB0"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37D219C7"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233BA18"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6576D32E"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5" w:type="dxa"/>
            <w:tcBorders>
              <w:top w:val="nil"/>
              <w:left w:val="nil"/>
              <w:bottom w:val="single" w:sz="8" w:space="0" w:color="000000"/>
              <w:right w:val="single" w:sz="8" w:space="0" w:color="000000"/>
            </w:tcBorders>
            <w:shd w:val="clear" w:color="auto" w:fill="D0CECE"/>
            <w:tcMar>
              <w:top w:w="100" w:type="dxa"/>
              <w:left w:w="100" w:type="dxa"/>
              <w:bottom w:w="100" w:type="dxa"/>
              <w:right w:w="100" w:type="dxa"/>
            </w:tcMar>
          </w:tcPr>
          <w:p w14:paraId="1A9068D9" w14:textId="77777777" w:rsidR="009A487B" w:rsidRDefault="009A487B" w:rsidP="00F74FED">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57A94C5" w14:textId="77777777" w:rsidR="009A487B" w:rsidRDefault="009A487B" w:rsidP="009A487B"/>
    <w:p w14:paraId="0AAA2848" w14:textId="77777777" w:rsidR="009A487B" w:rsidRDefault="009A487B" w:rsidP="009A487B">
      <w:pPr>
        <w:jc w:val="both"/>
      </w:pPr>
      <w:r>
        <w:t>Looking at ARS Phase 2 and ICANN Contractual Compliance Metrics, the review team had several observations:</w:t>
      </w:r>
    </w:p>
    <w:p w14:paraId="3CD7F60C" w14:textId="77777777" w:rsidR="009A487B" w:rsidRDefault="009A487B" w:rsidP="009A487B">
      <w:pPr>
        <w:jc w:val="both"/>
      </w:pPr>
    </w:p>
    <w:p w14:paraId="4407046C"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 xml:space="preserve">Even without </w:t>
      </w:r>
      <w:r>
        <w:t xml:space="preserve">an </w:t>
      </w:r>
      <w:r>
        <w:rPr>
          <w:rFonts w:ascii="Arial" w:eastAsia="Arial" w:hAnsi="Arial" w:cs="Arial"/>
          <w:color w:val="000000"/>
        </w:rPr>
        <w:t>identity accuracy check, the ARS project is an effective way to motivate the relat</w:t>
      </w:r>
      <w:r>
        <w:t>ed</w:t>
      </w:r>
      <w:r>
        <w:rPr>
          <w:rFonts w:ascii="Arial" w:eastAsia="Arial" w:hAnsi="Arial" w:cs="Arial"/>
          <w:color w:val="000000"/>
        </w:rPr>
        <w:t xml:space="preserve"> registrants and registrars to improve RDS (WHOIS) data quality. However, only the sampled (exposed) registrations will be affected.</w:t>
      </w:r>
    </w:p>
    <w:p w14:paraId="5C4189CF" w14:textId="77777777" w:rsidR="006E0E63" w:rsidRDefault="006E0E63" w:rsidP="006E0E63">
      <w:pPr>
        <w:pBdr>
          <w:top w:val="nil"/>
          <w:left w:val="nil"/>
          <w:bottom w:val="nil"/>
          <w:right w:val="nil"/>
          <w:between w:val="nil"/>
        </w:pBdr>
        <w:ind w:left="720"/>
        <w:jc w:val="both"/>
        <w:rPr>
          <w:color w:val="000000"/>
        </w:rPr>
      </w:pPr>
    </w:p>
    <w:p w14:paraId="5950BD96" w14:textId="77777777" w:rsidR="009A487B"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For those tickets that went to 1st or further notice, more than 60% of the related domains were subsequently suspended or canceled, and around 20% of the tickets led to registrar change or update of RDS (WHOIS) data. Based on these facts, the confirmed RDS (WHOIS) data inaccuracy rate across the domain space is still high (30~40%). If identity accuracy checks were conducted at the same time, the inaccuracy rate could be even higher.</w:t>
      </w:r>
    </w:p>
    <w:p w14:paraId="09861935" w14:textId="77777777" w:rsidR="006E0E63" w:rsidRPr="006E0E63" w:rsidRDefault="006E0E63" w:rsidP="006E0E63">
      <w:pPr>
        <w:pBdr>
          <w:top w:val="nil"/>
          <w:left w:val="nil"/>
          <w:bottom w:val="nil"/>
          <w:right w:val="nil"/>
          <w:between w:val="nil"/>
        </w:pBdr>
        <w:ind w:left="720"/>
        <w:jc w:val="both"/>
        <w:rPr>
          <w:color w:val="000000"/>
        </w:rPr>
      </w:pPr>
    </w:p>
    <w:p w14:paraId="7881C770" w14:textId="77777777" w:rsidR="009A487B" w:rsidRPr="00134579" w:rsidRDefault="009A487B" w:rsidP="00AB343A">
      <w:pPr>
        <w:numPr>
          <w:ilvl w:val="0"/>
          <w:numId w:val="20"/>
        </w:numPr>
        <w:pBdr>
          <w:top w:val="nil"/>
          <w:left w:val="nil"/>
          <w:bottom w:val="nil"/>
          <w:right w:val="nil"/>
          <w:between w:val="nil"/>
        </w:pBdr>
        <w:jc w:val="both"/>
        <w:rPr>
          <w:rFonts w:ascii="Arial" w:hAnsi="Arial" w:cs="Arial"/>
          <w:color w:val="000000"/>
        </w:rPr>
      </w:pPr>
      <w:r w:rsidRPr="00134579">
        <w:rPr>
          <w:rFonts w:ascii="Arial" w:hAnsi="Arial" w:cs="Arial"/>
        </w:rPr>
        <w:t xml:space="preserve">Throughout the cycles of WHOIS ARS project Phase 2, there has been a consistently high percentage (around 40%) of ARS-generated tickets closed with no action due to the WHOIS record has been changed in between. It’s understood that the time window was up to six months between when sample records were polled to when the potentially inaccurate records were available for follow-up by ICANN Contractual Compliance. Further communications with ICANN Contractual Compliance showed that it took additional time for ICANN Contractual Compliance to process the ARS-generated tickets. As such, sometimes it took one year or even longer for the ticket to be processed. Still, the review team had some difficulties fully understanding the issue of high ratio of RDS (WHOIS) updating. </w:t>
      </w:r>
    </w:p>
    <w:p w14:paraId="25CD14F1" w14:textId="77777777" w:rsidR="006E0E63" w:rsidRPr="006E0E63" w:rsidRDefault="006E0E63" w:rsidP="006E0E63">
      <w:pPr>
        <w:pBdr>
          <w:top w:val="nil"/>
          <w:left w:val="nil"/>
          <w:bottom w:val="nil"/>
          <w:right w:val="nil"/>
          <w:between w:val="nil"/>
        </w:pBdr>
        <w:ind w:left="720"/>
        <w:jc w:val="both"/>
        <w:rPr>
          <w:color w:val="000000"/>
        </w:rPr>
      </w:pPr>
    </w:p>
    <w:p w14:paraId="47A921C4" w14:textId="77777777" w:rsidR="009A487B" w:rsidRPr="006E0E63" w:rsidRDefault="009A487B" w:rsidP="00AB343A">
      <w:pPr>
        <w:numPr>
          <w:ilvl w:val="0"/>
          <w:numId w:val="20"/>
        </w:numPr>
        <w:pBdr>
          <w:top w:val="nil"/>
          <w:left w:val="nil"/>
          <w:bottom w:val="nil"/>
          <w:right w:val="nil"/>
          <w:between w:val="nil"/>
        </w:pBdr>
        <w:jc w:val="both"/>
        <w:rPr>
          <w:color w:val="000000"/>
        </w:rPr>
      </w:pPr>
      <w:r>
        <w:rPr>
          <w:rFonts w:ascii="Arial" w:eastAsia="Arial" w:hAnsi="Arial" w:cs="Arial"/>
          <w:color w:val="000000"/>
        </w:rPr>
        <w:t>The ARS project has only checked a small fraction of RDS (WHOIS) records (</w:t>
      </w:r>
      <w:r>
        <w:t>7</w:t>
      </w:r>
      <w:r>
        <w:rPr>
          <w:rFonts w:ascii="Arial" w:eastAsia="Arial" w:hAnsi="Arial" w:cs="Arial"/>
          <w:color w:val="000000"/>
        </w:rPr>
        <w:t xml:space="preserve">0,000), as compared to the </w:t>
      </w:r>
      <w:hyperlink r:id="rId54">
        <w:r>
          <w:rPr>
            <w:color w:val="1155CC"/>
            <w:u w:val="single"/>
          </w:rPr>
          <w:t>342.4 million registered domain names in Q3 2018</w:t>
        </w:r>
      </w:hyperlink>
      <w:r>
        <w:rPr>
          <w:rFonts w:ascii="Arial" w:eastAsia="Arial" w:hAnsi="Arial" w:cs="Arial"/>
          <w:color w:val="000000"/>
        </w:rPr>
        <w:t xml:space="preserve">. The </w:t>
      </w:r>
      <w:r>
        <w:t>i</w:t>
      </w:r>
      <w:r>
        <w:rPr>
          <w:rFonts w:ascii="Arial" w:eastAsia="Arial" w:hAnsi="Arial" w:cs="Arial"/>
          <w:color w:val="000000"/>
        </w:rPr>
        <w:t xml:space="preserve">mprovement of RDS (WHOIS) data quality across the whole </w:t>
      </w:r>
      <w:r>
        <w:t xml:space="preserve">gTLD </w:t>
      </w:r>
      <w:r>
        <w:rPr>
          <w:rFonts w:ascii="Arial" w:eastAsia="Arial" w:hAnsi="Arial" w:cs="Arial"/>
          <w:color w:val="000000"/>
        </w:rPr>
        <w:t xml:space="preserve">domain space is therefore still very limited </w:t>
      </w:r>
      <w:r>
        <w:t>b</w:t>
      </w:r>
      <w:r>
        <w:rPr>
          <w:rFonts w:ascii="Arial" w:eastAsia="Arial" w:hAnsi="Arial" w:cs="Arial"/>
          <w:color w:val="000000"/>
        </w:rPr>
        <w:t>ut the intent of the ARS was not to de facto improve accuracy but to report on it.</w:t>
      </w:r>
    </w:p>
    <w:p w14:paraId="3E81293B" w14:textId="77777777" w:rsidR="009A487B" w:rsidRDefault="009A487B" w:rsidP="009A487B"/>
    <w:p w14:paraId="7C178BC8" w14:textId="77777777" w:rsidR="009A487B" w:rsidRDefault="009A487B" w:rsidP="009A487B">
      <w:pPr>
        <w:jc w:val="both"/>
      </w:pPr>
      <w:r>
        <w:t xml:space="preserve">Considering that ARS hasn’t been fully implemented as </w:t>
      </w:r>
      <w:r w:rsidR="00664611">
        <w:t>planned,</w:t>
      </w:r>
      <w:r>
        <w:t xml:space="preserve"> it is our view that WHOIS Rec #6 is partially implemented.</w:t>
      </w:r>
    </w:p>
    <w:p w14:paraId="2E5A5F35" w14:textId="77777777" w:rsidR="009A487B" w:rsidRDefault="009A487B" w:rsidP="009A487B"/>
    <w:p w14:paraId="5C034F4A" w14:textId="77777777" w:rsidR="009A487B" w:rsidRPr="00071869" w:rsidRDefault="009A487B" w:rsidP="009A487B">
      <w:pPr>
        <w:pStyle w:val="Heading4"/>
      </w:pPr>
      <w:r w:rsidRPr="00071869">
        <w:t>Implementation Review of Recommendation 7</w:t>
      </w:r>
    </w:p>
    <w:p w14:paraId="0605BE53" w14:textId="77777777" w:rsidR="009A487B" w:rsidRDefault="009A487B" w:rsidP="009A487B"/>
    <w:p w14:paraId="256333F8" w14:textId="77777777" w:rsidR="009A487B" w:rsidRDefault="009A487B" w:rsidP="009A487B">
      <w:pPr>
        <w:jc w:val="both"/>
      </w:pPr>
      <w:r>
        <w:t xml:space="preserve">Instead of an annual RDS (WHOIS) accuracy report focused on measuring reduction in substantial and full failure rates and in addition to the ARS, ICANN has produced and published Annual Reports on WHOIS Improvements for </w:t>
      </w:r>
      <w:hyperlink r:id="rId55">
        <w:r>
          <w:rPr>
            <w:color w:val="1D98D3"/>
            <w:u w:val="single"/>
          </w:rPr>
          <w:t>2013</w:t>
        </w:r>
      </w:hyperlink>
      <w:r>
        <w:t xml:space="preserve">, </w:t>
      </w:r>
      <w:hyperlink r:id="rId56">
        <w:r>
          <w:rPr>
            <w:color w:val="1D98D3"/>
            <w:u w:val="single"/>
          </w:rPr>
          <w:t>2014</w:t>
        </w:r>
      </w:hyperlink>
      <w:r>
        <w:t xml:space="preserve">, </w:t>
      </w:r>
      <w:hyperlink r:id="rId57">
        <w:r>
          <w:rPr>
            <w:color w:val="1D98D3"/>
            <w:u w:val="single"/>
          </w:rPr>
          <w:t>2015</w:t>
        </w:r>
      </w:hyperlink>
      <w:r>
        <w:t xml:space="preserve"> and </w:t>
      </w:r>
      <w:hyperlink r:id="rId58">
        <w:r>
          <w:rPr>
            <w:color w:val="1D98D3"/>
            <w:u w:val="single"/>
          </w:rPr>
          <w:t>2016</w:t>
        </w:r>
      </w:hyperlink>
      <w:r>
        <w:t xml:space="preserve"> separately, which outline the progress of all RDS (WHOIS) policy-related working streams. </w:t>
      </w:r>
    </w:p>
    <w:p w14:paraId="69CD8550" w14:textId="77777777" w:rsidR="009A487B" w:rsidRDefault="009A487B" w:rsidP="009A487B">
      <w:pPr>
        <w:jc w:val="both"/>
      </w:pPr>
    </w:p>
    <w:p w14:paraId="0C802E33" w14:textId="77777777" w:rsidR="009A487B" w:rsidRDefault="009A487B" w:rsidP="009A487B">
      <w:pPr>
        <w:jc w:val="both"/>
      </w:pPr>
      <w:r>
        <w:t>In the 2013 Annual Report on WHOIS Improvements, the conclusion of 2013 RAA negotiations, the establishment of the RDS (WHOIS) Informational Website and ICANN Contractual Compliance Function enhancements were highlighted as the first year of progress towards fulfilling ICANN’s commitment to improve RDS (WHOIS).</w:t>
      </w:r>
    </w:p>
    <w:p w14:paraId="2C790FBA" w14:textId="77777777" w:rsidR="009A487B" w:rsidRDefault="009A487B" w:rsidP="009A487B">
      <w:pPr>
        <w:jc w:val="both"/>
      </w:pPr>
    </w:p>
    <w:p w14:paraId="3B5D2B10" w14:textId="77777777" w:rsidR="009A487B" w:rsidRDefault="009A487B" w:rsidP="009A487B">
      <w:pPr>
        <w:jc w:val="both"/>
      </w:pPr>
      <w:r>
        <w:t>In the 2014 Annual Report on WHOIS Improvements, in addition to the progress of other parallel action streams, the ARS project was introduced. The ARS pilot study results revealed that Registrars under the 2013 RAA experienced better accuracy rates for email addresses than Registrars under prior versions of the RAA. This improvement may be directly related to the new validation and verification requirements specified by the 2013 RAA. The report indicated that, as more registrars and more gTLD registrations transition to the new 2013 RAA requirements, accuracy rates should continue to improve.</w:t>
      </w:r>
    </w:p>
    <w:p w14:paraId="0049CC26" w14:textId="77777777" w:rsidR="009A487B" w:rsidRDefault="009A487B" w:rsidP="009A487B">
      <w:pPr>
        <w:jc w:val="both"/>
      </w:pPr>
    </w:p>
    <w:p w14:paraId="2A297E49" w14:textId="74F82220" w:rsidR="009A487B" w:rsidRDefault="009A487B" w:rsidP="009A487B">
      <w:pPr>
        <w:jc w:val="both"/>
      </w:pPr>
      <w:r>
        <w:t xml:space="preserve">In the 2015 Annual Report on WHOIS Improvements, a Quality Review Process referred to as “WHOIS QR” was introduced. In 2014, ICANN launched the WHOIS QR with the objective of determining if registrars continued to comply with the RDS (WHOIS) Accuracy obligations as specified in the 2009 and 2013 RAAs, with an emphasis on RDS (WHOIS) inaccuracy complaints that were closed because the domain name was suspended. </w:t>
      </w:r>
      <w:r w:rsidR="00DC2A17">
        <w:t>ICANN organization s</w:t>
      </w:r>
      <w:r>
        <w:t xml:space="preserve">taff conducts internal monitoring on regular basis to ensure that registrars are complying with their obligations when removing domain name suspension. Hereafter is a brief summary of WHOIS QR in 2015 from the 2015 </w:t>
      </w:r>
      <w:hyperlink r:id="rId59">
        <w:r>
          <w:rPr>
            <w:color w:val="1D98D3"/>
            <w:u w:val="single"/>
          </w:rPr>
          <w:t>Contractual Compliance Report</w:t>
        </w:r>
      </w:hyperlink>
      <w:r>
        <w:t>.</w:t>
      </w:r>
    </w:p>
    <w:p w14:paraId="14DE7E01" w14:textId="77777777" w:rsidR="009A487B" w:rsidRDefault="009A487B" w:rsidP="009A487B"/>
    <w:p w14:paraId="3694B92A"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“In 2015, the Contractual Compliance team continued to conduct WHOIS quality review (QR) monitoring efforts. WHOIS QR reviews the previously closed WHOIS inaccuracy complaints to ensure continued compliance with </w:t>
      </w:r>
      <w:r>
        <w:rPr>
          <w:rFonts w:ascii="Arial" w:eastAsia="Arial" w:hAnsi="Arial" w:cs="Arial"/>
          <w:i/>
          <w:color w:val="236D7F"/>
        </w:rPr>
        <w:lastRenderedPageBreak/>
        <w:t>contractual obligations. In 2015, 1,209 WHOIS QR reviews were conducted for the January thru June period of which 32 needed to be resent to the registrar; a 50% drop from last year’s follow-up with the registrars. The 2015 WHOIS QR effort resulted in one notice of breach to a registrar for non-compliance”</w:t>
      </w:r>
    </w:p>
    <w:p w14:paraId="02906112" w14:textId="77777777" w:rsidR="009A487B" w:rsidRDefault="009A487B" w:rsidP="009A487B"/>
    <w:p w14:paraId="77E896B9" w14:textId="77777777" w:rsidR="009A487B" w:rsidRDefault="009A487B" w:rsidP="009A487B">
      <w:pPr>
        <w:jc w:val="both"/>
      </w:pPr>
      <w:r>
        <w:t>In the 2016 Annual Report on WHOIS Improvements, the shift from the Affirmation of Commitments (</w:t>
      </w:r>
      <w:proofErr w:type="spellStart"/>
      <w:r>
        <w:t>AoC</w:t>
      </w:r>
      <w:proofErr w:type="spellEnd"/>
      <w:r>
        <w:t xml:space="preserve">) to new ICANN Bylaws was highlighted. RDS (WHOIS) obligations originally established by the </w:t>
      </w:r>
      <w:proofErr w:type="spellStart"/>
      <w:r>
        <w:t>AoC</w:t>
      </w:r>
      <w:proofErr w:type="spellEnd"/>
      <w:r>
        <w:t xml:space="preserve"> were replaced by obligations specified in the new ICANN Bylaws. Those Bylaws require ICANN to periodically conduct review of the effectiveness of RDS (WHOIS</w:t>
      </w:r>
      <w:proofErr w:type="gramStart"/>
      <w:r>
        <w:t>), and</w:t>
      </w:r>
      <w:proofErr w:type="gramEnd"/>
      <w:r>
        <w:t xml:space="preserve"> use commercially-reasonable efforts to enforce related policies. According to the report, RDS (WHOIS) complaints about data accuracy and record format were still the most common registrar compliance issue addressed by ICANN in 2016.</w:t>
      </w:r>
    </w:p>
    <w:p w14:paraId="30EB3757" w14:textId="77777777" w:rsidR="009A487B" w:rsidRDefault="009A487B" w:rsidP="009A487B">
      <w:pPr>
        <w:jc w:val="both"/>
      </w:pPr>
    </w:p>
    <w:p w14:paraId="4AB6C006" w14:textId="77777777" w:rsidR="009A487B" w:rsidRDefault="009A487B" w:rsidP="009A487B">
      <w:pPr>
        <w:jc w:val="both"/>
      </w:pPr>
      <w:r>
        <w:t xml:space="preserve">The Annual Report on WHOIS Improvements presented a big picture of the improvements on RDS (WHOIS) policy development, including several working streams that had a positive impact on RDS (WHOIS) accuracy. However, measured reductions in domain name registrations that fall into the RDS (WHOIS) accuracy groups Substantial Failure and Full Failure were not included in those Annual Reports. </w:t>
      </w:r>
    </w:p>
    <w:p w14:paraId="5FF18197" w14:textId="77777777" w:rsidR="009A487B" w:rsidRDefault="009A487B" w:rsidP="009A487B">
      <w:pPr>
        <w:jc w:val="both"/>
      </w:pPr>
    </w:p>
    <w:p w14:paraId="4F056EC6" w14:textId="77777777" w:rsidR="009A487B" w:rsidRDefault="009A487B" w:rsidP="009A487B">
      <w:pPr>
        <w:jc w:val="both"/>
      </w:pPr>
      <w:r>
        <w:t xml:space="preserve">According to written answers to questions from the compliance and </w:t>
      </w:r>
      <w:hyperlink r:id="rId60">
        <w:r>
          <w:rPr>
            <w:color w:val="1155CC"/>
            <w:u w:val="single"/>
          </w:rPr>
          <w:t>data accuracy subgroups</w:t>
        </w:r>
      </w:hyperlink>
      <w:r>
        <w:t>, ICANN Contractual Compliance takes some proactive actions to improve RDS (WHOIS) accuracy, including an Audit program and WHOIS Quality Reviews. In our view, the Audit program (further discussed under Rec #9) is only sample-based, and the WHOIS Quality Review is only a follow-up to RDS (WHOIS) inaccuracy complaints. The review team does not consider these proactive actions sufficient to oversee RDS (WHOIS) accuracy across the domain space.</w:t>
      </w:r>
    </w:p>
    <w:p w14:paraId="1E777182" w14:textId="77777777" w:rsidR="009A487B" w:rsidRDefault="009A487B" w:rsidP="009A487B">
      <w:pPr>
        <w:jc w:val="both"/>
      </w:pPr>
    </w:p>
    <w:p w14:paraId="674A37F4" w14:textId="77777777" w:rsidR="009A487B" w:rsidRDefault="009A487B" w:rsidP="009A487B">
      <w:pPr>
        <w:jc w:val="both"/>
      </w:pPr>
      <w:r>
        <w:t>As such, it is our view that WHOIS1 Rec #7 has been partially implemented.</w:t>
      </w:r>
    </w:p>
    <w:p w14:paraId="25518088" w14:textId="77777777" w:rsidR="009A487B" w:rsidRDefault="009A487B" w:rsidP="009A487B"/>
    <w:p w14:paraId="42BCA2AB" w14:textId="77777777" w:rsidR="009A487B" w:rsidRPr="00FC75A1" w:rsidRDefault="009A487B" w:rsidP="009A487B">
      <w:pPr>
        <w:pStyle w:val="Heading4"/>
      </w:pPr>
      <w:r w:rsidRPr="00FC75A1">
        <w:t>Implementation Review of Recommendation 8</w:t>
      </w:r>
    </w:p>
    <w:p w14:paraId="59B95BFA" w14:textId="77777777" w:rsidR="009A487B" w:rsidRDefault="009A487B" w:rsidP="009A487B"/>
    <w:p w14:paraId="370A6834" w14:textId="77777777" w:rsidR="009A487B" w:rsidRDefault="009A487B" w:rsidP="009A487B">
      <w:pPr>
        <w:jc w:val="both"/>
      </w:pPr>
      <w:r>
        <w:t xml:space="preserve">ICANN-accredited registrars have several RDS (WHOIS) obligations, including: </w:t>
      </w:r>
    </w:p>
    <w:p w14:paraId="254C595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Provision of free public RDS (WHOIS) service on Port 43 and via web with output appearing in the required format and according to certain service level requirements; </w:t>
      </w:r>
    </w:p>
    <w:p w14:paraId="7D0B9519"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Submitting all required RDS (WHOIS) data elements to the registries; </w:t>
      </w:r>
    </w:p>
    <w:p w14:paraId="4063D904"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Obtaining, retaining and updating data elements in a timely manner; </w:t>
      </w:r>
    </w:p>
    <w:p w14:paraId="51894EE3"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Escrowing data elements; </w:t>
      </w:r>
    </w:p>
    <w:p w14:paraId="1BA42B8A"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Providing for bulk access to RDS (WHOIS) data in accordance with the required bulk access agreement; </w:t>
      </w:r>
    </w:p>
    <w:p w14:paraId="04271525" w14:textId="77777777" w:rsidR="009A487B" w:rsidRDefault="009A487B" w:rsidP="00AB343A">
      <w:pPr>
        <w:numPr>
          <w:ilvl w:val="0"/>
          <w:numId w:val="21"/>
        </w:numPr>
        <w:pBdr>
          <w:top w:val="nil"/>
          <w:left w:val="nil"/>
          <w:bottom w:val="nil"/>
          <w:right w:val="nil"/>
          <w:between w:val="nil"/>
        </w:pBdr>
        <w:jc w:val="both"/>
        <w:rPr>
          <w:color w:val="000000"/>
        </w:rPr>
      </w:pPr>
      <w:r>
        <w:rPr>
          <w:rFonts w:ascii="Arial" w:eastAsia="Arial" w:hAnsi="Arial" w:cs="Arial"/>
          <w:color w:val="000000"/>
        </w:rPr>
        <w:t xml:space="preserve">Taking reasonable steps to investigate, and where appropriate, correct inaccuracies upon discovery of information or notification suggesting an inaccuracy exists; and </w:t>
      </w:r>
    </w:p>
    <w:p w14:paraId="6A62CEE8" w14:textId="77777777" w:rsidR="009A487B" w:rsidRPr="00071869" w:rsidRDefault="009A487B" w:rsidP="00AB343A">
      <w:pPr>
        <w:numPr>
          <w:ilvl w:val="0"/>
          <w:numId w:val="21"/>
        </w:numPr>
        <w:pBdr>
          <w:top w:val="nil"/>
          <w:left w:val="nil"/>
          <w:bottom w:val="nil"/>
          <w:right w:val="nil"/>
          <w:between w:val="nil"/>
        </w:pBdr>
        <w:jc w:val="both"/>
        <w:rPr>
          <w:color w:val="000000"/>
        </w:rPr>
      </w:pPr>
      <w:r w:rsidRPr="00071869">
        <w:rPr>
          <w:rFonts w:ascii="Arial" w:eastAsia="Arial" w:hAnsi="Arial" w:cs="Arial"/>
          <w:color w:val="000000"/>
        </w:rPr>
        <w:t xml:space="preserve">Providing annual RDS (WHOIS) data reminders to registrants. </w:t>
      </w:r>
    </w:p>
    <w:p w14:paraId="6BA88966" w14:textId="77777777" w:rsidR="009A487B" w:rsidRDefault="009A487B" w:rsidP="009A487B">
      <w:pPr>
        <w:jc w:val="both"/>
      </w:pPr>
    </w:p>
    <w:p w14:paraId="3BABF635" w14:textId="77777777" w:rsidR="009A487B" w:rsidRDefault="009A487B" w:rsidP="009A487B">
      <w:pPr>
        <w:jc w:val="both"/>
      </w:pPr>
      <w:r>
        <w:t>Similarly, registry operators have contractual obligations related to RDS (WHOIS), including: provision of free public RDS (WHOIS) service on Port 43 and via web with output appearing in the required format and according to certain service level requirements.</w:t>
      </w:r>
    </w:p>
    <w:p w14:paraId="4F111550" w14:textId="77777777" w:rsidR="009A487B" w:rsidRDefault="009A487B" w:rsidP="009A487B">
      <w:pPr>
        <w:jc w:val="both"/>
      </w:pPr>
    </w:p>
    <w:p w14:paraId="5D6B7188" w14:textId="77777777" w:rsidR="009A487B" w:rsidRDefault="009A487B" w:rsidP="009A487B">
      <w:pPr>
        <w:jc w:val="both"/>
      </w:pPr>
      <w:r>
        <w:t xml:space="preserve">The 2013 RAA includes additional enforcement provisions and sanctions applicable to registrars, registrants, and resellers with regards to RDS (WHOIS), including de-accreditation if a registrar fails to respond to reports of inaccurate RDS (WHOIS) information. New gTLD Registry agreements include enhanced RDS (WHOIS) obligations. Existing gTLDs renewals </w:t>
      </w:r>
      <w:r>
        <w:lastRenderedPageBreak/>
        <w:t>include enhanced RDS (WHOIS) obligations. To some extent, ICANN has an enforceable chain of contractual agreements with registries and registrars.</w:t>
      </w:r>
    </w:p>
    <w:p w14:paraId="7DEF5594" w14:textId="77777777" w:rsidR="009A487B" w:rsidRDefault="009A487B" w:rsidP="009A487B">
      <w:pPr>
        <w:jc w:val="both"/>
      </w:pPr>
    </w:p>
    <w:p w14:paraId="61B31389" w14:textId="77777777" w:rsidR="009A487B" w:rsidRDefault="009A487B" w:rsidP="009A487B">
      <w:pPr>
        <w:jc w:val="both"/>
      </w:pPr>
      <w:r>
        <w:t>However, regarding the registrar’s contractual obligations to validate and verify RDS (WHOIS) data as outlined in the 2013 RAA, enforcement only happens when there is an RDS (WHOIS) inaccuracy complaint or an ARS-generated inaccuracy ticket. Furthermore, while several thousand inaccuracy tickets were generated by ARS, these tickets seldom resulted in Notices of Breach issued to registrars.</w:t>
      </w:r>
    </w:p>
    <w:p w14:paraId="2E0169E1" w14:textId="77777777" w:rsidR="009A487B" w:rsidRDefault="009A487B" w:rsidP="009A487B"/>
    <w:p w14:paraId="0747A0ED" w14:textId="77777777" w:rsidR="009A487B" w:rsidRDefault="009A487B" w:rsidP="009A487B">
      <w:r>
        <w:t>Thus, it is our view that WHOIS1 Rec #8 has been partially implemented.</w:t>
      </w:r>
    </w:p>
    <w:p w14:paraId="61F562D0" w14:textId="77777777" w:rsidR="009A487B" w:rsidRDefault="009A487B" w:rsidP="009A487B"/>
    <w:p w14:paraId="1DDCA0AD" w14:textId="77777777" w:rsidR="009A487B" w:rsidRPr="00071869" w:rsidRDefault="009A487B" w:rsidP="009A487B">
      <w:pPr>
        <w:pStyle w:val="Heading4"/>
      </w:pPr>
      <w:r w:rsidRPr="00071869">
        <w:t>Implementation Review of Recommendation 9</w:t>
      </w:r>
    </w:p>
    <w:p w14:paraId="340CE1E4" w14:textId="77777777" w:rsidR="009A487B" w:rsidRDefault="009A487B" w:rsidP="009A487B"/>
    <w:p w14:paraId="6D42C7E2" w14:textId="77777777" w:rsidR="009A487B" w:rsidRDefault="009A487B" w:rsidP="009A487B">
      <w:pPr>
        <w:jc w:val="both"/>
      </w:pPr>
      <w:r>
        <w:t xml:space="preserve">This </w:t>
      </w:r>
      <w:hyperlink r:id="rId61">
        <w:r>
          <w:rPr>
            <w:color w:val="1D98D3"/>
            <w:u w:val="single"/>
          </w:rPr>
          <w:t>2013 WHOIS Improvements Annual Report</w:t>
        </w:r>
      </w:hyperlink>
      <w:r>
        <w:t xml:space="preserve"> indicates that the Board's Resolution addressing Rec #9 offered an alternative approach to achieving the intended result of this recommendation, which referred back to the implementation of Rec #5-7. As the Board's justifications for this alternative approach are not clear to the review team, the RDS-WHOIS2 Review Team still reviewed the implementation of WHOIS Data Reminder Policy (WDRP).</w:t>
      </w:r>
    </w:p>
    <w:p w14:paraId="35FB240F" w14:textId="77777777" w:rsidR="009A487B" w:rsidRDefault="009A487B" w:rsidP="009A487B">
      <w:pPr>
        <w:jc w:val="both"/>
      </w:pPr>
    </w:p>
    <w:p w14:paraId="7EA33022" w14:textId="77777777" w:rsidR="009A487B" w:rsidRDefault="009A487B" w:rsidP="009A487B">
      <w:pPr>
        <w:jc w:val="both"/>
      </w:pPr>
      <w:r>
        <w:t>The WHOIS Data Reminder Policy (WDRP), an ICANN-approved as a 2003 consensus policy 3, requires registrars to annually present registrants with current RDS (WHOIS) information, and to remind registrants that provision of false RDS (WHOIS) information can be grounds for cancellation of their domain name registration. Thus, registrants must review their RDS (WHOIS) data, and make any needed corrections.</w:t>
      </w:r>
    </w:p>
    <w:p w14:paraId="557A7CA4" w14:textId="77777777" w:rsidR="009A487B" w:rsidRDefault="009A487B" w:rsidP="009A487B">
      <w:pPr>
        <w:jc w:val="both"/>
      </w:pPr>
    </w:p>
    <w:p w14:paraId="570C75D2" w14:textId="630301D8" w:rsidR="009A487B" w:rsidRDefault="009A487B" w:rsidP="009A487B">
      <w:pPr>
        <w:jc w:val="both"/>
      </w:pPr>
      <w:r>
        <w:t>WDRP is intended to be an additional step towards improving RDS (WHOIS) data accuracy. All ICANN-accredited registrars must comply with the WDRP with respect to registrations they sponsor in all top-level domains for which they are accredited. If the RDS (WHOIS) information is correct and up-to-date, no further action is needed from registrant side. If the registrant does need to update the RDS (WHOIS) information, the registrant will be directed by their</w:t>
      </w:r>
      <w:r w:rsidR="000A575F">
        <w:t xml:space="preserve"> registrar</w:t>
      </w:r>
      <w:r w:rsidR="00714F3A">
        <w:t xml:space="preserve"> </w:t>
      </w:r>
      <w:r>
        <w:t>on how to update. Notably, registrations under privacy and/or proxy service are subject to WDRP as well.</w:t>
      </w:r>
    </w:p>
    <w:p w14:paraId="1410D5C1" w14:textId="77777777" w:rsidR="009A487B" w:rsidRDefault="009A487B" w:rsidP="009A487B">
      <w:pPr>
        <w:jc w:val="both"/>
      </w:pPr>
    </w:p>
    <w:p w14:paraId="64E50622" w14:textId="77777777" w:rsidR="009A487B" w:rsidRDefault="009A487B" w:rsidP="009A487B">
      <w:pPr>
        <w:jc w:val="both"/>
      </w:pPr>
      <w:r>
        <w:t xml:space="preserve">According to </w:t>
      </w:r>
      <w:hyperlink r:id="rId62">
        <w:r>
          <w:rPr>
            <w:color w:val="1D98D3"/>
            <w:u w:val="single"/>
          </w:rPr>
          <w:t>Implementation of the WHOIS Data Reminder Policy (WDRP) – 30 November 2004</w:t>
        </w:r>
      </w:hyperlink>
      <w:r>
        <w:t>,</w:t>
      </w:r>
      <w:r w:rsidR="000A575F">
        <w:t xml:space="preserve"> </w:t>
      </w:r>
      <w:r>
        <w:t>a total of 254 registrars (70% of all ICANN-accredited registrars at that time) responded to the “WHOIS Data Reminder Policy Survey and Compliance Audit.”, and only 44% (111 out of 254 ) of the respondent registrars sent WDRP Notices. For surveyed registrars who sent out WDRP Notices, most registrars covered 50% or less of all registrations under sponsorship, and many WDRP Notices were undeliverable. Besides these issues, there were still at least several thousands of WDRP Notices that led to changes in registrant data. Although there is evidence (from the ARS and elsewhere that the WDRP has a positive impact, we still are not able to measure its effectiveness.</w:t>
      </w:r>
    </w:p>
    <w:p w14:paraId="412928F5" w14:textId="77777777" w:rsidR="009A487B" w:rsidRDefault="009A487B" w:rsidP="009A487B">
      <w:pPr>
        <w:jc w:val="both"/>
      </w:pPr>
    </w:p>
    <w:p w14:paraId="63151A57" w14:textId="77777777" w:rsidR="009A487B" w:rsidRDefault="009A487B" w:rsidP="009A487B">
      <w:pPr>
        <w:jc w:val="both"/>
      </w:pPr>
      <w:r>
        <w:t xml:space="preserve">There have been no further updates from ICANN on the implementation of WDRP for the following years, beyond a </w:t>
      </w:r>
      <w:hyperlink r:id="rId63">
        <w:r>
          <w:rPr>
            <w:color w:val="1D98D3"/>
            <w:u w:val="single"/>
          </w:rPr>
          <w:t>FAQ webpage</w:t>
        </w:r>
      </w:hyperlink>
      <w:r>
        <w:t xml:space="preserve"> dated February 25, 2012. WDRP compliance has been audited since 2012 as one of the many 2009 &amp; 2013 RAA provisions; more detailed information can be found at the </w:t>
      </w:r>
      <w:hyperlink r:id="rId64">
        <w:r>
          <w:rPr>
            <w:color w:val="1D98D3"/>
            <w:u w:val="single"/>
          </w:rPr>
          <w:t>Contractual Compliance Audit Program</w:t>
        </w:r>
      </w:hyperlink>
      <w:r>
        <w:rPr>
          <w:color w:val="1D98D3"/>
          <w:u w:val="single"/>
        </w:rPr>
        <w:t xml:space="preserve"> page</w:t>
      </w:r>
      <w:r>
        <w:t xml:space="preserve">. According to ICANN Contractual Compliance Registrar Audit Reports of </w:t>
      </w:r>
      <w:hyperlink r:id="rId65">
        <w:r>
          <w:rPr>
            <w:color w:val="1D98D3"/>
            <w:u w:val="single"/>
          </w:rPr>
          <w:t>2012</w:t>
        </w:r>
      </w:hyperlink>
      <w:r>
        <w:t xml:space="preserve">, </w:t>
      </w:r>
      <w:hyperlink r:id="rId66">
        <w:r>
          <w:rPr>
            <w:color w:val="1D98D3"/>
            <w:u w:val="single"/>
          </w:rPr>
          <w:t>2013</w:t>
        </w:r>
      </w:hyperlink>
      <w:r>
        <w:t xml:space="preserve">, </w:t>
      </w:r>
      <w:hyperlink r:id="rId67">
        <w:r>
          <w:rPr>
            <w:color w:val="1D98D3"/>
            <w:u w:val="single"/>
          </w:rPr>
          <w:t>2014</w:t>
        </w:r>
      </w:hyperlink>
      <w:r>
        <w:t xml:space="preserve">, </w:t>
      </w:r>
      <w:hyperlink r:id="rId68">
        <w:r>
          <w:rPr>
            <w:color w:val="1D98D3"/>
            <w:u w:val="single"/>
          </w:rPr>
          <w:t>2015</w:t>
        </w:r>
      </w:hyperlink>
      <w:r>
        <w:t xml:space="preserve">, </w:t>
      </w:r>
      <w:hyperlink r:id="rId69">
        <w:r>
          <w:rPr>
            <w:color w:val="1D98D3"/>
            <w:u w:val="single"/>
          </w:rPr>
          <w:t>2016[1]</w:t>
        </w:r>
      </w:hyperlink>
      <w:r>
        <w:t xml:space="preserve"> and </w:t>
      </w:r>
      <w:hyperlink r:id="rId70">
        <w:r>
          <w:rPr>
            <w:color w:val="1D98D3"/>
            <w:u w:val="single"/>
          </w:rPr>
          <w:t>2016[2]</w:t>
        </w:r>
      </w:hyperlink>
      <w:r>
        <w:t>, only selected (or sampled) registrars were audited during each audit round. Beyond the 20%-35% of registrars found to be non-compliant with WDRP, there was no further detail about these compliance deficiencies or registrars remediation efforts. However, audit reports indicated that most of the identified registrars were able to completely remediate deficiencies noted in their respective audit reports.</w:t>
      </w:r>
    </w:p>
    <w:p w14:paraId="3BA0658E" w14:textId="77777777" w:rsidR="009A487B" w:rsidRDefault="009A487B" w:rsidP="009A487B">
      <w:pPr>
        <w:jc w:val="both"/>
      </w:pPr>
    </w:p>
    <w:p w14:paraId="1364CC49" w14:textId="77777777" w:rsidR="009A487B" w:rsidRDefault="009A487B" w:rsidP="009A487B">
      <w:pPr>
        <w:jc w:val="both"/>
      </w:pPr>
      <w:r>
        <w:lastRenderedPageBreak/>
        <w:t>It is not clear what impact WDRP has had in improving RDS (WHOIS) accuracy. Given that there has been no metrics-based assessment of RDS (WHOIS) data quality improvements resulting from implementation of WHOS1 Rec #5-7, it is our view that WHOIS1 Recommendation #9 has not been implemented.</w:t>
      </w:r>
    </w:p>
    <w:p w14:paraId="1CFDBBE0" w14:textId="77777777" w:rsidR="009A487B" w:rsidRDefault="009A487B" w:rsidP="009A487B">
      <w:pPr>
        <w:pBdr>
          <w:top w:val="nil"/>
          <w:left w:val="nil"/>
          <w:bottom w:val="nil"/>
          <w:right w:val="nil"/>
          <w:between w:val="nil"/>
        </w:pBdr>
        <w:rPr>
          <w:color w:val="000000"/>
        </w:rPr>
      </w:pPr>
    </w:p>
    <w:p w14:paraId="4D1D526C" w14:textId="77777777" w:rsidR="009A487B" w:rsidRPr="00071869" w:rsidRDefault="009A487B" w:rsidP="009A487B">
      <w:pPr>
        <w:pStyle w:val="Heading3"/>
      </w:pPr>
      <w:bookmarkStart w:id="118" w:name="_28h4qwu" w:colFirst="0" w:colLast="0"/>
      <w:bookmarkStart w:id="119" w:name="_Toc1387214"/>
      <w:bookmarkStart w:id="120" w:name="_Toc2376511"/>
      <w:bookmarkEnd w:id="118"/>
      <w:r w:rsidRPr="00071869">
        <w:t>Problem/Issue</w:t>
      </w:r>
      <w:bookmarkEnd w:id="119"/>
      <w:bookmarkEnd w:id="120"/>
    </w:p>
    <w:p w14:paraId="78EFCF19" w14:textId="77777777" w:rsidR="009A487B" w:rsidRDefault="009A487B" w:rsidP="009A487B"/>
    <w:p w14:paraId="22E8F86E" w14:textId="23BB7D01" w:rsidR="009A487B" w:rsidRDefault="009A487B" w:rsidP="009A487B">
      <w:pPr>
        <w:jc w:val="both"/>
      </w:pPr>
      <w:r>
        <w:t>RDS (WHOIS) accuracy remains as one of ICANN’s toughest issues to resolve. In addition to ICANN's initiatives and policy development, RDS (WHOIS) needs more proactive improvement efforts from both registrant and registrar. After looking into all of the implementation actions and RDS (WHOIS) improvements so far, there are still gaps to be bridged to meet the prior WHOIS1 review Data Accuracy recommendations.</w:t>
      </w:r>
    </w:p>
    <w:p w14:paraId="5E8F61A9" w14:textId="77777777" w:rsidR="009A487B" w:rsidRDefault="009A487B" w:rsidP="009A487B">
      <w:pPr>
        <w:pStyle w:val="Heading4"/>
        <w:numPr>
          <w:ilvl w:val="0"/>
          <w:numId w:val="0"/>
        </w:numPr>
        <w:ind w:left="1620"/>
      </w:pPr>
    </w:p>
    <w:p w14:paraId="3DA27819" w14:textId="77777777" w:rsidR="009A487B" w:rsidRDefault="009A487B" w:rsidP="009A487B">
      <w:pPr>
        <w:pStyle w:val="Heading4"/>
      </w:pPr>
      <w:bookmarkStart w:id="121" w:name="_nmf14n" w:colFirst="0" w:colLast="0"/>
      <w:bookmarkEnd w:id="121"/>
      <w:r>
        <w:t>RDS (WHOIS) Identity Accuracy Checks Have Not Yet Been Implemented</w:t>
      </w:r>
    </w:p>
    <w:p w14:paraId="1CE6198C" w14:textId="77777777" w:rsidR="009A487B" w:rsidRDefault="009A487B" w:rsidP="009A487B"/>
    <w:p w14:paraId="426EC7C2" w14:textId="65182BA0" w:rsidR="009A487B" w:rsidRDefault="009A487B" w:rsidP="009A487B">
      <w:pPr>
        <w:jc w:val="both"/>
      </w:pPr>
      <w:r>
        <w:t>For RDS (WHOIS) data to enable contact with registrants, it needs to be accurate. How does one determine whether the data displayed in an RDS (WHOIS) Record is accurate?</w:t>
      </w:r>
      <w:r w:rsidR="008D209A">
        <w:t xml:space="preserve"> </w:t>
      </w:r>
      <w:r>
        <w:t>There may be contact information that appears correct (i.e. that represents a valid and viable name and address, electronic and/or physical) but that is not necessarily accurate (i.e., does not correspond to the person/entity registering, managing or owning the domain name.)</w:t>
      </w:r>
    </w:p>
    <w:p w14:paraId="2EF22449" w14:textId="77777777" w:rsidR="009A487B" w:rsidRDefault="009A487B" w:rsidP="009A487B">
      <w:pPr>
        <w:jc w:val="both"/>
      </w:pPr>
    </w:p>
    <w:p w14:paraId="1A66D0F3" w14:textId="0FD3C15C" w:rsidR="009A487B" w:rsidRDefault="009A487B" w:rsidP="009A487B">
      <w:pPr>
        <w:jc w:val="both"/>
      </w:pPr>
      <w:r>
        <w:t>Until adoption of the 2013 RAA, registrars were not required to verify or validate RDS (WHOIS) data.</w:t>
      </w:r>
      <w:r w:rsidR="008D209A">
        <w:t xml:space="preserve"> </w:t>
      </w:r>
      <w:r>
        <w:t xml:space="preserve">The 2013 RAA includes obligations to validate certain RDS (WHOIS) data </w:t>
      </w:r>
      <w:proofErr w:type="gramStart"/>
      <w:r>
        <w:t>fields, and</w:t>
      </w:r>
      <w:proofErr w:type="gramEnd"/>
      <w:r>
        <w:t xml:space="preserve"> verify either the email address or telephone number.</w:t>
      </w:r>
      <w:r w:rsidR="008D209A">
        <w:t xml:space="preserve"> </w:t>
      </w:r>
      <w:r>
        <w:t>In addition to these contractual obligations in the 2013 RAA, ICANN launched the ARS project to proactively identify inaccurate RDS (WHOIS) data for improvement.</w:t>
      </w:r>
    </w:p>
    <w:p w14:paraId="756AB83D" w14:textId="77777777" w:rsidR="009A487B" w:rsidRDefault="009A487B" w:rsidP="009A487B">
      <w:pPr>
        <w:jc w:val="both"/>
      </w:pPr>
    </w:p>
    <w:p w14:paraId="1A2B04AF" w14:textId="77777777" w:rsidR="009A487B" w:rsidRDefault="009A487B" w:rsidP="009A487B">
      <w:pPr>
        <w:jc w:val="both"/>
      </w:pPr>
      <w:r>
        <w:t>However, neither the WHOIS Accuracy Program Specification in the 2013 RAA, nor the ARS project, has touched upon the identity accuracy of RDS (WHOIS) data. RDS (WHOIS) records can comply with RAA requirements and pass ARS checks but yet still fall into the accuracy groups “Substantial Failure” and “Full Failure” as defined by the NORC Data Accuracy Study, 2009/10. A pragmatic approach for validation and verification of RDS (WHOIS) data, including identity accuracy checks, is still missing.</w:t>
      </w:r>
    </w:p>
    <w:p w14:paraId="7F5F5F40" w14:textId="77777777" w:rsidR="009A487B" w:rsidRDefault="009A487B" w:rsidP="009A487B">
      <w:pPr>
        <w:jc w:val="both"/>
      </w:pPr>
    </w:p>
    <w:p w14:paraId="08D60481" w14:textId="77777777" w:rsidR="009A487B" w:rsidRDefault="009A487B" w:rsidP="009A487B">
      <w:pPr>
        <w:jc w:val="both"/>
      </w:pPr>
      <w:r>
        <w:t xml:space="preserve">Actually, registrars (or resellers) are in the best position to validate and verify RDS (WHOIS) data. As indicated in the </w:t>
      </w:r>
      <w:hyperlink r:id="rId71">
        <w:r>
          <w:rPr>
            <w:color w:val="1D98D3"/>
            <w:u w:val="single"/>
          </w:rPr>
          <w:t>Implementation of the WHOIS Data Reminder Policy (WDRP) – 30 November 2004</w:t>
        </w:r>
      </w:hyperlink>
      <w:r>
        <w:t xml:space="preserve">, one registrar noted that most accurate contact information is contained in its internal accounting system. That registrar wrote that </w:t>
      </w:r>
      <w:r>
        <w:rPr>
          <w:i/>
        </w:rPr>
        <w:t xml:space="preserve">“[w]e </w:t>
      </w:r>
      <w:proofErr w:type="gramStart"/>
      <w:r>
        <w:rPr>
          <w:i/>
        </w:rPr>
        <w:t>have</w:t>
      </w:r>
      <w:proofErr w:type="gramEnd"/>
      <w:r>
        <w:rPr>
          <w:i/>
        </w:rPr>
        <w:t xml:space="preserve"> been fairly successful in keeping this data up to date as registrants who are interested in keeping their domain keep their billing information accurate.</w:t>
      </w:r>
      <w:r>
        <w:t>” Another registrar also suggested that "</w:t>
      </w:r>
      <w:r>
        <w:rPr>
          <w:i/>
        </w:rPr>
        <w:t>the billing contact information</w:t>
      </w:r>
      <w:r>
        <w:t>" be shown on any given RDS (WHOIS) record.</w:t>
      </w:r>
    </w:p>
    <w:p w14:paraId="15776BDC" w14:textId="77777777" w:rsidR="009A487B" w:rsidRDefault="009A487B" w:rsidP="009A487B">
      <w:pPr>
        <w:jc w:val="both"/>
      </w:pPr>
    </w:p>
    <w:p w14:paraId="217183BB" w14:textId="77777777" w:rsidR="009A487B" w:rsidRDefault="009A487B" w:rsidP="009A487B">
      <w:pPr>
        <w:jc w:val="both"/>
      </w:pPr>
      <w:r>
        <w:t xml:space="preserve">Some best practices for verification of RDS (WHOIS) data have emerged. After years of fighting Avalanche (a phishing group), in April 2009, Spanish registrar Interdomain began </w:t>
      </w:r>
      <w:hyperlink r:id="rId72">
        <w:r>
          <w:rPr>
            <w:color w:val="1D98D3"/>
            <w:u w:val="single"/>
          </w:rPr>
          <w:t>requiring a confirmation code delivered by mobile phone</w:t>
        </w:r>
      </w:hyperlink>
      <w:r>
        <w:t>, which successfully forced Avalanche to stop registering fraudulent domains with Interdomain.</w:t>
      </w:r>
    </w:p>
    <w:p w14:paraId="1AD7683D" w14:textId="77777777" w:rsidR="009A487B" w:rsidRDefault="009A487B" w:rsidP="009A487B"/>
    <w:p w14:paraId="54C6B4B1" w14:textId="77777777" w:rsidR="009A487B" w:rsidRPr="00071869" w:rsidRDefault="009A487B" w:rsidP="00031AD2">
      <w:pPr>
        <w:pStyle w:val="Heading4"/>
        <w:keepNext/>
      </w:pPr>
      <w:bookmarkStart w:id="122" w:name="_37m2jsg" w:colFirst="0" w:colLast="0"/>
      <w:bookmarkStart w:id="123" w:name="_RDS_(WHOIS)_Inaccuracy"/>
      <w:bookmarkEnd w:id="122"/>
      <w:bookmarkEnd w:id="123"/>
      <w:r w:rsidRPr="00071869">
        <w:lastRenderedPageBreak/>
        <w:t>RDS (WHOIS) Inaccuracy is Believed to be Largely Under-Reported</w:t>
      </w:r>
    </w:p>
    <w:p w14:paraId="660EBD8B" w14:textId="77777777" w:rsidR="009A487B" w:rsidRDefault="009A487B" w:rsidP="00031AD2">
      <w:pPr>
        <w:keepNext/>
      </w:pPr>
    </w:p>
    <w:p w14:paraId="5E8A7621" w14:textId="77777777" w:rsidR="009A487B" w:rsidRDefault="009A487B" w:rsidP="00031AD2">
      <w:pPr>
        <w:keepNext/>
        <w:jc w:val="both"/>
      </w:pPr>
      <w:r>
        <w:t xml:space="preserve">RDS (WHOIS) had been a free public lookup service for years. Although ICANN encourages the ICANN community to submit complaints to ICANN regarding incomplete or incorrect RDS (WHOIS) data, there are no resources for the general public to judge the accuracy of RDS (WHOIS) data, let alone determine whether the RDS (WHOIS) data corresponds to the registrant of the domain name. As outlined in the </w:t>
      </w:r>
      <w:hyperlink r:id="rId73">
        <w:r>
          <w:rPr>
            <w:color w:val="1D98D3"/>
            <w:u w:val="single"/>
          </w:rPr>
          <w:t>WHOIS Inaccuracy Complaint Form</w:t>
        </w:r>
      </w:hyperlink>
      <w:r>
        <w:t>, the general public is only capable of reporting missing information, incorrect addresses, no such person or entity, etc., in a given domain name's RDS (WHOIS) record.</w:t>
      </w:r>
    </w:p>
    <w:p w14:paraId="00E2BAC4" w14:textId="77777777" w:rsidR="009A487B" w:rsidRDefault="009A487B" w:rsidP="009A487B">
      <w:pPr>
        <w:jc w:val="both"/>
      </w:pPr>
    </w:p>
    <w:p w14:paraId="15239E76" w14:textId="77777777" w:rsidR="009A487B" w:rsidRDefault="009A487B" w:rsidP="009A487B">
      <w:pPr>
        <w:jc w:val="both"/>
      </w:pPr>
      <w:r>
        <w:t>Furthermore, as analyzed in the implementation of Rec #6, the confirmed RDS (WHOIS) data inaccuracy rate across sampled domains is still high (30~40%). The ARS project has only checked a small fraction of the whole gTLD domain space. Thus, there is reasonable ground to believe that the RDS (WHOIS) inaccuracy is largely under-reported.</w:t>
      </w:r>
    </w:p>
    <w:p w14:paraId="1282E39F" w14:textId="77777777" w:rsidR="009A487B" w:rsidRDefault="009A487B" w:rsidP="009A487B"/>
    <w:p w14:paraId="42630611" w14:textId="77777777" w:rsidR="009A487B" w:rsidRPr="00071869" w:rsidRDefault="009A487B" w:rsidP="009A487B">
      <w:pPr>
        <w:pStyle w:val="Heading4"/>
      </w:pPr>
      <w:r w:rsidRPr="00071869">
        <w:t>Contractual Obligations for RDS (WHOIS) Accuracy Have Only been Passively Enforced</w:t>
      </w:r>
    </w:p>
    <w:p w14:paraId="6BEC9E51" w14:textId="77777777" w:rsidR="009A487B" w:rsidRDefault="009A487B" w:rsidP="009A487B"/>
    <w:p w14:paraId="6F826D61" w14:textId="77777777" w:rsidR="009A487B" w:rsidRDefault="009A487B" w:rsidP="009A487B">
      <w:pPr>
        <w:jc w:val="both"/>
      </w:pPr>
      <w:r>
        <w:t xml:space="preserve">ARS project reports of identified syntax and operational failures have been given to the ICANN Contractual Compliance team for follow-up since 2015. Looking at ICANN Contractual Compliance Annual Reports for </w:t>
      </w:r>
      <w:hyperlink r:id="rId74">
        <w:r>
          <w:rPr>
            <w:color w:val="1D98D3"/>
            <w:u w:val="single"/>
          </w:rPr>
          <w:t>2016</w:t>
        </w:r>
      </w:hyperlink>
      <w:r>
        <w:t xml:space="preserve"> and </w:t>
      </w:r>
      <w:hyperlink r:id="rId75">
        <w:r>
          <w:rPr>
            <w:color w:val="1D98D3"/>
            <w:u w:val="single"/>
          </w:rPr>
          <w:t>2017</w:t>
        </w:r>
      </w:hyperlink>
      <w:r>
        <w:t xml:space="preserve">, the most common issues with regards to registrar compliance with RDS (WHOIS) accuracy requirements are: </w:t>
      </w:r>
    </w:p>
    <w:p w14:paraId="79AB0810" w14:textId="77777777" w:rsidR="009A487B" w:rsidRDefault="009A487B" w:rsidP="009A487B"/>
    <w:p w14:paraId="3D9AC0E9" w14:textId="77777777" w:rsidR="00982F44" w:rsidRDefault="009A487B" w:rsidP="00982F44">
      <w:pPr>
        <w:numPr>
          <w:ilvl w:val="0"/>
          <w:numId w:val="19"/>
        </w:numPr>
        <w:pBdr>
          <w:top w:val="nil"/>
          <w:left w:val="nil"/>
          <w:bottom w:val="nil"/>
          <w:right w:val="nil"/>
          <w:between w:val="nil"/>
        </w:pBdr>
        <w:jc w:val="both"/>
        <w:rPr>
          <w:color w:val="000000"/>
        </w:rPr>
      </w:pPr>
      <w:r>
        <w:rPr>
          <w:rFonts w:ascii="Arial" w:eastAsia="Arial" w:hAnsi="Arial" w:cs="Arial"/>
          <w:i/>
          <w:color w:val="236D7F"/>
        </w:rPr>
        <w:t>Registrars failing to verify or validate RDS (WHOIS) information as required by the WHOIS Accuracy Program Specification (WAPS) of the 2013 RAA.</w:t>
      </w:r>
    </w:p>
    <w:p w14:paraId="02697CEE"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 xml:space="preserve">Registrars not distinguishing between the </w:t>
      </w:r>
      <w:proofErr w:type="gramStart"/>
      <w:r w:rsidRPr="00982F44">
        <w:rPr>
          <w:rFonts w:ascii="Arial" w:eastAsia="Arial" w:hAnsi="Arial" w:cs="Arial"/>
          <w:i/>
          <w:color w:val="236D7F"/>
        </w:rPr>
        <w:t>terms</w:t>
      </w:r>
      <w:proofErr w:type="gramEnd"/>
      <w:r w:rsidRPr="00982F44">
        <w:rPr>
          <w:rFonts w:ascii="Arial" w:eastAsia="Arial" w:hAnsi="Arial" w:cs="Arial"/>
          <w:i/>
          <w:color w:val="236D7F"/>
        </w:rPr>
        <w:t xml:space="preserve"> "verification" (which means to confirm or correct) and "validate" (which means to ensure data is consistent with standards) as used in WAPS.</w:t>
      </w:r>
    </w:p>
    <w:p w14:paraId="272F1398"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asking their resellers to confirm the accuracy of the RDS (WHOIS) information of domain names of which ICANN received complaints, rather than providing confirmation from the registrant.</w:t>
      </w:r>
    </w:p>
    <w:p w14:paraId="16BA734A" w14:textId="77777777" w:rsid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provide supporting documentation for updated or changed RDS (WHOIS) information.</w:t>
      </w:r>
    </w:p>
    <w:p w14:paraId="453ABBF0" w14:textId="23DAAA0D" w:rsidR="009A487B" w:rsidRPr="00982F44" w:rsidRDefault="009A487B" w:rsidP="00982F44">
      <w:pPr>
        <w:numPr>
          <w:ilvl w:val="0"/>
          <w:numId w:val="19"/>
        </w:numPr>
        <w:pBdr>
          <w:top w:val="nil"/>
          <w:left w:val="nil"/>
          <w:bottom w:val="nil"/>
          <w:right w:val="nil"/>
          <w:between w:val="nil"/>
        </w:pBdr>
        <w:jc w:val="both"/>
        <w:rPr>
          <w:color w:val="000000"/>
        </w:rPr>
      </w:pPr>
      <w:r w:rsidRPr="00982F44">
        <w:rPr>
          <w:rFonts w:ascii="Arial" w:eastAsia="Arial" w:hAnsi="Arial" w:cs="Arial"/>
          <w:i/>
          <w:color w:val="236D7F"/>
        </w:rPr>
        <w:t>Registrars failing to suspend domain names within 15 calendar days of receiving an RDS (WHOIS) inaccuracy complaint and the Registered Name Holder failing to respond as required by WAPS.</w:t>
      </w:r>
    </w:p>
    <w:p w14:paraId="7948CCD6" w14:textId="77777777" w:rsidR="009A487B" w:rsidRDefault="009A487B" w:rsidP="009A487B">
      <w:pPr>
        <w:jc w:val="both"/>
      </w:pPr>
    </w:p>
    <w:p w14:paraId="78E72819" w14:textId="77777777" w:rsidR="009A487B" w:rsidRDefault="009A487B" w:rsidP="009A487B">
      <w:pPr>
        <w:jc w:val="both"/>
      </w:pPr>
      <w:r>
        <w:t>In other words, the identified registrars usually did not comply with the contractual obligations on RDS (WHOIS) accuracy. The conclusion here is also in line with the findings of the implementation review of Rec #6.</w:t>
      </w:r>
    </w:p>
    <w:p w14:paraId="56FA38BF" w14:textId="77777777" w:rsidR="009A487B" w:rsidRDefault="009A487B" w:rsidP="009A487B">
      <w:pPr>
        <w:jc w:val="both"/>
      </w:pPr>
    </w:p>
    <w:p w14:paraId="585FE65B" w14:textId="77777777" w:rsidR="009A487B" w:rsidRDefault="009A487B" w:rsidP="009A487B">
      <w:pPr>
        <w:jc w:val="both"/>
      </w:pPr>
      <w:r>
        <w:t>As indicated in our review of Rec #8, enforcement of registrar contractual obligations to validate and verify RDS (WHOIS) data only happens when there are RDS (WHOIS) inaccuracy complaints or ARS-generated Inaccuracy Tickets. Similarly, as long as the related RDS (WHOIS) record is not identified by ARS as inaccurate, or a complaint is not lodged by an RDS (WHOIS) user, there are no repercussions for registrants who falsify RDS (WHOIS) data. These measures are not enough to improve data accuracy.</w:t>
      </w:r>
    </w:p>
    <w:p w14:paraId="72150B45" w14:textId="77777777" w:rsidR="009A487B" w:rsidRDefault="009A487B" w:rsidP="009A487B"/>
    <w:p w14:paraId="2C5E4A95" w14:textId="77777777" w:rsidR="009A487B" w:rsidRPr="00071869" w:rsidRDefault="009A487B" w:rsidP="00031AD2">
      <w:pPr>
        <w:pStyle w:val="Heading4"/>
        <w:keepNext/>
      </w:pPr>
      <w:bookmarkStart w:id="124" w:name="_1mrcu09" w:colFirst="0" w:colLast="0"/>
      <w:bookmarkEnd w:id="124"/>
      <w:r w:rsidRPr="00071869">
        <w:lastRenderedPageBreak/>
        <w:t>RDS (WHOIS) Accuracy for Domain Names that Utilize Privacy and Proxy Services is Unknown</w:t>
      </w:r>
    </w:p>
    <w:p w14:paraId="385FFAFD" w14:textId="77777777" w:rsidR="009A487B" w:rsidRDefault="009A487B" w:rsidP="00031AD2">
      <w:pPr>
        <w:keepNext/>
      </w:pPr>
    </w:p>
    <w:p w14:paraId="552C92FA" w14:textId="77777777" w:rsidR="009A487B" w:rsidRDefault="009A487B" w:rsidP="00031AD2">
      <w:pPr>
        <w:keepNext/>
        <w:jc w:val="both"/>
      </w:pPr>
      <w:r>
        <w:t>Regarding the RDS (WHOIS) accuracy of domain names that use Privacy and Proxy Services, ICANN's criteria is whether the information listed in public RDS (WHOIS) -- that is, the service provider's contact information -- is accurate, not whether the underlying customer data collected by the Privacy/Proxy service provider is accurate. This is a deviation from the RDS (WHOIS) data user's expectations.</w:t>
      </w:r>
    </w:p>
    <w:p w14:paraId="2A0F5D35" w14:textId="77777777" w:rsidR="009A487B" w:rsidRDefault="009A487B" w:rsidP="009A487B">
      <w:pPr>
        <w:jc w:val="both"/>
      </w:pPr>
    </w:p>
    <w:p w14:paraId="2A7792AC" w14:textId="77777777" w:rsidR="009A487B" w:rsidRDefault="009A487B" w:rsidP="009A487B">
      <w:pPr>
        <w:jc w:val="both"/>
      </w:pPr>
      <w:r>
        <w:t xml:space="preserve">Actually, the underlying Privacy/Proxy service customer data was not touched upon by the ARS project. According to </w:t>
      </w:r>
      <w:hyperlink r:id="rId76">
        <w:r>
          <w:rPr>
            <w:color w:val="1D98D3"/>
            <w:u w:val="single"/>
          </w:rPr>
          <w:t>ARS Contractual Compliance Metrics</w:t>
        </w:r>
      </w:hyperlink>
      <w:r>
        <w:t>, all tickets relating to known Privacy/Proxy services were closed before 1st Notice.</w:t>
      </w:r>
    </w:p>
    <w:p w14:paraId="484290D9" w14:textId="77777777" w:rsidR="009A487B" w:rsidRDefault="009A487B" w:rsidP="009A487B">
      <w:pPr>
        <w:jc w:val="both"/>
      </w:pPr>
    </w:p>
    <w:p w14:paraId="3CBBAFCC" w14:textId="19D90E10" w:rsidR="009A487B" w:rsidRDefault="009A487B" w:rsidP="009A487B">
      <w:pPr>
        <w:jc w:val="both"/>
      </w:pPr>
      <w:r>
        <w:t xml:space="preserve">According to a </w:t>
      </w:r>
      <w:hyperlink r:id="rId77">
        <w:r>
          <w:rPr>
            <w:color w:val="1D98D3"/>
            <w:u w:val="single"/>
          </w:rPr>
          <w:t>written briefing from ICANN</w:t>
        </w:r>
      </w:hyperlink>
      <w:r>
        <w:t xml:space="preserve">, although ICANN Contractual Compliance receives and processes RDS (WHOIS) inaccuracy complaints regarding domain names that utilize Privacy/Proxy Services, the proportion of such complaints is unknown. In the absence of a fully-implemented accreditation system for Privacy/Proxy service providers (see </w:t>
      </w:r>
      <w:hyperlink w:anchor="WHOIS1 Rec " w:history="1">
        <w:r w:rsidRPr="00A9392A">
          <w:rPr>
            <w:rStyle w:val="Hyperlink"/>
          </w:rPr>
          <w:t xml:space="preserve">Section </w:t>
        </w:r>
        <w:r w:rsidR="0016482B" w:rsidRPr="00A9392A">
          <w:rPr>
            <w:rStyle w:val="Hyperlink"/>
          </w:rPr>
          <w:t>3.7</w:t>
        </w:r>
      </w:hyperlink>
      <w:r>
        <w:t>), ICANN Contractual Compliance deems it difficult to automate the accurate identification of domain names subject to Privacy/Proxy services in RDS (WHOIS) inaccuracy complaints.</w:t>
      </w:r>
    </w:p>
    <w:p w14:paraId="0753EC38" w14:textId="77777777" w:rsidR="009A487B" w:rsidRDefault="009A487B" w:rsidP="009A487B">
      <w:pPr>
        <w:jc w:val="both"/>
      </w:pPr>
    </w:p>
    <w:p w14:paraId="3999E248" w14:textId="77777777" w:rsidR="009A487B" w:rsidRDefault="009A487B" w:rsidP="009A487B">
      <w:pPr>
        <w:jc w:val="both"/>
      </w:pPr>
      <w:r>
        <w:t>As such, the accuracy of contact information for domain names using Privacy/Proxy services is unknown to this review team.</w:t>
      </w:r>
    </w:p>
    <w:p w14:paraId="5F8AB800" w14:textId="77777777" w:rsidR="009A487B" w:rsidRDefault="009A487B" w:rsidP="009A487B"/>
    <w:p w14:paraId="67C1BBA7" w14:textId="77777777" w:rsidR="009A487B" w:rsidRDefault="009A487B" w:rsidP="009A487B">
      <w:pPr>
        <w:pStyle w:val="Heading4"/>
      </w:pPr>
      <w:bookmarkStart w:id="125" w:name="_46r0co2" w:colFirst="0" w:colLast="0"/>
      <w:bookmarkEnd w:id="125"/>
      <w:r w:rsidRPr="00071869">
        <w:t>The Accuracy Reporting System Has Demonstrated RDS (WHOIS) Accuracy Concerns</w:t>
      </w:r>
    </w:p>
    <w:p w14:paraId="0E48E5D7" w14:textId="77777777" w:rsidR="009A487B" w:rsidRPr="00071869" w:rsidRDefault="009A487B" w:rsidP="009A487B">
      <w:pPr>
        <w:pStyle w:val="LeftParagraph"/>
      </w:pPr>
    </w:p>
    <w:p w14:paraId="1DA6195D" w14:textId="277277F1" w:rsidR="009A487B" w:rsidRDefault="009A487B" w:rsidP="009A487B">
      <w:pPr>
        <w:jc w:val="both"/>
      </w:pPr>
      <w:r>
        <w:t>As analyzed in previous subsections, for those ARS-generated tickets closed before 1st notice there were above 75% were closed with no action from Cycle 1 to Cycle 4</w:t>
      </w:r>
      <w:r>
        <w:rPr>
          <w:vertAlign w:val="superscript"/>
        </w:rPr>
        <w:footnoteReference w:id="17"/>
      </w:r>
      <w:r>
        <w:t xml:space="preserve"> of ARS Phrase 2, due to RDS (WHOIS) record updating, domain suspension and cancellation, etc. For those ARS-generated tickets </w:t>
      </w:r>
      <w:r w:rsidR="00576D76">
        <w:t xml:space="preserve">that </w:t>
      </w:r>
      <w:r>
        <w:t xml:space="preserve">went to 1st or further notice, more than 60% of the related domains were subsequently suspended or canceled, and around 20% of the tickets led to registrar change or update of RDS (WHOIS) data. It is clear that the RDS (WHOIS) data quality issue is still an issue based on the facts above. </w:t>
      </w:r>
    </w:p>
    <w:p w14:paraId="0827B75E" w14:textId="77777777" w:rsidR="009A487B" w:rsidRDefault="009A487B" w:rsidP="009A487B">
      <w:pPr>
        <w:jc w:val="both"/>
      </w:pPr>
    </w:p>
    <w:p w14:paraId="76B23590" w14:textId="77777777" w:rsidR="009A487B" w:rsidRPr="00071869" w:rsidRDefault="009A487B" w:rsidP="009A487B">
      <w:pPr>
        <w:pStyle w:val="Heading3"/>
      </w:pPr>
      <w:bookmarkStart w:id="126" w:name="_2lwamvv" w:colFirst="0" w:colLast="0"/>
      <w:bookmarkStart w:id="127" w:name="_Toc1387215"/>
      <w:bookmarkStart w:id="128" w:name="_Toc2376512"/>
      <w:bookmarkEnd w:id="126"/>
      <w:r w:rsidRPr="00071869">
        <w:t>Recommendations</w:t>
      </w:r>
      <w:bookmarkEnd w:id="127"/>
      <w:bookmarkEnd w:id="128"/>
    </w:p>
    <w:p w14:paraId="2DBDB9CB" w14:textId="77777777" w:rsidR="009A487B" w:rsidRDefault="009A487B" w:rsidP="009A487B">
      <w:pPr>
        <w:pBdr>
          <w:top w:val="nil"/>
          <w:left w:val="nil"/>
          <w:bottom w:val="nil"/>
          <w:right w:val="nil"/>
          <w:between w:val="nil"/>
        </w:pBdr>
        <w:rPr>
          <w:color w:val="000000"/>
        </w:rPr>
      </w:pPr>
    </w:p>
    <w:p w14:paraId="628D6A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RDS-WHOIS2 Review Team agrees that:</w:t>
      </w: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1155"/>
        <w:gridCol w:w="1697"/>
        <w:gridCol w:w="6157"/>
      </w:tblGrid>
      <w:tr w:rsidR="009A487B" w14:paraId="2573B432" w14:textId="77777777" w:rsidTr="00F74FED">
        <w:trPr>
          <w:trHeight w:val="360"/>
        </w:trPr>
        <w:tc>
          <w:tcPr>
            <w:tcW w:w="1155" w:type="dxa"/>
            <w:tcBorders>
              <w:top w:val="single" w:sz="8" w:space="0" w:color="FFFFFF"/>
              <w:left w:val="single" w:sz="8" w:space="0" w:color="FFFFFF"/>
              <w:bottom w:val="single" w:sz="24" w:space="0" w:color="FFFFFF"/>
              <w:right w:val="single" w:sz="8" w:space="0" w:color="FFFFFF"/>
            </w:tcBorders>
            <w:shd w:val="clear" w:color="auto" w:fill="1A87C9"/>
          </w:tcPr>
          <w:p w14:paraId="663D79D6" w14:textId="77777777" w:rsidR="009A487B" w:rsidRDefault="009A487B" w:rsidP="00F74FED">
            <w:r>
              <w:rPr>
                <w:b/>
              </w:rPr>
              <w:t>WHOIS1</w:t>
            </w:r>
          </w:p>
        </w:tc>
        <w:tc>
          <w:tcPr>
            <w:tcW w:w="1697" w:type="dxa"/>
            <w:tcBorders>
              <w:top w:val="single" w:sz="8" w:space="0" w:color="FFFFFF"/>
              <w:left w:val="single" w:sz="8" w:space="0" w:color="FFFFFF"/>
              <w:bottom w:val="single" w:sz="24" w:space="0" w:color="FFFFFF"/>
              <w:right w:val="single" w:sz="8" w:space="0" w:color="FFFFFF"/>
            </w:tcBorders>
            <w:shd w:val="clear" w:color="auto" w:fill="1A87C9"/>
          </w:tcPr>
          <w:p w14:paraId="5F78060B" w14:textId="77777777" w:rsidR="009A487B" w:rsidRDefault="009A487B" w:rsidP="00F74FED">
            <w:r>
              <w:rPr>
                <w:b/>
              </w:rPr>
              <w:t>Has Been</w:t>
            </w:r>
          </w:p>
        </w:tc>
        <w:tc>
          <w:tcPr>
            <w:tcW w:w="6157" w:type="dxa"/>
            <w:tcBorders>
              <w:top w:val="single" w:sz="8" w:space="0" w:color="FFFFFF"/>
              <w:left w:val="single" w:sz="8" w:space="0" w:color="FFFFFF"/>
              <w:bottom w:val="single" w:sz="24" w:space="0" w:color="FFFFFF"/>
              <w:right w:val="single" w:sz="8" w:space="0" w:color="FFFFFF"/>
            </w:tcBorders>
            <w:shd w:val="clear" w:color="auto" w:fill="1A87C9"/>
          </w:tcPr>
          <w:p w14:paraId="1A8CC524" w14:textId="77777777" w:rsidR="009A487B" w:rsidRDefault="009A487B" w:rsidP="00F74FED">
            <w:r>
              <w:rPr>
                <w:b/>
              </w:rPr>
              <w:t>Rationale</w:t>
            </w:r>
          </w:p>
        </w:tc>
      </w:tr>
      <w:tr w:rsidR="009A487B" w14:paraId="32F15407" w14:textId="77777777" w:rsidTr="00F74FED">
        <w:trPr>
          <w:trHeight w:val="580"/>
        </w:trPr>
        <w:tc>
          <w:tcPr>
            <w:tcW w:w="1155" w:type="dxa"/>
            <w:tcBorders>
              <w:top w:val="single" w:sz="24" w:space="0" w:color="FFFFFF"/>
              <w:left w:val="single" w:sz="8" w:space="0" w:color="FFFFFF"/>
              <w:bottom w:val="single" w:sz="8" w:space="0" w:color="FFFFFF"/>
              <w:right w:val="single" w:sz="8" w:space="0" w:color="FFFFFF"/>
            </w:tcBorders>
            <w:shd w:val="clear" w:color="auto" w:fill="CCD9EB"/>
          </w:tcPr>
          <w:p w14:paraId="62D4ABE4" w14:textId="77777777" w:rsidR="009A487B" w:rsidRDefault="009A487B" w:rsidP="00F74FED">
            <w:r>
              <w:t>Rec # 5</w:t>
            </w:r>
          </w:p>
        </w:tc>
        <w:tc>
          <w:tcPr>
            <w:tcW w:w="1697" w:type="dxa"/>
            <w:tcBorders>
              <w:top w:val="single" w:sz="24" w:space="0" w:color="FFFFFF"/>
              <w:left w:val="single" w:sz="8" w:space="0" w:color="FFFFFF"/>
              <w:bottom w:val="single" w:sz="8" w:space="0" w:color="FFFFFF"/>
              <w:right w:val="single" w:sz="8" w:space="0" w:color="FFFFFF"/>
            </w:tcBorders>
            <w:shd w:val="clear" w:color="auto" w:fill="CCD9EB"/>
          </w:tcPr>
          <w:p w14:paraId="13D33FD8" w14:textId="77777777" w:rsidR="009A487B" w:rsidRDefault="009A487B" w:rsidP="00F74FED">
            <w:r>
              <w:t>Fully-implemented</w:t>
            </w:r>
          </w:p>
        </w:tc>
        <w:tc>
          <w:tcPr>
            <w:tcW w:w="6157" w:type="dxa"/>
            <w:tcBorders>
              <w:top w:val="single" w:sz="24" w:space="0" w:color="FFFFFF"/>
              <w:left w:val="single" w:sz="8" w:space="0" w:color="FFFFFF"/>
              <w:bottom w:val="single" w:sz="8" w:space="0" w:color="FFFFFF"/>
              <w:right w:val="single" w:sz="8" w:space="0" w:color="FFFFFF"/>
            </w:tcBorders>
            <w:shd w:val="clear" w:color="auto" w:fill="CCD9EB"/>
          </w:tcPr>
          <w:p w14:paraId="2A44F82B" w14:textId="77777777" w:rsidR="009A487B" w:rsidRDefault="009A487B" w:rsidP="00F74FED">
            <w:r>
              <w:t>However, effectiveness in improving RDS (WHOIS) accuracy still needs to be assessed</w:t>
            </w:r>
          </w:p>
        </w:tc>
      </w:tr>
      <w:tr w:rsidR="009A487B" w14:paraId="3AC08DE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6F31522D" w14:textId="77777777" w:rsidR="009A487B" w:rsidRDefault="009A487B" w:rsidP="00F74FED">
            <w:r>
              <w:t>Rec # 6</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522A8D0B"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4571D336" w14:textId="77777777" w:rsidR="009A487B" w:rsidRDefault="009A487B" w:rsidP="00F74FED">
            <w:r>
              <w:t>Because the ARS project is still ongoing, and the identity accuracy checks originally proposed as Phase 3 have not yet been implemented.</w:t>
            </w:r>
          </w:p>
        </w:tc>
      </w:tr>
      <w:tr w:rsidR="009A487B" w14:paraId="2F713A44"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0810446A" w14:textId="77777777" w:rsidR="009A487B" w:rsidRDefault="009A487B" w:rsidP="00F74FED">
            <w:r>
              <w:t>Rec # 7</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731D4F27"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4672714C" w14:textId="77777777" w:rsidR="009A487B" w:rsidRDefault="009A487B" w:rsidP="00F74FED">
            <w:r>
              <w:t>Because “Substantial Failure” and “Full Failure” rates are missing from Annual reports on WHOIS Improvements.</w:t>
            </w:r>
          </w:p>
        </w:tc>
      </w:tr>
      <w:tr w:rsidR="009A487B" w14:paraId="28F0A3E2" w14:textId="77777777" w:rsidTr="00F74FED">
        <w:trPr>
          <w:trHeight w:val="580"/>
        </w:trPr>
        <w:tc>
          <w:tcPr>
            <w:tcW w:w="1155" w:type="dxa"/>
            <w:tcBorders>
              <w:top w:val="single" w:sz="8" w:space="0" w:color="FFFFFF"/>
              <w:left w:val="single" w:sz="8" w:space="0" w:color="FFFFFF"/>
              <w:bottom w:val="single" w:sz="8" w:space="0" w:color="FFFFFF"/>
              <w:right w:val="single" w:sz="8" w:space="0" w:color="FFFFFF"/>
            </w:tcBorders>
            <w:shd w:val="clear" w:color="auto" w:fill="E7EDF5"/>
          </w:tcPr>
          <w:p w14:paraId="25D50B63" w14:textId="77777777" w:rsidR="009A487B" w:rsidRDefault="009A487B" w:rsidP="00F74FED">
            <w:r>
              <w:t>Rec # 8</w:t>
            </w:r>
          </w:p>
        </w:tc>
        <w:tc>
          <w:tcPr>
            <w:tcW w:w="1697" w:type="dxa"/>
            <w:tcBorders>
              <w:top w:val="single" w:sz="8" w:space="0" w:color="FFFFFF"/>
              <w:left w:val="single" w:sz="8" w:space="0" w:color="FFFFFF"/>
              <w:bottom w:val="single" w:sz="8" w:space="0" w:color="FFFFFF"/>
              <w:right w:val="single" w:sz="8" w:space="0" w:color="FFFFFF"/>
            </w:tcBorders>
            <w:shd w:val="clear" w:color="auto" w:fill="E7EDF5"/>
          </w:tcPr>
          <w:p w14:paraId="79228FC8" w14:textId="77777777" w:rsidR="009A487B" w:rsidRDefault="009A487B" w:rsidP="00F74FED">
            <w:r>
              <w:t>Partially-implemented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E7EDF5"/>
          </w:tcPr>
          <w:p w14:paraId="3DF2DC0D" w14:textId="77777777" w:rsidR="009A487B" w:rsidRDefault="009A487B" w:rsidP="00F74FED">
            <w:r>
              <w:t xml:space="preserve">Because enforcement only happens when there is an RDS (WHOIS) inaccuracy complaint or an ARS-generated </w:t>
            </w:r>
            <w:r>
              <w:lastRenderedPageBreak/>
              <w:t>inaccuracy report, the review team does not believe this is a proactive approach to enforcing contractual obligations related to RDS (WHOIS) accuracy.</w:t>
            </w:r>
          </w:p>
        </w:tc>
      </w:tr>
      <w:tr w:rsidR="009A487B" w14:paraId="1BB4BA6C" w14:textId="77777777" w:rsidTr="00F74FED">
        <w:trPr>
          <w:trHeight w:val="300"/>
        </w:trPr>
        <w:tc>
          <w:tcPr>
            <w:tcW w:w="1155" w:type="dxa"/>
            <w:tcBorders>
              <w:top w:val="single" w:sz="8" w:space="0" w:color="FFFFFF"/>
              <w:left w:val="single" w:sz="8" w:space="0" w:color="FFFFFF"/>
              <w:bottom w:val="single" w:sz="8" w:space="0" w:color="FFFFFF"/>
              <w:right w:val="single" w:sz="8" w:space="0" w:color="FFFFFF"/>
            </w:tcBorders>
            <w:shd w:val="clear" w:color="auto" w:fill="CCD9EB"/>
          </w:tcPr>
          <w:p w14:paraId="32CBE1AE" w14:textId="77777777" w:rsidR="009A487B" w:rsidRDefault="009A487B" w:rsidP="00F74FED">
            <w:r>
              <w:lastRenderedPageBreak/>
              <w:t>Rec # 9</w:t>
            </w:r>
          </w:p>
        </w:tc>
        <w:tc>
          <w:tcPr>
            <w:tcW w:w="1697" w:type="dxa"/>
            <w:tcBorders>
              <w:top w:val="single" w:sz="8" w:space="0" w:color="FFFFFF"/>
              <w:left w:val="single" w:sz="8" w:space="0" w:color="FFFFFF"/>
              <w:bottom w:val="single" w:sz="8" w:space="0" w:color="FFFFFF"/>
              <w:right w:val="single" w:sz="8" w:space="0" w:color="FFFFFF"/>
            </w:tcBorders>
            <w:shd w:val="clear" w:color="auto" w:fill="CCD9EB"/>
          </w:tcPr>
          <w:p w14:paraId="529D9C1D" w14:textId="77777777" w:rsidR="009A487B" w:rsidRDefault="009A487B" w:rsidP="00F74FED">
            <w:r>
              <w:t>Not implemented</w:t>
            </w:r>
          </w:p>
        </w:tc>
        <w:tc>
          <w:tcPr>
            <w:tcW w:w="6157" w:type="dxa"/>
            <w:tcBorders>
              <w:top w:val="single" w:sz="8" w:space="0" w:color="FFFFFF"/>
              <w:left w:val="single" w:sz="8" w:space="0" w:color="FFFFFF"/>
              <w:bottom w:val="single" w:sz="8" w:space="0" w:color="FFFFFF"/>
              <w:right w:val="single" w:sz="8" w:space="0" w:color="FFFFFF"/>
            </w:tcBorders>
            <w:shd w:val="clear" w:color="auto" w:fill="CCD9EB"/>
          </w:tcPr>
          <w:p w14:paraId="037ADE74" w14:textId="77777777" w:rsidR="009A487B" w:rsidRDefault="009A487B" w:rsidP="00F74FED">
            <w:r>
              <w:t>Because there has been no metrics-based assessment of overall RDS (WHOIS) data quality improvement, through either WDRP or other alternative policies to achieve Recommendation #9's objective of improving data quality.</w:t>
            </w:r>
          </w:p>
        </w:tc>
      </w:tr>
    </w:tbl>
    <w:p w14:paraId="7F607023" w14:textId="77777777" w:rsidR="009A487B" w:rsidRDefault="009A487B" w:rsidP="009A487B">
      <w:pPr>
        <w:pBdr>
          <w:top w:val="nil"/>
          <w:left w:val="nil"/>
          <w:bottom w:val="nil"/>
          <w:right w:val="nil"/>
          <w:between w:val="nil"/>
        </w:pBdr>
        <w:jc w:val="both"/>
        <w:rPr>
          <w:color w:val="000000"/>
        </w:rPr>
      </w:pPr>
    </w:p>
    <w:p w14:paraId="31BAE3AE" w14:textId="77777777" w:rsidR="009A487B" w:rsidRDefault="009A487B" w:rsidP="009A487B">
      <w:pPr>
        <w:keepNext/>
        <w:jc w:val="both"/>
      </w:pPr>
      <w:r>
        <w:rPr>
          <w:b/>
        </w:rPr>
        <w:t>Recommendation R5.1</w:t>
      </w:r>
    </w:p>
    <w:p w14:paraId="69BD5284" w14:textId="3171A6DF" w:rsidR="009A487B" w:rsidRDefault="009A487B" w:rsidP="009A487B">
      <w:pPr>
        <w:rPr>
          <w:vertAlign w:val="superscript"/>
        </w:rPr>
      </w:pPr>
      <w:r>
        <w:t xml:space="preserve">The Accuracy Reporting System, which was instituted to address concerns regarding RDS (WHOIS) contact data accuracy has demonstrated that there is still an accuracy concern and therefore such monitoring must continue. ICANN </w:t>
      </w:r>
      <w:r w:rsidR="00DC2A17">
        <w:t>o</w:t>
      </w:r>
      <w:r>
        <w:t>rg</w:t>
      </w:r>
      <w:r w:rsidR="00DC2A17">
        <w:t>anization</w:t>
      </w:r>
      <w:r>
        <w:t xml:space="preserve"> should continue to monitor accuracy and/or </w:t>
      </w:r>
      <w:proofErr w:type="spellStart"/>
      <w:r>
        <w:t>contactability</w:t>
      </w:r>
      <w:proofErr w:type="spellEnd"/>
      <w:r>
        <w:t xml:space="preserve"> through either the ARS or a comparable tool/methodology.</w:t>
      </w:r>
    </w:p>
    <w:p w14:paraId="1F1376A9" w14:textId="77777777" w:rsidR="009A487B" w:rsidRDefault="009A487B" w:rsidP="009A487B"/>
    <w:p w14:paraId="48BBE9A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6C000868" w14:textId="0755E90E" w:rsidR="009A487B" w:rsidRDefault="009A487B" w:rsidP="009A487B">
      <w:pPr>
        <w:jc w:val="both"/>
      </w:pPr>
      <w:r>
        <w:t xml:space="preserve">The ARS had been the only proactive measure to </w:t>
      </w:r>
      <w:r w:rsidR="0016482B">
        <w:t xml:space="preserve">monitor </w:t>
      </w:r>
      <w:r>
        <w:t xml:space="preserve">existing RDS (WHOIS) data quality. As analyzed in </w:t>
      </w:r>
      <w:hyperlink w:anchor="_RDS_(WHOIS)_Inaccuracy" w:history="1">
        <w:r w:rsidR="00FC017D">
          <w:rPr>
            <w:rStyle w:val="Hyperlink"/>
          </w:rPr>
          <w:t>subsection 3.6.3.2</w:t>
        </w:r>
      </w:hyperlink>
      <w:r>
        <w:t>, the current data quality issue disclosed by ARS confirmed RDS (WHOIS) data inaccuracy rate across the gTLD domain space is still high (30~40%) even without identity accuracy check</w:t>
      </w:r>
      <w:r w:rsidR="00576D76">
        <w:t>s</w:t>
      </w:r>
      <w:r>
        <w:t>. The most common reported cause was that the registrars failed to validate and verify RDS (WHOIS) data in the first place.</w:t>
      </w:r>
    </w:p>
    <w:p w14:paraId="584F5BF7" w14:textId="77777777" w:rsidR="009A487B" w:rsidRDefault="009A487B" w:rsidP="009A487B">
      <w:pPr>
        <w:jc w:val="both"/>
        <w:rPr>
          <w:color w:val="000000"/>
        </w:rPr>
      </w:pPr>
    </w:p>
    <w:p w14:paraId="7787F90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3668993E" w14:textId="77777777" w:rsidR="009A487B" w:rsidRDefault="009A487B" w:rsidP="009A487B">
      <w:pPr>
        <w:pBdr>
          <w:top w:val="nil"/>
          <w:left w:val="nil"/>
          <w:bottom w:val="nil"/>
          <w:right w:val="nil"/>
          <w:between w:val="nil"/>
        </w:pBdr>
        <w:jc w:val="both"/>
      </w:pPr>
      <w:r>
        <w:t xml:space="preserve">According to the GDPR, Article 5, paragraph 1, </w:t>
      </w:r>
      <w:proofErr w:type="spellStart"/>
      <w:r>
        <w:t>litera</w:t>
      </w:r>
      <w:proofErr w:type="spellEnd"/>
      <w:r>
        <w:t xml:space="preserve"> D,</w:t>
      </w:r>
      <w:r>
        <w:rPr>
          <w:b/>
        </w:rPr>
        <w:t xml:space="preserve"> </w:t>
      </w:r>
      <w:r>
        <w:t>“Accurate and, where necessary, kept up to date; every reasonable step must be taken to ensure that personal data that are inaccurate, having regard to the purposes for which they are processed, are erased or rectified without delay ('accuracy').</w:t>
      </w:r>
    </w:p>
    <w:p w14:paraId="65CBBF5B" w14:textId="77777777" w:rsidR="009A487B" w:rsidRDefault="009A487B" w:rsidP="009A487B">
      <w:pPr>
        <w:pBdr>
          <w:top w:val="nil"/>
          <w:left w:val="nil"/>
          <w:bottom w:val="nil"/>
          <w:right w:val="nil"/>
          <w:between w:val="nil"/>
        </w:pBdr>
        <w:jc w:val="both"/>
      </w:pPr>
    </w:p>
    <w:p w14:paraId="5478EC1C" w14:textId="78C94965" w:rsidR="009A487B" w:rsidRDefault="009A487B" w:rsidP="009A487B">
      <w:pPr>
        <w:pBdr>
          <w:top w:val="nil"/>
          <w:left w:val="nil"/>
          <w:bottom w:val="nil"/>
          <w:right w:val="nil"/>
          <w:between w:val="nil"/>
        </w:pBdr>
        <w:jc w:val="both"/>
      </w:pPr>
      <w:r>
        <w:t xml:space="preserve">RDS (WHOIS) data accuracy was identified as a major area for improvement by WHOIS1 Review Team, and the proposed Rec #5-9 aimed to improve RDS (WHOIS) data quality in a systematic and measurable way. Regardless </w:t>
      </w:r>
      <w:r w:rsidR="00576D76">
        <w:t xml:space="preserve">of whether </w:t>
      </w:r>
      <w:r>
        <w:t>the RDS (WHOIS) data is public accessible or not, the data quality is key to serve the purposes for which they are processed. According to the results of the Law Enforcement Needs Survey conducted by the review team, when it came to the way that RDS (WHOIS) did not meet the</w:t>
      </w:r>
      <w:r w:rsidR="00576D76">
        <w:t>ir</w:t>
      </w:r>
      <w:r>
        <w:t xml:space="preserve"> needs, inaccurate data was</w:t>
      </w:r>
      <w:r w:rsidR="00576D76">
        <w:t xml:space="preserve"> the</w:t>
      </w:r>
      <w:r>
        <w:t xml:space="preserve"> most frequently highlighted issue. The ARS has been suspended due to Temporary Specification, and the resuming of ARS or the way forward is contingent </w:t>
      </w:r>
      <w:r w:rsidR="00576D76">
        <w:t>on</w:t>
      </w:r>
      <w:r>
        <w:t xml:space="preserve"> appropriate EPDP actions to sanction such processing. Once the EPDP has concluded, the data quality monitoring mechanism (either ARS or other comparable tool/methodology) must continue. The focus should be not only the </w:t>
      </w:r>
      <w:proofErr w:type="spellStart"/>
      <w:r>
        <w:t>contactability</w:t>
      </w:r>
      <w:proofErr w:type="spellEnd"/>
      <w:r>
        <w:t xml:space="preserve">, but also the reliability (corresponding to the </w:t>
      </w:r>
      <w:r w:rsidR="00576D76">
        <w:t>r</w:t>
      </w:r>
      <w:r>
        <w:t>egistrant). It</w:t>
      </w:r>
      <w:r w:rsidR="00576D76">
        <w:t xml:space="preserve"> i</w:t>
      </w:r>
      <w:r>
        <w:t xml:space="preserve">s highly recommended </w:t>
      </w:r>
      <w:r w:rsidR="00576D76">
        <w:t>that any</w:t>
      </w:r>
      <w:r>
        <w:t xml:space="preserve"> improvement</w:t>
      </w:r>
      <w:r w:rsidR="00576D76">
        <w:t>s be measured</w:t>
      </w:r>
      <w:r>
        <w:t xml:space="preserve"> on an annual basis.</w:t>
      </w:r>
    </w:p>
    <w:p w14:paraId="3E06D726" w14:textId="77777777" w:rsidR="009A487B" w:rsidRDefault="009A487B" w:rsidP="009A487B">
      <w:pPr>
        <w:pBdr>
          <w:top w:val="nil"/>
          <w:left w:val="nil"/>
          <w:bottom w:val="nil"/>
          <w:right w:val="nil"/>
          <w:between w:val="nil"/>
        </w:pBdr>
        <w:jc w:val="both"/>
        <w:rPr>
          <w:color w:val="000000"/>
        </w:rPr>
      </w:pPr>
    </w:p>
    <w:p w14:paraId="277892A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579E5C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ARS project team, the registrars receiving ARS-generated tickets, and (probably) the ICANN Contractual Compliance team will be impacted by this recommendation. If this recommendation is successfully implemented, the ratio of ARS-generated tickets closed without action may be reduced. If this recommendation is not implemented, there could be anomalies in detection or processing that reduce</w:t>
      </w:r>
      <w:r>
        <w:t xml:space="preserve"> ARS benefits</w:t>
      </w:r>
      <w:r>
        <w:rPr>
          <w:rFonts w:ascii="Arial" w:eastAsia="Arial" w:hAnsi="Arial" w:cs="Arial"/>
          <w:color w:val="000000"/>
        </w:rPr>
        <w:t>. Currently, the ARS project represents a major effort to improve RDS (WHOIS) accuracy. However, given the considerable number of ARS-generated tickets closed with no action refining ARS methodology will contribute the effectiveness of ARS.</w:t>
      </w:r>
    </w:p>
    <w:p w14:paraId="7141C49D" w14:textId="77777777" w:rsidR="009A487B" w:rsidRDefault="009A487B" w:rsidP="009A487B">
      <w:pPr>
        <w:pBdr>
          <w:top w:val="nil"/>
          <w:left w:val="nil"/>
          <w:bottom w:val="nil"/>
          <w:right w:val="nil"/>
          <w:between w:val="nil"/>
        </w:pBdr>
        <w:jc w:val="both"/>
        <w:rPr>
          <w:color w:val="000000"/>
        </w:rPr>
      </w:pPr>
    </w:p>
    <w:p w14:paraId="0320BEB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A401E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every ARS-generated ticket, the ARS project team has worked closely with the identified registrar. To implement this recommendation, further actions are needed to examine ARS-generated tickets that result in closure with no action to determine and analyze the underlying </w:t>
      </w:r>
      <w:r>
        <w:rPr>
          <w:rFonts w:ascii="Arial" w:eastAsia="Arial" w:hAnsi="Arial" w:cs="Arial"/>
          <w:color w:val="000000"/>
        </w:rPr>
        <w:lastRenderedPageBreak/>
        <w:t>causes. Depending upon common underlying cause(s), investigation and action could involve the ARS Team, ICANN Contractual Compliance, and</w:t>
      </w:r>
      <w:r>
        <w:t>, if needed,</w:t>
      </w:r>
      <w:r>
        <w:rPr>
          <w:rFonts w:ascii="Arial" w:eastAsia="Arial" w:hAnsi="Arial" w:cs="Arial"/>
          <w:color w:val="000000"/>
        </w:rPr>
        <w:t xml:space="preserve"> with the registrar. The </w:t>
      </w:r>
      <w:r>
        <w:t>review team</w:t>
      </w:r>
      <w:r>
        <w:rPr>
          <w:rFonts w:ascii="Arial" w:eastAsia="Arial" w:hAnsi="Arial" w:cs="Arial"/>
          <w:color w:val="000000"/>
        </w:rPr>
        <w:t xml:space="preserve"> acknowledges that root cause analysis would add to the workload of affected parties, but believe this effort is feasible and manageable.</w:t>
      </w:r>
    </w:p>
    <w:p w14:paraId="28F07F9D" w14:textId="77777777" w:rsidR="009A487B" w:rsidRDefault="009A487B" w:rsidP="009A487B">
      <w:pPr>
        <w:pBdr>
          <w:top w:val="nil"/>
          <w:left w:val="nil"/>
          <w:bottom w:val="nil"/>
          <w:right w:val="nil"/>
          <w:between w:val="nil"/>
        </w:pBdr>
        <w:jc w:val="both"/>
        <w:rPr>
          <w:color w:val="000000"/>
        </w:rPr>
      </w:pPr>
    </w:p>
    <w:p w14:paraId="2D5C76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4F2831F9" w14:textId="0FF84C03"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described above,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would be responsible for implementing this recommendation. In some cases, registrars receiving ARS-generated tickets closed with no action could be involved as well. Given that ARS is an ongoing project, this recommendation could be injected into the project's process for continuing improvement. The envisioned implementation timeline could be 12 months.</w:t>
      </w:r>
    </w:p>
    <w:p w14:paraId="5411F1FA" w14:textId="77777777" w:rsidR="009A487B" w:rsidRDefault="009A487B" w:rsidP="009A487B">
      <w:pPr>
        <w:pBdr>
          <w:top w:val="nil"/>
          <w:left w:val="nil"/>
          <w:bottom w:val="nil"/>
          <w:right w:val="nil"/>
          <w:between w:val="nil"/>
        </w:pBdr>
        <w:rPr>
          <w:color w:val="000000"/>
        </w:rPr>
      </w:pPr>
    </w:p>
    <w:p w14:paraId="4F7CD976" w14:textId="024D74E7" w:rsidR="009A487B" w:rsidRPr="00AC5C68" w:rsidRDefault="009A487B" w:rsidP="00AC5C68">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w:t>
      </w:r>
      <w:r>
        <w:t>High</w:t>
      </w:r>
      <w:r w:rsidR="00AC5C68">
        <w:t xml:space="preserve">. </w:t>
      </w:r>
    </w:p>
    <w:p w14:paraId="03AF7550" w14:textId="77777777" w:rsidR="009A487B" w:rsidRDefault="009A487B" w:rsidP="009A487B">
      <w:pPr>
        <w:pBdr>
          <w:top w:val="nil"/>
          <w:left w:val="nil"/>
          <w:bottom w:val="nil"/>
          <w:right w:val="nil"/>
          <w:between w:val="nil"/>
        </w:pBdr>
        <w:rPr>
          <w:color w:val="000000"/>
        </w:rPr>
      </w:pPr>
    </w:p>
    <w:p w14:paraId="7D3431AF" w14:textId="77777777" w:rsidR="009A487B" w:rsidRDefault="009A487B" w:rsidP="009A487B">
      <w:pPr>
        <w:pBdr>
          <w:top w:val="nil"/>
          <w:left w:val="nil"/>
          <w:bottom w:val="nil"/>
          <w:right w:val="nil"/>
          <w:between w:val="nil"/>
        </w:pBdr>
        <w:rPr>
          <w:color w:val="000000"/>
        </w:rPr>
      </w:pPr>
      <w:r>
        <w:rPr>
          <w:rFonts w:ascii="Arial" w:eastAsia="Arial" w:hAnsi="Arial" w:cs="Arial"/>
          <w:b/>
          <w:color w:val="000000"/>
        </w:rPr>
        <w:t>Consensus</w:t>
      </w:r>
      <w:r>
        <w:rPr>
          <w:rFonts w:ascii="Arial" w:eastAsia="Arial" w:hAnsi="Arial" w:cs="Arial"/>
          <w:color w:val="000000"/>
        </w:rPr>
        <w:t xml:space="preserve">: </w:t>
      </w:r>
      <w:r>
        <w:t>Full Consensus</w:t>
      </w:r>
    </w:p>
    <w:p w14:paraId="56630C8C" w14:textId="77777777" w:rsidR="009A487B" w:rsidRDefault="009A487B" w:rsidP="009A487B">
      <w:pPr>
        <w:pBdr>
          <w:top w:val="nil"/>
          <w:left w:val="nil"/>
          <w:bottom w:val="nil"/>
          <w:right w:val="nil"/>
          <w:between w:val="nil"/>
        </w:pBdr>
        <w:rPr>
          <w:color w:val="000000"/>
        </w:rPr>
      </w:pPr>
    </w:p>
    <w:p w14:paraId="30E52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Further recommendations are provided in other Sections as listed below to address the problems/issues identified above.</w:t>
      </w:r>
    </w:p>
    <w:p w14:paraId="623CA3B3" w14:textId="77777777" w:rsidR="009A487B" w:rsidRDefault="009A487B" w:rsidP="009A487B">
      <w:pPr>
        <w:pBdr>
          <w:top w:val="nil"/>
          <w:left w:val="nil"/>
          <w:bottom w:val="nil"/>
          <w:right w:val="nil"/>
          <w:between w:val="nil"/>
        </w:pBdr>
        <w:jc w:val="both"/>
        <w:rPr>
          <w:color w:val="000000"/>
        </w:rPr>
      </w:pPr>
    </w:p>
    <w:tbl>
      <w:tblPr>
        <w:tblW w:w="9009"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Layout w:type="fixed"/>
        <w:tblLook w:val="0000" w:firstRow="0" w:lastRow="0" w:firstColumn="0" w:lastColumn="0" w:noHBand="0" w:noVBand="0"/>
      </w:tblPr>
      <w:tblGrid>
        <w:gridCol w:w="5154"/>
        <w:gridCol w:w="3855"/>
      </w:tblGrid>
      <w:tr w:rsidR="009A487B" w14:paraId="79077F07" w14:textId="77777777" w:rsidTr="00F74FED">
        <w:trPr>
          <w:trHeight w:val="380"/>
        </w:trPr>
        <w:tc>
          <w:tcPr>
            <w:tcW w:w="5154" w:type="dxa"/>
            <w:tcBorders>
              <w:top w:val="single" w:sz="8" w:space="0" w:color="FFFFFF"/>
              <w:left w:val="single" w:sz="8" w:space="0" w:color="FFFFFF"/>
              <w:bottom w:val="single" w:sz="24" w:space="0" w:color="FFFFFF"/>
              <w:right w:val="single" w:sz="8" w:space="0" w:color="FFFFFF"/>
            </w:tcBorders>
            <w:shd w:val="clear" w:color="auto" w:fill="1A87C9"/>
          </w:tcPr>
          <w:p w14:paraId="4B60F519" w14:textId="77777777" w:rsidR="009A487B" w:rsidRDefault="009A487B" w:rsidP="00F74FED">
            <w:r>
              <w:rPr>
                <w:b/>
              </w:rPr>
              <w:t>Problems/issues</w:t>
            </w:r>
          </w:p>
        </w:tc>
        <w:tc>
          <w:tcPr>
            <w:tcW w:w="3855" w:type="dxa"/>
            <w:tcBorders>
              <w:top w:val="single" w:sz="8" w:space="0" w:color="FFFFFF"/>
              <w:left w:val="single" w:sz="8" w:space="0" w:color="FFFFFF"/>
              <w:bottom w:val="single" w:sz="24" w:space="0" w:color="FFFFFF"/>
              <w:right w:val="single" w:sz="8" w:space="0" w:color="FFFFFF"/>
            </w:tcBorders>
            <w:shd w:val="clear" w:color="auto" w:fill="1A87C9"/>
          </w:tcPr>
          <w:p w14:paraId="61A7AF93" w14:textId="77777777" w:rsidR="009A487B" w:rsidRDefault="009A487B" w:rsidP="00F74FED">
            <w:r>
              <w:rPr>
                <w:b/>
              </w:rPr>
              <w:t>Addressed by Recommendation(s)</w:t>
            </w:r>
          </w:p>
        </w:tc>
      </w:tr>
      <w:tr w:rsidR="009A487B" w14:paraId="182FCDC1" w14:textId="77777777" w:rsidTr="00F74FED">
        <w:trPr>
          <w:trHeight w:val="580"/>
        </w:trPr>
        <w:tc>
          <w:tcPr>
            <w:tcW w:w="5154" w:type="dxa"/>
            <w:tcBorders>
              <w:top w:val="single" w:sz="24" w:space="0" w:color="FFFFFF"/>
              <w:left w:val="single" w:sz="8" w:space="0" w:color="FFFFFF"/>
              <w:bottom w:val="single" w:sz="8" w:space="0" w:color="FFFFFF"/>
              <w:right w:val="single" w:sz="8" w:space="0" w:color="FFFFFF"/>
            </w:tcBorders>
            <w:shd w:val="clear" w:color="auto" w:fill="CCD9EB"/>
          </w:tcPr>
          <w:p w14:paraId="2FA12D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3.5.4.1</w:t>
            </w:r>
            <w:r>
              <w:rPr>
                <w:rFonts w:ascii="Arial" w:eastAsia="Arial" w:hAnsi="Arial" w:cs="Arial"/>
                <w:color w:val="000000"/>
              </w:rPr>
              <w:br/>
              <w:t>RDS (WHOIS) identity accuracy checks have not yet been implemented</w:t>
            </w:r>
          </w:p>
        </w:tc>
        <w:tc>
          <w:tcPr>
            <w:tcW w:w="3855" w:type="dxa"/>
            <w:tcBorders>
              <w:top w:val="single" w:sz="24" w:space="0" w:color="FFFFFF"/>
              <w:left w:val="single" w:sz="8" w:space="0" w:color="FFFFFF"/>
              <w:bottom w:val="single" w:sz="8" w:space="0" w:color="FFFFFF"/>
              <w:right w:val="single" w:sz="8" w:space="0" w:color="FFFFFF"/>
            </w:tcBorders>
            <w:shd w:val="clear" w:color="auto" w:fill="CCD9EB"/>
          </w:tcPr>
          <w:p w14:paraId="555E27F5" w14:textId="77777777" w:rsidR="009A487B" w:rsidRDefault="009A487B" w:rsidP="00F74FED">
            <w:r>
              <w:t xml:space="preserve">None proposed at this time. </w:t>
            </w:r>
          </w:p>
        </w:tc>
      </w:tr>
      <w:tr w:rsidR="009A487B" w14:paraId="6B09A33B"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7CF5203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3.5.4.2</w:t>
            </w:r>
            <w:r>
              <w:rPr>
                <w:rFonts w:ascii="Arial" w:eastAsia="Arial" w:hAnsi="Arial" w:cs="Arial"/>
                <w:color w:val="000000"/>
              </w:rPr>
              <w:br/>
              <w:t>RDS (WHOIS) inaccuracy is believed to be largely under-reported</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62E25D56" w14:textId="77777777" w:rsidR="009A487B" w:rsidRDefault="009A487B" w:rsidP="00F74FED">
            <w:r>
              <w:t>Outreach R3.1, R3.2</w:t>
            </w:r>
          </w:p>
          <w:p w14:paraId="21238748" w14:textId="34277D3E" w:rsidR="009A487B" w:rsidRDefault="009A487B" w:rsidP="009A7E9B">
            <w:r>
              <w:t xml:space="preserve">Compliance </w:t>
            </w:r>
            <w:r w:rsidR="009A7E9B">
              <w:t xml:space="preserve">R4.2, </w:t>
            </w:r>
            <w:r>
              <w:t>C</w:t>
            </w:r>
            <w:r w:rsidR="00C52FF8">
              <w:t>C</w:t>
            </w:r>
            <w:r>
              <w:t>.4</w:t>
            </w:r>
          </w:p>
        </w:tc>
      </w:tr>
      <w:tr w:rsidR="009A487B" w14:paraId="28778EB2"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CCD9EB"/>
          </w:tcPr>
          <w:p w14:paraId="6BC7F29C"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3.5.4.3</w:t>
            </w:r>
            <w:r>
              <w:rPr>
                <w:rFonts w:ascii="Arial" w:eastAsia="Arial" w:hAnsi="Arial" w:cs="Arial"/>
                <w:color w:val="000000"/>
              </w:rPr>
              <w:br/>
              <w:t>Contractual obligations for RDS (WHOIS) accuracy have only been passively enforced</w:t>
            </w:r>
          </w:p>
        </w:tc>
        <w:tc>
          <w:tcPr>
            <w:tcW w:w="3855" w:type="dxa"/>
            <w:tcBorders>
              <w:top w:val="single" w:sz="8" w:space="0" w:color="FFFFFF"/>
              <w:left w:val="single" w:sz="8" w:space="0" w:color="FFFFFF"/>
              <w:bottom w:val="single" w:sz="8" w:space="0" w:color="FFFFFF"/>
              <w:right w:val="single" w:sz="8" w:space="0" w:color="FFFFFF"/>
            </w:tcBorders>
            <w:shd w:val="clear" w:color="auto" w:fill="CCD9EB"/>
          </w:tcPr>
          <w:p w14:paraId="70B34554" w14:textId="1999D105" w:rsidR="009A487B" w:rsidRDefault="009A487B" w:rsidP="009A7E9B">
            <w:r>
              <w:t xml:space="preserve">Compliance </w:t>
            </w:r>
            <w:r w:rsidR="009A7E9B">
              <w:t xml:space="preserve">R4.1, </w:t>
            </w:r>
            <w:r>
              <w:t>C</w:t>
            </w:r>
            <w:r w:rsidR="00C52FF8">
              <w:t>C</w:t>
            </w:r>
            <w:r>
              <w:t xml:space="preserve">.2 </w:t>
            </w:r>
          </w:p>
        </w:tc>
      </w:tr>
      <w:tr w:rsidR="009A487B" w14:paraId="18E9085D" w14:textId="77777777" w:rsidTr="00F74FED">
        <w:trPr>
          <w:trHeight w:val="580"/>
        </w:trPr>
        <w:tc>
          <w:tcPr>
            <w:tcW w:w="5154" w:type="dxa"/>
            <w:tcBorders>
              <w:top w:val="single" w:sz="8" w:space="0" w:color="FFFFFF"/>
              <w:left w:val="single" w:sz="8" w:space="0" w:color="FFFFFF"/>
              <w:bottom w:val="single" w:sz="8" w:space="0" w:color="FFFFFF"/>
              <w:right w:val="single" w:sz="8" w:space="0" w:color="FFFFFF"/>
            </w:tcBorders>
            <w:shd w:val="clear" w:color="auto" w:fill="E7EDF5"/>
          </w:tcPr>
          <w:p w14:paraId="0DA9FAC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3.5.4.4 </w:t>
            </w:r>
            <w:r>
              <w:rPr>
                <w:rFonts w:ascii="Arial" w:eastAsia="Arial" w:hAnsi="Arial" w:cs="Arial"/>
                <w:color w:val="000000"/>
              </w:rPr>
              <w:br/>
              <w:t>RDS (WHOIS) accuracy for domain names that utilize Privacy and Proxy Services is unknown</w:t>
            </w:r>
          </w:p>
        </w:tc>
        <w:tc>
          <w:tcPr>
            <w:tcW w:w="3855" w:type="dxa"/>
            <w:tcBorders>
              <w:top w:val="single" w:sz="8" w:space="0" w:color="FFFFFF"/>
              <w:left w:val="single" w:sz="8" w:space="0" w:color="FFFFFF"/>
              <w:bottom w:val="single" w:sz="8" w:space="0" w:color="FFFFFF"/>
              <w:right w:val="single" w:sz="8" w:space="0" w:color="FFFFFF"/>
            </w:tcBorders>
            <w:shd w:val="clear" w:color="auto" w:fill="E7EDF5"/>
          </w:tcPr>
          <w:p w14:paraId="4D06CCBB" w14:textId="77777777" w:rsidR="009A487B" w:rsidRDefault="009A487B" w:rsidP="00F74FED">
            <w:r>
              <w:t>Privacy/Proxy R10.1</w:t>
            </w:r>
          </w:p>
        </w:tc>
      </w:tr>
    </w:tbl>
    <w:p w14:paraId="3EF296E0" w14:textId="77777777" w:rsidR="009A487B" w:rsidRDefault="009A487B" w:rsidP="009A487B">
      <w:pPr>
        <w:pBdr>
          <w:top w:val="nil"/>
          <w:left w:val="nil"/>
          <w:bottom w:val="nil"/>
          <w:right w:val="nil"/>
          <w:between w:val="nil"/>
        </w:pBdr>
        <w:jc w:val="both"/>
        <w:rPr>
          <w:color w:val="000000"/>
        </w:rPr>
      </w:pPr>
    </w:p>
    <w:p w14:paraId="7B92E6F6" w14:textId="77777777" w:rsidR="009A487B" w:rsidRPr="00071869" w:rsidRDefault="009A487B" w:rsidP="009A487B">
      <w:pPr>
        <w:pStyle w:val="Heading3"/>
      </w:pPr>
      <w:bookmarkStart w:id="129" w:name="_111kx3o" w:colFirst="0" w:colLast="0"/>
      <w:bookmarkStart w:id="130" w:name="_Toc1387216"/>
      <w:bookmarkStart w:id="131" w:name="_Toc2376513"/>
      <w:bookmarkEnd w:id="129"/>
      <w:r w:rsidRPr="00071869">
        <w:t>Possible Impact of GDPR and Other Applicable Laws</w:t>
      </w:r>
      <w:bookmarkEnd w:id="130"/>
      <w:bookmarkEnd w:id="131"/>
    </w:p>
    <w:p w14:paraId="4DB37888" w14:textId="77777777" w:rsidR="009A487B" w:rsidRDefault="009A487B" w:rsidP="009A487B">
      <w:pPr>
        <w:pBdr>
          <w:top w:val="nil"/>
          <w:left w:val="nil"/>
          <w:bottom w:val="nil"/>
          <w:right w:val="nil"/>
          <w:between w:val="nil"/>
        </w:pBdr>
        <w:rPr>
          <w:color w:val="000000"/>
        </w:rPr>
      </w:pPr>
    </w:p>
    <w:p w14:paraId="7923DB5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Since GDPR came into effect, registrars and registries have already redact</w:t>
      </w:r>
      <w:r>
        <w:t xml:space="preserve">ed </w:t>
      </w:r>
      <w:r>
        <w:rPr>
          <w:rFonts w:ascii="Arial" w:eastAsia="Arial" w:hAnsi="Arial" w:cs="Arial"/>
          <w:color w:val="000000"/>
        </w:rPr>
        <w:t xml:space="preserve">personal contact information in RDS (WHOIS) </w:t>
      </w:r>
      <w:r>
        <w:t>and in many cases contact information for legal persons has been redacted as well</w:t>
      </w:r>
      <w:r>
        <w:rPr>
          <w:rFonts w:ascii="Arial" w:eastAsia="Arial" w:hAnsi="Arial" w:cs="Arial"/>
          <w:color w:val="000000"/>
        </w:rPr>
        <w:t xml:space="preserve">. According to the latest briefing from ICANN Org, ARS does not have access to non-public </w:t>
      </w:r>
      <w:r>
        <w:t xml:space="preserve">RDS (WHOIS) </w:t>
      </w:r>
      <w:r>
        <w:rPr>
          <w:rFonts w:ascii="Arial" w:eastAsia="Arial" w:hAnsi="Arial" w:cs="Arial"/>
          <w:color w:val="000000"/>
        </w:rPr>
        <w:t xml:space="preserve">data, and </w:t>
      </w:r>
      <w:r>
        <w:t>the ARS has been suspended</w:t>
      </w:r>
      <w:r>
        <w:rPr>
          <w:rFonts w:ascii="Arial" w:eastAsia="Arial" w:hAnsi="Arial" w:cs="Arial"/>
          <w:color w:val="000000"/>
        </w:rPr>
        <w:t xml:space="preserve"> due to the Temporary Specification. </w:t>
      </w:r>
      <w:r>
        <w:t xml:space="preserve">The resuming of ARS or the way forward is contingent of appropriate EPDP actions to sanction such processing. </w:t>
      </w:r>
      <w:r>
        <w:rPr>
          <w:rFonts w:ascii="Arial" w:eastAsia="Arial" w:hAnsi="Arial" w:cs="Arial"/>
          <w:color w:val="000000"/>
        </w:rPr>
        <w:t>The redaction of personal contact information will also hinder RDS (WHOIS) inaccuracy reporting by the community.</w:t>
      </w:r>
    </w:p>
    <w:p w14:paraId="6FA25B97" w14:textId="77777777" w:rsidR="009A487B" w:rsidRDefault="009A487B" w:rsidP="009A487B">
      <w:pPr>
        <w:rPr>
          <w:rFonts w:eastAsiaTheme="majorEastAsia" w:cstheme="majorBidi"/>
        </w:rPr>
      </w:pPr>
    </w:p>
    <w:p w14:paraId="42A098AE" w14:textId="77777777" w:rsidR="009A487B" w:rsidRPr="00071869" w:rsidRDefault="009A487B" w:rsidP="009A487B">
      <w:pPr>
        <w:rPr>
          <w:rFonts w:eastAsiaTheme="majorEastAsia" w:cstheme="majorBidi"/>
        </w:rPr>
      </w:pPr>
    </w:p>
    <w:p w14:paraId="260E298C" w14:textId="77777777" w:rsidR="009A487B" w:rsidRDefault="009A487B" w:rsidP="00031AD2">
      <w:pPr>
        <w:pStyle w:val="Heading2"/>
      </w:pPr>
      <w:bookmarkStart w:id="132" w:name="_Toc1387217"/>
      <w:bookmarkStart w:id="133" w:name="_Toc2376514"/>
      <w:r>
        <w:lastRenderedPageBreak/>
        <w:t>WHOIS1 Rec #10: Privacy/Proxy Services</w:t>
      </w:r>
      <w:bookmarkEnd w:id="132"/>
      <w:bookmarkEnd w:id="133"/>
    </w:p>
    <w:p w14:paraId="085CADA3" w14:textId="77777777" w:rsidR="009A487B" w:rsidRDefault="009A487B" w:rsidP="00031AD2">
      <w:pPr>
        <w:keepNext/>
      </w:pPr>
      <w:r>
        <w:t xml:space="preserve"> </w:t>
      </w:r>
    </w:p>
    <w:p w14:paraId="667E0E85" w14:textId="77777777" w:rsidR="009A487B" w:rsidRPr="00FC75A1" w:rsidRDefault="009A487B" w:rsidP="00031AD2">
      <w:pPr>
        <w:pStyle w:val="Heading3"/>
        <w:keepNext/>
      </w:pPr>
      <w:bookmarkStart w:id="134" w:name="_Toc1387218"/>
      <w:bookmarkStart w:id="135" w:name="_Toc2376515"/>
      <w:r w:rsidRPr="00FC75A1">
        <w:t>Topic</w:t>
      </w:r>
      <w:bookmarkEnd w:id="134"/>
      <w:bookmarkEnd w:id="135"/>
    </w:p>
    <w:p w14:paraId="0CFFE906" w14:textId="77777777" w:rsidR="009A487B" w:rsidRDefault="009A487B" w:rsidP="00031AD2">
      <w:pPr>
        <w:keepNext/>
      </w:pPr>
    </w:p>
    <w:p w14:paraId="509B4373" w14:textId="056A98FC" w:rsidR="009A487B" w:rsidRDefault="009A487B" w:rsidP="00031AD2">
      <w:pPr>
        <w:keepNext/>
      </w:pPr>
      <w:r>
        <w:t xml:space="preserve">The specific </w:t>
      </w:r>
      <w:hyperlink r:id="rId78">
        <w:r>
          <w:rPr>
            <w:color w:val="1D98D3"/>
            <w:u w:val="single"/>
          </w:rPr>
          <w:t>WHOIS1 Recommendation</w:t>
        </w:r>
      </w:hyperlink>
      <w:r>
        <w:t xml:space="preserve"> assessed by the WHOIS1 Rec#10 Privacy/Proxy (P/P) Services subgroup appears below:</w:t>
      </w:r>
    </w:p>
    <w:p w14:paraId="6F777C6C"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09E56A5" w14:textId="77777777" w:rsidTr="00F74FED">
        <w:trPr>
          <w:trHeight w:val="6866"/>
        </w:trPr>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55ED3FC8"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#10: Privacy/Proxy Services</w:t>
            </w:r>
          </w:p>
          <w:p w14:paraId="09B4C1F0" w14:textId="77777777" w:rsidR="009A487B" w:rsidRDefault="009A487B" w:rsidP="00F74FED">
            <w:pPr>
              <w:pBdr>
                <w:top w:val="nil"/>
                <w:left w:val="nil"/>
                <w:bottom w:val="nil"/>
                <w:right w:val="nil"/>
                <w:between w:val="nil"/>
              </w:pBdr>
              <w:rPr>
                <w:i/>
                <w:color w:val="236D7F"/>
              </w:rPr>
            </w:pPr>
          </w:p>
          <w:p w14:paraId="7680C556"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eam recommends that ICANN should initiate processes to regulate and oversee privacy and proxy service providers.</w:t>
            </w:r>
          </w:p>
          <w:p w14:paraId="451F7A70" w14:textId="77777777" w:rsidR="009A487B" w:rsidRPr="00294AE2" w:rsidRDefault="009A487B" w:rsidP="00294AE2">
            <w:pPr>
              <w:pStyle w:val="ListBullet2"/>
              <w:rPr>
                <w:color w:val="1B6F74" w:themeColor="accent3"/>
              </w:rPr>
            </w:pPr>
            <w:r w:rsidRPr="00294AE2">
              <w:rPr>
                <w:color w:val="1B6F74" w:themeColor="accent3"/>
              </w:rPr>
              <w:t>ICANN should develop these processes in consultation with all interested stakeholders.</w:t>
            </w:r>
          </w:p>
          <w:p w14:paraId="63A900D0" w14:textId="77777777" w:rsidR="009A487B" w:rsidRPr="00294AE2" w:rsidRDefault="009A487B" w:rsidP="00294AE2">
            <w:pPr>
              <w:pStyle w:val="ListBullet2"/>
              <w:rPr>
                <w:color w:val="1B6F74" w:themeColor="accent3"/>
              </w:rPr>
            </w:pPr>
            <w:r w:rsidRPr="00294AE2">
              <w:rPr>
                <w:color w:val="1B6F74" w:themeColor="accent3"/>
              </w:rPr>
              <w:t>This work should take note of the studies of existing practices used by proxy/privacy service providers now taking place within the GNSO.</w:t>
            </w:r>
          </w:p>
          <w:p w14:paraId="65911B81" w14:textId="77777777" w:rsidR="009A487B" w:rsidRPr="00294AE2" w:rsidRDefault="009A487B" w:rsidP="00294AE2">
            <w:pPr>
              <w:pStyle w:val="ListBullet2"/>
              <w:rPr>
                <w:color w:val="1B6F74" w:themeColor="accent3"/>
              </w:rPr>
            </w:pPr>
            <w:r w:rsidRPr="00294AE2">
              <w:rPr>
                <w:color w:val="1B6F74" w:themeColor="accent3"/>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AD90BF1" w14:textId="77777777" w:rsidR="009A487B" w:rsidRPr="00294AE2" w:rsidRDefault="009A487B" w:rsidP="00294AE2">
            <w:pPr>
              <w:pStyle w:val="ListBullet2"/>
              <w:rPr>
                <w:color w:val="1B6F74" w:themeColor="accent3"/>
              </w:rPr>
            </w:pPr>
            <w:r w:rsidRPr="00294AE2">
              <w:rPr>
                <w:color w:val="1B6F74" w:themeColor="accent3"/>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43ABDB7E" w14:textId="77777777" w:rsidR="009A487B" w:rsidRPr="00294AE2" w:rsidRDefault="009A487B" w:rsidP="00294AE2">
            <w:pPr>
              <w:pStyle w:val="ListBullet2"/>
              <w:rPr>
                <w:color w:val="1B6F74" w:themeColor="accent3"/>
              </w:rPr>
            </w:pPr>
            <w:r w:rsidRPr="00294AE2">
              <w:rPr>
                <w:color w:val="1B6F74" w:themeColor="accent3"/>
              </w:rPr>
              <w:t>ICANN could, for example, use a mix of incentives and graduated sanctions to encourage proxy/privacy service providers to become accredited, and to ensure that registrars do not knowingly accept registrations from unaccredited providers.</w:t>
            </w:r>
          </w:p>
          <w:p w14:paraId="33103A6E" w14:textId="77777777" w:rsidR="009A487B" w:rsidRDefault="009A487B" w:rsidP="00294AE2">
            <w:pPr>
              <w:pStyle w:val="ListBullet2"/>
            </w:pPr>
            <w:r w:rsidRPr="00294AE2">
              <w:rPr>
                <w:color w:val="1B6F74" w:themeColor="accent3"/>
              </w:rPr>
              <w:t xml:space="preserve">ICANN could develop a graduated and enforceable series of penalties for proxy/privacy service providers who violate the requirements, with a clear path to de-accreditation for repeat, serial or otherwise serious breaches. </w:t>
            </w:r>
          </w:p>
        </w:tc>
      </w:tr>
    </w:tbl>
    <w:p w14:paraId="256EB2C3" w14:textId="77777777" w:rsidR="009A487B" w:rsidRDefault="009A487B" w:rsidP="009A487B">
      <w:pPr>
        <w:pBdr>
          <w:top w:val="nil"/>
          <w:left w:val="nil"/>
          <w:bottom w:val="nil"/>
          <w:right w:val="nil"/>
          <w:between w:val="nil"/>
        </w:pBdr>
        <w:rPr>
          <w:color w:val="000000"/>
        </w:rPr>
      </w:pPr>
    </w:p>
    <w:p w14:paraId="22CCACDF" w14:textId="77777777" w:rsidR="009A487B" w:rsidRDefault="009A487B" w:rsidP="009A487B">
      <w:r>
        <w:t>Noting that:</w:t>
      </w:r>
    </w:p>
    <w:p w14:paraId="2110AC2C" w14:textId="77777777" w:rsidR="009A487B" w:rsidRDefault="009A487B" w:rsidP="009A487B"/>
    <w:p w14:paraId="5A214DA2" w14:textId="49ACD297" w:rsidR="00576D76" w:rsidRDefault="009A487B" w:rsidP="00576D76">
      <w:pPr>
        <w:numPr>
          <w:ilvl w:val="0"/>
          <w:numId w:val="29"/>
        </w:numPr>
        <w:pBdr>
          <w:top w:val="nil"/>
          <w:left w:val="nil"/>
          <w:bottom w:val="nil"/>
          <w:right w:val="nil"/>
          <w:between w:val="nil"/>
        </w:pBdr>
        <w:jc w:val="both"/>
        <w:rPr>
          <w:color w:val="000000"/>
        </w:rPr>
      </w:pPr>
      <w:r>
        <w:rPr>
          <w:rFonts w:ascii="Arial" w:eastAsia="Arial" w:hAnsi="Arial" w:cs="Arial"/>
          <w:color w:val="000000"/>
        </w:rPr>
        <w:t>The 2013 RAA introduced a specification on privacy and proxy registrations requiring registrars to comply with certain requirements regarding such registrations through affiliated Privacy/Proxy Service Providers as a first step towards implementing this recommendation</w:t>
      </w:r>
      <w:r w:rsidR="00576D76">
        <w:rPr>
          <w:rFonts w:ascii="Arial" w:eastAsia="Arial" w:hAnsi="Arial" w:cs="Arial"/>
          <w:color w:val="000000"/>
        </w:rPr>
        <w:t>,</w:t>
      </w:r>
    </w:p>
    <w:p w14:paraId="6B18C036" w14:textId="7811B388" w:rsidR="009A487B" w:rsidRPr="00576D76" w:rsidRDefault="009A487B" w:rsidP="00576D76">
      <w:pPr>
        <w:numPr>
          <w:ilvl w:val="0"/>
          <w:numId w:val="29"/>
        </w:numPr>
        <w:pBdr>
          <w:top w:val="nil"/>
          <w:left w:val="nil"/>
          <w:bottom w:val="nil"/>
          <w:right w:val="nil"/>
          <w:between w:val="nil"/>
        </w:pBdr>
        <w:jc w:val="both"/>
        <w:rPr>
          <w:color w:val="000000"/>
        </w:rPr>
      </w:pPr>
      <w:r w:rsidRPr="00576D76">
        <w:rPr>
          <w:rFonts w:ascii="Arial" w:eastAsia="Arial" w:hAnsi="Arial" w:cs="Arial"/>
          <w:color w:val="000000"/>
        </w:rPr>
        <w:t>The Privacy/Proxy Services Accreditation Issues (PPSAI) Implementation</w:t>
      </w:r>
      <w:r>
        <w:t xml:space="preserve"> </w:t>
      </w:r>
      <w:r w:rsidR="00661A41">
        <w:t>R</w:t>
      </w:r>
      <w:r w:rsidRPr="00576D76">
        <w:rPr>
          <w:rFonts w:ascii="Arial" w:eastAsia="Arial" w:hAnsi="Arial" w:cs="Arial"/>
          <w:color w:val="000000"/>
        </w:rPr>
        <w:t xml:space="preserve">eview </w:t>
      </w:r>
      <w:r w:rsidR="00661A41">
        <w:t>T</w:t>
      </w:r>
      <w:r w:rsidRPr="00576D76">
        <w:rPr>
          <w:rFonts w:ascii="Arial" w:eastAsia="Arial" w:hAnsi="Arial" w:cs="Arial"/>
          <w:color w:val="000000"/>
        </w:rPr>
        <w:t>eam (IRT) is currently working on an implementation of this recommendation that will also include unaffiliated providers of such services.</w:t>
      </w:r>
    </w:p>
    <w:p w14:paraId="2F92D7E5" w14:textId="77777777" w:rsidR="009A487B" w:rsidRDefault="009A487B" w:rsidP="009A487B"/>
    <w:p w14:paraId="2F7144D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agreed that this review should encompass the work completed both through the RAA specification and the PPSAI Policy Development Process (PDP), and whether the agreed upon details adhere to WHOIS1 Recommendation #10.</w:t>
      </w:r>
    </w:p>
    <w:p w14:paraId="276A74A6" w14:textId="77777777" w:rsidR="009A487B" w:rsidRDefault="009A487B" w:rsidP="009A487B">
      <w:pPr>
        <w:pBdr>
          <w:top w:val="nil"/>
          <w:left w:val="nil"/>
          <w:bottom w:val="nil"/>
          <w:right w:val="nil"/>
          <w:between w:val="nil"/>
        </w:pBdr>
        <w:rPr>
          <w:color w:val="000000"/>
        </w:rPr>
      </w:pPr>
    </w:p>
    <w:p w14:paraId="3A09D2E8" w14:textId="77777777" w:rsidR="009A487B" w:rsidRDefault="009A487B" w:rsidP="00031AD2">
      <w:pPr>
        <w:pStyle w:val="Heading3"/>
        <w:keepNext/>
      </w:pPr>
      <w:bookmarkStart w:id="136" w:name="_2zbgiuw" w:colFirst="0" w:colLast="0"/>
      <w:bookmarkStart w:id="137" w:name="_Toc1387219"/>
      <w:bookmarkStart w:id="138" w:name="_Toc2376516"/>
      <w:bookmarkEnd w:id="136"/>
      <w:r w:rsidRPr="00FC75A1">
        <w:lastRenderedPageBreak/>
        <w:t>Analysis &amp; Findings</w:t>
      </w:r>
      <w:bookmarkEnd w:id="137"/>
      <w:bookmarkEnd w:id="138"/>
    </w:p>
    <w:p w14:paraId="25ECD684" w14:textId="77777777" w:rsidR="009A487B" w:rsidRPr="00FC75A1" w:rsidRDefault="009A487B" w:rsidP="00031AD2">
      <w:pPr>
        <w:pStyle w:val="LeftParagraph"/>
        <w:keepNext/>
      </w:pPr>
    </w:p>
    <w:p w14:paraId="09EE3D54" w14:textId="77777777" w:rsidR="009A487B" w:rsidRDefault="009A487B" w:rsidP="00031AD2">
      <w:pPr>
        <w:keepNext/>
        <w:jc w:val="both"/>
      </w:pPr>
      <w:r>
        <w:t>WHOIS1 Recommendation 10 advises that consideration be given to several specific objectives, enumerated in the table below. The subgroup's initial findings for each objective are also given in the table below.</w:t>
      </w:r>
    </w:p>
    <w:p w14:paraId="13B37BE9" w14:textId="77777777" w:rsidR="009A487B" w:rsidRDefault="009A487B" w:rsidP="009A487B"/>
    <w:tbl>
      <w:tblPr>
        <w:tblW w:w="92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4751"/>
      </w:tblGrid>
      <w:tr w:rsidR="009A487B" w14:paraId="225832B1"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67A55C8E" w14:textId="77777777" w:rsidR="009A487B" w:rsidRDefault="009A487B" w:rsidP="00F74FED">
            <w:pPr>
              <w:pBdr>
                <w:top w:val="nil"/>
                <w:left w:val="nil"/>
                <w:bottom w:val="nil"/>
                <w:right w:val="nil"/>
                <w:between w:val="nil"/>
              </w:pBdr>
              <w:jc w:val="center"/>
              <w:rPr>
                <w:color w:val="000000"/>
              </w:rPr>
            </w:pPr>
            <w:r>
              <w:rPr>
                <w:rFonts w:ascii="Arial" w:eastAsia="Arial" w:hAnsi="Arial" w:cs="Arial"/>
                <w:color w:val="000000"/>
              </w:rPr>
              <w:t>WHOIS1 Recommendation 10 Objective</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DDC954B" w14:textId="77777777" w:rsidR="009A487B" w:rsidRDefault="009A487B" w:rsidP="00F74FED">
            <w:pPr>
              <w:pBdr>
                <w:top w:val="nil"/>
                <w:left w:val="nil"/>
                <w:bottom w:val="nil"/>
                <w:right w:val="nil"/>
                <w:between w:val="nil"/>
              </w:pBdr>
              <w:jc w:val="center"/>
              <w:rPr>
                <w:color w:val="000000"/>
              </w:rPr>
            </w:pPr>
            <w:commentRangeStart w:id="139"/>
            <w:commentRangeStart w:id="140"/>
            <w:r>
              <w:rPr>
                <w:rFonts w:ascii="Arial" w:eastAsia="Arial" w:hAnsi="Arial" w:cs="Arial"/>
                <w:color w:val="000000"/>
              </w:rPr>
              <w:t>Subgroup's Initial Findings</w:t>
            </w:r>
            <w:commentRangeEnd w:id="139"/>
            <w:r w:rsidR="002F2487">
              <w:rPr>
                <w:rStyle w:val="CommentReference"/>
                <w:rFonts w:ascii="Calibri" w:eastAsia="Calibri" w:hAnsi="Calibri" w:cs="Times New Roman"/>
              </w:rPr>
              <w:commentReference w:id="139"/>
            </w:r>
            <w:commentRangeEnd w:id="140"/>
            <w:r w:rsidR="00A9392A">
              <w:rPr>
                <w:rStyle w:val="CommentReference"/>
                <w:rFonts w:ascii="Calibri" w:eastAsia="Calibri" w:hAnsi="Calibri" w:cs="Times New Roman"/>
              </w:rPr>
              <w:commentReference w:id="140"/>
            </w:r>
          </w:p>
        </w:tc>
      </w:tr>
      <w:tr w:rsidR="009A487B" w14:paraId="696E601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C9D7EFA" w14:textId="0617C78C" w:rsidR="009A487B" w:rsidRDefault="009A487B" w:rsidP="00F74FED">
            <w:pPr>
              <w:pBdr>
                <w:top w:val="nil"/>
                <w:left w:val="nil"/>
                <w:bottom w:val="nil"/>
                <w:right w:val="nil"/>
                <w:between w:val="nil"/>
              </w:pBdr>
              <w:rPr>
                <w:color w:val="000000"/>
              </w:rPr>
            </w:pPr>
            <w:r>
              <w:rPr>
                <w:rFonts w:ascii="Arial" w:eastAsia="Arial" w:hAnsi="Arial" w:cs="Arial"/>
                <w:i/>
                <w:color w:val="236D7F"/>
              </w:rPr>
              <w:t>1. Clearly labeling RDS (WHOIS) entries to indicate that registrations have been made by a privacy or proxy service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11D0C05" w14:textId="77777777" w:rsidR="009A487B" w:rsidRDefault="009A487B" w:rsidP="00A9392A">
            <w:pPr>
              <w:pStyle w:val="ListBullet"/>
            </w:pPr>
            <w:r>
              <w:t>This is a requirement that is included in PPSAI working group report</w:t>
            </w:r>
          </w:p>
          <w:p w14:paraId="4262F56E" w14:textId="77777777" w:rsidR="009A487B" w:rsidRDefault="009A487B" w:rsidP="00A9392A">
            <w:pPr>
              <w:pStyle w:val="ListBullet"/>
            </w:pPr>
            <w:r>
              <w:t>For the purpose of policy unity, this requirement could also be included in the Consistent Labeling and Display policy, which would have to be amended accordingly.</w:t>
            </w:r>
          </w:p>
        </w:tc>
      </w:tr>
      <w:tr w:rsidR="009A487B" w14:paraId="5912EEBF"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A69381C" w14:textId="594EED6C" w:rsidR="009A487B" w:rsidRDefault="009A487B" w:rsidP="00F74FED">
            <w:pPr>
              <w:pBdr>
                <w:top w:val="nil"/>
                <w:left w:val="nil"/>
                <w:bottom w:val="nil"/>
                <w:right w:val="nil"/>
                <w:between w:val="nil"/>
              </w:pBdr>
              <w:rPr>
                <w:color w:val="000000"/>
              </w:rPr>
            </w:pPr>
            <w:r>
              <w:rPr>
                <w:rFonts w:ascii="Arial" w:eastAsia="Arial" w:hAnsi="Arial" w:cs="Arial"/>
                <w:i/>
                <w:color w:val="236D7F"/>
              </w:rPr>
              <w:t>2. Providing full RDS (WHOIS) contact details for the privacy/proxy service provider, which are contactable and responsive</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19A5746" w14:textId="77777777" w:rsidR="009A487B" w:rsidRPr="00A9392A" w:rsidRDefault="009A487B" w:rsidP="00A9392A">
            <w:pPr>
              <w:pStyle w:val="ListBullet"/>
            </w:pPr>
            <w:r w:rsidRPr="00A9392A">
              <w:t xml:space="preserve">Included in the PPSAI working group report. Providers must provide full data and be contactable and responsive within a reasonable timeframe. Final details of the response timeframe for law enforcement requests are still under deliberation. </w:t>
            </w:r>
          </w:p>
        </w:tc>
      </w:tr>
      <w:tr w:rsidR="009A487B" w14:paraId="23DE51B0"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465DF8D1" w14:textId="43F71E7A" w:rsidR="009A487B" w:rsidRDefault="009A487B" w:rsidP="00F74FED">
            <w:pPr>
              <w:pBdr>
                <w:top w:val="nil"/>
                <w:left w:val="nil"/>
                <w:bottom w:val="nil"/>
                <w:right w:val="nil"/>
                <w:between w:val="nil"/>
              </w:pBdr>
              <w:rPr>
                <w:color w:val="000000"/>
              </w:rPr>
            </w:pPr>
            <w:r>
              <w:rPr>
                <w:rFonts w:ascii="Arial" w:eastAsia="Arial" w:hAnsi="Arial" w:cs="Arial"/>
                <w:i/>
                <w:color w:val="236D7F"/>
              </w:rPr>
              <w:t>3. Adopting agreed standardized relay and reveal processes and timeframes; (these should be clearly published, and proactively advised to potential users of these services so they can make informed choices based on their individual circumstances)</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1E1F4531" w14:textId="3115E958" w:rsidR="009A487B" w:rsidRPr="00A9392A" w:rsidRDefault="009A487B" w:rsidP="00A9392A">
            <w:pPr>
              <w:pStyle w:val="ListBullet"/>
            </w:pPr>
            <w:r w:rsidRPr="00A9392A">
              <w:t xml:space="preserve">The </w:t>
            </w:r>
            <w:r w:rsidR="00924FDD" w:rsidRPr="00A9392A">
              <w:t>basic</w:t>
            </w:r>
            <w:r w:rsidRPr="00A9392A">
              <w:t xml:space="preserve"> consensus relay and reveal process model included in the PDP final report meets this objective for both IP and law enforcement. </w:t>
            </w:r>
          </w:p>
          <w:p w14:paraId="30AE256B" w14:textId="77777777" w:rsidR="009A487B" w:rsidRDefault="009A487B" w:rsidP="00A9392A">
            <w:pPr>
              <w:pStyle w:val="ListBullet"/>
            </w:pPr>
            <w:r w:rsidRPr="00A9392A">
              <w:t>Partially defined under 2.4.5 of the RAA spec.</w:t>
            </w:r>
          </w:p>
        </w:tc>
      </w:tr>
      <w:tr w:rsidR="009A487B" w14:paraId="0B4E295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2F0A248" w14:textId="44FF7A0A" w:rsidR="009A487B" w:rsidRDefault="009A487B" w:rsidP="00F74FED">
            <w:pPr>
              <w:pBdr>
                <w:top w:val="nil"/>
                <w:left w:val="nil"/>
                <w:bottom w:val="nil"/>
                <w:right w:val="nil"/>
                <w:between w:val="nil"/>
              </w:pBdr>
              <w:rPr>
                <w:color w:val="000000"/>
              </w:rPr>
            </w:pPr>
            <w:r>
              <w:rPr>
                <w:rFonts w:ascii="Arial" w:eastAsia="Arial" w:hAnsi="Arial" w:cs="Arial"/>
                <w:i/>
                <w:color w:val="236D7F"/>
              </w:rPr>
              <w:t>4. Registrars should disclose their relationship with any proxy/privacy service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048E79BA" w14:textId="77777777" w:rsidR="009A487B" w:rsidRDefault="009A487B" w:rsidP="00A9392A">
            <w:pPr>
              <w:pStyle w:val="ListBullet"/>
            </w:pPr>
            <w:r>
              <w:t>Included in PPSAI working group report</w:t>
            </w:r>
          </w:p>
          <w:p w14:paraId="68E098AE" w14:textId="77777777" w:rsidR="009A487B" w:rsidRDefault="009A487B" w:rsidP="00A9392A">
            <w:pPr>
              <w:pStyle w:val="ListBullet"/>
            </w:pPr>
            <w:r>
              <w:t>Partially defined under 2.3 of the RAA spec</w:t>
            </w:r>
          </w:p>
        </w:tc>
      </w:tr>
      <w:tr w:rsidR="009A487B" w14:paraId="25F8BD59"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0940E06" w14:textId="17F9B451" w:rsidR="009A487B" w:rsidRDefault="009A487B" w:rsidP="00F74FED">
            <w:pPr>
              <w:pBdr>
                <w:top w:val="nil"/>
                <w:left w:val="nil"/>
                <w:bottom w:val="nil"/>
                <w:right w:val="nil"/>
                <w:between w:val="nil"/>
              </w:pBdr>
              <w:rPr>
                <w:color w:val="000000"/>
              </w:rPr>
            </w:pPr>
            <w:r>
              <w:rPr>
                <w:rFonts w:ascii="Arial" w:eastAsia="Arial" w:hAnsi="Arial" w:cs="Arial"/>
                <w:i/>
                <w:color w:val="236D7F"/>
              </w:rPr>
              <w:t>5. Maintaining dedicated abuse points of contact for each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AEAD0D9" w14:textId="77777777" w:rsidR="009A487B" w:rsidRDefault="009A487B" w:rsidP="00A9392A">
            <w:pPr>
              <w:pStyle w:val="ListBullet"/>
            </w:pPr>
            <w:r>
              <w:t>Partially defined under 2.4.1 and 2.4.2 of the RAA spec</w:t>
            </w:r>
          </w:p>
          <w:p w14:paraId="7D5AF869" w14:textId="77777777" w:rsidR="009A487B" w:rsidRDefault="009A487B" w:rsidP="00A9392A">
            <w:pPr>
              <w:pStyle w:val="ListBullet"/>
            </w:pPr>
            <w:r>
              <w:t>Already agreed by Implementation Review Team.</w:t>
            </w:r>
          </w:p>
        </w:tc>
      </w:tr>
      <w:tr w:rsidR="009A487B" w14:paraId="5AA73413"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284B3B5" w14:textId="6187435E" w:rsidR="009A487B" w:rsidRDefault="009A487B" w:rsidP="00F74FED">
            <w:pPr>
              <w:pBdr>
                <w:top w:val="nil"/>
                <w:left w:val="nil"/>
                <w:bottom w:val="nil"/>
                <w:right w:val="nil"/>
                <w:between w:val="nil"/>
              </w:pBdr>
              <w:rPr>
                <w:color w:val="000000"/>
              </w:rPr>
            </w:pPr>
            <w:r>
              <w:rPr>
                <w:rFonts w:ascii="Arial" w:eastAsia="Arial" w:hAnsi="Arial" w:cs="Arial"/>
                <w:i/>
                <w:color w:val="236D7F"/>
              </w:rPr>
              <w:t>6. Conducting periodic due diligence checks on customer contact information</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47EEFF52" w14:textId="77777777" w:rsidR="009A487B" w:rsidRDefault="009A487B" w:rsidP="00A9392A">
            <w:pPr>
              <w:pStyle w:val="ListBullet"/>
            </w:pPr>
            <w:r w:rsidRPr="00A9392A">
              <w:t>Already addressed by PPSAI WG:</w:t>
            </w:r>
            <w:r>
              <w:t xml:space="preserve"> </w:t>
            </w:r>
            <w:r>
              <w:br/>
              <w:t>“</w:t>
            </w:r>
            <w:r>
              <w:rPr>
                <w:i/>
                <w:color w:val="236D7F"/>
              </w:rPr>
              <w:t>The WG recommends that P/P service customer data be validated and verified in a manner consistent with the requirements outlined in the 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36C5BB17" w14:textId="77777777" w:rsidR="009A487B" w:rsidRDefault="009A487B" w:rsidP="00A9392A">
            <w:pPr>
              <w:pStyle w:val="ListBullet"/>
            </w:pPr>
            <w:r>
              <w:t xml:space="preserve">Until implementation of the WG recommendations is complete a review of the effectiveness of this recommendation is not feasible. However, based on the </w:t>
            </w:r>
            <w:r>
              <w:lastRenderedPageBreak/>
              <w:t xml:space="preserve">positive effects of the Accuracy Program Specification of the 2013 RAA on registration data quality and Registered Name Holder </w:t>
            </w:r>
            <w:proofErr w:type="spellStart"/>
            <w:r>
              <w:t>contactability</w:t>
            </w:r>
            <w:proofErr w:type="spellEnd"/>
            <w:r>
              <w:t xml:space="preserve">, the RDS-WHOIS2 </w:t>
            </w:r>
            <w:r w:rsidR="001000DE">
              <w:t>R</w:t>
            </w:r>
            <w:r>
              <w:t xml:space="preserve">eview </w:t>
            </w:r>
            <w:r w:rsidR="001000DE">
              <w:t>T</w:t>
            </w:r>
            <w:r>
              <w:t>eam expects that the adoption of its principles for Privacy/Proxy services will meet this objective.</w:t>
            </w:r>
          </w:p>
        </w:tc>
      </w:tr>
      <w:tr w:rsidR="009A487B" w14:paraId="253CD477"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5B85AB1F" w14:textId="1D3052FA" w:rsidR="009A487B" w:rsidRDefault="009A487B" w:rsidP="00F74FED">
            <w:pPr>
              <w:pBdr>
                <w:top w:val="nil"/>
                <w:left w:val="nil"/>
                <w:bottom w:val="nil"/>
                <w:right w:val="nil"/>
                <w:between w:val="nil"/>
              </w:pBdr>
              <w:rPr>
                <w:color w:val="000000"/>
              </w:rPr>
            </w:pPr>
            <w:r>
              <w:rPr>
                <w:rFonts w:ascii="Arial" w:eastAsia="Arial" w:hAnsi="Arial" w:cs="Arial"/>
                <w:i/>
                <w:color w:val="236D7F"/>
              </w:rPr>
              <w:lastRenderedPageBreak/>
              <w:t>7. Maintaining the privacy and integrity of registrations in the event that major problems arise with a privacy/proxy provider</w:t>
            </w:r>
            <w:r w:rsidR="00576D76">
              <w:rPr>
                <w:rFonts w:ascii="Arial" w:eastAsia="Arial" w:hAnsi="Arial" w:cs="Arial"/>
                <w:i/>
                <w:color w:val="236D7F"/>
              </w:rPr>
              <w:t>,</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3202A585" w14:textId="77777777" w:rsidR="009A487B" w:rsidRDefault="009A487B" w:rsidP="00A9392A">
            <w:pPr>
              <w:pStyle w:val="ListBullet"/>
            </w:pPr>
            <w:r>
              <w:t>Included in PPSAI working group report by mandating data escrow.</w:t>
            </w:r>
          </w:p>
          <w:p w14:paraId="2A94B051" w14:textId="77777777" w:rsidR="009A487B" w:rsidRDefault="009A487B" w:rsidP="00A9392A">
            <w:pPr>
              <w:pStyle w:val="ListBullet"/>
            </w:pPr>
            <w:r>
              <w:t>Partially defined under 2.5 of the RAA spec.</w:t>
            </w:r>
          </w:p>
        </w:tc>
      </w:tr>
      <w:tr w:rsidR="009A487B" w14:paraId="51246D2B" w14:textId="77777777" w:rsidTr="00F74FED">
        <w:tc>
          <w:tcPr>
            <w:tcW w:w="4465" w:type="dxa"/>
            <w:tcBorders>
              <w:top w:val="single" w:sz="4" w:space="0" w:color="000000"/>
              <w:left w:val="single" w:sz="4" w:space="0" w:color="000000"/>
              <w:bottom w:val="single" w:sz="4" w:space="0" w:color="000000"/>
              <w:right w:val="single" w:sz="4" w:space="0" w:color="000000"/>
            </w:tcBorders>
            <w:shd w:val="clear" w:color="auto" w:fill="auto"/>
          </w:tcPr>
          <w:p w14:paraId="29AFA62F" w14:textId="77777777" w:rsidR="009A487B" w:rsidRDefault="009A487B" w:rsidP="00F74FED">
            <w:pPr>
              <w:pBdr>
                <w:top w:val="nil"/>
                <w:left w:val="nil"/>
                <w:bottom w:val="nil"/>
                <w:right w:val="nil"/>
                <w:between w:val="nil"/>
              </w:pBdr>
              <w:rPr>
                <w:color w:val="000000"/>
              </w:rPr>
            </w:pPr>
            <w:r>
              <w:rPr>
                <w:rFonts w:ascii="Arial" w:eastAsia="Arial" w:hAnsi="Arial" w:cs="Arial"/>
                <w:i/>
                <w:color w:val="236D7F"/>
              </w:rPr>
              <w:t xml:space="preserve">8. Providing clear and unambiguous guidance on the rights and responsibilities of registered name holders, and how those should be managed in the privacy/proxy environment. </w:t>
            </w:r>
          </w:p>
        </w:tc>
        <w:tc>
          <w:tcPr>
            <w:tcW w:w="4751" w:type="dxa"/>
            <w:tcBorders>
              <w:top w:val="single" w:sz="4" w:space="0" w:color="000000"/>
              <w:left w:val="single" w:sz="4" w:space="0" w:color="000000"/>
              <w:bottom w:val="single" w:sz="4" w:space="0" w:color="000000"/>
              <w:right w:val="single" w:sz="4" w:space="0" w:color="000000"/>
            </w:tcBorders>
            <w:shd w:val="clear" w:color="auto" w:fill="auto"/>
          </w:tcPr>
          <w:p w14:paraId="52872174" w14:textId="77777777" w:rsidR="009A487B" w:rsidRPr="00A9392A" w:rsidRDefault="009A487B" w:rsidP="00A9392A">
            <w:pPr>
              <w:pStyle w:val="ListBullet"/>
            </w:pPr>
            <w:r w:rsidRPr="00A9392A">
              <w:t>Partially defined under 2.4.4, 2.4.5 and 2.4.6 of the RAA spec.</w:t>
            </w:r>
          </w:p>
          <w:p w14:paraId="251B4AD1" w14:textId="77777777" w:rsidR="009A487B" w:rsidRPr="00A9392A" w:rsidRDefault="009A487B" w:rsidP="00A9392A">
            <w:pPr>
              <w:pStyle w:val="ListBullet"/>
            </w:pPr>
            <w:r w:rsidRPr="00A9392A">
              <w:t xml:space="preserve">How clear are these rights and responsibilities regarding the effectiveness of proxy registrations and the protection of rights of </w:t>
            </w:r>
            <w:proofErr w:type="gramStart"/>
            <w:r w:rsidRPr="00A9392A">
              <w:t>others.</w:t>
            </w:r>
            <w:proofErr w:type="gramEnd"/>
          </w:p>
          <w:p w14:paraId="2311E814" w14:textId="77777777" w:rsidR="009A487B" w:rsidRPr="00A9392A" w:rsidRDefault="009A487B" w:rsidP="00A9392A">
            <w:pPr>
              <w:pStyle w:val="ListBullet"/>
            </w:pPr>
            <w:r w:rsidRPr="00A9392A">
              <w:t xml:space="preserve">The 2013 RAA is fairly clear on the rights and responsibilities of the registered name holders. </w:t>
            </w:r>
          </w:p>
          <w:p w14:paraId="01010AEE" w14:textId="77777777" w:rsidR="009A487B" w:rsidRDefault="009A487B" w:rsidP="00F74FED">
            <w:pPr>
              <w:pBdr>
                <w:top w:val="nil"/>
                <w:left w:val="nil"/>
                <w:bottom w:val="nil"/>
                <w:right w:val="nil"/>
                <w:between w:val="nil"/>
              </w:pBdr>
              <w:rPr>
                <w:color w:val="000000"/>
              </w:rPr>
            </w:pPr>
          </w:p>
          <w:p w14:paraId="200D00C3"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2DE30A70" w14:textId="77777777" w:rsidR="009A487B" w:rsidRDefault="009A487B" w:rsidP="00A9392A">
            <w:pPr>
              <w:pBdr>
                <w:top w:val="nil"/>
                <w:left w:val="nil"/>
                <w:bottom w:val="nil"/>
                <w:right w:val="nil"/>
                <w:between w:val="nil"/>
              </w:pBdr>
              <w:ind w:left="360"/>
              <w:rPr>
                <w:i/>
                <w:color w:val="236D7F"/>
              </w:rPr>
            </w:pPr>
          </w:p>
          <w:p w14:paraId="7A14489B"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The Proxy service provider assumes all liabilities of the domain name if they refuse to disclose the contact information. </w:t>
            </w:r>
          </w:p>
          <w:p w14:paraId="773269AA" w14:textId="77777777" w:rsidR="009A487B" w:rsidRDefault="009A487B" w:rsidP="00A9392A">
            <w:pPr>
              <w:pBdr>
                <w:top w:val="nil"/>
                <w:left w:val="nil"/>
                <w:bottom w:val="nil"/>
                <w:right w:val="nil"/>
                <w:between w:val="nil"/>
              </w:pBdr>
              <w:ind w:left="360"/>
              <w:rPr>
                <w:i/>
                <w:color w:val="236D7F"/>
              </w:rPr>
            </w:pPr>
          </w:p>
          <w:p w14:paraId="640C9106" w14:textId="77777777" w:rsidR="009A487B" w:rsidRDefault="009A487B" w:rsidP="00A9392A">
            <w:pPr>
              <w:pBdr>
                <w:top w:val="nil"/>
                <w:left w:val="nil"/>
                <w:bottom w:val="nil"/>
                <w:right w:val="nil"/>
                <w:between w:val="nil"/>
              </w:pBdr>
              <w:ind w:left="360"/>
              <w:rPr>
                <w:color w:val="000000"/>
              </w:rPr>
            </w:pPr>
            <w:r>
              <w:rPr>
                <w:rFonts w:ascii="Arial" w:eastAsia="Arial" w:hAnsi="Arial" w:cs="Arial"/>
                <w:i/>
                <w:color w:val="236D7F"/>
              </w:rPr>
              <w:t xml:space="preserve">If the Proxy service provider does disclose the contact </w:t>
            </w:r>
            <w:proofErr w:type="gramStart"/>
            <w:r>
              <w:rPr>
                <w:rFonts w:ascii="Arial" w:eastAsia="Arial" w:hAnsi="Arial" w:cs="Arial"/>
                <w:i/>
                <w:color w:val="236D7F"/>
              </w:rPr>
              <w:t>information</w:t>
            </w:r>
            <w:proofErr w:type="gramEnd"/>
            <w:r>
              <w:rPr>
                <w:rFonts w:ascii="Arial" w:eastAsia="Arial" w:hAnsi="Arial" w:cs="Arial"/>
                <w:i/>
                <w:color w:val="236D7F"/>
              </w:rPr>
              <w:t xml:space="preserve"> then the underlying registrant assumes all liabilities.</w:t>
            </w:r>
          </w:p>
        </w:tc>
      </w:tr>
    </w:tbl>
    <w:p w14:paraId="7D7CEA3A" w14:textId="77777777" w:rsidR="009A487B" w:rsidRDefault="009A487B" w:rsidP="009A487B"/>
    <w:p w14:paraId="3C32AA95" w14:textId="77777777" w:rsidR="009A487B" w:rsidRDefault="009A487B" w:rsidP="009A487B">
      <w:pPr>
        <w:pBdr>
          <w:top w:val="nil"/>
          <w:left w:val="nil"/>
          <w:bottom w:val="nil"/>
          <w:right w:val="nil"/>
          <w:between w:val="nil"/>
        </w:pBdr>
        <w:rPr>
          <w:color w:val="000000"/>
        </w:rPr>
      </w:pPr>
    </w:p>
    <w:p w14:paraId="7EC6E52D" w14:textId="77777777" w:rsidR="009A487B" w:rsidRPr="00FC75A1" w:rsidRDefault="009A487B" w:rsidP="00031AD2">
      <w:pPr>
        <w:pStyle w:val="Heading3"/>
        <w:keepNext/>
      </w:pPr>
      <w:bookmarkStart w:id="141" w:name="_1egqt2p" w:colFirst="0" w:colLast="0"/>
      <w:bookmarkStart w:id="142" w:name="_Toc1387220"/>
      <w:bookmarkStart w:id="143" w:name="_Toc2376517"/>
      <w:bookmarkEnd w:id="141"/>
      <w:r w:rsidRPr="00FC75A1">
        <w:lastRenderedPageBreak/>
        <w:t>Problem/Issue</w:t>
      </w:r>
      <w:bookmarkEnd w:id="142"/>
      <w:bookmarkEnd w:id="143"/>
    </w:p>
    <w:p w14:paraId="2F52E164" w14:textId="77777777" w:rsidR="009A487B" w:rsidRDefault="009A487B" w:rsidP="00031AD2">
      <w:pPr>
        <w:keepNext/>
        <w:pBdr>
          <w:top w:val="nil"/>
          <w:left w:val="nil"/>
          <w:bottom w:val="nil"/>
          <w:right w:val="nil"/>
          <w:between w:val="nil"/>
        </w:pBdr>
        <w:rPr>
          <w:color w:val="000000"/>
        </w:rPr>
      </w:pPr>
    </w:p>
    <w:p w14:paraId="199D7E7D" w14:textId="77777777" w:rsidR="009A487B" w:rsidRDefault="009A487B" w:rsidP="00031AD2">
      <w:pPr>
        <w:keepNext/>
        <w:pBdr>
          <w:top w:val="nil"/>
          <w:left w:val="nil"/>
          <w:bottom w:val="nil"/>
          <w:right w:val="nil"/>
          <w:between w:val="nil"/>
        </w:pBdr>
        <w:jc w:val="both"/>
        <w:rPr>
          <w:color w:val="000000"/>
        </w:rPr>
      </w:pPr>
      <w:r>
        <w:rPr>
          <w:rFonts w:ascii="Arial" w:eastAsia="Arial" w:hAnsi="Arial" w:cs="Arial"/>
          <w:color w:val="000000"/>
        </w:rPr>
        <w:t>This section is based on the status quo of the PPSAI IRT as of July 2018 and is subject to updates as implementation work continues.</w:t>
      </w:r>
    </w:p>
    <w:p w14:paraId="4A0A4DFD" w14:textId="77777777" w:rsidR="009A487B" w:rsidRDefault="009A487B" w:rsidP="009A487B">
      <w:pPr>
        <w:pBdr>
          <w:top w:val="nil"/>
          <w:left w:val="nil"/>
          <w:bottom w:val="nil"/>
          <w:right w:val="nil"/>
          <w:between w:val="nil"/>
        </w:pBdr>
        <w:jc w:val="both"/>
        <w:rPr>
          <w:color w:val="000000"/>
        </w:rPr>
      </w:pPr>
    </w:p>
    <w:p w14:paraId="085EAED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Between changes in RAA 2013 Specification on Privacy and Proxy Registrations and GNSO-initiated policy work by the PDP Working Group (WG) on Privacy &amp; Proxy Services Accreditation Issues approved by the GNSO council and the ICANN board, the original recommendation has been fully implemented even though the implementation work on the recommendations of the PDP is still ongoing.</w:t>
      </w:r>
    </w:p>
    <w:p w14:paraId="33653B7A" w14:textId="77777777" w:rsidR="009A487B" w:rsidRDefault="009A487B" w:rsidP="009A487B">
      <w:pPr>
        <w:pBdr>
          <w:top w:val="nil"/>
          <w:left w:val="nil"/>
          <w:bottom w:val="nil"/>
          <w:right w:val="nil"/>
          <w:between w:val="nil"/>
        </w:pBdr>
        <w:jc w:val="both"/>
        <w:rPr>
          <w:color w:val="000000"/>
        </w:rPr>
      </w:pPr>
    </w:p>
    <w:p w14:paraId="4DA78FF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RDS-WHOIS2 Review Team has found no evidence of any part of the original recommendations not having at least been deliberated by the PDP WG. Any issue raised by the </w:t>
      </w:r>
      <w:r>
        <w:t>WHOIS1 Review Team’s</w:t>
      </w:r>
      <w:r>
        <w:rPr>
          <w:rFonts w:ascii="Arial" w:eastAsia="Arial" w:hAnsi="Arial" w:cs="Arial"/>
          <w:color w:val="000000"/>
        </w:rPr>
        <w:t xml:space="preserve"> original recommendation of that was not directly addressed by a recommendation of the PPSAI PDP was therefore determined </w:t>
      </w:r>
      <w:r>
        <w:t>to</w:t>
      </w:r>
      <w:r>
        <w:rPr>
          <w:rFonts w:ascii="Arial" w:eastAsia="Arial" w:hAnsi="Arial" w:cs="Arial"/>
          <w:color w:val="000000"/>
        </w:rPr>
        <w:t xml:space="preserve"> not be included by the community, the GNSO council and the board who all approved the PPSAI PDP Final Report. </w:t>
      </w:r>
    </w:p>
    <w:p w14:paraId="304AA5A3" w14:textId="77777777" w:rsidR="009A487B" w:rsidRDefault="009A487B" w:rsidP="009A487B">
      <w:pPr>
        <w:pBdr>
          <w:top w:val="nil"/>
          <w:left w:val="nil"/>
          <w:bottom w:val="nil"/>
          <w:right w:val="nil"/>
          <w:between w:val="nil"/>
        </w:pBdr>
        <w:jc w:val="both"/>
        <w:rPr>
          <w:color w:val="000000"/>
        </w:rPr>
      </w:pPr>
    </w:p>
    <w:p w14:paraId="3AC12CD1" w14:textId="08D9CD3D" w:rsidR="009A487B" w:rsidRDefault="009A487B" w:rsidP="009A487B">
      <w:pPr>
        <w:jc w:val="both"/>
      </w:pPr>
      <w:r>
        <w:t>The subgroup concludes that no new recommendations need to be proposed to the WHOIS1 Review Team’s recommendation. However, as the IRT work has not concluded and seems delayed in its progress, the subgroup has identified the following issues.</w:t>
      </w:r>
    </w:p>
    <w:p w14:paraId="1FE11629" w14:textId="77777777" w:rsidR="009A487B" w:rsidRDefault="009A487B" w:rsidP="009A487B">
      <w:pPr>
        <w:pBdr>
          <w:top w:val="nil"/>
          <w:left w:val="nil"/>
          <w:bottom w:val="nil"/>
          <w:right w:val="nil"/>
          <w:between w:val="nil"/>
        </w:pBdr>
        <w:rPr>
          <w:color w:val="000000"/>
        </w:rPr>
      </w:pPr>
    </w:p>
    <w:p w14:paraId="191BDA45"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#1:</w:t>
      </w:r>
      <w:r>
        <w:rPr>
          <w:rFonts w:ascii="Arial" w:eastAsia="Arial" w:hAnsi="Arial" w:cs="Arial"/>
          <w:color w:val="000000"/>
        </w:rPr>
        <w:t xml:space="preserve"> The WHOIS1 Review Team</w:t>
      </w:r>
      <w:r>
        <w:t>’s recommendation</w:t>
      </w:r>
      <w:r>
        <w:rPr>
          <w:rFonts w:ascii="Arial" w:eastAsia="Arial" w:hAnsi="Arial" w:cs="Arial"/>
          <w:color w:val="000000"/>
        </w:rPr>
        <w:t xml:space="preserve"> suggests as non-binding options using a mix of incentives and sanctions to encourage adoption by service providers and enforce this policy once implemented. ICANN and the IRT should be encouraged to discuss incentives, as the current focus of the pro</w:t>
      </w:r>
      <w:r>
        <w:t>gram’s</w:t>
      </w:r>
      <w:r>
        <w:rPr>
          <w:rFonts w:ascii="Arial" w:eastAsia="Arial" w:hAnsi="Arial" w:cs="Arial"/>
          <w:color w:val="000000"/>
        </w:rPr>
        <w:t xml:space="preserve"> envisioned implementation seems to solely rely on sanctions and fees. The RDS-WHOIS2 </w:t>
      </w:r>
      <w:r>
        <w:t>R</w:t>
      </w:r>
      <w:r>
        <w:rPr>
          <w:rFonts w:ascii="Arial" w:eastAsia="Arial" w:hAnsi="Arial" w:cs="Arial"/>
          <w:color w:val="000000"/>
        </w:rPr>
        <w:t xml:space="preserve">eview </w:t>
      </w:r>
      <w:r>
        <w:t>T</w:t>
      </w:r>
      <w:r>
        <w:rPr>
          <w:rFonts w:ascii="Arial" w:eastAsia="Arial" w:hAnsi="Arial" w:cs="Arial"/>
          <w:color w:val="000000"/>
        </w:rPr>
        <w:t xml:space="preserve">eam is concerned the current intent of ICANN is to fund the </w:t>
      </w:r>
      <w:r>
        <w:t>P</w:t>
      </w:r>
      <w:r>
        <w:rPr>
          <w:rFonts w:ascii="Arial" w:eastAsia="Arial" w:hAnsi="Arial" w:cs="Arial"/>
          <w:color w:val="000000"/>
        </w:rPr>
        <w:t>rivacy/</w:t>
      </w:r>
      <w:r>
        <w:t>P</w:t>
      </w:r>
      <w:r>
        <w:rPr>
          <w:rFonts w:ascii="Arial" w:eastAsia="Arial" w:hAnsi="Arial" w:cs="Arial"/>
          <w:color w:val="000000"/>
        </w:rPr>
        <w:t xml:space="preserve">roxy service accreditation program solely by charging providers accreditation and annual fees comparable to the fees payable by ICANN accredited registrars. The RDS-WHOIS2 Review Team considers that such fees could </w:t>
      </w:r>
      <w:r>
        <w:t>be</w:t>
      </w:r>
      <w:r>
        <w:rPr>
          <w:rFonts w:ascii="Arial" w:eastAsia="Arial" w:hAnsi="Arial" w:cs="Arial"/>
          <w:color w:val="000000"/>
        </w:rPr>
        <w:t xml:space="preserve"> counterproductive to the overall goal of the program. </w:t>
      </w:r>
      <w:r>
        <w:t>T</w:t>
      </w:r>
      <w:r>
        <w:rPr>
          <w:rFonts w:ascii="Arial" w:eastAsia="Arial" w:hAnsi="Arial" w:cs="Arial"/>
          <w:color w:val="000000"/>
        </w:rPr>
        <w:t xml:space="preserve">he new policy requirements will create a cost barrier at a time </w:t>
      </w:r>
      <w:r>
        <w:t>when</w:t>
      </w:r>
      <w:r>
        <w:rPr>
          <w:rFonts w:ascii="Arial" w:eastAsia="Arial" w:hAnsi="Arial" w:cs="Arial"/>
          <w:color w:val="000000"/>
        </w:rPr>
        <w:t xml:space="preserve"> the use of such services is expected to decline due to the effects of GDPR and </w:t>
      </w:r>
      <w:r>
        <w:t>will</w:t>
      </w:r>
      <w:r>
        <w:rPr>
          <w:rFonts w:ascii="Arial" w:eastAsia="Arial" w:hAnsi="Arial" w:cs="Arial"/>
          <w:color w:val="000000"/>
        </w:rPr>
        <w:t xml:space="preserve"> likely cause low adoption of the accreditation program by providers. </w:t>
      </w:r>
    </w:p>
    <w:p w14:paraId="5C914575" w14:textId="77777777" w:rsidR="009A487B" w:rsidRDefault="009A487B" w:rsidP="009A487B">
      <w:pPr>
        <w:pBdr>
          <w:top w:val="nil"/>
          <w:left w:val="nil"/>
          <w:bottom w:val="nil"/>
          <w:right w:val="nil"/>
          <w:between w:val="nil"/>
        </w:pBdr>
        <w:ind w:left="720"/>
        <w:jc w:val="both"/>
        <w:rPr>
          <w:color w:val="000000"/>
        </w:rPr>
      </w:pPr>
    </w:p>
    <w:p w14:paraId="4C2282C7"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#2</w:t>
      </w:r>
      <w:r>
        <w:rPr>
          <w:rFonts w:ascii="Arial" w:eastAsia="Arial" w:hAnsi="Arial" w:cs="Arial"/>
          <w:color w:val="000000"/>
        </w:rPr>
        <w:t>: As ICANN establishes temporary specification requirements for contracted parties with respect to the GDPR, it is likely that the market for such services will start to shrink. The RDS-WHOIS2 Review Team is however unable to assess the exact impact of GDPR data redaction requirements on privacy services at this time. Further study may be required.</w:t>
      </w:r>
    </w:p>
    <w:p w14:paraId="62FFEDFF" w14:textId="77777777" w:rsidR="009A487B" w:rsidRDefault="009A487B" w:rsidP="009A487B">
      <w:pPr>
        <w:pBdr>
          <w:top w:val="nil"/>
          <w:left w:val="nil"/>
          <w:bottom w:val="nil"/>
          <w:right w:val="nil"/>
          <w:between w:val="nil"/>
        </w:pBdr>
        <w:ind w:left="720"/>
        <w:jc w:val="both"/>
        <w:rPr>
          <w:color w:val="000000"/>
        </w:rPr>
      </w:pPr>
    </w:p>
    <w:p w14:paraId="0F5A4A73" w14:textId="2B46839E"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#3:</w:t>
      </w:r>
      <w:r>
        <w:rPr>
          <w:rFonts w:ascii="Arial" w:eastAsia="Arial" w:hAnsi="Arial" w:cs="Arial"/>
          <w:color w:val="000000"/>
        </w:rPr>
        <w:t xml:space="preserve"> The RDS-WHOIS2 Review Team is unaware of any need beyond the completion of the legal review of the proposed recommendation as mandated by the PDP recommendations to delay the implementation of the accreditation program due to the GDPR. The RDS-WHOIS2 Review Team notes that the legal review is currently delayed due to unknown factors not currently explained by ICANN </w:t>
      </w:r>
      <w:r w:rsidR="00690898">
        <w:rPr>
          <w:rFonts w:ascii="Arial" w:eastAsia="Arial" w:hAnsi="Arial" w:cs="Arial"/>
          <w:color w:val="000000"/>
        </w:rPr>
        <w:t xml:space="preserve">organization </w:t>
      </w:r>
      <w:r>
        <w:rPr>
          <w:rFonts w:ascii="Arial" w:eastAsia="Arial" w:hAnsi="Arial" w:cs="Arial"/>
          <w:color w:val="000000"/>
        </w:rPr>
        <w:t xml:space="preserve">staff. The results of the legal review may impact the deployment of the policy. </w:t>
      </w:r>
    </w:p>
    <w:p w14:paraId="15E6C617" w14:textId="77777777" w:rsidR="009A487B" w:rsidRDefault="009A487B" w:rsidP="009A487B">
      <w:pPr>
        <w:pBdr>
          <w:top w:val="nil"/>
          <w:left w:val="nil"/>
          <w:bottom w:val="nil"/>
          <w:right w:val="nil"/>
          <w:between w:val="nil"/>
        </w:pBdr>
        <w:ind w:left="720"/>
        <w:jc w:val="both"/>
        <w:rPr>
          <w:color w:val="000000"/>
        </w:rPr>
      </w:pPr>
    </w:p>
    <w:p w14:paraId="514A2F8E" w14:textId="77777777" w:rsidR="009A487B" w:rsidRDefault="009A487B" w:rsidP="009A487B">
      <w:pPr>
        <w:pBdr>
          <w:top w:val="nil"/>
          <w:left w:val="nil"/>
          <w:bottom w:val="nil"/>
          <w:right w:val="nil"/>
          <w:between w:val="nil"/>
        </w:pBdr>
        <w:ind w:left="720"/>
        <w:jc w:val="both"/>
        <w:rPr>
          <w:color w:val="000000"/>
        </w:rPr>
      </w:pPr>
      <w:r>
        <w:rPr>
          <w:rFonts w:ascii="Arial" w:eastAsia="Arial" w:hAnsi="Arial" w:cs="Arial"/>
          <w:b/>
          <w:color w:val="000000"/>
        </w:rPr>
        <w:t>Issue #4:</w:t>
      </w:r>
      <w:r>
        <w:rPr>
          <w:rFonts w:ascii="Arial" w:eastAsia="Arial" w:hAnsi="Arial" w:cs="Arial"/>
          <w:color w:val="000000"/>
        </w:rPr>
        <w:t xml:space="preserve"> The RDS-WHOIS2 Review Team was unable to determine whether domain names using privacy or proxy services had a higher propensity for abusive registrations as the reviewed Privacy/Proxy studies did not provide a consistent picture in this regard. It may be beneficial </w:t>
      </w:r>
      <w:r>
        <w:t xml:space="preserve">for </w:t>
      </w:r>
      <w:r>
        <w:rPr>
          <w:rFonts w:ascii="Arial" w:eastAsia="Arial" w:hAnsi="Arial" w:cs="Arial"/>
          <w:color w:val="000000"/>
        </w:rPr>
        <w:t xml:space="preserve">a future review </w:t>
      </w:r>
      <w:r>
        <w:t>to consider the</w:t>
      </w:r>
      <w:r>
        <w:rPr>
          <w:rFonts w:ascii="Arial" w:eastAsia="Arial" w:hAnsi="Arial" w:cs="Arial"/>
          <w:color w:val="000000"/>
        </w:rPr>
        <w:t xml:space="preserve"> relationship, if </w:t>
      </w:r>
      <w:r w:rsidR="00664611">
        <w:rPr>
          <w:rFonts w:ascii="Arial" w:eastAsia="Arial" w:hAnsi="Arial" w:cs="Arial"/>
          <w:color w:val="000000"/>
        </w:rPr>
        <w:t>any, between</w:t>
      </w:r>
      <w:r>
        <w:rPr>
          <w:rFonts w:ascii="Arial" w:eastAsia="Arial" w:hAnsi="Arial" w:cs="Arial"/>
          <w:color w:val="000000"/>
        </w:rPr>
        <w:t xml:space="preserve"> the use of such services and abusive use of domain names. Such a review should also take into account any impact of the PPSAI program – once implemented - on abusive registrations using such services. Such a review would depend on the </w:t>
      </w:r>
      <w:r>
        <w:rPr>
          <w:rFonts w:ascii="Arial" w:eastAsia="Arial" w:hAnsi="Arial" w:cs="Arial"/>
          <w:color w:val="000000"/>
        </w:rPr>
        <w:lastRenderedPageBreak/>
        <w:t>proper data collection to track any trends of abusive use of domain names using privacy services.</w:t>
      </w:r>
    </w:p>
    <w:p w14:paraId="260F3434" w14:textId="77777777" w:rsidR="009A487B" w:rsidRDefault="009A487B" w:rsidP="009A487B">
      <w:pPr>
        <w:pBdr>
          <w:top w:val="nil"/>
          <w:left w:val="nil"/>
          <w:bottom w:val="nil"/>
          <w:right w:val="nil"/>
          <w:between w:val="nil"/>
        </w:pBdr>
        <w:jc w:val="both"/>
        <w:rPr>
          <w:color w:val="000000"/>
        </w:rPr>
      </w:pPr>
    </w:p>
    <w:p w14:paraId="30526BA9"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There is no direct link between these issues and the information in 3.7.3 as they reference issues not included in any of the binding recommendations.</w:t>
      </w:r>
    </w:p>
    <w:p w14:paraId="64F8F1C8" w14:textId="77777777" w:rsidR="009A487B" w:rsidRDefault="009A487B" w:rsidP="009A487B">
      <w:pPr>
        <w:pBdr>
          <w:top w:val="nil"/>
          <w:left w:val="nil"/>
          <w:bottom w:val="nil"/>
          <w:right w:val="nil"/>
          <w:between w:val="nil"/>
        </w:pBdr>
        <w:rPr>
          <w:color w:val="000000"/>
        </w:rPr>
      </w:pPr>
    </w:p>
    <w:p w14:paraId="3D60791F" w14:textId="77777777" w:rsidR="009A487B" w:rsidRPr="00FC75A1" w:rsidRDefault="009A487B" w:rsidP="009A487B">
      <w:pPr>
        <w:pStyle w:val="Heading3"/>
      </w:pPr>
      <w:bookmarkStart w:id="144" w:name="_3ygebqi" w:colFirst="0" w:colLast="0"/>
      <w:bookmarkStart w:id="145" w:name="_Toc1387221"/>
      <w:bookmarkStart w:id="146" w:name="_Toc2376518"/>
      <w:bookmarkEnd w:id="144"/>
      <w:r w:rsidRPr="00FC75A1">
        <w:t>Recommendations</w:t>
      </w:r>
      <w:bookmarkEnd w:id="145"/>
      <w:bookmarkEnd w:id="146"/>
    </w:p>
    <w:p w14:paraId="39137094" w14:textId="77777777" w:rsidR="009A487B" w:rsidRDefault="009A487B" w:rsidP="009A487B">
      <w:pPr>
        <w:pBdr>
          <w:top w:val="nil"/>
          <w:left w:val="nil"/>
          <w:bottom w:val="nil"/>
          <w:right w:val="nil"/>
          <w:between w:val="nil"/>
        </w:pBdr>
        <w:jc w:val="both"/>
      </w:pPr>
    </w:p>
    <w:p w14:paraId="39D2C13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While the RDS-WHOIS2 Review Team considers Recommendation 10 as fully implemented, it notes that the failure of the PPSAI IRT to complete its work in a timely manner may result in a delay of the completion of a policy as envisioned by the WHOIS1 Review Team. The RDS-WHOIS2 Review Team therefore proposes the following recommendation, which would become obsolete once the IRT completes its work.</w:t>
      </w:r>
    </w:p>
    <w:p w14:paraId="654A766D"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br/>
      </w:r>
      <w:r>
        <w:rPr>
          <w:rFonts w:ascii="Arial" w:eastAsia="Arial" w:hAnsi="Arial" w:cs="Arial"/>
          <w:b/>
          <w:color w:val="000000"/>
        </w:rPr>
        <w:t>Recommendation R10.1</w:t>
      </w:r>
    </w:p>
    <w:p w14:paraId="74AE1693" w14:textId="657BA308" w:rsidR="009A487B" w:rsidRDefault="009A487B" w:rsidP="009A487B">
      <w:pPr>
        <w:jc w:val="both"/>
      </w:pPr>
      <w:r>
        <w:t>The Board should monitor the implementation of the PPSAI. If the PPSAI policy does not become operational by 31 December 2019, the ICANN Board should ensure an amendment to the 2013 RAA (or successor documents) is proposed that ensures that the underlying registration data of domain name registrations using Privacy/Proxy providers affiliated with registrars shall be verified and validated in application of the verification and validation requirements under the RAA unless such verification or validation has already occurred at the registrar level for such domain name registrations.</w:t>
      </w:r>
    </w:p>
    <w:p w14:paraId="55A50395" w14:textId="77777777" w:rsidR="009A487B" w:rsidRDefault="009A487B" w:rsidP="009A487B">
      <w:pPr>
        <w:jc w:val="both"/>
      </w:pPr>
    </w:p>
    <w:p w14:paraId="3687407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DC1378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PPSAI PDP recommendations are expected to ensure th</w:t>
      </w:r>
      <w:r>
        <w:t>at</w:t>
      </w:r>
      <w:r>
        <w:rPr>
          <w:rFonts w:ascii="Arial" w:eastAsia="Arial" w:hAnsi="Arial" w:cs="Arial"/>
          <w:color w:val="000000"/>
        </w:rPr>
        <w:t xml:space="preserve"> verification and validation requirements are expanded to also encompass the underlying registration details of privacy and proxy service providers. Due to the absence of an accreditation system for Privacy/Proxy service providers, all inaccurate tickets generated by WHOIS ARS project relating to known Privacy/Proxy service were closed before 1st Notice. The RDS-WHOIS2 Review Team understands </w:t>
      </w:r>
      <w:r>
        <w:t>from</w:t>
      </w:r>
      <w:r>
        <w:rPr>
          <w:rFonts w:ascii="Arial" w:eastAsia="Arial" w:hAnsi="Arial" w:cs="Arial"/>
          <w:color w:val="000000"/>
        </w:rPr>
        <w:t xml:space="preserve"> existing registrar practices that registrars often already include such processes even though there is no such </w:t>
      </w:r>
      <w:proofErr w:type="gramStart"/>
      <w:r>
        <w:rPr>
          <w:rFonts w:ascii="Arial" w:eastAsia="Arial" w:hAnsi="Arial" w:cs="Arial"/>
          <w:color w:val="000000"/>
        </w:rPr>
        <w:t>requirement</w:t>
      </w:r>
      <w:proofErr w:type="gramEnd"/>
      <w:r>
        <w:rPr>
          <w:rFonts w:ascii="Arial" w:eastAsia="Arial" w:hAnsi="Arial" w:cs="Arial"/>
          <w:color w:val="000000"/>
        </w:rPr>
        <w:t xml:space="preserve"> but this is not known to be a standard practice employed by all accredited registrars.</w:t>
      </w:r>
    </w:p>
    <w:p w14:paraId="787BFA26" w14:textId="77777777" w:rsidR="009A487B" w:rsidRDefault="009A487B" w:rsidP="009A487B">
      <w:pPr>
        <w:pBdr>
          <w:top w:val="nil"/>
          <w:left w:val="nil"/>
          <w:bottom w:val="nil"/>
          <w:right w:val="nil"/>
          <w:between w:val="nil"/>
        </w:pBdr>
        <w:jc w:val="both"/>
        <w:rPr>
          <w:color w:val="000000"/>
        </w:rPr>
      </w:pPr>
    </w:p>
    <w:p w14:paraId="4738885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5ED3CAF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 case the IRT does not result in implemented policy, the policy loophole to the verification and validation of registration data would remain for registrations through such registrars that do not act in this manner. </w:t>
      </w:r>
      <w:r>
        <w:t>W</w:t>
      </w:r>
      <w:r>
        <w:rPr>
          <w:rFonts w:ascii="Arial" w:eastAsia="Arial" w:hAnsi="Arial" w:cs="Arial"/>
          <w:color w:val="000000"/>
        </w:rPr>
        <w:t>hile ICANN would have no ability to take</w:t>
      </w:r>
      <w:r>
        <w:t xml:space="preserve"> </w:t>
      </w:r>
      <w:r>
        <w:rPr>
          <w:rFonts w:ascii="Arial" w:eastAsia="Arial" w:hAnsi="Arial" w:cs="Arial"/>
          <w:color w:val="000000"/>
        </w:rPr>
        <w:t>enforcement action against non-affiliated, non-accredited providers, the addition of such a requirement to the RAA could eliminate this issue for a large number of services. This recom</w:t>
      </w:r>
      <w:r>
        <w:t xml:space="preserve">mendation is not intended to require duplicate verification or validation for the same domain name registrations, but only to ensure that the current requirement incumbent on registrars under the RAA </w:t>
      </w:r>
      <w:r w:rsidR="00664611">
        <w:t>cannot</w:t>
      </w:r>
      <w:r>
        <w:t xml:space="preserve"> be circumvented by use of an affiliated privacy / proxy service provider.</w:t>
      </w:r>
    </w:p>
    <w:p w14:paraId="7E1E89F8" w14:textId="77777777" w:rsidR="009A487B" w:rsidRDefault="009A487B" w:rsidP="009A487B">
      <w:pPr>
        <w:pBdr>
          <w:top w:val="nil"/>
          <w:left w:val="nil"/>
          <w:bottom w:val="nil"/>
          <w:right w:val="nil"/>
          <w:between w:val="nil"/>
        </w:pBdr>
        <w:jc w:val="both"/>
        <w:rPr>
          <w:color w:val="000000"/>
        </w:rPr>
      </w:pPr>
    </w:p>
    <w:p w14:paraId="749FF54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3791FE0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Ensure better data quality and </w:t>
      </w:r>
      <w:proofErr w:type="spellStart"/>
      <w:r>
        <w:rPr>
          <w:rFonts w:ascii="Arial" w:eastAsia="Arial" w:hAnsi="Arial" w:cs="Arial"/>
          <w:color w:val="000000"/>
        </w:rPr>
        <w:t>contactability</w:t>
      </w:r>
      <w:proofErr w:type="spellEnd"/>
      <w:r>
        <w:rPr>
          <w:rFonts w:ascii="Arial" w:eastAsia="Arial" w:hAnsi="Arial" w:cs="Arial"/>
          <w:color w:val="000000"/>
        </w:rPr>
        <w:t xml:space="preserve"> of the underlying contact owner for registrations using privacy services. This </w:t>
      </w:r>
      <w:r>
        <w:t>w</w:t>
      </w:r>
      <w:r>
        <w:rPr>
          <w:rFonts w:ascii="Arial" w:eastAsia="Arial" w:hAnsi="Arial" w:cs="Arial"/>
          <w:color w:val="000000"/>
        </w:rPr>
        <w:t xml:space="preserve">ould require amending the RAA. </w:t>
      </w:r>
    </w:p>
    <w:p w14:paraId="76CA82BE" w14:textId="77777777" w:rsidR="009A487B" w:rsidRDefault="009A487B" w:rsidP="009A487B">
      <w:pPr>
        <w:pBdr>
          <w:top w:val="nil"/>
          <w:left w:val="nil"/>
          <w:bottom w:val="nil"/>
          <w:right w:val="nil"/>
          <w:between w:val="nil"/>
        </w:pBdr>
        <w:jc w:val="both"/>
        <w:rPr>
          <w:color w:val="000000"/>
        </w:rPr>
      </w:pPr>
    </w:p>
    <w:p w14:paraId="5206A21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638447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Amendment process of RAA is envisioned in the RAA itself. It would merely expand already existing practices to all registrations using registrar-affiliated privacy services.</w:t>
      </w:r>
      <w:r>
        <w:rPr>
          <w:rFonts w:ascii="Arial" w:eastAsia="Arial" w:hAnsi="Arial" w:cs="Arial"/>
          <w:b/>
          <w:color w:val="000000"/>
        </w:rPr>
        <w:t xml:space="preserve"> </w:t>
      </w:r>
    </w:p>
    <w:p w14:paraId="64B81E31" w14:textId="77777777" w:rsidR="009A487B" w:rsidRDefault="009A487B" w:rsidP="009A487B">
      <w:pPr>
        <w:pBdr>
          <w:top w:val="nil"/>
          <w:left w:val="nil"/>
          <w:bottom w:val="nil"/>
          <w:right w:val="nil"/>
          <w:between w:val="nil"/>
        </w:pBdr>
        <w:jc w:val="both"/>
        <w:rPr>
          <w:color w:val="000000"/>
          <w:highlight w:val="yellow"/>
        </w:rPr>
      </w:pPr>
    </w:p>
    <w:p w14:paraId="066B211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Implementation: </w:t>
      </w:r>
    </w:p>
    <w:p w14:paraId="56E0EF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 of the RAA amendment process by mutual agreement between ICANN and accredited registrars.</w:t>
      </w:r>
      <w:r>
        <w:rPr>
          <w:rFonts w:ascii="Arial" w:eastAsia="Arial" w:hAnsi="Arial" w:cs="Arial"/>
          <w:b/>
          <w:color w:val="000000"/>
        </w:rPr>
        <w:t xml:space="preserve"> </w:t>
      </w:r>
    </w:p>
    <w:p w14:paraId="0E624EDE" w14:textId="77777777" w:rsidR="009A487B" w:rsidRDefault="009A487B" w:rsidP="009A487B">
      <w:pPr>
        <w:pBdr>
          <w:top w:val="nil"/>
          <w:left w:val="nil"/>
          <w:bottom w:val="nil"/>
          <w:right w:val="nil"/>
          <w:between w:val="nil"/>
        </w:pBdr>
        <w:jc w:val="both"/>
        <w:rPr>
          <w:color w:val="000000"/>
        </w:rPr>
      </w:pPr>
    </w:p>
    <w:p w14:paraId="6C784B59" w14:textId="4816B9A0" w:rsidR="009A487B" w:rsidRDefault="009A487B" w:rsidP="009A487B">
      <w:pPr>
        <w:pBdr>
          <w:top w:val="nil"/>
          <w:left w:val="nil"/>
          <w:bottom w:val="nil"/>
          <w:right w:val="nil"/>
          <w:between w:val="nil"/>
        </w:pBdr>
        <w:jc w:val="both"/>
      </w:pPr>
      <w:r>
        <w:rPr>
          <w:rFonts w:ascii="Arial" w:eastAsia="Arial" w:hAnsi="Arial" w:cs="Arial"/>
          <w:b/>
          <w:color w:val="000000"/>
        </w:rPr>
        <w:t>Priority:</w:t>
      </w:r>
      <w:r>
        <w:rPr>
          <w:rFonts w:ascii="Arial" w:eastAsia="Arial" w:hAnsi="Arial" w:cs="Arial"/>
          <w:color w:val="000000"/>
        </w:rPr>
        <w:t xml:space="preserve"> Low. </w:t>
      </w:r>
    </w:p>
    <w:p w14:paraId="5DEF9815" w14:textId="77777777" w:rsidR="009A487B" w:rsidRDefault="009A487B" w:rsidP="009A487B">
      <w:pPr>
        <w:pBdr>
          <w:top w:val="nil"/>
          <w:left w:val="nil"/>
          <w:bottom w:val="nil"/>
          <w:right w:val="nil"/>
          <w:between w:val="nil"/>
        </w:pBdr>
        <w:jc w:val="both"/>
        <w:rPr>
          <w:color w:val="000000"/>
          <w:highlight w:val="yellow"/>
        </w:rPr>
      </w:pPr>
    </w:p>
    <w:p w14:paraId="4BAA361E"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5BEB0A98" w14:textId="77777777" w:rsidR="009A487B" w:rsidRDefault="009A487B" w:rsidP="009A487B">
      <w:pPr>
        <w:jc w:val="both"/>
      </w:pPr>
    </w:p>
    <w:p w14:paraId="6302400F" w14:textId="77777777" w:rsidR="009A487B" w:rsidRDefault="009A487B" w:rsidP="009A487B">
      <w:pPr>
        <w:jc w:val="both"/>
      </w:pPr>
    </w:p>
    <w:p w14:paraId="68606D4B" w14:textId="77777777" w:rsidR="009A487B" w:rsidRDefault="009A487B" w:rsidP="009A487B">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The RDS-WHOIS2 Review Team also provides the following potential further recommendation for public comment.</w:t>
      </w:r>
    </w:p>
    <w:p w14:paraId="564DBB06" w14:textId="77777777" w:rsidR="009A487B" w:rsidRDefault="009A487B" w:rsidP="009A487B">
      <w:pPr>
        <w:pBdr>
          <w:top w:val="nil"/>
          <w:left w:val="nil"/>
          <w:bottom w:val="nil"/>
          <w:right w:val="nil"/>
          <w:between w:val="nil"/>
        </w:pBdr>
        <w:jc w:val="both"/>
        <w:rPr>
          <w:color w:val="000000"/>
        </w:rPr>
      </w:pPr>
    </w:p>
    <w:p w14:paraId="7F0CBAC7" w14:textId="77777777" w:rsidR="009A487B" w:rsidRDefault="009A487B" w:rsidP="009A487B">
      <w:pPr>
        <w:pBdr>
          <w:top w:val="nil"/>
          <w:left w:val="nil"/>
          <w:bottom w:val="nil"/>
          <w:right w:val="nil"/>
          <w:between w:val="nil"/>
        </w:pBdr>
        <w:jc w:val="both"/>
        <w:rPr>
          <w:color w:val="000000"/>
        </w:rPr>
      </w:pPr>
    </w:p>
    <w:p w14:paraId="2666703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R10.2</w:t>
      </w:r>
    </w:p>
    <w:p w14:paraId="42EA99B5" w14:textId="77777777" w:rsidR="009A487B" w:rsidRDefault="009A487B" w:rsidP="009A487B">
      <w:pPr>
        <w:jc w:val="both"/>
      </w:pPr>
      <w:r>
        <w:t>Reviewing the effectiveness of the implementation of WHOIS1 Recommendation #10 should be deferred. The ICANN Board should recommend that review be carried out by the next RDS (WHOIS) Review Team after PPSAI Policy is implemented.</w:t>
      </w:r>
    </w:p>
    <w:p w14:paraId="3D179E67" w14:textId="77777777" w:rsidR="009A487B" w:rsidRDefault="009A487B" w:rsidP="009A487B">
      <w:pPr>
        <w:pBdr>
          <w:top w:val="nil"/>
          <w:left w:val="nil"/>
          <w:bottom w:val="nil"/>
          <w:right w:val="nil"/>
          <w:between w:val="nil"/>
        </w:pBdr>
        <w:jc w:val="both"/>
        <w:rPr>
          <w:color w:val="000000"/>
        </w:rPr>
      </w:pPr>
    </w:p>
    <w:p w14:paraId="4E24B39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Findings: </w:t>
      </w:r>
    </w:p>
    <w:p w14:paraId="710B01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PDP process has completed its work and the policy is now in its implementation stage.</w:t>
      </w:r>
      <w:r>
        <w:rPr>
          <w:rFonts w:ascii="Arial" w:eastAsia="Arial" w:hAnsi="Arial" w:cs="Arial"/>
          <w:color w:val="000000"/>
          <w:highlight w:val="yellow"/>
        </w:rPr>
        <w:t xml:space="preserve"> </w:t>
      </w:r>
    </w:p>
    <w:p w14:paraId="4E37DF5A" w14:textId="77777777" w:rsidR="009A487B" w:rsidRDefault="009A487B" w:rsidP="009A487B">
      <w:pPr>
        <w:pBdr>
          <w:top w:val="nil"/>
          <w:left w:val="nil"/>
          <w:bottom w:val="nil"/>
          <w:right w:val="nil"/>
          <w:between w:val="nil"/>
        </w:pBdr>
        <w:jc w:val="both"/>
        <w:rPr>
          <w:color w:val="000000"/>
        </w:rPr>
      </w:pPr>
    </w:p>
    <w:p w14:paraId="508063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Rationale: </w:t>
      </w:r>
    </w:p>
    <w:p w14:paraId="687E9CD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no review of the effectiveness of a policy is possible prior to its implementation, this work should be deferred.</w:t>
      </w:r>
      <w:r>
        <w:rPr>
          <w:rFonts w:ascii="Arial" w:eastAsia="Arial" w:hAnsi="Arial" w:cs="Arial"/>
          <w:b/>
          <w:color w:val="000000"/>
        </w:rPr>
        <w:t xml:space="preserve"> </w:t>
      </w:r>
    </w:p>
    <w:p w14:paraId="5C543F92" w14:textId="77777777" w:rsidR="009A487B" w:rsidRDefault="009A487B" w:rsidP="009A487B">
      <w:pPr>
        <w:pBdr>
          <w:top w:val="nil"/>
          <w:left w:val="nil"/>
          <w:bottom w:val="nil"/>
          <w:right w:val="nil"/>
          <w:between w:val="nil"/>
        </w:pBdr>
        <w:jc w:val="both"/>
        <w:rPr>
          <w:color w:val="000000"/>
          <w:highlight w:val="yellow"/>
        </w:rPr>
      </w:pPr>
    </w:p>
    <w:p w14:paraId="27179ED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Impact of Recommendation: </w:t>
      </w:r>
    </w:p>
    <w:p w14:paraId="5035F0B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will allow better assessment of the effective results of the policy. </w:t>
      </w:r>
    </w:p>
    <w:p w14:paraId="4061001D" w14:textId="77777777" w:rsidR="009A487B" w:rsidRDefault="009A487B" w:rsidP="009A487B">
      <w:pPr>
        <w:pBdr>
          <w:top w:val="nil"/>
          <w:left w:val="nil"/>
          <w:bottom w:val="nil"/>
          <w:right w:val="nil"/>
          <w:between w:val="nil"/>
        </w:pBdr>
        <w:jc w:val="both"/>
        <w:rPr>
          <w:color w:val="000000"/>
        </w:rPr>
      </w:pPr>
    </w:p>
    <w:p w14:paraId="644E2BA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 xml:space="preserve">Feasibility of Recommendation: </w:t>
      </w:r>
    </w:p>
    <w:p w14:paraId="25ECAA30" w14:textId="77777777" w:rsidR="009A487B" w:rsidRDefault="009A487B" w:rsidP="009A487B">
      <w:pPr>
        <w:spacing w:before="60"/>
      </w:pPr>
      <w:r>
        <w:t>Easy Implementation: Carrying out this recommendation would fall to the next RDS-WHOIS review team, when constituted.</w:t>
      </w:r>
    </w:p>
    <w:p w14:paraId="0349C018" w14:textId="77777777" w:rsidR="009A487B" w:rsidRDefault="009A487B" w:rsidP="009A487B">
      <w:pPr>
        <w:pBdr>
          <w:top w:val="nil"/>
          <w:left w:val="nil"/>
          <w:bottom w:val="nil"/>
          <w:right w:val="nil"/>
          <w:between w:val="nil"/>
        </w:pBdr>
        <w:jc w:val="both"/>
        <w:rPr>
          <w:color w:val="000000"/>
          <w:highlight w:val="yellow"/>
        </w:rPr>
      </w:pPr>
    </w:p>
    <w:p w14:paraId="3F5B053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21E457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Carrying out this recommendation would fall to the next RDS-WHOIS </w:t>
      </w:r>
      <w:r>
        <w:t>Review Team</w:t>
      </w:r>
      <w:r>
        <w:rPr>
          <w:rFonts w:ascii="Arial" w:eastAsia="Arial" w:hAnsi="Arial" w:cs="Arial"/>
          <w:color w:val="000000"/>
        </w:rPr>
        <w:t>, when constituted.</w:t>
      </w:r>
    </w:p>
    <w:p w14:paraId="500BA94D" w14:textId="77777777" w:rsidR="009A487B" w:rsidRDefault="009A487B" w:rsidP="009A487B">
      <w:pPr>
        <w:pBdr>
          <w:top w:val="nil"/>
          <w:left w:val="nil"/>
          <w:bottom w:val="nil"/>
          <w:right w:val="nil"/>
          <w:between w:val="nil"/>
        </w:pBdr>
        <w:jc w:val="both"/>
        <w:rPr>
          <w:color w:val="000000"/>
          <w:highlight w:val="yellow"/>
        </w:rPr>
      </w:pPr>
    </w:p>
    <w:p w14:paraId="6A6ADE04" w14:textId="2ADC1C4C" w:rsidR="009A487B" w:rsidRDefault="009A487B" w:rsidP="009A487B">
      <w:pPr>
        <w:pBdr>
          <w:top w:val="nil"/>
          <w:left w:val="nil"/>
          <w:bottom w:val="nil"/>
          <w:right w:val="nil"/>
          <w:between w:val="nil"/>
        </w:pBdr>
        <w:jc w:val="both"/>
      </w:pPr>
      <w:r>
        <w:rPr>
          <w:rFonts w:ascii="Arial" w:eastAsia="Arial" w:hAnsi="Arial" w:cs="Arial"/>
          <w:b/>
          <w:color w:val="000000"/>
        </w:rPr>
        <w:t xml:space="preserve">Priority: </w:t>
      </w:r>
      <w:r>
        <w:rPr>
          <w:rFonts w:ascii="Arial" w:eastAsia="Arial" w:hAnsi="Arial" w:cs="Arial"/>
          <w:color w:val="000000"/>
        </w:rPr>
        <w:t xml:space="preserve">Low. </w:t>
      </w:r>
    </w:p>
    <w:p w14:paraId="20D420A3" w14:textId="77777777" w:rsidR="009A487B" w:rsidRDefault="009A487B" w:rsidP="009A487B">
      <w:pPr>
        <w:pBdr>
          <w:top w:val="nil"/>
          <w:left w:val="nil"/>
          <w:bottom w:val="nil"/>
          <w:right w:val="nil"/>
          <w:between w:val="nil"/>
        </w:pBdr>
        <w:jc w:val="both"/>
      </w:pPr>
    </w:p>
    <w:p w14:paraId="04F4D73F" w14:textId="77777777" w:rsidR="009A487B" w:rsidRDefault="009A487B" w:rsidP="009A487B">
      <w:pPr>
        <w:pBdr>
          <w:top w:val="nil"/>
          <w:left w:val="nil"/>
          <w:bottom w:val="nil"/>
          <w:right w:val="nil"/>
          <w:between w:val="nil"/>
        </w:pBdr>
        <w:jc w:val="both"/>
        <w:rPr>
          <w:color w:val="000000"/>
          <w:highlight w:val="yellow"/>
        </w:rPr>
      </w:pPr>
    </w:p>
    <w:p w14:paraId="3FF2510C" w14:textId="77777777" w:rsidR="009A487B" w:rsidRPr="00FC75A1" w:rsidRDefault="009A487B" w:rsidP="009A487B">
      <w:pPr>
        <w:pBdr>
          <w:top w:val="nil"/>
          <w:left w:val="nil"/>
          <w:bottom w:val="nil"/>
          <w:right w:val="nil"/>
          <w:between w:val="nil"/>
        </w:pBdr>
        <w:jc w:val="both"/>
      </w:pPr>
      <w:r>
        <w:rPr>
          <w:rFonts w:ascii="Arial" w:eastAsia="Arial" w:hAnsi="Arial" w:cs="Arial"/>
          <w:b/>
          <w:color w:val="000000"/>
        </w:rPr>
        <w:t>Level of Consensus</w:t>
      </w:r>
      <w:r>
        <w:rPr>
          <w:rFonts w:ascii="Arial" w:eastAsia="Arial" w:hAnsi="Arial" w:cs="Arial"/>
          <w:color w:val="000000"/>
        </w:rPr>
        <w:t xml:space="preserve">: </w:t>
      </w:r>
      <w:r>
        <w:t>Full Consensus</w:t>
      </w:r>
    </w:p>
    <w:p w14:paraId="4E1C05F0" w14:textId="77777777" w:rsidR="009A487B" w:rsidRDefault="009A487B" w:rsidP="009A487B">
      <w:pPr>
        <w:pBdr>
          <w:top w:val="nil"/>
          <w:left w:val="nil"/>
          <w:bottom w:val="nil"/>
          <w:right w:val="nil"/>
          <w:between w:val="nil"/>
        </w:pBdr>
        <w:jc w:val="both"/>
        <w:rPr>
          <w:color w:val="000000"/>
        </w:rPr>
      </w:pPr>
    </w:p>
    <w:p w14:paraId="241C9418" w14:textId="77777777" w:rsidR="009A487B" w:rsidRPr="00FC75A1" w:rsidRDefault="009A487B" w:rsidP="009A487B">
      <w:pPr>
        <w:pStyle w:val="Heading3"/>
      </w:pPr>
      <w:bookmarkStart w:id="147" w:name="_2dlolyb" w:colFirst="0" w:colLast="0"/>
      <w:bookmarkStart w:id="148" w:name="_Toc1387222"/>
      <w:bookmarkStart w:id="149" w:name="_Toc2376519"/>
      <w:bookmarkEnd w:id="147"/>
      <w:r w:rsidRPr="00FC75A1">
        <w:t>Possible Impact of GDPR and Other Applicable Laws</w:t>
      </w:r>
      <w:bookmarkEnd w:id="148"/>
      <w:bookmarkEnd w:id="149"/>
      <w:r w:rsidRPr="00FC75A1">
        <w:t xml:space="preserve"> </w:t>
      </w:r>
    </w:p>
    <w:p w14:paraId="776A1044" w14:textId="77777777" w:rsidR="009A487B" w:rsidRDefault="009A487B" w:rsidP="009A487B">
      <w:pPr>
        <w:pBdr>
          <w:top w:val="nil"/>
          <w:left w:val="nil"/>
          <w:bottom w:val="nil"/>
          <w:right w:val="nil"/>
          <w:between w:val="nil"/>
        </w:pBdr>
        <w:rPr>
          <w:color w:val="000000"/>
        </w:rPr>
      </w:pPr>
    </w:p>
    <w:p w14:paraId="3AFEFF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is currently unable to assess the impact of GDPR on the use and availability of Privacy/Proxy services, as there is not yet sufficient data available to make a determination. The RDS-WHOIS2 Review Team notes that in the current implementation of privacy considerations under the </w:t>
      </w:r>
      <w:hyperlink r:id="rId79">
        <w:r>
          <w:rPr>
            <w:rFonts w:ascii="Arial" w:eastAsia="Arial" w:hAnsi="Arial" w:cs="Arial"/>
            <w:color w:val="000000"/>
          </w:rPr>
          <w:t>Temporary Specification for gTLD Registration Data</w:t>
        </w:r>
      </w:hyperlink>
      <w:r>
        <w:rPr>
          <w:rFonts w:ascii="Arial" w:eastAsia="Arial" w:hAnsi="Arial" w:cs="Arial"/>
          <w:color w:val="000000"/>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3C6BCCA7" w14:textId="59365C09" w:rsidR="009A487B" w:rsidRPr="00AA7E1A" w:rsidRDefault="009A487B" w:rsidP="009A487B"/>
    <w:p w14:paraId="0E96E6C8" w14:textId="77777777" w:rsidR="009A487B" w:rsidRDefault="009A487B" w:rsidP="009A487B">
      <w:pPr>
        <w:pStyle w:val="Heading2"/>
      </w:pPr>
      <w:bookmarkStart w:id="150" w:name="_Toc1387223"/>
      <w:bookmarkStart w:id="151" w:name="_Toc2376520"/>
      <w:r>
        <w:lastRenderedPageBreak/>
        <w:t>WHOIS1 Rec #11: Common Interface</w:t>
      </w:r>
      <w:bookmarkEnd w:id="150"/>
      <w:bookmarkEnd w:id="151"/>
    </w:p>
    <w:p w14:paraId="4E203E67" w14:textId="77777777" w:rsidR="009A487B" w:rsidRDefault="009A487B" w:rsidP="009A487B">
      <w:pPr>
        <w:pBdr>
          <w:top w:val="nil"/>
          <w:left w:val="nil"/>
          <w:bottom w:val="nil"/>
          <w:right w:val="nil"/>
          <w:between w:val="nil"/>
        </w:pBdr>
        <w:rPr>
          <w:color w:val="000000"/>
        </w:rPr>
      </w:pPr>
      <w:bookmarkStart w:id="152" w:name="_sqyw64" w:colFirst="0" w:colLast="0"/>
      <w:bookmarkEnd w:id="152"/>
    </w:p>
    <w:p w14:paraId="4606D4A7" w14:textId="77777777" w:rsidR="009A487B" w:rsidRPr="00FC75A1" w:rsidRDefault="009A487B" w:rsidP="009A487B">
      <w:pPr>
        <w:pStyle w:val="Heading3"/>
      </w:pPr>
      <w:bookmarkStart w:id="153" w:name="_3cqmetx" w:colFirst="0" w:colLast="0"/>
      <w:bookmarkStart w:id="154" w:name="_Toc1387224"/>
      <w:bookmarkStart w:id="155" w:name="_Toc2376521"/>
      <w:bookmarkEnd w:id="153"/>
      <w:r w:rsidRPr="00FC75A1">
        <w:t>Topic</w:t>
      </w:r>
      <w:bookmarkEnd w:id="154"/>
      <w:bookmarkEnd w:id="155"/>
    </w:p>
    <w:p w14:paraId="0F18DF57" w14:textId="77777777" w:rsidR="009A487B" w:rsidRDefault="009A487B" w:rsidP="00294AE2">
      <w:pPr>
        <w:pBdr>
          <w:top w:val="nil"/>
          <w:left w:val="nil"/>
          <w:bottom w:val="nil"/>
          <w:right w:val="nil"/>
          <w:between w:val="nil"/>
        </w:pBdr>
        <w:jc w:val="both"/>
        <w:rPr>
          <w:color w:val="000000"/>
        </w:rPr>
      </w:pPr>
    </w:p>
    <w:p w14:paraId="483CC9D2" w14:textId="77777777" w:rsidR="009A487B" w:rsidRDefault="009A487B" w:rsidP="00294AE2">
      <w:pPr>
        <w:jc w:val="both"/>
      </w:pPr>
      <w:r>
        <w:t xml:space="preserve">The specific </w:t>
      </w:r>
      <w:hyperlink r:id="rId80">
        <w:r>
          <w:rPr>
            <w:color w:val="1D98D3"/>
            <w:u w:val="single"/>
          </w:rPr>
          <w:t>WHOIS1 Recommendation</w:t>
        </w:r>
      </w:hyperlink>
      <w:r>
        <w:t xml:space="preserve"> assessed by the WHOIS1 Rec#11 Common Interface subgroup appears below:</w:t>
      </w:r>
    </w:p>
    <w:p w14:paraId="5F17667D" w14:textId="77777777" w:rsidR="009A487B" w:rsidRDefault="009A487B" w:rsidP="009A487B">
      <w:pPr>
        <w:pBdr>
          <w:top w:val="nil"/>
          <w:left w:val="nil"/>
          <w:bottom w:val="nil"/>
          <w:right w:val="nil"/>
          <w:between w:val="nil"/>
        </w:pBdr>
        <w:rPr>
          <w:color w:val="000000"/>
        </w:rPr>
      </w:pPr>
    </w:p>
    <w:tbl>
      <w:tblPr>
        <w:tblW w:w="819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D456E61"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1FC3A427"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 #11: Common Interface</w:t>
            </w:r>
          </w:p>
          <w:p w14:paraId="2F7D1E5F" w14:textId="77777777" w:rsidR="009A487B" w:rsidRDefault="009A487B" w:rsidP="00F74FED">
            <w:pPr>
              <w:pBdr>
                <w:top w:val="nil"/>
                <w:left w:val="nil"/>
                <w:bottom w:val="nil"/>
                <w:right w:val="nil"/>
                <w:between w:val="nil"/>
              </w:pBdr>
              <w:rPr>
                <w:i/>
                <w:color w:val="236D7F"/>
              </w:rPr>
            </w:pPr>
          </w:p>
          <w:p w14:paraId="6E02F0CF" w14:textId="77777777" w:rsidR="009A487B" w:rsidRDefault="009A487B" w:rsidP="00F74FED">
            <w:pPr>
              <w:pBdr>
                <w:top w:val="nil"/>
                <w:left w:val="nil"/>
                <w:bottom w:val="nil"/>
                <w:right w:val="nil"/>
                <w:between w:val="nil"/>
              </w:pBdr>
              <w:rPr>
                <w:rFonts w:ascii="Arial" w:eastAsia="Arial" w:hAnsi="Arial" w:cs="Arial"/>
                <w:i/>
                <w:color w:val="236D7F"/>
              </w:rPr>
            </w:pPr>
            <w:r>
              <w:rPr>
                <w:rFonts w:ascii="Arial" w:eastAsia="Arial" w:hAnsi="Arial" w:cs="Arial"/>
                <w:i/>
                <w:color w:val="236D7F"/>
              </w:rPr>
              <w:t xml:space="preserve">It is recommended that the </w:t>
            </w:r>
            <w:proofErr w:type="spellStart"/>
            <w:r>
              <w:rPr>
                <w:rFonts w:ascii="Arial" w:eastAsia="Arial" w:hAnsi="Arial" w:cs="Arial"/>
                <w:i/>
                <w:color w:val="236D7F"/>
              </w:rPr>
              <w:t>Internic</w:t>
            </w:r>
            <w:proofErr w:type="spellEnd"/>
            <w:r>
              <w:rPr>
                <w:rFonts w:ascii="Arial" w:eastAsia="Arial" w:hAnsi="Arial" w:cs="Arial"/>
                <w:i/>
                <w:color w:val="236D7F"/>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p w14:paraId="01DD2E4A" w14:textId="77777777" w:rsidR="00294AE2" w:rsidRDefault="00294AE2" w:rsidP="00F74FED">
            <w:pPr>
              <w:pBdr>
                <w:top w:val="nil"/>
                <w:left w:val="nil"/>
                <w:bottom w:val="nil"/>
                <w:right w:val="nil"/>
                <w:between w:val="nil"/>
              </w:pBdr>
              <w:rPr>
                <w:color w:val="000000"/>
              </w:rPr>
            </w:pPr>
          </w:p>
        </w:tc>
      </w:tr>
    </w:tbl>
    <w:p w14:paraId="0BA83A23" w14:textId="77777777" w:rsidR="009A487B" w:rsidRDefault="009A487B" w:rsidP="009A487B">
      <w:pPr>
        <w:pBdr>
          <w:top w:val="nil"/>
          <w:left w:val="nil"/>
          <w:bottom w:val="nil"/>
          <w:right w:val="nil"/>
          <w:between w:val="nil"/>
        </w:pBdr>
        <w:rPr>
          <w:color w:val="000000"/>
        </w:rPr>
      </w:pPr>
    </w:p>
    <w:p w14:paraId="4FCB125A" w14:textId="77777777" w:rsidR="009A487B" w:rsidRDefault="009A487B" w:rsidP="009A487B">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3C8BE508" w14:textId="77777777" w:rsidR="009A487B" w:rsidRDefault="009A487B" w:rsidP="009A487B"/>
    <w:p w14:paraId="5DDE31AE"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 xml:space="preserve">Has the creation and deployment of the RDS (WHOIS) microsite at the direction of the </w:t>
      </w:r>
      <w:r>
        <w:t xml:space="preserve">Board </w:t>
      </w:r>
      <w:r>
        <w:rPr>
          <w:rFonts w:ascii="Arial" w:eastAsia="Arial" w:hAnsi="Arial" w:cs="Arial"/>
          <w:color w:val="000000"/>
        </w:rPr>
        <w:t xml:space="preserve">met this recommendation, considering the old </w:t>
      </w:r>
      <w:proofErr w:type="spellStart"/>
      <w:r>
        <w:rPr>
          <w:rFonts w:ascii="Arial" w:eastAsia="Arial" w:hAnsi="Arial" w:cs="Arial"/>
          <w:color w:val="000000"/>
        </w:rPr>
        <w:t>Internic</w:t>
      </w:r>
      <w:proofErr w:type="spellEnd"/>
      <w:r>
        <w:rPr>
          <w:rFonts w:ascii="Arial" w:eastAsia="Arial" w:hAnsi="Arial" w:cs="Arial"/>
          <w:color w:val="000000"/>
        </w:rPr>
        <w:t xml:space="preserve"> service still exists unchanged?</w:t>
      </w:r>
    </w:p>
    <w:p w14:paraId="3024CEE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RDS (WHOIS) query service provided through the microsite (the common interface) provide clear and reliable access to full registrant data for all gTLD domain names?</w:t>
      </w:r>
    </w:p>
    <w:p w14:paraId="0F217272"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What promotional efforts has ICANN undertaken to increase user awareness of the common interface?</w:t>
      </w:r>
    </w:p>
    <w:p w14:paraId="113037B0" w14:textId="77777777" w:rsidR="009A487B" w:rsidRDefault="009A487B" w:rsidP="00AB343A">
      <w:pPr>
        <w:numPr>
          <w:ilvl w:val="0"/>
          <w:numId w:val="33"/>
        </w:numPr>
        <w:pBdr>
          <w:top w:val="nil"/>
          <w:left w:val="nil"/>
          <w:bottom w:val="nil"/>
          <w:right w:val="nil"/>
          <w:between w:val="nil"/>
        </w:pBdr>
        <w:jc w:val="both"/>
      </w:pPr>
      <w:r>
        <w:rPr>
          <w:rFonts w:ascii="Arial" w:eastAsia="Arial" w:hAnsi="Arial" w:cs="Arial"/>
          <w:color w:val="000000"/>
        </w:rPr>
        <w:t>Does the common interface provide clear instructions on how to notify ICANN, the sponsoring registrar and/or the registrant regarding data accuracy issues?</w:t>
      </w:r>
    </w:p>
    <w:p w14:paraId="01D51E3A" w14:textId="77777777" w:rsidR="009A487B" w:rsidRDefault="009A487B" w:rsidP="009A487B">
      <w:pPr>
        <w:pBdr>
          <w:top w:val="nil"/>
          <w:left w:val="nil"/>
          <w:bottom w:val="nil"/>
          <w:right w:val="nil"/>
          <w:between w:val="nil"/>
        </w:pBdr>
        <w:rPr>
          <w:color w:val="000000"/>
        </w:rPr>
      </w:pPr>
    </w:p>
    <w:p w14:paraId="67F54EE4" w14:textId="77777777" w:rsidR="009A487B" w:rsidRPr="00FC75A1" w:rsidRDefault="009A487B" w:rsidP="009A487B">
      <w:pPr>
        <w:pStyle w:val="Heading3"/>
      </w:pPr>
      <w:bookmarkStart w:id="156" w:name="_4bvk7pj" w:colFirst="0" w:colLast="0"/>
      <w:bookmarkStart w:id="157" w:name="_Toc1387225"/>
      <w:bookmarkStart w:id="158" w:name="_Toc2376522"/>
      <w:bookmarkEnd w:id="156"/>
      <w:r w:rsidRPr="00FC75A1">
        <w:t>Analysis &amp; Findings</w:t>
      </w:r>
      <w:bookmarkEnd w:id="157"/>
      <w:bookmarkEnd w:id="158"/>
    </w:p>
    <w:p w14:paraId="48E06708" w14:textId="77777777" w:rsidR="009A487B" w:rsidRDefault="009A487B" w:rsidP="009A487B">
      <w:pPr>
        <w:pBdr>
          <w:top w:val="nil"/>
          <w:left w:val="nil"/>
          <w:bottom w:val="nil"/>
          <w:right w:val="nil"/>
          <w:between w:val="nil"/>
        </w:pBdr>
        <w:rPr>
          <w:color w:val="000000"/>
        </w:rPr>
      </w:pPr>
    </w:p>
    <w:p w14:paraId="63DD85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recommendation has been fully implemented by provision of the new portal at “whois.icann.org”. Over 4 million queries were made over a </w:t>
      </w:r>
      <w:proofErr w:type="gramStart"/>
      <w:r>
        <w:t>six</w:t>
      </w:r>
      <w:r>
        <w:rPr>
          <w:rFonts w:ascii="Arial" w:eastAsia="Arial" w:hAnsi="Arial" w:cs="Arial"/>
          <w:color w:val="000000"/>
        </w:rPr>
        <w:t xml:space="preserve"> month</w:t>
      </w:r>
      <w:proofErr w:type="gramEnd"/>
      <w:r>
        <w:rPr>
          <w:rFonts w:ascii="Arial" w:eastAsia="Arial" w:hAnsi="Arial" w:cs="Arial"/>
          <w:color w:val="000000"/>
        </w:rPr>
        <w:t xml:space="preserve"> period in 2017, showing significant usage. </w:t>
      </w:r>
    </w:p>
    <w:p w14:paraId="4455B464" w14:textId="77777777" w:rsidR="009A487B" w:rsidRDefault="009A487B" w:rsidP="009A487B">
      <w:pPr>
        <w:pBdr>
          <w:top w:val="nil"/>
          <w:left w:val="nil"/>
          <w:bottom w:val="nil"/>
          <w:right w:val="nil"/>
          <w:between w:val="nil"/>
        </w:pBdr>
        <w:jc w:val="both"/>
      </w:pPr>
    </w:p>
    <w:p w14:paraId="26F646D5" w14:textId="6D64607A"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w:t>
      </w:r>
      <w: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briefing indicates that the common interface was accessible 99% of the time (meaning the time that the common interface was reachable from the Internet), but other statistics on usage are not tracked.</w:t>
      </w:r>
    </w:p>
    <w:p w14:paraId="51081F70" w14:textId="77777777" w:rsidR="009A487B" w:rsidRDefault="009A487B" w:rsidP="009A487B">
      <w:pPr>
        <w:pBdr>
          <w:top w:val="nil"/>
          <w:left w:val="nil"/>
          <w:bottom w:val="nil"/>
          <w:right w:val="nil"/>
          <w:between w:val="nil"/>
        </w:pBdr>
        <w:jc w:val="both"/>
        <w:rPr>
          <w:color w:val="000000"/>
        </w:rPr>
      </w:pPr>
    </w:p>
    <w:p w14:paraId="3FAADF2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Individual team members have raised the issue that access to RDS (WHOIS) data through the common interface may have become less reliable in recent months. </w:t>
      </w:r>
      <w:r>
        <w:t>They cite</w:t>
      </w:r>
      <w:r>
        <w:rPr>
          <w:rFonts w:ascii="Arial" w:eastAsia="Arial" w:hAnsi="Arial" w:cs="Arial"/>
          <w:color w:val="000000"/>
        </w:rPr>
        <w:t xml:space="preserve"> timeouts or rate-limitations implemented by contracted parties to prevent data access by users through the common interface.</w:t>
      </w:r>
    </w:p>
    <w:p w14:paraId="193FE8B6" w14:textId="77777777" w:rsidR="009A487B" w:rsidRDefault="009A487B" w:rsidP="009A487B">
      <w:pPr>
        <w:pBdr>
          <w:top w:val="nil"/>
          <w:left w:val="nil"/>
          <w:bottom w:val="nil"/>
          <w:right w:val="nil"/>
          <w:between w:val="nil"/>
        </w:pBdr>
        <w:jc w:val="both"/>
        <w:rPr>
          <w:color w:val="000000"/>
        </w:rPr>
      </w:pPr>
    </w:p>
    <w:p w14:paraId="43CF462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information provided by ICANN Org, it may not be practical to track other common interface usage data such as causes of lookup failures. </w:t>
      </w:r>
    </w:p>
    <w:p w14:paraId="01C38E01" w14:textId="77777777" w:rsidR="009A487B" w:rsidRDefault="009A487B" w:rsidP="009A487B">
      <w:pPr>
        <w:pBdr>
          <w:top w:val="nil"/>
          <w:left w:val="nil"/>
          <w:bottom w:val="nil"/>
          <w:right w:val="nil"/>
          <w:between w:val="nil"/>
        </w:pBdr>
        <w:jc w:val="both"/>
        <w:rPr>
          <w:color w:val="000000"/>
        </w:rPr>
      </w:pPr>
    </w:p>
    <w:p w14:paraId="462B808C" w14:textId="38350398"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indicated that even the number of lookup failures cannot be calculated with precision. Because the current WHOIS protocol does not enforce any standard error </w:t>
      </w:r>
      <w:r>
        <w:rPr>
          <w:rFonts w:ascii="Arial" w:eastAsia="Arial" w:hAnsi="Arial" w:cs="Arial"/>
          <w:color w:val="000000"/>
        </w:rPr>
        <w:lastRenderedPageBreak/>
        <w:t>handling, failures must be inferred. As the failure rate is not currently being calculated or tracked, no information was available on failure causes and frequency of failures.</w:t>
      </w:r>
    </w:p>
    <w:p w14:paraId="0DEF5FF2" w14:textId="77777777" w:rsidR="009A487B" w:rsidRDefault="009A487B" w:rsidP="009A487B">
      <w:pPr>
        <w:pBdr>
          <w:top w:val="nil"/>
          <w:left w:val="nil"/>
          <w:bottom w:val="nil"/>
          <w:right w:val="nil"/>
          <w:between w:val="nil"/>
        </w:pBdr>
        <w:jc w:val="both"/>
        <w:rPr>
          <w:color w:val="000000"/>
        </w:rPr>
      </w:pPr>
    </w:p>
    <w:p w14:paraId="33406C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 Contractual Compliance proactively monitors registrar RDS (WHOIS) availability and will send registrars a compliance notice if RDS (</w:t>
      </w:r>
      <w:r w:rsidR="00294AE2">
        <w:rPr>
          <w:rFonts w:ascii="Arial" w:eastAsia="Arial" w:hAnsi="Arial" w:cs="Arial"/>
          <w:color w:val="000000"/>
        </w:rPr>
        <w:t>WHOIS) doesn’t</w:t>
      </w:r>
      <w:r>
        <w:t xml:space="preserve"> meet </w:t>
      </w:r>
      <w:r>
        <w:rPr>
          <w:rFonts w:ascii="Arial" w:eastAsia="Arial" w:hAnsi="Arial" w:cs="Arial"/>
          <w:color w:val="000000"/>
        </w:rPr>
        <w:t>the required scope of the RDS (WHOIS) service level agreements (SLAs). Registrar and registry web-based RDS (WHOIS) services are also tested during registry and registrar audits.</w:t>
      </w:r>
    </w:p>
    <w:p w14:paraId="4987B850" w14:textId="77777777" w:rsidR="009A487B" w:rsidRDefault="009A487B" w:rsidP="009A487B">
      <w:pPr>
        <w:pBdr>
          <w:top w:val="nil"/>
          <w:left w:val="nil"/>
          <w:bottom w:val="nil"/>
          <w:right w:val="nil"/>
          <w:between w:val="nil"/>
        </w:pBdr>
        <w:jc w:val="both"/>
        <w:rPr>
          <w:color w:val="000000"/>
        </w:rPr>
      </w:pPr>
    </w:p>
    <w:p w14:paraId="76B6B5F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If the registry or registrar results </w:t>
      </w:r>
      <w:r>
        <w:t>are</w:t>
      </w:r>
      <w:r>
        <w:rPr>
          <w:rFonts w:ascii="Arial" w:eastAsia="Arial" w:hAnsi="Arial" w:cs="Arial"/>
          <w:color w:val="000000"/>
        </w:rPr>
        <w:t xml:space="preserve"> blank or </w:t>
      </w:r>
      <w:r>
        <w:t xml:space="preserve">provides very little </w:t>
      </w:r>
      <w:r>
        <w:rPr>
          <w:rFonts w:ascii="Arial" w:eastAsia="Arial" w:hAnsi="Arial" w:cs="Arial"/>
          <w:color w:val="000000"/>
        </w:rPr>
        <w:t xml:space="preserve">data, then the webpage could fields would be blank. If the returned results are in an unrecognizable format this too could result in blank fields. In either case, users could look at the raw record displayed below the form for more information. </w:t>
      </w:r>
    </w:p>
    <w:p w14:paraId="5A6ED96F" w14:textId="77777777" w:rsidR="009A487B" w:rsidRDefault="009A487B" w:rsidP="009A487B">
      <w:pPr>
        <w:pBdr>
          <w:top w:val="nil"/>
          <w:left w:val="nil"/>
          <w:bottom w:val="nil"/>
          <w:right w:val="nil"/>
          <w:between w:val="nil"/>
        </w:pBdr>
        <w:jc w:val="both"/>
        <w:rPr>
          <w:color w:val="000000"/>
        </w:rPr>
      </w:pPr>
    </w:p>
    <w:p w14:paraId="69984CF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Users are encouraged to file a complaint ticket if they identify any issues with the RDS (WHOIS) record. A link to file a ticket is provided on the page where lookup results are displayed.</w:t>
      </w:r>
    </w:p>
    <w:p w14:paraId="12CD912D" w14:textId="77777777" w:rsidR="009A487B" w:rsidRDefault="009A487B" w:rsidP="009A487B">
      <w:pPr>
        <w:pBdr>
          <w:top w:val="nil"/>
          <w:left w:val="nil"/>
          <w:bottom w:val="nil"/>
          <w:right w:val="nil"/>
          <w:between w:val="nil"/>
        </w:pBdr>
        <w:rPr>
          <w:color w:val="000000"/>
        </w:rPr>
      </w:pPr>
    </w:p>
    <w:p w14:paraId="73471EF8" w14:textId="77777777" w:rsidR="009A487B" w:rsidRPr="00FC75A1" w:rsidRDefault="009A487B" w:rsidP="009A487B">
      <w:pPr>
        <w:pStyle w:val="Heading3"/>
      </w:pPr>
      <w:bookmarkStart w:id="159" w:name="_2r0uhxc" w:colFirst="0" w:colLast="0"/>
      <w:bookmarkStart w:id="160" w:name="_Toc1387226"/>
      <w:bookmarkStart w:id="161" w:name="_Toc2376523"/>
      <w:bookmarkEnd w:id="159"/>
      <w:r w:rsidRPr="00FC75A1">
        <w:t>Problem/Issue</w:t>
      </w:r>
      <w:bookmarkEnd w:id="160"/>
      <w:bookmarkEnd w:id="161"/>
    </w:p>
    <w:p w14:paraId="0A7C1612" w14:textId="77777777" w:rsidR="009A487B" w:rsidRDefault="009A487B" w:rsidP="009A487B">
      <w:pPr>
        <w:pBdr>
          <w:top w:val="nil"/>
          <w:left w:val="nil"/>
          <w:bottom w:val="nil"/>
          <w:right w:val="nil"/>
          <w:between w:val="nil"/>
        </w:pBdr>
        <w:rPr>
          <w:color w:val="000000"/>
        </w:rPr>
      </w:pPr>
    </w:p>
    <w:p w14:paraId="55675B5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WHOIS1 common interface recommendation was intended to ensure that anyone looking up an RDS (WHOIS) record could do </w:t>
      </w:r>
      <w:r>
        <w:t xml:space="preserve">so </w:t>
      </w:r>
      <w:r>
        <w:rPr>
          <w:rFonts w:ascii="Arial" w:eastAsia="Arial" w:hAnsi="Arial" w:cs="Arial"/>
          <w:color w:val="000000"/>
        </w:rPr>
        <w:t xml:space="preserve">easily and from one source. The </w:t>
      </w:r>
      <w:proofErr w:type="spellStart"/>
      <w:r>
        <w:rPr>
          <w:rFonts w:ascii="Arial" w:eastAsia="Arial" w:hAnsi="Arial" w:cs="Arial"/>
          <w:color w:val="000000"/>
        </w:rPr>
        <w:t>InterNIC</w:t>
      </w:r>
      <w:proofErr w:type="spellEnd"/>
      <w:r>
        <w:rPr>
          <w:rFonts w:ascii="Arial" w:eastAsia="Arial" w:hAnsi="Arial" w:cs="Arial"/>
          <w:color w:val="000000"/>
        </w:rPr>
        <w:t xml:space="preserve"> was not overhauled, but a common interface was provided as an additional resource.</w:t>
      </w:r>
    </w:p>
    <w:p w14:paraId="79274E20" w14:textId="77777777" w:rsidR="009A487B" w:rsidRDefault="009A487B" w:rsidP="009A487B">
      <w:pPr>
        <w:pBdr>
          <w:top w:val="nil"/>
          <w:left w:val="nil"/>
          <w:bottom w:val="nil"/>
          <w:right w:val="nil"/>
          <w:between w:val="nil"/>
        </w:pBdr>
        <w:jc w:val="both"/>
        <w:rPr>
          <w:color w:val="000000"/>
        </w:rPr>
      </w:pPr>
    </w:p>
    <w:p w14:paraId="73ED0CB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the common interface has no metrics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680CF83B" w14:textId="77777777" w:rsidR="009A487B" w:rsidRDefault="009A487B" w:rsidP="009A487B">
      <w:pPr>
        <w:pBdr>
          <w:top w:val="nil"/>
          <w:left w:val="nil"/>
          <w:bottom w:val="nil"/>
          <w:right w:val="nil"/>
          <w:between w:val="nil"/>
        </w:pBdr>
        <w:jc w:val="both"/>
        <w:rPr>
          <w:color w:val="000000"/>
        </w:rPr>
      </w:pPr>
    </w:p>
    <w:p w14:paraId="549BDB1B" w14:textId="532A5F8B" w:rsidR="009A487B" w:rsidRDefault="009A487B" w:rsidP="009A487B">
      <w:pPr>
        <w:pBdr>
          <w:top w:val="nil"/>
          <w:left w:val="nil"/>
          <w:bottom w:val="nil"/>
          <w:right w:val="nil"/>
          <w:between w:val="nil"/>
        </w:pBdr>
        <w:jc w:val="both"/>
      </w:pPr>
      <w:r>
        <w:rPr>
          <w:rFonts w:ascii="Arial" w:eastAsia="Arial" w:hAnsi="Arial" w:cs="Arial"/>
          <w:color w:val="000000"/>
        </w:rPr>
        <w:t>The lack of metrics on failures and causes also did not allow any analysis of whether failure rates in lookup requests have increased in recent months. We have found</w:t>
      </w:r>
      <w:r>
        <w:t xml:space="preserve"> several error messages in using the tool referenced below:</w:t>
      </w:r>
    </w:p>
    <w:p w14:paraId="7A317552" w14:textId="77777777" w:rsidR="009A487B" w:rsidRDefault="009A487B" w:rsidP="00AB343A">
      <w:pPr>
        <w:numPr>
          <w:ilvl w:val="0"/>
          <w:numId w:val="32"/>
        </w:numPr>
        <w:pBdr>
          <w:top w:val="nil"/>
          <w:left w:val="nil"/>
          <w:bottom w:val="nil"/>
          <w:right w:val="nil"/>
          <w:between w:val="nil"/>
        </w:pBdr>
        <w:jc w:val="both"/>
      </w:pPr>
      <w:r>
        <w:rPr>
          <w:i/>
          <w:color w:val="333333"/>
          <w:sz w:val="24"/>
          <w:szCs w:val="24"/>
          <w:highlight w:val="white"/>
        </w:rPr>
        <w:t>The requested second-level domain was not found in the Registry or Registrar’s WHOIS Server. (the domain name was confirmed to be registered with the registry)</w:t>
      </w:r>
    </w:p>
    <w:p w14:paraId="566EB4D0"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Sorry, but the Registry or Registrar WHOIS Server responded with a rate limit message due to high query volumes or has closed the connection without a response. Please try your request again later.</w:t>
      </w:r>
    </w:p>
    <w:p w14:paraId="701B6A4C" w14:textId="77777777" w:rsidR="009A487B" w:rsidRDefault="009A487B" w:rsidP="00AB343A">
      <w:pPr>
        <w:numPr>
          <w:ilvl w:val="0"/>
          <w:numId w:val="32"/>
        </w:numPr>
        <w:pBdr>
          <w:top w:val="nil"/>
          <w:left w:val="nil"/>
          <w:bottom w:val="nil"/>
          <w:right w:val="nil"/>
          <w:between w:val="nil"/>
        </w:pBdr>
        <w:jc w:val="both"/>
        <w:rPr>
          <w:i/>
          <w:color w:val="333333"/>
          <w:sz w:val="24"/>
          <w:szCs w:val="24"/>
          <w:highlight w:val="white"/>
        </w:rPr>
      </w:pPr>
      <w:r>
        <w:rPr>
          <w:i/>
          <w:color w:val="333333"/>
          <w:sz w:val="24"/>
          <w:szCs w:val="24"/>
          <w:highlight w:val="white"/>
        </w:rPr>
        <w:t>ICANN received a timeout while querying the Registry or Registrar’s WHOIS Server</w:t>
      </w:r>
    </w:p>
    <w:p w14:paraId="66C9E489" w14:textId="77777777" w:rsidR="009A487B" w:rsidRDefault="009A487B" w:rsidP="009A487B">
      <w:pPr>
        <w:pBdr>
          <w:top w:val="nil"/>
          <w:left w:val="nil"/>
          <w:bottom w:val="nil"/>
          <w:right w:val="nil"/>
          <w:between w:val="nil"/>
        </w:pBdr>
        <w:jc w:val="both"/>
        <w:rPr>
          <w:color w:val="000000"/>
        </w:rPr>
      </w:pPr>
    </w:p>
    <w:p w14:paraId="6A515095" w14:textId="77777777" w:rsidR="009A487B" w:rsidRDefault="009A487B" w:rsidP="009A487B">
      <w:pPr>
        <w:pBdr>
          <w:top w:val="nil"/>
          <w:left w:val="nil"/>
          <w:bottom w:val="nil"/>
          <w:right w:val="nil"/>
          <w:between w:val="nil"/>
        </w:pBdr>
        <w:jc w:val="both"/>
      </w:pPr>
      <w:r>
        <w:rPr>
          <w:rFonts w:ascii="Arial" w:eastAsia="Arial" w:hAnsi="Arial" w:cs="Arial"/>
          <w:color w:val="000000"/>
        </w:rPr>
        <w:t>The review team also noted that contracted parties can have valid reasons to reasonably limit the ability of third parties to access their RDS (WHOIS) data</w:t>
      </w:r>
      <w:r>
        <w:t>.</w:t>
      </w:r>
      <w:r>
        <w:rPr>
          <w:rFonts w:ascii="Arial" w:eastAsia="Arial" w:hAnsi="Arial" w:cs="Arial"/>
          <w:color w:val="000000"/>
        </w:rPr>
        <w:t xml:space="preserve"> For instance, such parties may want to as prevent abusive harvesting by third parties, ensure the stability of their service, and other reasons </w:t>
      </w:r>
      <w:r>
        <w:t>that</w:t>
      </w:r>
      <w:r>
        <w:rPr>
          <w:rFonts w:ascii="Arial" w:eastAsia="Arial" w:hAnsi="Arial" w:cs="Arial"/>
          <w:color w:val="000000"/>
        </w:rPr>
        <w:t xml:space="preserve"> may evolve over time. Limiting contracted parties</w:t>
      </w:r>
      <w:r>
        <w:t>’ own limitations</w:t>
      </w:r>
      <w:r>
        <w:rPr>
          <w:rFonts w:ascii="Arial" w:eastAsia="Arial" w:hAnsi="Arial" w:cs="Arial"/>
          <w:color w:val="000000"/>
        </w:rPr>
        <w:t xml:space="preserve"> may be too restrictive and prevent adoption of necessary measures to discourage or prevent abuse. </w:t>
      </w:r>
      <w:r>
        <w:t xml:space="preserve">Although abusive </w:t>
      </w:r>
      <w:r w:rsidR="00294AE2">
        <w:t>behavior</w:t>
      </w:r>
      <w:r>
        <w:t xml:space="preserve"> via the common interface needs to be considered and handled by the WHOIS Portal in a professional manner, rate limiting by contracted parties should not be applied. </w:t>
      </w:r>
    </w:p>
    <w:p w14:paraId="4C8D44C9" w14:textId="77777777" w:rsidR="009A487B" w:rsidRDefault="009A487B" w:rsidP="009A487B">
      <w:pPr>
        <w:pBdr>
          <w:top w:val="nil"/>
          <w:left w:val="nil"/>
          <w:bottom w:val="nil"/>
          <w:right w:val="nil"/>
          <w:between w:val="nil"/>
        </w:pBdr>
        <w:jc w:val="both"/>
      </w:pPr>
    </w:p>
    <w:p w14:paraId="6294B8F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For example, the registry may redact data that the registrar may display and the registrar must provide </w:t>
      </w:r>
      <w:r>
        <w:rPr>
          <w:rFonts w:ascii="Arial" w:eastAsia="Arial" w:hAnsi="Arial" w:cs="Arial"/>
          <w:color w:val="000000"/>
        </w:rPr>
        <w:lastRenderedPageBreak/>
        <w:t xml:space="preserve">contact details that the registry does not have or show. As a result, access to RDS (WHOIS) data in the common interface has become less reliable, as only one of the two possible results </w:t>
      </w:r>
      <w:proofErr w:type="gramStart"/>
      <w:r>
        <w:rPr>
          <w:rFonts w:ascii="Arial" w:eastAsia="Arial" w:hAnsi="Arial" w:cs="Arial"/>
          <w:color w:val="000000"/>
        </w:rPr>
        <w:t>is</w:t>
      </w:r>
      <w:proofErr w:type="gramEnd"/>
      <w:r>
        <w:rPr>
          <w:rFonts w:ascii="Arial" w:eastAsia="Arial" w:hAnsi="Arial" w:cs="Arial"/>
          <w:color w:val="000000"/>
        </w:rPr>
        <w:t xml:space="preserve"> displayed.</w:t>
      </w:r>
    </w:p>
    <w:p w14:paraId="7E89F0A4" w14:textId="77777777" w:rsidR="009A487B" w:rsidRDefault="009A487B" w:rsidP="009A487B">
      <w:pPr>
        <w:pBdr>
          <w:top w:val="nil"/>
          <w:left w:val="nil"/>
          <w:bottom w:val="nil"/>
          <w:right w:val="nil"/>
          <w:between w:val="nil"/>
        </w:pBdr>
        <w:rPr>
          <w:color w:val="000000"/>
        </w:rPr>
      </w:pPr>
    </w:p>
    <w:p w14:paraId="0CE1B3E6" w14:textId="77777777" w:rsidR="009A487B" w:rsidRPr="00FC75A1" w:rsidRDefault="009A487B" w:rsidP="009A487B">
      <w:pPr>
        <w:pStyle w:val="Heading3"/>
      </w:pPr>
      <w:bookmarkStart w:id="162" w:name="_1664s55" w:colFirst="0" w:colLast="0"/>
      <w:bookmarkStart w:id="163" w:name="_Toc1387227"/>
      <w:bookmarkStart w:id="164" w:name="_Toc2376524"/>
      <w:bookmarkEnd w:id="162"/>
      <w:r w:rsidRPr="00FC75A1">
        <w:t>Recommendations</w:t>
      </w:r>
      <w:bookmarkEnd w:id="163"/>
      <w:bookmarkEnd w:id="164"/>
    </w:p>
    <w:p w14:paraId="49BF3CD2" w14:textId="77777777" w:rsidR="009A487B" w:rsidRDefault="009A487B" w:rsidP="009A487B">
      <w:pPr>
        <w:pBdr>
          <w:top w:val="nil"/>
          <w:left w:val="nil"/>
          <w:bottom w:val="nil"/>
          <w:right w:val="nil"/>
          <w:between w:val="nil"/>
        </w:pBdr>
        <w:rPr>
          <w:color w:val="000000"/>
        </w:rPr>
      </w:pPr>
    </w:p>
    <w:p w14:paraId="488D1BF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its analysis, the review team agrees that this WHOIS1 recommendation has been fully-implemented. However, to address the issues identified above and to ensure future usability, the recommendations below are provided. These recommendations should apply to the current common interface as well as any future replacements for it.</w:t>
      </w:r>
    </w:p>
    <w:p w14:paraId="68764D69" w14:textId="77777777" w:rsidR="009A487B" w:rsidRDefault="009A487B" w:rsidP="009A487B">
      <w:pPr>
        <w:pBdr>
          <w:top w:val="nil"/>
          <w:left w:val="nil"/>
          <w:bottom w:val="nil"/>
          <w:right w:val="nil"/>
          <w:between w:val="nil"/>
        </w:pBdr>
        <w:jc w:val="both"/>
        <w:rPr>
          <w:color w:val="000000"/>
        </w:rPr>
      </w:pPr>
    </w:p>
    <w:p w14:paraId="1D8492F5" w14:textId="77777777" w:rsidR="009A487B" w:rsidRDefault="009A487B" w:rsidP="009A487B">
      <w:pPr>
        <w:keepNext/>
        <w:jc w:val="both"/>
      </w:pPr>
      <w:r>
        <w:rPr>
          <w:b/>
        </w:rPr>
        <w:t>Recommendation R11.1</w:t>
      </w:r>
      <w:r>
        <w:t xml:space="preserve"> </w:t>
      </w:r>
    </w:p>
    <w:p w14:paraId="0206845E" w14:textId="77777777" w:rsidR="009A487B" w:rsidRDefault="009A487B" w:rsidP="009A487B">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4F10C8F0" w14:textId="77777777" w:rsidR="009A487B" w:rsidRDefault="009A487B" w:rsidP="009A487B">
      <w:pPr>
        <w:jc w:val="both"/>
      </w:pPr>
    </w:p>
    <w:p w14:paraId="51F98145" w14:textId="77777777" w:rsidR="009A487B" w:rsidRDefault="009A487B" w:rsidP="00294AE2">
      <w:pPr>
        <w:pStyle w:val="ListBullet2"/>
      </w:pPr>
      <w:r>
        <w:t>How often are RDS (WHOIS) fields returned blank?</w:t>
      </w:r>
    </w:p>
    <w:p w14:paraId="6BE11BFD" w14:textId="77777777" w:rsidR="009A487B" w:rsidRDefault="009A487B" w:rsidP="00294AE2">
      <w:pPr>
        <w:pStyle w:val="ListBullet2"/>
      </w:pPr>
      <w:r>
        <w:t>How often is data displayed inconsistently (for the same domain name), overall and per gTLD?</w:t>
      </w:r>
    </w:p>
    <w:p w14:paraId="35FBB6A4" w14:textId="77777777" w:rsidR="009A487B" w:rsidRDefault="009A487B" w:rsidP="00294AE2">
      <w:pPr>
        <w:pStyle w:val="ListBullet2"/>
      </w:pPr>
      <w:r>
        <w:t xml:space="preserve">How often does the tool not return any results, overall and per gTLD? </w:t>
      </w:r>
    </w:p>
    <w:p w14:paraId="149A83A1" w14:textId="77777777" w:rsidR="009A487B" w:rsidRDefault="009A487B" w:rsidP="00294AE2">
      <w:pPr>
        <w:pStyle w:val="ListBullet2"/>
      </w:pPr>
      <w:r>
        <w:t>What are the causes for the above results?</w:t>
      </w:r>
    </w:p>
    <w:p w14:paraId="06B866FF" w14:textId="77777777" w:rsidR="009A487B" w:rsidRDefault="009A487B" w:rsidP="009A487B">
      <w:pPr>
        <w:pBdr>
          <w:top w:val="nil"/>
          <w:left w:val="nil"/>
          <w:bottom w:val="nil"/>
          <w:right w:val="nil"/>
          <w:between w:val="nil"/>
        </w:pBdr>
        <w:jc w:val="both"/>
        <w:rPr>
          <w:color w:val="000000"/>
        </w:rPr>
      </w:pPr>
    </w:p>
    <w:p w14:paraId="6B53FE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104DF79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1A20AFAE" w14:textId="77777777" w:rsidR="009A487B" w:rsidRDefault="009A487B" w:rsidP="009A487B">
      <w:pPr>
        <w:pBdr>
          <w:top w:val="nil"/>
          <w:left w:val="nil"/>
          <w:bottom w:val="nil"/>
          <w:right w:val="nil"/>
          <w:between w:val="nil"/>
        </w:pBdr>
        <w:jc w:val="both"/>
        <w:rPr>
          <w:color w:val="000000"/>
        </w:rPr>
      </w:pPr>
    </w:p>
    <w:p w14:paraId="73006CCA"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725A85A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Metrics and SLAs could address this and to proactively spot non-compliance or implementation issues that affect the provision of the service.</w:t>
      </w:r>
    </w:p>
    <w:p w14:paraId="15C5624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0573F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3E332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ICANN’s Strategic Plan and Mission as it helps to foster a healthy, resilient and secure identifier ecosystem. The recommendation is in compliance with the review team’s scope.</w:t>
      </w:r>
    </w:p>
    <w:p w14:paraId="4B9B9C2D" w14:textId="77777777" w:rsidR="009A487B" w:rsidRDefault="009A487B" w:rsidP="009A487B">
      <w:pPr>
        <w:pBdr>
          <w:top w:val="nil"/>
          <w:left w:val="nil"/>
          <w:bottom w:val="nil"/>
          <w:right w:val="nil"/>
          <w:between w:val="nil"/>
        </w:pBdr>
        <w:jc w:val="both"/>
        <w:rPr>
          <w:color w:val="000000"/>
        </w:rPr>
      </w:pPr>
    </w:p>
    <w:p w14:paraId="2BC359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0049328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RDS (WHOIS) users</w:t>
      </w:r>
      <w:r>
        <w:t xml:space="preserve"> </w:t>
      </w:r>
      <w:r>
        <w:rPr>
          <w:rFonts w:ascii="Arial" w:eastAsia="Arial" w:hAnsi="Arial" w:cs="Arial"/>
          <w:color w:val="000000"/>
        </w:rPr>
        <w:t xml:space="preserve">will be positively impacted by reductions in lookup failures as a result </w:t>
      </w:r>
      <w:r>
        <w:t>of</w:t>
      </w:r>
      <w:r>
        <w:rPr>
          <w:rFonts w:ascii="Arial" w:eastAsia="Arial" w:hAnsi="Arial" w:cs="Arial"/>
          <w:color w:val="000000"/>
        </w:rPr>
        <w:t xml:space="preserve"> these metrics.</w:t>
      </w:r>
    </w:p>
    <w:p w14:paraId="1323959F" w14:textId="77777777" w:rsidR="009A487B" w:rsidRDefault="009A487B" w:rsidP="009A487B">
      <w:pPr>
        <w:pBdr>
          <w:top w:val="nil"/>
          <w:left w:val="nil"/>
          <w:bottom w:val="nil"/>
          <w:right w:val="nil"/>
          <w:between w:val="nil"/>
        </w:pBdr>
        <w:jc w:val="both"/>
        <w:rPr>
          <w:color w:val="000000"/>
        </w:rPr>
      </w:pPr>
    </w:p>
    <w:p w14:paraId="572FB9E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CFC6DA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believes this recommendation is feasible. Basic log data for analysis is already being collected and the generation of metrics from this data should not create a significant operational or technical impact.</w:t>
      </w:r>
    </w:p>
    <w:p w14:paraId="5B087B2F" w14:textId="77777777" w:rsidR="009A487B" w:rsidRDefault="009A487B" w:rsidP="009A487B">
      <w:pPr>
        <w:pBdr>
          <w:top w:val="nil"/>
          <w:left w:val="nil"/>
          <w:bottom w:val="nil"/>
          <w:right w:val="nil"/>
          <w:between w:val="nil"/>
        </w:pBdr>
        <w:jc w:val="both"/>
        <w:rPr>
          <w:color w:val="000000"/>
        </w:rPr>
      </w:pPr>
    </w:p>
    <w:p w14:paraId="6F6AA52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p>
    <w:p w14:paraId="694E6BEF" w14:textId="25D6827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Initially, the ICANN community should define (by public comment or other mechanisms) what metrics should be tracked. Based on this determination,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should analyze whether the service generated logs currently provide sufficient data for these metrics, and if necessary (and legally possible</w:t>
      </w:r>
      <w:proofErr w:type="gramStart"/>
      <w:r>
        <w:rPr>
          <w:rFonts w:ascii="Arial" w:eastAsia="Arial" w:hAnsi="Arial" w:cs="Arial"/>
          <w:color w:val="000000"/>
        </w:rPr>
        <w:t>)</w:t>
      </w:r>
      <w:proofErr w:type="gramEnd"/>
      <w:r>
        <w:rPr>
          <w:rFonts w:ascii="Arial" w:eastAsia="Arial" w:hAnsi="Arial" w:cs="Arial"/>
          <w:color w:val="000000"/>
        </w:rPr>
        <w:t xml:space="preserve"> expand the logs generated. Building upon the logs, ICANN should create the recommended metrics in regular intervals for ICANN Contractual Compliance to analyze. This will allow them to proactively investigate failure causes </w:t>
      </w:r>
      <w:r w:rsidR="00294AE2">
        <w:rPr>
          <w:rFonts w:ascii="Arial" w:eastAsia="Arial" w:hAnsi="Arial" w:cs="Arial"/>
          <w:color w:val="000000"/>
        </w:rPr>
        <w:t>and if</w:t>
      </w:r>
      <w:r>
        <w:rPr>
          <w:rFonts w:ascii="Arial" w:eastAsia="Arial" w:hAnsi="Arial" w:cs="Arial"/>
          <w:color w:val="000000"/>
        </w:rPr>
        <w:t xml:space="preserve"> possible</w:t>
      </w:r>
      <w:r>
        <w:t>,</w:t>
      </w:r>
      <w:r>
        <w:rPr>
          <w:rFonts w:ascii="Arial" w:eastAsia="Arial" w:hAnsi="Arial" w:cs="Arial"/>
          <w:color w:val="000000"/>
        </w:rPr>
        <w:t xml:space="preserve"> create or suggest remedies. This recommendation should be implemented by existing teams</w:t>
      </w:r>
      <w:r>
        <w:t xml:space="preserve"> and is not primarily directed at initiating compliance action but rather at providing data for further </w:t>
      </w:r>
      <w:r w:rsidR="00294AE2">
        <w:t>review.</w:t>
      </w:r>
      <w:r w:rsidR="00294AE2">
        <w:rPr>
          <w:rFonts w:ascii="Arial" w:eastAsia="Arial" w:hAnsi="Arial" w:cs="Arial"/>
          <w:color w:val="000000"/>
        </w:rPr>
        <w:t>..</w:t>
      </w:r>
      <w:r>
        <w:rPr>
          <w:rFonts w:ascii="Arial" w:eastAsia="Arial" w:hAnsi="Arial" w:cs="Arial"/>
          <w:color w:val="000000"/>
        </w:rPr>
        <w:t xml:space="preserve"> howe</w:t>
      </w:r>
      <w:r>
        <w:t>ver, should compliance-related issues be noted, they should be acted upon.</w:t>
      </w:r>
    </w:p>
    <w:p w14:paraId="008F9475" w14:textId="77777777" w:rsidR="009A487B" w:rsidRDefault="009A487B" w:rsidP="009A487B">
      <w:pPr>
        <w:pBdr>
          <w:top w:val="nil"/>
          <w:left w:val="nil"/>
          <w:bottom w:val="nil"/>
          <w:right w:val="nil"/>
          <w:between w:val="nil"/>
        </w:pBdr>
        <w:jc w:val="both"/>
        <w:rPr>
          <w:color w:val="000000"/>
        </w:rPr>
      </w:pPr>
    </w:p>
    <w:p w14:paraId="1F3EFDCF" w14:textId="5DF834BD"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Priority:</w:t>
      </w:r>
      <w:r>
        <w:rPr>
          <w:rFonts w:ascii="Arial" w:eastAsia="Arial" w:hAnsi="Arial" w:cs="Arial"/>
          <w:color w:val="000000"/>
        </w:rPr>
        <w:t xml:space="preserve"> Low. </w:t>
      </w:r>
    </w:p>
    <w:p w14:paraId="4E9BB59B" w14:textId="77777777" w:rsidR="009A487B" w:rsidRDefault="009A487B" w:rsidP="009A487B">
      <w:pPr>
        <w:pBdr>
          <w:top w:val="nil"/>
          <w:left w:val="nil"/>
          <w:bottom w:val="nil"/>
          <w:right w:val="nil"/>
          <w:between w:val="nil"/>
        </w:pBdr>
        <w:jc w:val="both"/>
        <w:rPr>
          <w:color w:val="000000"/>
        </w:rPr>
      </w:pPr>
    </w:p>
    <w:p w14:paraId="4692E49F"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C5979BD" w14:textId="77777777" w:rsidR="009A487B" w:rsidRDefault="009A487B" w:rsidP="009A487B">
      <w:pPr>
        <w:pBdr>
          <w:top w:val="nil"/>
          <w:left w:val="nil"/>
          <w:bottom w:val="nil"/>
          <w:right w:val="nil"/>
          <w:between w:val="nil"/>
        </w:pBdr>
        <w:jc w:val="both"/>
        <w:rPr>
          <w:b/>
          <w:color w:val="000000"/>
        </w:rPr>
      </w:pPr>
    </w:p>
    <w:p w14:paraId="5F9FF032" w14:textId="77777777" w:rsidR="009A487B" w:rsidRDefault="009A487B" w:rsidP="009A487B">
      <w:pPr>
        <w:pBdr>
          <w:top w:val="nil"/>
          <w:left w:val="nil"/>
          <w:bottom w:val="nil"/>
          <w:right w:val="nil"/>
          <w:between w:val="nil"/>
        </w:pBdr>
        <w:jc w:val="both"/>
        <w:rPr>
          <w:b/>
          <w:color w:val="000000"/>
        </w:rPr>
      </w:pPr>
    </w:p>
    <w:p w14:paraId="15CE9245" w14:textId="77777777" w:rsidR="009A487B" w:rsidRDefault="009A487B" w:rsidP="009A487B">
      <w:pPr>
        <w:keepNext/>
        <w:pBdr>
          <w:top w:val="nil"/>
          <w:left w:val="nil"/>
          <w:bottom w:val="nil"/>
          <w:right w:val="nil"/>
          <w:between w:val="nil"/>
        </w:pBdr>
        <w:jc w:val="both"/>
      </w:pPr>
      <w:r>
        <w:rPr>
          <w:rFonts w:ascii="Arial" w:eastAsia="Arial" w:hAnsi="Arial" w:cs="Arial"/>
          <w:b/>
          <w:color w:val="000000"/>
        </w:rPr>
        <w:t>Recommendation R11.2</w:t>
      </w:r>
    </w:p>
    <w:p w14:paraId="30CE2E52" w14:textId="77777777" w:rsidR="009A487B" w:rsidRDefault="009A487B" w:rsidP="009A487B">
      <w:pPr>
        <w:jc w:val="both"/>
      </w:pPr>
      <w:r>
        <w:t>The ICANN Board should direct the ICANN organization to ensure that the common interface displays all applicable output for each gTLD domain name registration as available from contracted parties, including multiple versions when the outputs from registry and registrar differ. The common interface should be updated to address any policy or contractual changes to maintain full functionality.</w:t>
      </w:r>
    </w:p>
    <w:p w14:paraId="70D3BDAD" w14:textId="77777777" w:rsidR="009A487B" w:rsidRDefault="009A487B" w:rsidP="009A487B">
      <w:pPr>
        <w:jc w:val="both"/>
      </w:pPr>
    </w:p>
    <w:p w14:paraId="0620976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2B5D002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As noted above, registry and registrar interpretations of GDPR and the differential requirements for registries and registrars under the Temporary Specification for gTLD Registration </w:t>
      </w:r>
      <w:r w:rsidR="00294AE2">
        <w:rPr>
          <w:rFonts w:ascii="Arial" w:eastAsia="Arial" w:hAnsi="Arial" w:cs="Arial"/>
          <w:color w:val="000000"/>
        </w:rPr>
        <w:t>Data, registry</w:t>
      </w:r>
      <w:r>
        <w:rPr>
          <w:rFonts w:ascii="Arial" w:eastAsia="Arial" w:hAnsi="Arial" w:cs="Arial"/>
          <w:color w:val="000000"/>
        </w:rPr>
        <w:t xml:space="preserve"> and registrar lookups may result in different registration data returned by RDS (WHOIS) for the same domain name, depending on where the lookup is performed.</w:t>
      </w:r>
    </w:p>
    <w:p w14:paraId="29DB47F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5C655F65"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8097F28" w14:textId="77777777" w:rsidR="009A487B" w:rsidRDefault="009A487B" w:rsidP="009A487B">
      <w:pPr>
        <w:pBdr>
          <w:top w:val="nil"/>
          <w:left w:val="nil"/>
          <w:bottom w:val="nil"/>
          <w:right w:val="nil"/>
          <w:between w:val="nil"/>
        </w:pBdr>
        <w:jc w:val="both"/>
        <w:rPr>
          <w:b/>
          <w:color w:val="000000"/>
        </w:rPr>
      </w:pPr>
      <w:r>
        <w:rPr>
          <w:rFonts w:ascii="Arial" w:eastAsia="Arial" w:hAnsi="Arial" w:cs="Arial"/>
          <w:color w:val="000000"/>
        </w:rPr>
        <w:t xml:space="preserve">The common interface must be maintained to adapt to such changes, to ensure that it continues to display all publicly-available RDS (WHOIS) output, regardless of which source is more complete or more authoritative. This recommendation is intended to provide </w:t>
      </w:r>
      <w:r>
        <w:t xml:space="preserve">users of the common interface with a more complete result to their queries. </w:t>
      </w:r>
    </w:p>
    <w:p w14:paraId="5F5FF6B9" w14:textId="77777777" w:rsidR="009A487B" w:rsidRDefault="009A487B" w:rsidP="009A487B">
      <w:pPr>
        <w:keepNext/>
        <w:pBdr>
          <w:top w:val="nil"/>
          <w:left w:val="nil"/>
          <w:bottom w:val="nil"/>
          <w:right w:val="nil"/>
          <w:between w:val="nil"/>
        </w:pBdr>
        <w:jc w:val="both"/>
        <w:rPr>
          <w:b/>
        </w:rPr>
      </w:pPr>
    </w:p>
    <w:p w14:paraId="7F89053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469968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display of divergent results between registry and registrar may cause some level of confusion in users, but ultimately having more complete information available will benefit common interface users. </w:t>
      </w:r>
    </w:p>
    <w:p w14:paraId="0640EFF6" w14:textId="77777777" w:rsidR="009A487B" w:rsidRDefault="009A487B" w:rsidP="009A487B">
      <w:pPr>
        <w:pBdr>
          <w:top w:val="nil"/>
          <w:left w:val="nil"/>
          <w:bottom w:val="nil"/>
          <w:right w:val="nil"/>
          <w:between w:val="nil"/>
        </w:pBdr>
        <w:jc w:val="both"/>
        <w:rPr>
          <w:b/>
          <w:color w:val="000000"/>
        </w:rPr>
      </w:pPr>
    </w:p>
    <w:p w14:paraId="04427741"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p>
    <w:p w14:paraId="04E5A5A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will need to be assessed for compliance with applicable laws.</w:t>
      </w:r>
    </w:p>
    <w:p w14:paraId="79108B25" w14:textId="77777777" w:rsidR="009A487B" w:rsidRDefault="009A487B" w:rsidP="009A487B">
      <w:pPr>
        <w:pBdr>
          <w:top w:val="nil"/>
          <w:left w:val="nil"/>
          <w:bottom w:val="nil"/>
          <w:right w:val="nil"/>
          <w:between w:val="nil"/>
        </w:pBdr>
        <w:jc w:val="both"/>
        <w:rPr>
          <w:b/>
          <w:color w:val="000000"/>
        </w:rPr>
      </w:pPr>
    </w:p>
    <w:p w14:paraId="0AB71357"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p>
    <w:p w14:paraId="2C6D9EB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can be directly implemented by ICANN after the legal assessment is completed. This recommendation should be implemented by the existing teams responsible for maintenance of the common interface.</w:t>
      </w:r>
    </w:p>
    <w:p w14:paraId="046D949E" w14:textId="77777777" w:rsidR="009A487B" w:rsidRDefault="009A487B" w:rsidP="009A487B">
      <w:pPr>
        <w:pBdr>
          <w:top w:val="nil"/>
          <w:left w:val="nil"/>
          <w:bottom w:val="nil"/>
          <w:right w:val="nil"/>
          <w:between w:val="nil"/>
        </w:pBdr>
        <w:jc w:val="both"/>
        <w:rPr>
          <w:color w:val="000000"/>
        </w:rPr>
      </w:pPr>
    </w:p>
    <w:p w14:paraId="7AEB1A3B" w14:textId="160C0E8E" w:rsidR="009A487B" w:rsidRDefault="009A487B" w:rsidP="009A487B">
      <w:pPr>
        <w:pBdr>
          <w:top w:val="nil"/>
          <w:left w:val="nil"/>
          <w:bottom w:val="nil"/>
          <w:right w:val="nil"/>
          <w:between w:val="nil"/>
        </w:pBdr>
        <w:jc w:val="both"/>
        <w:rPr>
          <w:b/>
        </w:rPr>
      </w:pPr>
      <w:r>
        <w:rPr>
          <w:rFonts w:ascii="Arial" w:eastAsia="Arial" w:hAnsi="Arial" w:cs="Arial"/>
          <w:b/>
          <w:color w:val="000000"/>
        </w:rPr>
        <w:t>Priority:</w:t>
      </w:r>
      <w:r>
        <w:rPr>
          <w:rFonts w:ascii="Arial" w:eastAsia="Arial" w:hAnsi="Arial" w:cs="Arial"/>
          <w:color w:val="000000"/>
        </w:rPr>
        <w:t xml:space="preserve"> High.</w:t>
      </w:r>
      <w:r>
        <w:rPr>
          <w:b/>
        </w:rPr>
        <w:t xml:space="preserve"> </w:t>
      </w:r>
    </w:p>
    <w:p w14:paraId="285A496A" w14:textId="77777777" w:rsidR="009A487B" w:rsidRDefault="009A487B" w:rsidP="009A487B">
      <w:pPr>
        <w:pBdr>
          <w:top w:val="nil"/>
          <w:left w:val="nil"/>
          <w:bottom w:val="nil"/>
          <w:right w:val="nil"/>
          <w:between w:val="nil"/>
        </w:pBdr>
        <w:jc w:val="both"/>
        <w:rPr>
          <w:color w:val="000000"/>
        </w:rPr>
      </w:pPr>
    </w:p>
    <w:p w14:paraId="2ABF2447" w14:textId="77777777" w:rsidR="009A487B" w:rsidRDefault="009A487B" w:rsidP="009A487B">
      <w:pPr>
        <w:jc w:val="both"/>
      </w:pPr>
      <w:r>
        <w:rPr>
          <w:b/>
        </w:rPr>
        <w:t>Level of Consensus:</w:t>
      </w:r>
      <w:r>
        <w:t xml:space="preserve"> Full Consensus</w:t>
      </w:r>
    </w:p>
    <w:p w14:paraId="01DF7730" w14:textId="77777777" w:rsidR="009A487B" w:rsidRDefault="009A487B" w:rsidP="009A487B">
      <w:pPr>
        <w:pBdr>
          <w:top w:val="nil"/>
          <w:left w:val="nil"/>
          <w:bottom w:val="nil"/>
          <w:right w:val="nil"/>
          <w:between w:val="nil"/>
        </w:pBdr>
        <w:jc w:val="both"/>
        <w:rPr>
          <w:color w:val="000000"/>
        </w:rPr>
      </w:pPr>
    </w:p>
    <w:p w14:paraId="74EC132C" w14:textId="77777777" w:rsidR="009A487B" w:rsidRDefault="009A487B" w:rsidP="009A487B">
      <w:pPr>
        <w:pStyle w:val="Heading3"/>
      </w:pPr>
      <w:bookmarkStart w:id="165" w:name="_25b2l0r" w:colFirst="0" w:colLast="0"/>
      <w:bookmarkStart w:id="166" w:name="_Toc1387228"/>
      <w:bookmarkStart w:id="167" w:name="_Toc2376525"/>
      <w:bookmarkEnd w:id="165"/>
      <w:r w:rsidRPr="00FC75A1">
        <w:lastRenderedPageBreak/>
        <w:t>Possible Impact of GDPR and Other Applicable</w:t>
      </w:r>
      <w:r>
        <w:t xml:space="preserve"> Laws</w:t>
      </w:r>
      <w:bookmarkEnd w:id="166"/>
      <w:bookmarkEnd w:id="167"/>
      <w:r>
        <w:t xml:space="preserve"> </w:t>
      </w:r>
    </w:p>
    <w:p w14:paraId="1FA87B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br/>
        <w:t xml:space="preserve">GDPR and other applicable laws may result in legal issues for ICANN with regard to the public display of personal information through its common interface portal. </w:t>
      </w:r>
      <w:r>
        <w:t>C</w:t>
      </w:r>
      <w:r>
        <w:rPr>
          <w:rFonts w:ascii="Arial" w:eastAsia="Arial" w:hAnsi="Arial" w:cs="Arial"/>
          <w:color w:val="000000"/>
        </w:rPr>
        <w:t>ertain impacts, such as inconsistent results from registries and registrars, already exist. There</w:t>
      </w:r>
      <w:r>
        <w:t xml:space="preserve">fore, </w:t>
      </w:r>
      <w:r>
        <w:rPr>
          <w:rFonts w:ascii="Arial" w:eastAsia="Arial" w:hAnsi="Arial" w:cs="Arial"/>
          <w:color w:val="000000"/>
        </w:rPr>
        <w:t xml:space="preserve">ICANN </w:t>
      </w:r>
      <w:r>
        <w:t>must</w:t>
      </w:r>
      <w:r>
        <w:rPr>
          <w:rFonts w:ascii="Arial" w:eastAsia="Arial" w:hAnsi="Arial" w:cs="Arial"/>
          <w:color w:val="000000"/>
        </w:rPr>
        <w:t xml:space="preserve"> keep abreast of current and future legal and technical requirements and keep the common interface </w:t>
      </w:r>
      <w:r w:rsidR="00664611">
        <w:t xml:space="preserve">functional </w:t>
      </w:r>
      <w:r w:rsidR="00664611">
        <w:rPr>
          <w:rFonts w:ascii="Arial" w:eastAsia="Arial" w:hAnsi="Arial" w:cs="Arial"/>
          <w:color w:val="000000"/>
        </w:rPr>
        <w:t>for</w:t>
      </w:r>
      <w:r>
        <w:rPr>
          <w:rFonts w:ascii="Arial" w:eastAsia="Arial" w:hAnsi="Arial" w:cs="Arial"/>
          <w:color w:val="000000"/>
        </w:rPr>
        <w:t xml:space="preserve"> its users.</w:t>
      </w:r>
    </w:p>
    <w:p w14:paraId="1D9D2345" w14:textId="77777777" w:rsidR="009A487B" w:rsidRDefault="009A487B" w:rsidP="009A487B"/>
    <w:p w14:paraId="305EC0DE" w14:textId="77777777" w:rsidR="00294AE2" w:rsidRPr="00AA7E1A" w:rsidRDefault="00294AE2" w:rsidP="009A487B">
      <w:pPr>
        <w:rPr>
          <w:rFonts w:asciiTheme="majorHAnsi" w:eastAsiaTheme="majorEastAsia" w:hAnsiTheme="majorHAnsi" w:cstheme="majorBidi"/>
          <w:b/>
          <w:bCs/>
          <w:color w:val="0D436C" w:themeColor="accent2"/>
          <w:sz w:val="36"/>
          <w:szCs w:val="26"/>
        </w:rPr>
      </w:pPr>
    </w:p>
    <w:p w14:paraId="3E19E455" w14:textId="77777777" w:rsidR="009A487B" w:rsidRDefault="009A487B" w:rsidP="009A487B">
      <w:pPr>
        <w:pStyle w:val="Heading2"/>
      </w:pPr>
      <w:bookmarkStart w:id="168" w:name="_Toc1387229"/>
      <w:bookmarkStart w:id="169" w:name="_Toc2376526"/>
      <w:r>
        <w:t>WHOIS1 Recs #12-14: Internationalized Registration Data</w:t>
      </w:r>
      <w:bookmarkEnd w:id="168"/>
      <w:bookmarkEnd w:id="169"/>
    </w:p>
    <w:p w14:paraId="02596900" w14:textId="77777777" w:rsidR="009A487B" w:rsidRDefault="009A487B" w:rsidP="009A487B"/>
    <w:p w14:paraId="3B1DC97E" w14:textId="77777777" w:rsidR="009A487B" w:rsidRPr="00AA7E1A" w:rsidRDefault="009A487B" w:rsidP="009A487B">
      <w:pPr>
        <w:pStyle w:val="Heading3"/>
      </w:pPr>
      <w:bookmarkStart w:id="170" w:name="_Toc1387230"/>
      <w:bookmarkStart w:id="171" w:name="_Toc2376527"/>
      <w:r w:rsidRPr="00AA7E1A">
        <w:t>Topic</w:t>
      </w:r>
      <w:bookmarkEnd w:id="170"/>
      <w:bookmarkEnd w:id="171"/>
    </w:p>
    <w:p w14:paraId="00C7ABDD" w14:textId="77777777" w:rsidR="009A487B" w:rsidRDefault="009A487B" w:rsidP="009A487B">
      <w:pPr>
        <w:pBdr>
          <w:top w:val="nil"/>
          <w:left w:val="nil"/>
          <w:bottom w:val="nil"/>
          <w:right w:val="nil"/>
          <w:between w:val="nil"/>
        </w:pBdr>
        <w:rPr>
          <w:color w:val="000000"/>
        </w:rPr>
      </w:pPr>
    </w:p>
    <w:p w14:paraId="0718F389" w14:textId="77777777" w:rsidR="009A487B" w:rsidRDefault="009A487B" w:rsidP="009A487B">
      <w:r>
        <w:t xml:space="preserve">The specific </w:t>
      </w:r>
      <w:hyperlink r:id="rId81">
        <w:r>
          <w:rPr>
            <w:color w:val="1D98D3"/>
            <w:u w:val="single"/>
          </w:rPr>
          <w:t>WHOIS1 Recommendation</w:t>
        </w:r>
      </w:hyperlink>
      <w:r>
        <w:rPr>
          <w:color w:val="1D98D3"/>
          <w:u w:val="single"/>
        </w:rPr>
        <w:t>s</w:t>
      </w:r>
      <w:r>
        <w:t xml:space="preserve"> assessed by the WHOIS1 Recs #12-14 Internationalized Registration Data subgroup appear below:</w:t>
      </w:r>
    </w:p>
    <w:p w14:paraId="634395BA"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78E9DB2F"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32D3E670"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#12-14: Internationalized Registration Data</w:t>
            </w:r>
            <w:r>
              <w:rPr>
                <w:rFonts w:ascii="Arial" w:eastAsia="Arial" w:hAnsi="Arial" w:cs="Arial"/>
                <w:color w:val="236D7F"/>
                <w:vertAlign w:val="superscript"/>
              </w:rPr>
              <w:footnoteReference w:id="18"/>
            </w:r>
          </w:p>
          <w:p w14:paraId="063C1B07" w14:textId="77777777" w:rsidR="009A487B" w:rsidRDefault="009A487B" w:rsidP="00F74FED">
            <w:pPr>
              <w:pBdr>
                <w:top w:val="nil"/>
                <w:left w:val="nil"/>
                <w:bottom w:val="nil"/>
                <w:right w:val="nil"/>
                <w:between w:val="nil"/>
              </w:pBdr>
              <w:rPr>
                <w:i/>
                <w:color w:val="236D7F"/>
              </w:rPr>
            </w:pPr>
          </w:p>
          <w:p w14:paraId="4AE581D5"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gTLD and (on a voluntary basis) ccTLD space.</w:t>
            </w:r>
          </w:p>
          <w:p w14:paraId="61B29B3F"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The working group should report within a year of being tasked.</w:t>
            </w:r>
          </w:p>
          <w:p w14:paraId="1BFABC0C"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 </w:t>
            </w:r>
          </w:p>
          <w:p w14:paraId="7D0CCB02"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6ED503D6" w14:textId="77777777" w:rsidR="009A487B" w:rsidRDefault="009A487B" w:rsidP="00F74FED">
            <w:pPr>
              <w:pBdr>
                <w:top w:val="nil"/>
                <w:left w:val="nil"/>
                <w:bottom w:val="nil"/>
                <w:right w:val="nil"/>
                <w:between w:val="nil"/>
              </w:pBdr>
              <w:jc w:val="both"/>
              <w:rPr>
                <w:i/>
                <w:color w:val="236D7F"/>
              </w:rPr>
            </w:pPr>
          </w:p>
          <w:p w14:paraId="7D01092C" w14:textId="77777777" w:rsidR="009A487B" w:rsidRDefault="009A487B" w:rsidP="00F74FED">
            <w:pPr>
              <w:pBdr>
                <w:top w:val="nil"/>
                <w:left w:val="nil"/>
                <w:bottom w:val="nil"/>
                <w:right w:val="nil"/>
                <w:between w:val="nil"/>
              </w:pBdr>
              <w:jc w:val="both"/>
              <w:rPr>
                <w:rFonts w:ascii="Arial" w:eastAsia="Arial" w:hAnsi="Arial" w:cs="Arial"/>
                <w:i/>
                <w:color w:val="236D7F"/>
              </w:rPr>
            </w:pPr>
            <w:r>
              <w:rPr>
                <w:rFonts w:ascii="Arial" w:eastAsia="Arial" w:hAnsi="Arial" w:cs="Arial"/>
                <w:i/>
                <w:color w:val="236D7F"/>
              </w:rPr>
              <w:t>Recommendation 14 - Metrics should be developed to maintain and measure the accuracy of the internationalized registration data and corresponding data in ASCII, with clearly defined compliance methods and targets.</w:t>
            </w:r>
          </w:p>
          <w:p w14:paraId="2BC9D47F" w14:textId="77777777" w:rsidR="009A487B" w:rsidRDefault="009A487B" w:rsidP="00F74FED">
            <w:pPr>
              <w:pBdr>
                <w:top w:val="nil"/>
                <w:left w:val="nil"/>
                <w:bottom w:val="nil"/>
                <w:right w:val="nil"/>
                <w:between w:val="nil"/>
              </w:pBdr>
              <w:jc w:val="both"/>
              <w:rPr>
                <w:color w:val="000000"/>
              </w:rPr>
            </w:pPr>
          </w:p>
        </w:tc>
      </w:tr>
    </w:tbl>
    <w:p w14:paraId="3E8A8C1E" w14:textId="77777777" w:rsidR="009A487B" w:rsidRDefault="009A487B" w:rsidP="009A487B"/>
    <w:p w14:paraId="642E200E" w14:textId="77777777" w:rsidR="009A487B" w:rsidRPr="00AA7E1A" w:rsidRDefault="009A487B" w:rsidP="00031AD2">
      <w:pPr>
        <w:pStyle w:val="Heading3"/>
        <w:keepNext/>
      </w:pPr>
      <w:bookmarkStart w:id="172" w:name="_2iq8gzs" w:colFirst="0" w:colLast="0"/>
      <w:bookmarkStart w:id="173" w:name="_Toc1387231"/>
      <w:bookmarkStart w:id="174" w:name="_Toc2376528"/>
      <w:bookmarkEnd w:id="172"/>
      <w:r w:rsidRPr="00AA7E1A">
        <w:lastRenderedPageBreak/>
        <w:t>Analysis &amp; Findings</w:t>
      </w:r>
      <w:bookmarkEnd w:id="173"/>
      <w:bookmarkEnd w:id="174"/>
    </w:p>
    <w:p w14:paraId="5890AC06" w14:textId="77777777" w:rsidR="009A487B" w:rsidRDefault="009A487B" w:rsidP="00031AD2">
      <w:pPr>
        <w:pStyle w:val="Heading4"/>
        <w:keepNext/>
        <w:numPr>
          <w:ilvl w:val="0"/>
          <w:numId w:val="0"/>
        </w:numPr>
        <w:ind w:left="1620" w:hanging="1620"/>
      </w:pPr>
    </w:p>
    <w:p w14:paraId="41245472" w14:textId="77777777" w:rsidR="009A487B" w:rsidRDefault="009A487B" w:rsidP="00031AD2">
      <w:pPr>
        <w:pStyle w:val="Heading4"/>
        <w:keepNext/>
      </w:pPr>
      <w:r>
        <w:t>Board Action Related to Recommendations 12-14:</w:t>
      </w:r>
    </w:p>
    <w:p w14:paraId="29C87354" w14:textId="77777777" w:rsidR="009A487B" w:rsidRDefault="009A487B" w:rsidP="00031AD2">
      <w:pPr>
        <w:keepNext/>
      </w:pPr>
    </w:p>
    <w:p w14:paraId="09FD3629" w14:textId="24AD730E" w:rsidR="009A487B" w:rsidRDefault="009A487B" w:rsidP="00031AD2">
      <w:pPr>
        <w:keepNext/>
      </w:pPr>
      <w:r>
        <w:rPr>
          <w:i/>
          <w:color w:val="236D7F"/>
        </w:rPr>
        <w:t xml:space="preserve">The Board directs the CEO to have </w:t>
      </w:r>
      <w:r w:rsidR="00690898">
        <w:rPr>
          <w:i/>
          <w:color w:val="236D7F"/>
        </w:rPr>
        <w:t>s</w:t>
      </w:r>
      <w:r>
        <w:rPr>
          <w:i/>
          <w:color w:val="236D7F"/>
        </w:rPr>
        <w:t>taff:</w:t>
      </w:r>
    </w:p>
    <w:p w14:paraId="521371CD" w14:textId="77777777" w:rsidR="009A487B" w:rsidRDefault="009A487B" w:rsidP="009A487B">
      <w:pPr>
        <w:rPr>
          <w:i/>
          <w:color w:val="236D7F"/>
        </w:rPr>
      </w:pPr>
    </w:p>
    <w:p w14:paraId="4F019412" w14:textId="181C5338"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Task a working group to determine the appropriate internationalized domain name registration data requirements, evaluating any relevant recommendations from the SSAC or GNSO</w:t>
      </w:r>
      <w:r w:rsidR="003517C8">
        <w:rPr>
          <w:rFonts w:ascii="Arial" w:eastAsia="Arial" w:hAnsi="Arial" w:cs="Arial"/>
          <w:i/>
          <w:color w:val="236D7F"/>
        </w:rPr>
        <w:t>,</w:t>
      </w:r>
    </w:p>
    <w:p w14:paraId="0A9A6523" w14:textId="77777777" w:rsidR="009A487B" w:rsidRDefault="009A487B" w:rsidP="009A487B">
      <w:pPr>
        <w:pBdr>
          <w:top w:val="nil"/>
          <w:left w:val="nil"/>
          <w:bottom w:val="nil"/>
          <w:right w:val="nil"/>
          <w:between w:val="nil"/>
        </w:pBdr>
        <w:ind w:left="720"/>
        <w:jc w:val="both"/>
        <w:rPr>
          <w:i/>
          <w:color w:val="236D7F"/>
        </w:rPr>
      </w:pPr>
    </w:p>
    <w:p w14:paraId="6026A716" w14:textId="11B15A3F"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r w:rsidR="003517C8">
        <w:rPr>
          <w:rFonts w:ascii="Arial" w:eastAsia="Arial" w:hAnsi="Arial" w:cs="Arial"/>
          <w:i/>
          <w:color w:val="236D7F"/>
        </w:rPr>
        <w:t>,</w:t>
      </w:r>
    </w:p>
    <w:p w14:paraId="45E4D9BF" w14:textId="77777777" w:rsidR="009A487B" w:rsidRDefault="009A487B" w:rsidP="009A487B">
      <w:pPr>
        <w:pBdr>
          <w:top w:val="nil"/>
          <w:left w:val="nil"/>
          <w:bottom w:val="nil"/>
          <w:right w:val="nil"/>
          <w:between w:val="nil"/>
        </w:pBdr>
        <w:ind w:left="720"/>
        <w:jc w:val="both"/>
        <w:rPr>
          <w:i/>
          <w:color w:val="236D7F"/>
        </w:rPr>
      </w:pPr>
    </w:p>
    <w:p w14:paraId="77825DA8" w14:textId="5BDFE0A0"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Incorporate the data model in the relevant Registrar and Registry agreements within 6 months of adoption of the working group’s recommendations by the ICANN Board or put explicit placeholders in place for gTLD program agreements, and existing agreements</w:t>
      </w:r>
      <w:r w:rsidR="003517C8">
        <w:rPr>
          <w:rFonts w:ascii="Arial" w:eastAsia="Arial" w:hAnsi="Arial" w:cs="Arial"/>
          <w:i/>
          <w:color w:val="236D7F"/>
        </w:rPr>
        <w:t>,</w:t>
      </w:r>
    </w:p>
    <w:p w14:paraId="5F4FFE19" w14:textId="77777777" w:rsidR="009A487B" w:rsidRDefault="009A487B" w:rsidP="009A487B">
      <w:pPr>
        <w:pBdr>
          <w:top w:val="nil"/>
          <w:left w:val="nil"/>
          <w:bottom w:val="nil"/>
          <w:right w:val="nil"/>
          <w:between w:val="nil"/>
        </w:pBdr>
        <w:ind w:left="720"/>
        <w:jc w:val="both"/>
        <w:rPr>
          <w:i/>
          <w:color w:val="236D7F"/>
        </w:rPr>
      </w:pPr>
    </w:p>
    <w:p w14:paraId="1AD3FFE4" w14:textId="36B94DBE"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Evaluate available solutions (including solutions being implemented by ccTLDs)</w:t>
      </w:r>
      <w:r w:rsidR="003517C8">
        <w:rPr>
          <w:rFonts w:ascii="Arial" w:eastAsia="Arial" w:hAnsi="Arial" w:cs="Arial"/>
          <w:i/>
          <w:color w:val="236D7F"/>
        </w:rPr>
        <w:t>,</w:t>
      </w:r>
      <w:r>
        <w:rPr>
          <w:rFonts w:ascii="Arial" w:eastAsia="Arial" w:hAnsi="Arial" w:cs="Arial"/>
          <w:i/>
          <w:color w:val="236D7F"/>
        </w:rPr>
        <w:br/>
      </w:r>
    </w:p>
    <w:p w14:paraId="520C9C81" w14:textId="4F82FF32"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r w:rsidR="003517C8">
        <w:rPr>
          <w:rFonts w:ascii="Arial" w:eastAsia="Arial" w:hAnsi="Arial" w:cs="Arial"/>
          <w:i/>
          <w:color w:val="236D7F"/>
        </w:rPr>
        <w:t>,</w:t>
      </w:r>
    </w:p>
    <w:p w14:paraId="48DCD010" w14:textId="77777777" w:rsidR="009A487B" w:rsidRDefault="009A487B" w:rsidP="009A487B">
      <w:pPr>
        <w:pBdr>
          <w:top w:val="nil"/>
          <w:left w:val="nil"/>
          <w:bottom w:val="nil"/>
          <w:right w:val="nil"/>
          <w:between w:val="nil"/>
        </w:pBdr>
        <w:ind w:left="720"/>
        <w:jc w:val="both"/>
        <w:rPr>
          <w:i/>
          <w:color w:val="236D7F"/>
        </w:rPr>
      </w:pPr>
    </w:p>
    <w:p w14:paraId="5A26CF6D" w14:textId="77777777" w:rsidR="009A487B" w:rsidRDefault="009A487B" w:rsidP="00AB343A">
      <w:pPr>
        <w:numPr>
          <w:ilvl w:val="0"/>
          <w:numId w:val="23"/>
        </w:numPr>
        <w:pBdr>
          <w:top w:val="nil"/>
          <w:left w:val="nil"/>
          <w:bottom w:val="nil"/>
          <w:right w:val="nil"/>
          <w:between w:val="nil"/>
        </w:pBdr>
        <w:jc w:val="both"/>
        <w:rPr>
          <w:color w:val="000000"/>
        </w:rPr>
      </w:pPr>
      <w:r>
        <w:rPr>
          <w:rFonts w:ascii="Arial" w:eastAsia="Arial" w:hAnsi="Arial" w:cs="Arial"/>
          <w:i/>
          <w:color w:val="236D7F"/>
        </w:rPr>
        <w:t>Investigate using automated tools to identify potentially inaccurate internationalized gTLD domain name registration data in gTLD registry and registrar services, and forward potentially inaccurate records to gTLD registrars for action.</w:t>
      </w:r>
    </w:p>
    <w:p w14:paraId="1DF06BBB" w14:textId="77777777" w:rsidR="009A487B" w:rsidRDefault="009A487B" w:rsidP="009A487B"/>
    <w:p w14:paraId="2B61A453" w14:textId="77777777" w:rsidR="009A487B" w:rsidRPr="00232828" w:rsidRDefault="009A487B" w:rsidP="009A487B">
      <w:pPr>
        <w:pStyle w:val="Heading4"/>
      </w:pPr>
      <w:bookmarkStart w:id="175" w:name="_xvir7l" w:colFirst="0" w:colLast="0"/>
      <w:bookmarkEnd w:id="175"/>
      <w:r w:rsidRPr="00232828">
        <w:t>Results Related to Recommendation 12:</w:t>
      </w:r>
    </w:p>
    <w:p w14:paraId="5BE9D141" w14:textId="77777777" w:rsidR="009A487B" w:rsidRDefault="009A487B" w:rsidP="009A487B"/>
    <w:p w14:paraId="340D80EF" w14:textId="2C24C1F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adopted an Action Plan in response to the WHOIS1 Final Report that instructs ICANN </w:t>
      </w:r>
      <w:r w:rsidR="00690898">
        <w:rPr>
          <w:rFonts w:ascii="Arial" w:eastAsia="Arial" w:hAnsi="Arial" w:cs="Arial"/>
          <w:color w:val="000000"/>
        </w:rPr>
        <w:t>organization s</w:t>
      </w:r>
      <w:r>
        <w:rPr>
          <w:rFonts w:ascii="Arial" w:eastAsia="Arial" w:hAnsi="Arial" w:cs="Arial"/>
          <w:color w:val="000000"/>
        </w:rPr>
        <w:t xml:space="preserve">taff to implement these recommendations. Subsequently, a set of related efforts were formed to implement the WHOIS1 Review Team recommendations. </w:t>
      </w:r>
    </w:p>
    <w:p w14:paraId="05180DE5" w14:textId="77777777" w:rsidR="009A487B" w:rsidRDefault="009A487B" w:rsidP="009A487B">
      <w:pPr>
        <w:pBdr>
          <w:top w:val="nil"/>
          <w:left w:val="nil"/>
          <w:bottom w:val="nil"/>
          <w:right w:val="nil"/>
          <w:between w:val="nil"/>
        </w:pBdr>
        <w:jc w:val="both"/>
        <w:rPr>
          <w:color w:val="000000"/>
        </w:rPr>
      </w:pPr>
    </w:p>
    <w:p w14:paraId="06D9BF1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color w:val="000000"/>
        </w:rPr>
        <w:t>These are:</w:t>
      </w:r>
    </w:p>
    <w:p w14:paraId="6A84B855" w14:textId="77777777" w:rsidR="009A487B" w:rsidRPr="00294AE2" w:rsidRDefault="009A487B" w:rsidP="00FD1618">
      <w:pPr>
        <w:pStyle w:val="ListBullet2"/>
        <w:jc w:val="both"/>
      </w:pPr>
      <w:r w:rsidRPr="00294AE2">
        <w:t>An expert working group to determine the requirements for the submission and display of internationalized registration data.</w:t>
      </w:r>
    </w:p>
    <w:p w14:paraId="00A09310" w14:textId="77777777" w:rsidR="009A487B" w:rsidRPr="00294AE2" w:rsidRDefault="009A487B" w:rsidP="00FD1618">
      <w:pPr>
        <w:pStyle w:val="ListBullet2"/>
        <w:numPr>
          <w:ilvl w:val="0"/>
          <w:numId w:val="0"/>
        </w:numPr>
        <w:ind w:left="720"/>
        <w:jc w:val="both"/>
      </w:pPr>
    </w:p>
    <w:p w14:paraId="2B367BCB" w14:textId="77777777" w:rsidR="009A487B" w:rsidRPr="00294AE2" w:rsidRDefault="009A487B" w:rsidP="00FD1618">
      <w:pPr>
        <w:pStyle w:val="ListBullet2"/>
        <w:jc w:val="both"/>
      </w:pPr>
      <w:r w:rsidRPr="00294AE2">
        <w:t>A commissioned study to evaluate available solutions for internationalized registration data.</w:t>
      </w:r>
    </w:p>
    <w:p w14:paraId="6437F050" w14:textId="77777777" w:rsidR="009A487B" w:rsidRPr="00294AE2" w:rsidRDefault="009A487B" w:rsidP="00294AE2">
      <w:pPr>
        <w:pStyle w:val="ListBullet2"/>
        <w:numPr>
          <w:ilvl w:val="0"/>
          <w:numId w:val="0"/>
        </w:numPr>
        <w:ind w:left="720"/>
      </w:pPr>
    </w:p>
    <w:p w14:paraId="510B2309" w14:textId="77777777" w:rsidR="009A487B" w:rsidRPr="00294AE2" w:rsidRDefault="009A487B" w:rsidP="00FD1618">
      <w:pPr>
        <w:pStyle w:val="ListBullet2"/>
        <w:jc w:val="both"/>
      </w:pPr>
      <w:r w:rsidRPr="00294AE2">
        <w:t>A Policy Development Process (PDP) to determine whether translation or transliteration of contact information is needed. If so, specify who should bear the burden of the transformation.</w:t>
      </w:r>
    </w:p>
    <w:p w14:paraId="334BFD11" w14:textId="77777777" w:rsidR="009A487B" w:rsidRDefault="009A487B" w:rsidP="009A487B"/>
    <w:p w14:paraId="05384521" w14:textId="4E2D6653" w:rsidR="009A487B" w:rsidRDefault="009A487B" w:rsidP="009A487B">
      <w:pPr>
        <w:rPr>
          <w:color w:val="000000"/>
        </w:rPr>
      </w:pPr>
      <w:r>
        <w:lastRenderedPageBreak/>
        <w:t>WHOIS1 Review Team Internationalized Registration Data (IRD) Expert Working Group was created</w:t>
      </w:r>
      <w:r w:rsidR="00A9392A">
        <w:rPr>
          <w:rStyle w:val="FootnoteReference"/>
        </w:rPr>
        <w:footnoteReference w:id="19"/>
      </w:r>
      <w:r w:rsidR="00A9392A">
        <w:t>.</w:t>
      </w:r>
      <w:r>
        <w:t xml:space="preserve"> </w:t>
      </w:r>
    </w:p>
    <w:p w14:paraId="5AC0AF32" w14:textId="77777777" w:rsidR="009A487B" w:rsidRDefault="009A487B" w:rsidP="009A487B"/>
    <w:p w14:paraId="2D0DF173" w14:textId="77777777" w:rsidR="009A487B" w:rsidRDefault="009A487B" w:rsidP="009A487B">
      <w:r>
        <w:t xml:space="preserve">The IRD Working Group proposed two high-level requirements for community consideration: </w:t>
      </w:r>
    </w:p>
    <w:p w14:paraId="0AF48BEB" w14:textId="77777777" w:rsidR="009A487B" w:rsidRDefault="009A487B" w:rsidP="009A487B"/>
    <w:p w14:paraId="62A86041" w14:textId="700DBF8E" w:rsidR="009A487B" w:rsidRPr="004A3E65" w:rsidRDefault="009A487B" w:rsidP="004A3E65">
      <w:pPr>
        <w:pStyle w:val="ListBullet2"/>
        <w:jc w:val="both"/>
      </w:pPr>
      <w:r w:rsidRPr="004A3E65">
        <w:t>Registrants should only be required to input registration data in a language(s) or script(s) in which they are skilled</w:t>
      </w:r>
      <w:r w:rsidR="00BF4116">
        <w:t>,</w:t>
      </w:r>
    </w:p>
    <w:p w14:paraId="70818C0E" w14:textId="77777777" w:rsidR="009A487B" w:rsidRPr="004A3E65" w:rsidRDefault="009A487B" w:rsidP="004A3E65">
      <w:pPr>
        <w:pStyle w:val="ListBullet2"/>
        <w:numPr>
          <w:ilvl w:val="0"/>
          <w:numId w:val="0"/>
        </w:numPr>
        <w:ind w:left="720"/>
        <w:jc w:val="both"/>
      </w:pPr>
    </w:p>
    <w:p w14:paraId="34E6EB40" w14:textId="77777777" w:rsidR="009A487B" w:rsidRPr="004A3E65" w:rsidRDefault="009A487B" w:rsidP="004A3E65">
      <w:pPr>
        <w:pStyle w:val="ListBullet2"/>
        <w:jc w:val="both"/>
      </w:pPr>
      <w:r w:rsidRPr="004A3E65">
        <w:t xml:space="preserve">Unless explicitly stated otherwise, all data elements should define Requirements for Internationalized Registration </w:t>
      </w:r>
      <w:proofErr w:type="gramStart"/>
      <w:r w:rsidRPr="004A3E65">
        <w:t>Data, and</w:t>
      </w:r>
      <w:proofErr w:type="gramEnd"/>
      <w:r w:rsidRPr="004A3E65">
        <w:t xml:space="preserve"> be tagged with the language(s) and script(s) in use. This information should always be available with the data element.</w:t>
      </w:r>
    </w:p>
    <w:p w14:paraId="19DBBAF6" w14:textId="77777777" w:rsidR="009A487B" w:rsidRDefault="009A487B" w:rsidP="009A487B"/>
    <w:p w14:paraId="1DA03880" w14:textId="41F78A6B" w:rsidR="009A487B" w:rsidRDefault="009A487B" w:rsidP="009A487B">
      <w:pPr>
        <w:jc w:val="both"/>
      </w:pPr>
      <w:r>
        <w:t xml:space="preserve">The Board requested that the GNSO Council review the broader policy implications of the IRD Final Report as they relate to other GNSO policy development work on RDS (WHOIS) issues. At a minimum, they should </w:t>
      </w:r>
      <w:r w:rsidR="00ED3672">
        <w:t xml:space="preserve">have been </w:t>
      </w:r>
      <w:r>
        <w:t xml:space="preserve">forward the IRD Final Report as an input to the GNSO PDP on the Next Generation Registration Directory Services to Replace WHOIS </w:t>
      </w:r>
      <w:r w:rsidR="00ED3672">
        <w:t>(that has since been terminated). Presumably the IRD will be used during the implementation of the results of the EPDP</w:t>
      </w:r>
      <w:r>
        <w:t xml:space="preserve"> related to the Temporary Specification for gTLD Registration Data (</w:t>
      </w:r>
      <w:hyperlink r:id="rId82">
        <w:r>
          <w:rPr>
            <w:color w:val="1D98D3"/>
            <w:u w:val="single"/>
          </w:rPr>
          <w:t>https://gnso.icann.org/en/correspondence/crocker-to-bladel-11may16-en.pdf</w:t>
        </w:r>
      </w:hyperlink>
      <w:r>
        <w:t>).</w:t>
      </w:r>
    </w:p>
    <w:p w14:paraId="26A444C4" w14:textId="77777777" w:rsidR="009A487B" w:rsidRDefault="009A487B" w:rsidP="009A487B"/>
    <w:p w14:paraId="06EEEADF" w14:textId="77777777" w:rsidR="009A487B" w:rsidRDefault="009A487B" w:rsidP="009A487B">
      <w:r>
        <w:rPr>
          <w:b/>
        </w:rPr>
        <w:t>Conclusion</w:t>
      </w:r>
      <w:r>
        <w:t>: The review team treats recommendation #12 as fulfilled. See also findings related to Rec #13.</w:t>
      </w:r>
    </w:p>
    <w:p w14:paraId="16B5346C" w14:textId="77777777" w:rsidR="009A487B" w:rsidRDefault="009A487B" w:rsidP="009A487B"/>
    <w:p w14:paraId="40A8CAAE" w14:textId="77777777" w:rsidR="009A487B" w:rsidRPr="00232828" w:rsidRDefault="009A487B" w:rsidP="009A487B">
      <w:pPr>
        <w:pStyle w:val="Heading4"/>
      </w:pPr>
      <w:bookmarkStart w:id="176" w:name="_3hv69ve" w:colFirst="0" w:colLast="0"/>
      <w:bookmarkEnd w:id="176"/>
      <w:r w:rsidRPr="00232828">
        <w:t>Results Related to Recommendation 13:</w:t>
      </w:r>
    </w:p>
    <w:p w14:paraId="26745EF0" w14:textId="77777777" w:rsidR="009A487B" w:rsidRDefault="009A487B" w:rsidP="009A487B">
      <w:pPr>
        <w:pBdr>
          <w:top w:val="nil"/>
          <w:left w:val="nil"/>
          <w:bottom w:val="nil"/>
          <w:right w:val="nil"/>
          <w:between w:val="nil"/>
        </w:pBdr>
        <w:rPr>
          <w:color w:val="000000"/>
        </w:rPr>
      </w:pPr>
    </w:p>
    <w:p w14:paraId="596ADBFA" w14:textId="77777777" w:rsidR="009A487B" w:rsidRDefault="009A487B" w:rsidP="009A487B">
      <w:pPr>
        <w:jc w:val="both"/>
      </w:pPr>
      <w:r>
        <w:t>As the translation and transliteration of the registration data requirements were not finalized in time for the revision of the documents in 2013, the placeholders can be found both in Registry Agreement (RA) and Registrar Accreditation Agreement (RAA):</w:t>
      </w:r>
    </w:p>
    <w:p w14:paraId="7385E7E6" w14:textId="77777777" w:rsidR="009A487B" w:rsidRDefault="009A487B" w:rsidP="009A487B"/>
    <w:p w14:paraId="731E59D6" w14:textId="77777777" w:rsidR="009A487B" w:rsidRDefault="009A487B" w:rsidP="009A487B">
      <w:r>
        <w:t>RA-2013, Specification 4 (</w:t>
      </w:r>
      <w:hyperlink r:id="rId83">
        <w:r>
          <w:rPr>
            <w:color w:val="1D98D3"/>
            <w:u w:val="single"/>
          </w:rPr>
          <w:t>http://newgtlds.icann.org/sites/default/files/agreements/agreement-approved-09jan14-en.docx</w:t>
        </w:r>
      </w:hyperlink>
      <w:r>
        <w:t>) says:</w:t>
      </w:r>
    </w:p>
    <w:p w14:paraId="6E696D89" w14:textId="77777777" w:rsidR="009A487B" w:rsidRDefault="009A487B" w:rsidP="009A487B">
      <w:pPr>
        <w:pBdr>
          <w:top w:val="nil"/>
          <w:left w:val="nil"/>
          <w:bottom w:val="nil"/>
          <w:right w:val="nil"/>
          <w:between w:val="nil"/>
        </w:pBdr>
        <w:ind w:left="720"/>
        <w:rPr>
          <w:color w:val="000000"/>
        </w:rPr>
      </w:pPr>
    </w:p>
    <w:p w14:paraId="5D9C1847"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485C513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Until ICANN requires a different protocol, Registry Operator will operate </w:t>
      </w:r>
      <w:proofErr w:type="gramStart"/>
      <w:r>
        <w:rPr>
          <w:rFonts w:ascii="Arial" w:eastAsia="Arial" w:hAnsi="Arial" w:cs="Arial"/>
          <w:i/>
          <w:color w:val="236D7F"/>
        </w:rPr>
        <w:t>a</w:t>
      </w:r>
      <w:proofErr w:type="gramEnd"/>
      <w:r>
        <w:rPr>
          <w:rFonts w:ascii="Arial" w:eastAsia="Arial" w:hAnsi="Arial" w:cs="Arial"/>
          <w:i/>
          <w:color w:val="236D7F"/>
        </w:rPr>
        <w:t xml:space="preserve"> RDS (WHOIS) service available via port 43 in accordance with RFC 3912, and a web-based Directory Service at &lt;</w:t>
      </w:r>
      <w:proofErr w:type="spellStart"/>
      <w:r>
        <w:rPr>
          <w:rFonts w:ascii="Arial" w:eastAsia="Arial" w:hAnsi="Arial" w:cs="Arial"/>
          <w:i/>
          <w:color w:val="236D7F"/>
        </w:rPr>
        <w:t>whois.nic.TLD</w:t>
      </w:r>
      <w:proofErr w:type="spellEnd"/>
      <w:r>
        <w:rPr>
          <w:rFonts w:ascii="Arial" w:eastAsia="Arial" w:hAnsi="Arial" w:cs="Arial"/>
          <w:i/>
          <w:color w:val="236D7F"/>
        </w:rPr>
        <w:t>&gt; providing free public query-based access to at least the following elements in the following format. ICANN reserves the right to specify alternative formats and protocols, and upon such specification, the Registry Operator will implement such alternative specification as soon as reasonably practicable.</w:t>
      </w:r>
    </w:p>
    <w:p w14:paraId="18A429EF"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6CE97AD5" w14:textId="77777777" w:rsidR="009A487B" w:rsidRDefault="009A487B" w:rsidP="009A487B"/>
    <w:p w14:paraId="541A2262" w14:textId="77777777" w:rsidR="009A487B" w:rsidRDefault="009A487B" w:rsidP="009A487B">
      <w:r>
        <w:lastRenderedPageBreak/>
        <w:t>RAA-2013, Registration Data Directory Services (WHOIS) Specification, (</w:t>
      </w:r>
      <w:hyperlink r:id="rId84" w:anchor="whois">
        <w:r>
          <w:rPr>
            <w:color w:val="1D98D3"/>
            <w:u w:val="single"/>
          </w:rPr>
          <w:t>https://www.icann.org/en/resources/registrars/raa/approved-with-specs-27jun13-en.htm#whois</w:t>
        </w:r>
      </w:hyperlink>
      <w:r>
        <w:t>) says:</w:t>
      </w:r>
    </w:p>
    <w:p w14:paraId="09A5DDC0" w14:textId="77777777" w:rsidR="009A487B" w:rsidRDefault="009A487B" w:rsidP="009A487B"/>
    <w:p w14:paraId="3B38C1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Registration Data Directory Services.</w:t>
      </w:r>
    </w:p>
    <w:p w14:paraId="0B661DE9"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6796256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062584E9" w14:textId="77777777" w:rsidR="009A487B" w:rsidRDefault="009A487B" w:rsidP="009A487B"/>
    <w:p w14:paraId="6868A3BA" w14:textId="77777777" w:rsidR="009A487B" w:rsidRDefault="009A487B" w:rsidP="009A487B">
      <w:r>
        <w:t>The ICANN Board adopted (</w:t>
      </w:r>
      <w:hyperlink r:id="rId85" w:anchor="1.b">
        <w:r>
          <w:rPr>
            <w:color w:val="1D98D3"/>
            <w:u w:val="single"/>
          </w:rPr>
          <w:t>https://www.icann.org/resources/board-material/resolutions-2015-09-28-en#1.b</w:t>
        </w:r>
      </w:hyperlink>
      <w:r>
        <w:t>) the recommendations listed here:</w:t>
      </w:r>
    </w:p>
    <w:p w14:paraId="115E028C" w14:textId="77777777" w:rsidR="009A487B" w:rsidRDefault="009A487B" w:rsidP="009A487B"/>
    <w:p w14:paraId="5E945E8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(2015.09.28.02), the Board adopts the GNSO Council Policy Recommendations concerning the translation and transliteration of contact information as presented in the Final Report.</w:t>
      </w:r>
    </w:p>
    <w:p w14:paraId="4183C6B8" w14:textId="11E51DB0" w:rsidR="009A487B" w:rsidRPr="00031AD2" w:rsidRDefault="009A487B" w:rsidP="00031AD2">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6EEFA14F" w14:textId="049637BE" w:rsidR="009A487B" w:rsidRDefault="009A487B" w:rsidP="009A487B">
      <w:r>
        <w:t>In its rationale, the ICANN Board noted:</w:t>
      </w:r>
    </w:p>
    <w:p w14:paraId="7A0C4BCE"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However, the Registration Data Access Protocol (RDAP) is currently being rolled out as the WHOIS replacement and it [the RDAP] is fully compatible with different scripts.</w:t>
      </w:r>
    </w:p>
    <w:p w14:paraId="44C524A2"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IETF produced the RDAP protocol matching the requirements enlisted in the Rec #12 findings. The RDAP protocol is described in RFCs 7480-7484 (</w:t>
      </w:r>
      <w:hyperlink r:id="rId86">
        <w:r>
          <w:rPr>
            <w:rFonts w:ascii="Arial" w:eastAsia="Arial" w:hAnsi="Arial" w:cs="Arial"/>
            <w:i/>
            <w:color w:val="1D98D3"/>
            <w:u w:val="single"/>
          </w:rPr>
          <w:t>http://datatracker.ietf.org/wg/weirds/documents/</w:t>
        </w:r>
      </w:hyperlink>
      <w:r>
        <w:rPr>
          <w:rFonts w:ascii="Arial" w:eastAsia="Arial" w:hAnsi="Arial" w:cs="Arial"/>
          <w:i/>
          <w:color w:val="236D7F"/>
        </w:rPr>
        <w:t xml:space="preserve">). The efforts taken by ICANN related to the RDAP protocol are enlisted on page </w:t>
      </w:r>
      <w:hyperlink r:id="rId87">
        <w:r>
          <w:rPr>
            <w:rFonts w:ascii="Arial" w:eastAsia="Arial" w:hAnsi="Arial" w:cs="Arial"/>
            <w:i/>
            <w:color w:val="1D98D3"/>
            <w:u w:val="single"/>
          </w:rPr>
          <w:t>https://www.icann.org/rdap/</w:t>
        </w:r>
      </w:hyperlink>
      <w:r>
        <w:rPr>
          <w:rFonts w:ascii="Arial" w:eastAsia="Arial" w:hAnsi="Arial" w:cs="Arial"/>
          <w:i/>
          <w:color w:val="236D7F"/>
        </w:rPr>
        <w:t xml:space="preserve">. </w:t>
      </w:r>
      <w:r>
        <w:rPr>
          <w:rFonts w:ascii="Arial" w:eastAsia="Arial" w:hAnsi="Arial" w:cs="Arial"/>
          <w:i/>
          <w:color w:val="236D7F"/>
        </w:rPr>
        <w:br/>
      </w:r>
    </w:p>
    <w:p w14:paraId="5A1B2BFF" w14:textId="77777777" w:rsidR="009A487B" w:rsidRDefault="009A487B" w:rsidP="009A487B">
      <w:r>
        <w:rPr>
          <w:b/>
        </w:rPr>
        <w:lastRenderedPageBreak/>
        <w:t>Conclusion</w:t>
      </w:r>
      <w:r>
        <w:t xml:space="preserve">: The review team treats recommendation #13 as fulfilled. See also findings related to Recommendation #12. The implementation of the recommendation depends on RDAP progress. </w:t>
      </w:r>
    </w:p>
    <w:p w14:paraId="5F73CAF9" w14:textId="77777777" w:rsidR="009A487B" w:rsidRDefault="009A487B" w:rsidP="009A487B"/>
    <w:p w14:paraId="783E9D87" w14:textId="77777777" w:rsidR="009A487B" w:rsidRPr="00232828" w:rsidRDefault="009A487B" w:rsidP="009A487B">
      <w:pPr>
        <w:pStyle w:val="Heading4"/>
      </w:pPr>
      <w:bookmarkStart w:id="177" w:name="_1x0gk37" w:colFirst="0" w:colLast="0"/>
      <w:bookmarkEnd w:id="177"/>
      <w:r w:rsidRPr="00232828">
        <w:t>Results Related to Recommendation 14:</w:t>
      </w:r>
    </w:p>
    <w:p w14:paraId="152E338A" w14:textId="77777777" w:rsidR="009A487B" w:rsidRDefault="009A487B" w:rsidP="009A487B">
      <w:pPr>
        <w:pBdr>
          <w:top w:val="nil"/>
          <w:left w:val="nil"/>
          <w:bottom w:val="nil"/>
          <w:right w:val="nil"/>
          <w:between w:val="nil"/>
        </w:pBdr>
        <w:rPr>
          <w:color w:val="000000"/>
        </w:rPr>
      </w:pPr>
    </w:p>
    <w:p w14:paraId="287BF366" w14:textId="2DBFB69E" w:rsidR="009A487B" w:rsidRDefault="009A487B" w:rsidP="009A487B">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 </w:t>
      </w:r>
      <w:hyperlink r:id="rId88" w:history="1">
        <w:r w:rsidR="005C7616" w:rsidRPr="0016221F">
          <w:rPr>
            <w:rStyle w:val="Hyperlink"/>
          </w:rPr>
          <w:t>https://whois.icann.org/en/whoisars/</w:t>
        </w:r>
      </w:hyperlink>
      <w:r>
        <w:t>.</w:t>
      </w:r>
    </w:p>
    <w:p w14:paraId="363567B9" w14:textId="77777777" w:rsidR="009A487B" w:rsidRDefault="009A487B" w:rsidP="009A487B">
      <w:pPr>
        <w:jc w:val="both"/>
      </w:pPr>
    </w:p>
    <w:p w14:paraId="39D8EB9D" w14:textId="77777777" w:rsidR="009A487B" w:rsidRDefault="009A487B" w:rsidP="009A487B">
      <w:pPr>
        <w:jc w:val="both"/>
      </w:pPr>
      <w:r>
        <w:t xml:space="preserve">The ARS project Phases 1 and 2 </w:t>
      </w:r>
      <w:r>
        <w:rPr>
          <w:b/>
        </w:rPr>
        <w:t>do not</w:t>
      </w:r>
      <w:r>
        <w:t xml:space="preserve"> have special requirements related to the accuracy of the internationalized registration data as the data is not available according to the ARS study methodology. </w:t>
      </w:r>
    </w:p>
    <w:p w14:paraId="51D3C3D8" w14:textId="77777777" w:rsidR="009A487B" w:rsidRDefault="009A487B" w:rsidP="009A487B">
      <w:pPr>
        <w:jc w:val="both"/>
      </w:pPr>
    </w:p>
    <w:p w14:paraId="440D1F31" w14:textId="77777777" w:rsidR="009A487B" w:rsidRDefault="009A487B" w:rsidP="009A487B">
      <w:pPr>
        <w:jc w:val="both"/>
      </w:pPr>
      <w:r>
        <w:t xml:space="preserve">The review team finds that the metrics and measures developed by ARS are suitable when the internationalized registration data become available for studying. </w:t>
      </w:r>
    </w:p>
    <w:p w14:paraId="46727FF4" w14:textId="77777777" w:rsidR="009A487B" w:rsidRDefault="009A487B" w:rsidP="009A487B">
      <w:pPr>
        <w:jc w:val="both"/>
      </w:pPr>
    </w:p>
    <w:p w14:paraId="31A395B9" w14:textId="77777777" w:rsidR="009A487B" w:rsidRDefault="009A487B" w:rsidP="009A487B">
      <w:r>
        <w:rPr>
          <w:b/>
        </w:rPr>
        <w:t>Conclusion</w:t>
      </w:r>
      <w:r>
        <w:t xml:space="preserve">: The review team treats recommendation #14 as fulfilled. </w:t>
      </w:r>
    </w:p>
    <w:p w14:paraId="6BB3AB21" w14:textId="77777777" w:rsidR="009A487B" w:rsidRDefault="009A487B" w:rsidP="009A487B"/>
    <w:p w14:paraId="66B8F16B" w14:textId="77777777" w:rsidR="009A487B" w:rsidRPr="00232828" w:rsidRDefault="009A487B" w:rsidP="009A487B">
      <w:pPr>
        <w:pStyle w:val="Heading3"/>
      </w:pPr>
      <w:bookmarkStart w:id="178" w:name="_4h042r0" w:colFirst="0" w:colLast="0"/>
      <w:bookmarkStart w:id="179" w:name="_Toc1387232"/>
      <w:bookmarkStart w:id="180" w:name="_Toc2376529"/>
      <w:bookmarkEnd w:id="178"/>
      <w:r w:rsidRPr="00232828">
        <w:t>Problem/Issue</w:t>
      </w:r>
      <w:bookmarkEnd w:id="179"/>
      <w:bookmarkEnd w:id="180"/>
    </w:p>
    <w:p w14:paraId="60128D61" w14:textId="77777777" w:rsidR="009A487B" w:rsidRDefault="009A487B" w:rsidP="009A487B">
      <w:pPr>
        <w:pBdr>
          <w:top w:val="nil"/>
          <w:left w:val="nil"/>
          <w:bottom w:val="nil"/>
          <w:right w:val="nil"/>
          <w:between w:val="nil"/>
        </w:pBdr>
        <w:jc w:val="both"/>
        <w:rPr>
          <w:color w:val="000000"/>
        </w:rPr>
      </w:pPr>
    </w:p>
    <w:p w14:paraId="42C6B793" w14:textId="1E8369D6"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further identified the following issue: The commercial feasibility loophole in the current contracts allows registrars and registries to not implement RDAP.</w:t>
      </w:r>
      <w:r w:rsidR="00ED3672">
        <w:rPr>
          <w:rFonts w:ascii="Arial" w:eastAsia="Arial" w:hAnsi="Arial" w:cs="Arial"/>
          <w:color w:val="000000"/>
        </w:rPr>
        <w:t xml:space="preserve"> </w:t>
      </w:r>
      <w:proofErr w:type="gramStart"/>
      <w:r w:rsidR="00ED3672">
        <w:rPr>
          <w:rFonts w:ascii="Arial" w:eastAsia="Arial" w:hAnsi="Arial" w:cs="Arial"/>
          <w:color w:val="000000"/>
        </w:rPr>
        <w:t>However</w:t>
      </w:r>
      <w:proofErr w:type="gramEnd"/>
      <w:r w:rsidR="00ED3672">
        <w:rPr>
          <w:rFonts w:ascii="Arial" w:eastAsia="Arial" w:hAnsi="Arial" w:cs="Arial"/>
          <w:color w:val="000000"/>
        </w:rPr>
        <w:t xml:space="preserve"> as it is now likely that RDAP will be required for any GDPR implementation, the concern is minimal.</w:t>
      </w:r>
    </w:p>
    <w:p w14:paraId="5C7D6D79" w14:textId="77777777" w:rsidR="009A487B" w:rsidRDefault="009A487B" w:rsidP="009A487B">
      <w:pPr>
        <w:pBdr>
          <w:top w:val="nil"/>
          <w:left w:val="nil"/>
          <w:bottom w:val="nil"/>
          <w:right w:val="nil"/>
          <w:between w:val="nil"/>
        </w:pBdr>
        <w:rPr>
          <w:color w:val="000000"/>
        </w:rPr>
      </w:pPr>
    </w:p>
    <w:p w14:paraId="52DDAA73" w14:textId="77777777" w:rsidR="009A487B" w:rsidRPr="00232828" w:rsidRDefault="009A487B" w:rsidP="009A487B">
      <w:pPr>
        <w:pStyle w:val="Heading3"/>
      </w:pPr>
      <w:bookmarkStart w:id="181" w:name="_2w5ecyt" w:colFirst="0" w:colLast="0"/>
      <w:bookmarkStart w:id="182" w:name="_Toc1387233"/>
      <w:bookmarkStart w:id="183" w:name="_Toc2376530"/>
      <w:bookmarkEnd w:id="181"/>
      <w:r w:rsidRPr="00232828">
        <w:t>Recommendations</w:t>
      </w:r>
      <w:bookmarkEnd w:id="182"/>
      <w:bookmarkEnd w:id="183"/>
    </w:p>
    <w:p w14:paraId="1CE0E269" w14:textId="77777777" w:rsidR="009A487B" w:rsidRDefault="009A487B" w:rsidP="009A487B">
      <w:pPr>
        <w:pBdr>
          <w:top w:val="nil"/>
          <w:left w:val="nil"/>
          <w:bottom w:val="nil"/>
          <w:right w:val="nil"/>
          <w:between w:val="nil"/>
        </w:pBdr>
        <w:rPr>
          <w:color w:val="000000"/>
        </w:rPr>
      </w:pPr>
    </w:p>
    <w:p w14:paraId="7A5A8772" w14:textId="5086054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Based on its analysis, the review team agrees that these WHOIS1 recommendations have been fully-implemented. Work was done to the extent it can be done without an RDAP-based RDS (WHOIS) system. </w:t>
      </w:r>
      <w:r w:rsidR="00ED3672">
        <w:rPr>
          <w:rFonts w:ascii="Arial" w:eastAsia="Arial" w:hAnsi="Arial" w:cs="Arial"/>
          <w:color w:val="000000"/>
        </w:rPr>
        <w:t>However, since the implementation is not complete, a follow-on recommendation is required.</w:t>
      </w:r>
    </w:p>
    <w:p w14:paraId="7E0B0E2E" w14:textId="77777777" w:rsidR="009A487B" w:rsidRDefault="009A487B" w:rsidP="009A487B">
      <w:pPr>
        <w:pBdr>
          <w:top w:val="nil"/>
          <w:left w:val="nil"/>
          <w:bottom w:val="nil"/>
          <w:right w:val="nil"/>
          <w:between w:val="nil"/>
        </w:pBdr>
        <w:jc w:val="both"/>
        <w:rPr>
          <w:color w:val="000000"/>
        </w:rPr>
      </w:pPr>
    </w:p>
    <w:p w14:paraId="092BFEF7" w14:textId="77777777" w:rsidR="009A487B" w:rsidRDefault="009A487B" w:rsidP="009A487B">
      <w:pPr>
        <w:keepNext/>
        <w:jc w:val="both"/>
      </w:pPr>
      <w:r>
        <w:rPr>
          <w:b/>
        </w:rPr>
        <w:t>Recommendation R12.1</w:t>
      </w:r>
    </w:p>
    <w:p w14:paraId="77E0EDC5" w14:textId="77777777" w:rsidR="009A487B" w:rsidRDefault="009A487B" w:rsidP="009A487B">
      <w:pPr>
        <w:jc w:val="both"/>
      </w:pPr>
      <w:r>
        <w:t>Reviewing the effectiveness of the implementation of Recs #12-14 should be deferred. The ICANN Board should recommend that review to be carried out by the next RDS Review Team after</w:t>
      </w:r>
      <w:r>
        <w:rPr>
          <w:highlight w:val="white"/>
        </w:rPr>
        <w:t xml:space="preserve"> RDAP is implemented, and the translation and transliteration of the registration data launches.</w:t>
      </w:r>
    </w:p>
    <w:p w14:paraId="0B0E8692" w14:textId="77777777" w:rsidR="009A487B" w:rsidRDefault="009A487B" w:rsidP="009A487B">
      <w:pPr>
        <w:pBdr>
          <w:top w:val="nil"/>
          <w:left w:val="nil"/>
          <w:bottom w:val="nil"/>
          <w:right w:val="nil"/>
          <w:between w:val="nil"/>
        </w:pBdr>
        <w:jc w:val="both"/>
        <w:rPr>
          <w:b/>
          <w:color w:val="000000"/>
        </w:rPr>
      </w:pPr>
    </w:p>
    <w:p w14:paraId="474D47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AAA0B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68960BF4" w14:textId="77777777" w:rsidR="009A487B" w:rsidRDefault="009A487B" w:rsidP="009A487B">
      <w:pPr>
        <w:pBdr>
          <w:top w:val="nil"/>
          <w:left w:val="nil"/>
          <w:bottom w:val="nil"/>
          <w:right w:val="nil"/>
          <w:between w:val="nil"/>
        </w:pBdr>
        <w:jc w:val="both"/>
        <w:rPr>
          <w:color w:val="000000"/>
        </w:rPr>
      </w:pPr>
    </w:p>
    <w:p w14:paraId="5F55746B"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6C60127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There is still a need to offer internationalized registration data. When all prerequisites are ready, a </w:t>
      </w:r>
      <w:r>
        <w:t>follow-up</w:t>
      </w:r>
      <w:r>
        <w:rPr>
          <w:rFonts w:ascii="Arial" w:eastAsia="Arial" w:hAnsi="Arial" w:cs="Arial"/>
          <w:color w:val="000000"/>
        </w:rPr>
        <w:t xml:space="preserve"> review could complete the implementation review of Recommendations #12-14.</w:t>
      </w:r>
    </w:p>
    <w:p w14:paraId="3CB1917C" w14:textId="77777777" w:rsidR="009A487B" w:rsidRDefault="009A487B" w:rsidP="009A487B">
      <w:pPr>
        <w:pBdr>
          <w:top w:val="nil"/>
          <w:left w:val="nil"/>
          <w:bottom w:val="nil"/>
          <w:right w:val="nil"/>
          <w:between w:val="nil"/>
        </w:pBdr>
        <w:jc w:val="both"/>
        <w:rPr>
          <w:color w:val="000000"/>
        </w:rPr>
      </w:pPr>
    </w:p>
    <w:p w14:paraId="032720A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Impact of Recommendation</w:t>
      </w:r>
      <w:r>
        <w:rPr>
          <w:rFonts w:ascii="Arial" w:eastAsia="Arial" w:hAnsi="Arial" w:cs="Arial"/>
          <w:color w:val="000000"/>
        </w:rPr>
        <w:t>:</w:t>
      </w:r>
    </w:p>
    <w:p w14:paraId="0F1D9CD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result in fewer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7E17821B" w14:textId="77777777" w:rsidR="009A487B" w:rsidRDefault="009A487B" w:rsidP="009A487B">
      <w:pPr>
        <w:pBdr>
          <w:top w:val="nil"/>
          <w:left w:val="nil"/>
          <w:bottom w:val="nil"/>
          <w:right w:val="nil"/>
          <w:between w:val="nil"/>
        </w:pBdr>
        <w:jc w:val="both"/>
        <w:rPr>
          <w:color w:val="000000"/>
        </w:rPr>
      </w:pPr>
    </w:p>
    <w:p w14:paraId="66E74303"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5102B80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Given that all the necessary work has been finalized, this recommendation should also be feasible when RDAP is implemented and internationalized registration data is available.</w:t>
      </w:r>
    </w:p>
    <w:p w14:paraId="705A1079" w14:textId="77777777" w:rsidR="009A487B" w:rsidRDefault="009A487B" w:rsidP="009A487B">
      <w:pPr>
        <w:pBdr>
          <w:top w:val="nil"/>
          <w:left w:val="nil"/>
          <w:bottom w:val="nil"/>
          <w:right w:val="nil"/>
          <w:between w:val="nil"/>
        </w:pBdr>
        <w:jc w:val="both"/>
        <w:rPr>
          <w:color w:val="000000"/>
        </w:rPr>
      </w:pPr>
    </w:p>
    <w:p w14:paraId="4A36D37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345A55AA"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w:t>
      </w:r>
      <w:r>
        <w:t>contradict</w:t>
      </w:r>
      <w:r>
        <w:rPr>
          <w:rFonts w:ascii="Arial" w:eastAsia="Arial" w:hAnsi="Arial" w:cs="Arial"/>
          <w:color w:val="000000"/>
        </w:rPr>
        <w:t xml:space="preserve"> the recommendation. The period necessary for implementation is estimated as more than 12 months.</w:t>
      </w:r>
    </w:p>
    <w:p w14:paraId="08953CC5" w14:textId="77777777" w:rsidR="009A487B" w:rsidRDefault="009A487B" w:rsidP="009A487B">
      <w:pPr>
        <w:pBdr>
          <w:top w:val="nil"/>
          <w:left w:val="nil"/>
          <w:bottom w:val="nil"/>
          <w:right w:val="nil"/>
          <w:between w:val="nil"/>
        </w:pBdr>
        <w:jc w:val="both"/>
        <w:rPr>
          <w:color w:val="000000"/>
        </w:rPr>
      </w:pPr>
    </w:p>
    <w:p w14:paraId="6048F528" w14:textId="0089270D"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Low. </w:t>
      </w:r>
    </w:p>
    <w:p w14:paraId="7FC7F0B0" w14:textId="77777777" w:rsidR="009A487B" w:rsidRDefault="009A487B" w:rsidP="009A487B">
      <w:pPr>
        <w:pBdr>
          <w:top w:val="nil"/>
          <w:left w:val="nil"/>
          <w:bottom w:val="nil"/>
          <w:right w:val="nil"/>
          <w:between w:val="nil"/>
        </w:pBdr>
        <w:jc w:val="both"/>
        <w:rPr>
          <w:color w:val="000000"/>
        </w:rPr>
      </w:pPr>
    </w:p>
    <w:p w14:paraId="346981D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xml:space="preserve"> </w:t>
      </w:r>
      <w:r>
        <w:t>Full Consensus</w:t>
      </w:r>
    </w:p>
    <w:p w14:paraId="4EA67F73" w14:textId="77777777" w:rsidR="009A487B" w:rsidRDefault="009A487B" w:rsidP="009A487B">
      <w:pPr>
        <w:pBdr>
          <w:top w:val="nil"/>
          <w:left w:val="nil"/>
          <w:bottom w:val="nil"/>
          <w:right w:val="nil"/>
          <w:between w:val="nil"/>
        </w:pBdr>
        <w:jc w:val="both"/>
        <w:rPr>
          <w:color w:val="000000"/>
        </w:rPr>
      </w:pPr>
    </w:p>
    <w:p w14:paraId="64744C05" w14:textId="77777777" w:rsidR="009A487B" w:rsidRPr="00232828" w:rsidRDefault="009A487B" w:rsidP="009A487B">
      <w:pPr>
        <w:pStyle w:val="Heading3"/>
      </w:pPr>
      <w:bookmarkStart w:id="184" w:name="_1baon6m" w:colFirst="0" w:colLast="0"/>
      <w:bookmarkStart w:id="185" w:name="_Toc1387234"/>
      <w:bookmarkStart w:id="186" w:name="_Toc2376531"/>
      <w:bookmarkEnd w:id="184"/>
      <w:r w:rsidRPr="00232828">
        <w:t>Possible Impact of GDPR and Other Applicable Laws</w:t>
      </w:r>
      <w:bookmarkEnd w:id="185"/>
      <w:bookmarkEnd w:id="186"/>
    </w:p>
    <w:p w14:paraId="5C955593" w14:textId="77777777" w:rsidR="009A487B" w:rsidRDefault="009A487B" w:rsidP="009A487B">
      <w:pPr>
        <w:pBdr>
          <w:top w:val="nil"/>
          <w:left w:val="nil"/>
          <w:bottom w:val="nil"/>
          <w:right w:val="nil"/>
          <w:between w:val="nil"/>
        </w:pBdr>
        <w:rPr>
          <w:color w:val="000000"/>
        </w:rPr>
      </w:pPr>
    </w:p>
    <w:p w14:paraId="6800C89C"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internationalized registration data should be processed using the same principles, the possible impact of GDPR is the same as related to currently available (non-internationalized) RDS (WHOIS) data.</w:t>
      </w:r>
    </w:p>
    <w:p w14:paraId="011CEB3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D77FE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F62180D" w14:textId="77777777" w:rsidR="009A487B" w:rsidRDefault="009A487B" w:rsidP="009A487B">
      <w:pPr>
        <w:pStyle w:val="Heading2"/>
      </w:pPr>
      <w:bookmarkStart w:id="187" w:name="_Toc1387235"/>
      <w:bookmarkStart w:id="188" w:name="_Toc2376532"/>
      <w:r>
        <w:t>WHOIS1 Recs #15-16: Plan &amp; Annual Reports</w:t>
      </w:r>
      <w:bookmarkEnd w:id="187"/>
      <w:bookmarkEnd w:id="188"/>
    </w:p>
    <w:p w14:paraId="41416325" w14:textId="77777777" w:rsidR="009A487B" w:rsidRDefault="009A487B" w:rsidP="009A487B">
      <w:pPr>
        <w:pStyle w:val="LeftParagraph"/>
      </w:pPr>
    </w:p>
    <w:p w14:paraId="048553AB" w14:textId="77777777" w:rsidR="009A487B" w:rsidRPr="00232828" w:rsidRDefault="009A487B" w:rsidP="009A487B">
      <w:pPr>
        <w:pStyle w:val="Heading3"/>
      </w:pPr>
      <w:bookmarkStart w:id="189" w:name="_Toc1387236"/>
      <w:bookmarkStart w:id="190" w:name="_Toc2376533"/>
      <w:r w:rsidRPr="00232828">
        <w:t>Topic</w:t>
      </w:r>
      <w:bookmarkEnd w:id="189"/>
      <w:bookmarkEnd w:id="190"/>
    </w:p>
    <w:p w14:paraId="09E776B4" w14:textId="77777777" w:rsidR="009A487B" w:rsidRDefault="009A487B" w:rsidP="009A487B"/>
    <w:p w14:paraId="0FC197FB" w14:textId="77777777" w:rsidR="009A487B" w:rsidRDefault="009A487B" w:rsidP="009A487B">
      <w:r>
        <w:t xml:space="preserve">The specific </w:t>
      </w:r>
      <w:hyperlink r:id="rId89">
        <w:r>
          <w:rPr>
            <w:color w:val="1D98D3"/>
            <w:u w:val="single"/>
          </w:rPr>
          <w:t>WHOIS1 Recommendation</w:t>
        </w:r>
      </w:hyperlink>
      <w:r>
        <w:rPr>
          <w:color w:val="1D98D3"/>
          <w:u w:val="single"/>
        </w:rPr>
        <w:t>s</w:t>
      </w:r>
      <w:r>
        <w:t xml:space="preserve"> assessed by the WHOIS1 Recs #15-16 subgroup appear below:</w:t>
      </w:r>
    </w:p>
    <w:p w14:paraId="10F041B1" w14:textId="77777777" w:rsidR="009A487B" w:rsidRDefault="009A487B" w:rsidP="009A487B">
      <w:pPr>
        <w:pBdr>
          <w:top w:val="nil"/>
          <w:left w:val="nil"/>
          <w:bottom w:val="nil"/>
          <w:right w:val="nil"/>
          <w:between w:val="nil"/>
        </w:pBdr>
        <w:rPr>
          <w:color w:val="000000"/>
        </w:rPr>
      </w:pPr>
    </w:p>
    <w:tbl>
      <w:tblPr>
        <w:tblW w:w="8191"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1"/>
      </w:tblGrid>
      <w:tr w:rsidR="009A487B" w14:paraId="1CF7E320" w14:textId="77777777" w:rsidTr="00F74FED">
        <w:tc>
          <w:tcPr>
            <w:tcW w:w="8191" w:type="dxa"/>
            <w:tcBorders>
              <w:top w:val="single" w:sz="4" w:space="0" w:color="000000"/>
              <w:left w:val="single" w:sz="4" w:space="0" w:color="000000"/>
              <w:bottom w:val="single" w:sz="4" w:space="0" w:color="000000"/>
              <w:right w:val="single" w:sz="4" w:space="0" w:color="000000"/>
            </w:tcBorders>
            <w:shd w:val="clear" w:color="auto" w:fill="auto"/>
          </w:tcPr>
          <w:p w14:paraId="6C14DE0B" w14:textId="77777777" w:rsidR="009A487B" w:rsidRDefault="009A487B" w:rsidP="00F74FED">
            <w:pPr>
              <w:pBdr>
                <w:top w:val="nil"/>
                <w:left w:val="nil"/>
                <w:bottom w:val="nil"/>
                <w:right w:val="nil"/>
                <w:between w:val="nil"/>
              </w:pBdr>
              <w:rPr>
                <w:color w:val="000000"/>
              </w:rPr>
            </w:pPr>
            <w:r>
              <w:rPr>
                <w:rFonts w:ascii="Arial" w:eastAsia="Arial" w:hAnsi="Arial" w:cs="Arial"/>
                <w:b/>
                <w:i/>
                <w:color w:val="236D7F"/>
              </w:rPr>
              <w:t>WHOIS1 Recommendations #15-16: Plan &amp; Annual Reports</w:t>
            </w:r>
          </w:p>
          <w:p w14:paraId="7797356B" w14:textId="77777777" w:rsidR="009A487B" w:rsidRDefault="009A487B" w:rsidP="00F74FED">
            <w:pPr>
              <w:pBdr>
                <w:top w:val="nil"/>
                <w:left w:val="nil"/>
                <w:bottom w:val="nil"/>
                <w:right w:val="nil"/>
                <w:between w:val="nil"/>
              </w:pBdr>
              <w:rPr>
                <w:i/>
                <w:color w:val="236D7F"/>
              </w:rPr>
            </w:pPr>
          </w:p>
          <w:p w14:paraId="7EE93996"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Recommendation 15 – ICANN should provide a detailed and comprehensive plan within 3 months after the submission of the Final WHOIS Review Team report that outlines how ICANN will move forward in implementing these recommendations.</w:t>
            </w:r>
          </w:p>
          <w:p w14:paraId="5453291A" w14:textId="77777777" w:rsidR="009A487B" w:rsidRDefault="009A487B" w:rsidP="00F74FED">
            <w:pPr>
              <w:pBdr>
                <w:top w:val="nil"/>
                <w:left w:val="nil"/>
                <w:bottom w:val="nil"/>
                <w:right w:val="nil"/>
                <w:between w:val="nil"/>
              </w:pBdr>
              <w:jc w:val="both"/>
              <w:rPr>
                <w:i/>
                <w:color w:val="236D7F"/>
              </w:rPr>
            </w:pPr>
          </w:p>
          <w:p w14:paraId="155C9CCB" w14:textId="77777777" w:rsidR="009A487B" w:rsidRDefault="009A487B" w:rsidP="00F74FED">
            <w:pPr>
              <w:pBdr>
                <w:top w:val="nil"/>
                <w:left w:val="nil"/>
                <w:bottom w:val="nil"/>
                <w:right w:val="nil"/>
                <w:between w:val="nil"/>
              </w:pBdr>
              <w:jc w:val="both"/>
              <w:rPr>
                <w:color w:val="000000"/>
              </w:rPr>
            </w:pPr>
            <w:r>
              <w:rPr>
                <w:rFonts w:ascii="Arial" w:eastAsia="Arial" w:hAnsi="Arial" w:cs="Arial"/>
                <w:i/>
                <w:color w:val="236D7F"/>
              </w:rPr>
              <w:t xml:space="preserve">Recommendation 16 – ICANN should provide at least annual written status reports on its progress towards implementing the recommendations of this WHOIS Review Team. The first of these reports should be published one year, at the latest, after </w:t>
            </w:r>
            <w:r>
              <w:rPr>
                <w:rFonts w:ascii="Arial" w:eastAsia="Arial" w:hAnsi="Arial" w:cs="Arial"/>
                <w:i/>
                <w:color w:val="236D7F"/>
              </w:rPr>
              <w:lastRenderedPageBreak/>
              <w:t>ICANN publishes the implementation plan mentioned in recommendation 15, above. Each of these reports should contain all relevant information, including all underlying facts, figures and analyses.</w:t>
            </w:r>
          </w:p>
        </w:tc>
      </w:tr>
    </w:tbl>
    <w:p w14:paraId="6CD1121F" w14:textId="77777777" w:rsidR="009A487B" w:rsidRDefault="009A487B" w:rsidP="009A487B">
      <w:pPr>
        <w:pBdr>
          <w:top w:val="nil"/>
          <w:left w:val="nil"/>
          <w:bottom w:val="nil"/>
          <w:right w:val="nil"/>
          <w:between w:val="nil"/>
        </w:pBdr>
        <w:tabs>
          <w:tab w:val="left" w:pos="3500"/>
        </w:tabs>
        <w:rPr>
          <w:color w:val="000000"/>
        </w:rPr>
      </w:pPr>
    </w:p>
    <w:p w14:paraId="2BB124C0" w14:textId="77777777" w:rsidR="009A487B" w:rsidRDefault="009A487B" w:rsidP="009A487B">
      <w:r>
        <w:t>To address this review objective, the subgroup agreed to:</w:t>
      </w:r>
    </w:p>
    <w:p w14:paraId="45DBAC65" w14:textId="2B7321AF" w:rsidR="009A487B" w:rsidRPr="004A3E65" w:rsidRDefault="009A487B" w:rsidP="004A3E65">
      <w:pPr>
        <w:pStyle w:val="ListBullet2"/>
        <w:jc w:val="both"/>
      </w:pPr>
      <w:r w:rsidRPr="004A3E65">
        <w:t>Cross check with other subgroups about whether the Action Plan properly addressed the WHOIS1 recommendations</w:t>
      </w:r>
      <w:r w:rsidR="00BF4116">
        <w:t>,</w:t>
      </w:r>
    </w:p>
    <w:p w14:paraId="177185F2" w14:textId="77777777" w:rsidR="009A487B" w:rsidRPr="004A3E65" w:rsidRDefault="009A487B" w:rsidP="004A3E65">
      <w:pPr>
        <w:pStyle w:val="ListBullet2"/>
        <w:jc w:val="both"/>
      </w:pPr>
      <w:r w:rsidRPr="004A3E65">
        <w:t>Assess the effectiveness of the already-published RDS (WHOIS) Annual Reports (e.g., relevance of provided information, quality of the underlying facts).</w:t>
      </w:r>
    </w:p>
    <w:p w14:paraId="792C53ED" w14:textId="77777777" w:rsidR="009A487B" w:rsidRDefault="009A487B" w:rsidP="009A487B">
      <w:pPr>
        <w:pStyle w:val="Heading3"/>
        <w:numPr>
          <w:ilvl w:val="0"/>
          <w:numId w:val="0"/>
        </w:numPr>
        <w:ind w:left="1440"/>
      </w:pPr>
      <w:bookmarkStart w:id="191" w:name="_39kk8xu" w:colFirst="0" w:colLast="0"/>
      <w:bookmarkEnd w:id="191"/>
    </w:p>
    <w:p w14:paraId="349CA216" w14:textId="77777777" w:rsidR="009A487B" w:rsidRPr="00232828" w:rsidRDefault="009A487B" w:rsidP="009A487B">
      <w:pPr>
        <w:pStyle w:val="Heading3"/>
      </w:pPr>
      <w:bookmarkStart w:id="192" w:name="_dn3blf2dvaxk" w:colFirst="0" w:colLast="0"/>
      <w:bookmarkStart w:id="193" w:name="_Toc1387237"/>
      <w:bookmarkStart w:id="194" w:name="_Toc2376534"/>
      <w:bookmarkEnd w:id="192"/>
      <w:r w:rsidRPr="00232828">
        <w:t>Analysis &amp; Findings</w:t>
      </w:r>
      <w:bookmarkEnd w:id="193"/>
      <w:bookmarkEnd w:id="194"/>
    </w:p>
    <w:p w14:paraId="7802EA8C" w14:textId="77777777" w:rsidR="009A487B" w:rsidRDefault="009A487B" w:rsidP="009A487B">
      <w:pPr>
        <w:pBdr>
          <w:top w:val="nil"/>
          <w:left w:val="nil"/>
          <w:bottom w:val="nil"/>
          <w:right w:val="nil"/>
          <w:between w:val="nil"/>
        </w:pBdr>
        <w:rPr>
          <w:color w:val="000000"/>
        </w:rPr>
      </w:pPr>
    </w:p>
    <w:p w14:paraId="22ED04C8" w14:textId="77777777" w:rsidR="009A487B" w:rsidRPr="00232828" w:rsidRDefault="009A487B" w:rsidP="009A487B">
      <w:pPr>
        <w:pStyle w:val="Heading4"/>
      </w:pPr>
      <w:bookmarkStart w:id="195" w:name="_1opuj5n" w:colFirst="0" w:colLast="0"/>
      <w:bookmarkEnd w:id="195"/>
      <w:r w:rsidRPr="00232828">
        <w:t>Detailed and Comprehensive Plan</w:t>
      </w:r>
    </w:p>
    <w:p w14:paraId="79DD334F" w14:textId="77777777" w:rsidR="009A487B" w:rsidRDefault="009A487B" w:rsidP="009A487B"/>
    <w:p w14:paraId="360668EB" w14:textId="77777777" w:rsidR="009A487B" w:rsidRDefault="009A487B" w:rsidP="009A487B">
      <w:pPr>
        <w:jc w:val="both"/>
      </w:pPr>
      <w:r>
        <w:t xml:space="preserve">The ICANN Board adopted an </w:t>
      </w:r>
      <w:hyperlink r:id="rId90">
        <w:r>
          <w:rPr>
            <w:color w:val="1D98D3"/>
            <w:u w:val="single"/>
          </w:rPr>
          <w:t>Action Plan</w:t>
        </w:r>
      </w:hyperlink>
      <w:r>
        <w:rPr>
          <w:color w:val="1D98D3"/>
          <w:u w:val="single"/>
        </w:rPr>
        <w:t xml:space="preserve"> </w:t>
      </w:r>
      <w:r>
        <w:t xml:space="preserve">on 8 November 2012 to implement the WHOIS1 Review Team recommendations. The Action Plan outlined the ICANN Board's proposed action items to address WHOIS1 recommendations respectively, and the rationale behind those action items. To implement Rec #15, according to a </w:t>
      </w:r>
      <w:hyperlink r:id="rId91">
        <w:r>
          <w:rPr>
            <w:color w:val="1D98D3"/>
            <w:u w:val="single"/>
          </w:rPr>
          <w:t>written implementation briefing on WHOIS1 recommendations 15-16</w:t>
        </w:r>
      </w:hyperlink>
      <w:r>
        <w:t>, the Board agreed that gTLD RDS (WHOIS) should be a strategic priority. The Board directed the CEO to incorporate a work plan for the improvement of RDS (WHOIS) into the operating plan. They also directed the CEO to provide resources and a budget to carry-out these activities, and to provide annual public reports on implementation of these activities and related efforts.</w:t>
      </w:r>
    </w:p>
    <w:p w14:paraId="2EF3C5BB" w14:textId="77777777" w:rsidR="009A487B" w:rsidRDefault="009A487B" w:rsidP="009A487B">
      <w:pPr>
        <w:jc w:val="both"/>
      </w:pPr>
    </w:p>
    <w:p w14:paraId="58F55FEA" w14:textId="77777777" w:rsidR="009A487B" w:rsidRDefault="009A487B" w:rsidP="009A487B">
      <w:pPr>
        <w:jc w:val="both"/>
      </w:pPr>
      <w:r>
        <w:t xml:space="preserve">RDS (WHOIS) work has been reflected in ICANN's annual operating plan, beginning with the fiscal year 2013 operating plan. In </w:t>
      </w:r>
      <w:hyperlink r:id="rId92">
        <w:r>
          <w:rPr>
            <w:color w:val="1D98D3"/>
            <w:u w:val="single"/>
          </w:rPr>
          <w:t>FY 2013 Operating Plan and Budget</w:t>
        </w:r>
      </w:hyperlink>
      <w:r>
        <w:t>, the WHOIS Program was the fourth budgeted project ($969,000) within ICANN, after IDN Variant Management Projects ($1,250,000), New Compliance System/CRM ($1,200,000), and Enhance Multilingual strategy ($980,000). A list of various types of RDS (WHOIS) initiatives were included under the WHOIS Program project, including implementation of WHOIS1 Review Team recommendations regarding measures to increase accuracy, studies to inform the implementation of these recommendations and a roadmap for additional RDS (WHOIS) accuracy initiatives. Technical work on the RDS (WHOIS) protocol, and synthesis with ICANN Contractual Compliance activities and reporting were included as well.</w:t>
      </w:r>
    </w:p>
    <w:p w14:paraId="586D6AB3" w14:textId="77777777" w:rsidR="009A487B" w:rsidRDefault="009A487B" w:rsidP="009A487B">
      <w:pPr>
        <w:jc w:val="both"/>
      </w:pPr>
    </w:p>
    <w:p w14:paraId="78A334EF" w14:textId="7AE00F70" w:rsidR="009A487B" w:rsidRDefault="009A487B" w:rsidP="009A487B">
      <w:pPr>
        <w:jc w:val="both"/>
      </w:pPr>
      <w:r>
        <w:t xml:space="preserve">The </w:t>
      </w:r>
      <w:hyperlink r:id="rId93">
        <w:r>
          <w:rPr>
            <w:color w:val="1D98D3"/>
            <w:u w:val="single"/>
          </w:rPr>
          <w:t>FY 2014 Operating Plan and Budget</w:t>
        </w:r>
      </w:hyperlink>
      <w:r>
        <w:t xml:space="preserve"> had a totally different reporting format, and there was no indication of the exact budget and resources allocated for the RDS (WHOIS) Program. RDS (WHOIS) work was reflected in 'The WHOIS core function/service &amp;</w:t>
      </w:r>
      <w:r w:rsidR="00BF4116">
        <w:t xml:space="preserve"> </w:t>
      </w:r>
      <w:r>
        <w:t xml:space="preserve">improvements Portfolio' in ICANN's annual operating plan and budget of </w:t>
      </w:r>
      <w:hyperlink r:id="rId94">
        <w:r>
          <w:rPr>
            <w:color w:val="1D98D3"/>
            <w:u w:val="single"/>
          </w:rPr>
          <w:t>2015</w:t>
        </w:r>
      </w:hyperlink>
      <w:r>
        <w:t xml:space="preserve">, </w:t>
      </w:r>
      <w:hyperlink r:id="rId95">
        <w:r>
          <w:rPr>
            <w:color w:val="1D98D3"/>
            <w:u w:val="single"/>
          </w:rPr>
          <w:t>2016</w:t>
        </w:r>
      </w:hyperlink>
      <w:r>
        <w:t xml:space="preserve">, and </w:t>
      </w:r>
      <w:hyperlink r:id="rId96">
        <w:r>
          <w:rPr>
            <w:color w:val="1D98D3"/>
            <w:u w:val="single"/>
          </w:rPr>
          <w:t>2017</w:t>
        </w:r>
      </w:hyperlink>
      <w:r>
        <w:rPr>
          <w:color w:val="1D98D3"/>
          <w:u w:val="single"/>
        </w:rPr>
        <w:t>.</w:t>
      </w:r>
      <w:r>
        <w:t xml:space="preserve"> It was also included in the 'Registration Data Services (WHOIS) Portfolio' under objective 2.1 'Foster and Coordinate a Healthy, Secure, Stable, and Resilient Identifier Ecosystem' in the </w:t>
      </w:r>
      <w:hyperlink r:id="rId97">
        <w:r>
          <w:rPr>
            <w:color w:val="1D98D3"/>
            <w:u w:val="single"/>
          </w:rPr>
          <w:t>FY 2018 Operating Plan and Budget</w:t>
        </w:r>
      </w:hyperlink>
      <w:r>
        <w:t>, with only a total budget indication.</w:t>
      </w:r>
    </w:p>
    <w:p w14:paraId="2832A1D9" w14:textId="77777777" w:rsidR="009A487B" w:rsidRDefault="009A487B" w:rsidP="009A487B">
      <w:pPr>
        <w:jc w:val="both"/>
      </w:pPr>
    </w:p>
    <w:p w14:paraId="3977C066" w14:textId="1F26FB1C" w:rsidR="009A487B" w:rsidRDefault="009A487B" w:rsidP="009A487B">
      <w:pPr>
        <w:jc w:val="both"/>
      </w:pPr>
      <w:r>
        <w:t xml:space="preserve">The annual operating plan is the business plan for ICANN </w:t>
      </w:r>
      <w:r w:rsidR="00DC2A17">
        <w:t>o</w:t>
      </w:r>
      <w:r>
        <w:t>rg</w:t>
      </w:r>
      <w:r w:rsidR="00DC2A17">
        <w:t>anization</w:t>
      </w:r>
      <w:r>
        <w:t xml:space="preserve"> as a whole, and RDS (WHOIS) improvement is only part of that plan. In the annual Operating Plan and Budget, there are no implementation details of the action items outlined in the Action Plan. The work plan, deliverables and reports with regards to WHOIS1 recommendation implementation are scattered among different action items (e.g. RDS (WHOIS) ARS project), and some have been incorporated into other RDS (WHOIS) initiatives and policy developments.</w:t>
      </w:r>
    </w:p>
    <w:p w14:paraId="421CD63B" w14:textId="77777777" w:rsidR="009A487B" w:rsidRDefault="009A487B" w:rsidP="009A487B">
      <w:pPr>
        <w:jc w:val="both"/>
      </w:pPr>
    </w:p>
    <w:p w14:paraId="675372B8" w14:textId="77777777" w:rsidR="009A487B" w:rsidRPr="00232828" w:rsidRDefault="009A487B" w:rsidP="00031AD2">
      <w:pPr>
        <w:pStyle w:val="Heading4"/>
        <w:keepNext/>
      </w:pPr>
      <w:bookmarkStart w:id="196" w:name="_48pi1tg" w:colFirst="0" w:colLast="0"/>
      <w:bookmarkEnd w:id="196"/>
      <w:r w:rsidRPr="00232828">
        <w:lastRenderedPageBreak/>
        <w:t>Annual Status Reports</w:t>
      </w:r>
    </w:p>
    <w:p w14:paraId="0764DC28" w14:textId="77777777" w:rsidR="009A487B" w:rsidRDefault="009A487B" w:rsidP="00031AD2">
      <w:pPr>
        <w:keepNext/>
      </w:pPr>
    </w:p>
    <w:p w14:paraId="435E9FCE" w14:textId="77777777" w:rsidR="009A487B" w:rsidRDefault="009A487B" w:rsidP="00031AD2">
      <w:pPr>
        <w:keepNext/>
        <w:jc w:val="both"/>
      </w:pPr>
      <w:r>
        <w:t xml:space="preserve">Implementation of the Action Plan was summarized as part of RDS (WHOIS) annual reports. ICANN published the first </w:t>
      </w:r>
      <w:hyperlink r:id="rId98">
        <w:r>
          <w:rPr>
            <w:color w:val="1D98D3"/>
            <w:u w:val="single"/>
          </w:rPr>
          <w:t>WHOIS Improvements Annual Report</w:t>
        </w:r>
      </w:hyperlink>
      <w:r>
        <w:t xml:space="preserve"> on 4 Nov 2013. The report provides an overview of the WHOIS1 recommendations and implementation activities, as well as links to deliverables for each implementation activity. The Annual Reports on WHOIS Improvements for </w:t>
      </w:r>
      <w:hyperlink r:id="rId99">
        <w:r>
          <w:rPr>
            <w:color w:val="1D98D3"/>
            <w:u w:val="single"/>
          </w:rPr>
          <w:t>2014</w:t>
        </w:r>
      </w:hyperlink>
      <w:r>
        <w:t xml:space="preserve">, </w:t>
      </w:r>
      <w:hyperlink r:id="rId100">
        <w:r>
          <w:rPr>
            <w:color w:val="1D98D3"/>
            <w:u w:val="single"/>
          </w:rPr>
          <w:t>2015</w:t>
        </w:r>
      </w:hyperlink>
      <w:r>
        <w:t xml:space="preserve"> and </w:t>
      </w:r>
      <w:hyperlink r:id="rId101">
        <w:r>
          <w:rPr>
            <w:color w:val="1D98D3"/>
            <w:u w:val="single"/>
          </w:rPr>
          <w:t>2016</w:t>
        </w:r>
      </w:hyperlink>
      <w:r>
        <w:t xml:space="preserve"> were produced separately afterwards, outlining the activities of all RDS (WHOIS) policy-related working streams. In each of the annual WHOIS Improvement reports, all implementation activities regarding the Board-approved action plan are enumerated with links to deliverables.</w:t>
      </w:r>
    </w:p>
    <w:p w14:paraId="2025814C" w14:textId="77777777" w:rsidR="009A487B" w:rsidRDefault="009A487B" w:rsidP="009A487B">
      <w:pPr>
        <w:jc w:val="both"/>
      </w:pPr>
    </w:p>
    <w:p w14:paraId="59DE03D2" w14:textId="77777777" w:rsidR="009A487B" w:rsidRDefault="009A487B" w:rsidP="009A487B">
      <w:pPr>
        <w:jc w:val="both"/>
      </w:pPr>
      <w:r>
        <w:t>The WHOIS Improvements Annual Report provides the overview of the RDS (WHOIS) policy development and could serve as a good reference of what has been done to improve RDS (WHOIS). So far, all the published WHOIS Improvements Annual Reports are activity-based rather than outcome-based, and there are no relevant figures and analyses included, as recommended by Rec #16. In addition, there has been no review of the effectiveness of the implementation of the Action Plan in addressing the WHOIS1 recommendations.</w:t>
      </w:r>
    </w:p>
    <w:p w14:paraId="35456682" w14:textId="77777777" w:rsidR="009A487B" w:rsidRDefault="009A487B" w:rsidP="009A487B">
      <w:pPr>
        <w:jc w:val="both"/>
      </w:pPr>
    </w:p>
    <w:p w14:paraId="427A4D30" w14:textId="23D35FC8" w:rsidR="009A487B" w:rsidRDefault="009A487B" w:rsidP="009A487B">
      <w:pPr>
        <w:jc w:val="both"/>
      </w:pPr>
      <w:r>
        <w:t xml:space="preserve">The annual WHOIS Improvements report for 2016 was published on 1 September 2017, and there has been no annual report since. According to </w:t>
      </w:r>
      <w:hyperlink r:id="rId102">
        <w:r>
          <w:rPr>
            <w:color w:val="1D98D3"/>
            <w:u w:val="single"/>
          </w:rPr>
          <w:t>clarifications pertaining to operating plans and annual report</w:t>
        </w:r>
      </w:hyperlink>
      <w:r>
        <w:rPr>
          <w:color w:val="1D98D3"/>
          <w:u w:val="single"/>
        </w:rPr>
        <w:t>s</w:t>
      </w:r>
      <w:r>
        <w:t xml:space="preserve"> provided by ICANN Org, as the 2016 annual report showed</w:t>
      </w:r>
      <w:r w:rsidR="008D209A">
        <w:t xml:space="preserve"> </w:t>
      </w:r>
      <w:r>
        <w:t>that all WHOIS1 recommendations were completely implemented, there will be no further annual reports tracking progress on WHOIS1 recommendations.</w:t>
      </w:r>
    </w:p>
    <w:p w14:paraId="68EFFA9C" w14:textId="77777777" w:rsidR="009A487B" w:rsidRDefault="009A487B" w:rsidP="009A487B"/>
    <w:p w14:paraId="596E1A26" w14:textId="77777777" w:rsidR="009A487B" w:rsidRPr="00232828" w:rsidRDefault="009A487B" w:rsidP="009A487B">
      <w:pPr>
        <w:pStyle w:val="Heading3"/>
      </w:pPr>
      <w:bookmarkStart w:id="197" w:name="_2nusc19" w:colFirst="0" w:colLast="0"/>
      <w:bookmarkStart w:id="198" w:name="_Toc1387238"/>
      <w:bookmarkStart w:id="199" w:name="_Toc2376535"/>
      <w:bookmarkEnd w:id="197"/>
      <w:r w:rsidRPr="00232828">
        <w:t>Problem/Issue</w:t>
      </w:r>
      <w:bookmarkEnd w:id="198"/>
      <w:bookmarkEnd w:id="199"/>
    </w:p>
    <w:p w14:paraId="6FEDF7B9" w14:textId="77777777" w:rsidR="009A487B" w:rsidRDefault="009A487B" w:rsidP="009A487B">
      <w:pPr>
        <w:pBdr>
          <w:top w:val="nil"/>
          <w:left w:val="nil"/>
          <w:bottom w:val="nil"/>
          <w:right w:val="nil"/>
          <w:between w:val="nil"/>
        </w:pBdr>
        <w:rPr>
          <w:color w:val="000000"/>
        </w:rPr>
      </w:pPr>
    </w:p>
    <w:p w14:paraId="17455ED5" w14:textId="6058652D" w:rsidR="009A487B" w:rsidRDefault="009A487B" w:rsidP="009A487B">
      <w:pPr>
        <w:jc w:val="both"/>
      </w:pPr>
      <w:r>
        <w:t xml:space="preserve">Action items outlined in the Action Plan went into different implementation tracks, and the annual WHOIS Improvement reports were the collation of a list of activities from different implementation tracks accordingly. In other words, the annual WHOIS Improvement reports were more activity-based than outcome-based, without sufficient underlying facts, figures and analyses as recommended by Recommendation #16. Additionally, many of the WHOIS1 recommendations were fully-implemented as detailed throughout Section 4. However, some resulted in prolonged ongoing processes (e.g., </w:t>
      </w:r>
      <w:hyperlink w:anchor="WHOIS1 Rec " w:history="1">
        <w:r w:rsidRPr="00FC017D">
          <w:rPr>
            <w:rStyle w:val="Hyperlink"/>
          </w:rPr>
          <w:t>Section 3.7, Privacy/Proxy</w:t>
        </w:r>
      </w:hyperlink>
      <w:r>
        <w:t xml:space="preserve">). Others did not achieve the full intent of the WHOIS1 recommendation (e.g., </w:t>
      </w:r>
      <w:hyperlink w:anchor="WHOIS1 Recs " w:history="1">
        <w:r w:rsidRPr="00FC017D">
          <w:rPr>
            <w:rStyle w:val="Hyperlink"/>
          </w:rPr>
          <w:t>Section 3.6, Data Accuracy</w:t>
        </w:r>
      </w:hyperlink>
      <w:r>
        <w:t xml:space="preserve">), or meet the objective of the WHOIS1 recommendation (e.g., </w:t>
      </w:r>
      <w:hyperlink w:anchor="WHOIS1 Rec " w:history="1">
        <w:r w:rsidRPr="00FC017D">
          <w:rPr>
            <w:rStyle w:val="Hyperlink"/>
          </w:rPr>
          <w:t>Section 3.2. Strategic Priority</w:t>
        </w:r>
      </w:hyperlink>
      <w:r>
        <w:t xml:space="preserve">). </w:t>
      </w:r>
    </w:p>
    <w:p w14:paraId="5B53D723" w14:textId="77777777" w:rsidR="009A487B" w:rsidRDefault="009A487B" w:rsidP="009A487B">
      <w:pPr>
        <w:jc w:val="both"/>
      </w:pPr>
    </w:p>
    <w:p w14:paraId="3A7137AD" w14:textId="325D8A3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According to ICANN Org, the progress in implementing WHOIS1 recommendations was overseen and tracked by a dedicated </w:t>
      </w:r>
      <w:r w:rsidR="00DC2A17">
        <w:rPr>
          <w:rFonts w:ascii="Arial" w:eastAsia="Arial" w:hAnsi="Arial" w:cs="Arial"/>
          <w:color w:val="000000"/>
        </w:rPr>
        <w:t xml:space="preserve">ICANN organization </w:t>
      </w:r>
      <w:r>
        <w:rPr>
          <w:rFonts w:ascii="Arial" w:eastAsia="Arial" w:hAnsi="Arial" w:cs="Arial"/>
          <w:color w:val="000000"/>
        </w:rPr>
        <w:t xml:space="preserve">staff member,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has been working on improving its implementation tracking tools. Nonetheless, the WHOIS1 recommendation action plan &amp; implementation reports did not follow a well-organized project management approach. </w:t>
      </w:r>
      <w:r>
        <w:t>For example,</w:t>
      </w:r>
      <w:r>
        <w:rPr>
          <w:rFonts w:ascii="Arial" w:eastAsia="Arial" w:hAnsi="Arial" w:cs="Arial"/>
          <w:color w:val="000000"/>
        </w:rPr>
        <w:t xml:space="preserve"> it was hard to track the implementation of some specific review recommendations, with a lack of review of whether the implementation reflects the intent of each recommendation, and there has been no review of effectiveness or measurable outcomes. </w:t>
      </w:r>
    </w:p>
    <w:p w14:paraId="2471B926" w14:textId="77777777" w:rsidR="009A487B" w:rsidRDefault="009A487B" w:rsidP="009A487B">
      <w:pPr>
        <w:pBdr>
          <w:top w:val="nil"/>
          <w:left w:val="nil"/>
          <w:bottom w:val="nil"/>
          <w:right w:val="nil"/>
          <w:between w:val="nil"/>
        </w:pBdr>
        <w:jc w:val="both"/>
        <w:rPr>
          <w:color w:val="000000"/>
        </w:rPr>
      </w:pPr>
    </w:p>
    <w:p w14:paraId="39D89D5A" w14:textId="77777777" w:rsidR="009A487B" w:rsidRPr="00232828" w:rsidRDefault="009A487B" w:rsidP="009A487B">
      <w:pPr>
        <w:pStyle w:val="Heading3"/>
      </w:pPr>
      <w:bookmarkStart w:id="200" w:name="_1302m92" w:colFirst="0" w:colLast="0"/>
      <w:bookmarkStart w:id="201" w:name="_Toc1387239"/>
      <w:bookmarkStart w:id="202" w:name="_Toc2376536"/>
      <w:bookmarkEnd w:id="200"/>
      <w:r w:rsidRPr="00232828">
        <w:t>Recommendations</w:t>
      </w:r>
      <w:bookmarkEnd w:id="201"/>
      <w:bookmarkEnd w:id="202"/>
    </w:p>
    <w:p w14:paraId="46196887" w14:textId="77777777" w:rsidR="009A487B" w:rsidRDefault="009A487B" w:rsidP="009A487B">
      <w:pPr>
        <w:pBdr>
          <w:top w:val="nil"/>
          <w:left w:val="nil"/>
          <w:bottom w:val="nil"/>
          <w:right w:val="nil"/>
          <w:between w:val="nil"/>
        </w:pBdr>
        <w:rPr>
          <w:color w:val="000000"/>
        </w:rPr>
      </w:pPr>
    </w:p>
    <w:p w14:paraId="57CBCC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Based on this analysis, the review team agrees that WHOIS1 Recs 15 and 16 have been partially-implemented. One further recommendation is provided here to address the problems/issues identified above.</w:t>
      </w:r>
    </w:p>
    <w:p w14:paraId="40815752" w14:textId="77777777" w:rsidR="009A487B" w:rsidRDefault="009A487B" w:rsidP="009A487B">
      <w:pPr>
        <w:pBdr>
          <w:top w:val="nil"/>
          <w:left w:val="nil"/>
          <w:bottom w:val="nil"/>
          <w:right w:val="nil"/>
          <w:between w:val="nil"/>
        </w:pBdr>
        <w:jc w:val="both"/>
        <w:rPr>
          <w:color w:val="000000"/>
        </w:rPr>
      </w:pPr>
    </w:p>
    <w:p w14:paraId="3CFFB99C"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Recommendation R15.1</w:t>
      </w:r>
    </w:p>
    <w:p w14:paraId="398060D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ensure that implementation of RDS-WHOIS2 Review Team recommendations is based on best practice project management methodology, ensuring that plans and implementation reports clearly address progress, and applicable metrics and tracking tools are used for effectiveness and impact evaluation. </w:t>
      </w:r>
    </w:p>
    <w:p w14:paraId="0D0F5F9D" w14:textId="77777777" w:rsidR="009A487B" w:rsidRDefault="009A487B" w:rsidP="009A487B">
      <w:pPr>
        <w:pBdr>
          <w:top w:val="nil"/>
          <w:left w:val="nil"/>
          <w:bottom w:val="nil"/>
          <w:right w:val="nil"/>
          <w:between w:val="nil"/>
        </w:pBdr>
        <w:jc w:val="both"/>
        <w:rPr>
          <w:color w:val="000000"/>
        </w:rPr>
      </w:pPr>
    </w:p>
    <w:p w14:paraId="21D3BF2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5359596A" w14:textId="2224873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See </w:t>
      </w:r>
      <w:hyperlink w:anchor="_Problem/Issue" w:history="1">
        <w:r w:rsidRPr="00FC017D">
          <w:rPr>
            <w:rStyle w:val="Hyperlink"/>
            <w:rFonts w:ascii="Arial" w:eastAsia="Arial" w:hAnsi="Arial" w:cs="Arial"/>
          </w:rPr>
          <w:t>Section 3.10.</w:t>
        </w:r>
        <w:r w:rsidR="00E8352F" w:rsidRPr="00FC017D">
          <w:rPr>
            <w:rStyle w:val="Hyperlink"/>
            <w:rFonts w:ascii="Arial" w:eastAsia="Arial" w:hAnsi="Arial" w:cs="Arial"/>
          </w:rPr>
          <w:t>3</w:t>
        </w:r>
        <w:r w:rsidRPr="00FC017D">
          <w:rPr>
            <w:rStyle w:val="Hyperlink"/>
            <w:rFonts w:ascii="Arial" w:eastAsia="Arial" w:hAnsi="Arial" w:cs="Arial"/>
          </w:rPr>
          <w:t>, Problem/Issue</w:t>
        </w:r>
      </w:hyperlink>
      <w:r>
        <w:rPr>
          <w:rFonts w:ascii="Arial" w:eastAsia="Arial" w:hAnsi="Arial" w:cs="Arial"/>
          <w:color w:val="000000"/>
        </w:rPr>
        <w:t>.</w:t>
      </w:r>
    </w:p>
    <w:p w14:paraId="25C82953" w14:textId="77777777" w:rsidR="009A487B" w:rsidRDefault="009A487B" w:rsidP="009A487B">
      <w:pPr>
        <w:pBdr>
          <w:top w:val="nil"/>
          <w:left w:val="nil"/>
          <w:bottom w:val="nil"/>
          <w:right w:val="nil"/>
          <w:between w:val="nil"/>
        </w:pBdr>
        <w:jc w:val="both"/>
        <w:rPr>
          <w:color w:val="000000"/>
        </w:rPr>
      </w:pPr>
    </w:p>
    <w:p w14:paraId="0AE62BA0"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3B243DC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intention behind this recommendation is to ensure that the plan and reports regarding implementation of recommendations generated by this review team are pragmatic and efficient.</w:t>
      </w:r>
    </w:p>
    <w:p w14:paraId="78625B38" w14:textId="77777777" w:rsidR="009A487B" w:rsidRDefault="009A487B" w:rsidP="009A487B">
      <w:pPr>
        <w:pBdr>
          <w:top w:val="nil"/>
          <w:left w:val="nil"/>
          <w:bottom w:val="nil"/>
          <w:right w:val="nil"/>
          <w:between w:val="nil"/>
        </w:pBdr>
        <w:jc w:val="both"/>
        <w:rPr>
          <w:color w:val="000000"/>
        </w:rPr>
      </w:pPr>
    </w:p>
    <w:p w14:paraId="70527D6F"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w:t>
      </w:r>
    </w:p>
    <w:p w14:paraId="27A30289" w14:textId="6237E0D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implementation </w:t>
      </w:r>
      <w:proofErr w:type="gramStart"/>
      <w:r>
        <w:rPr>
          <w:rFonts w:ascii="Arial" w:eastAsia="Arial" w:hAnsi="Arial" w:cs="Arial"/>
          <w:color w:val="000000"/>
        </w:rPr>
        <w:t>plans</w:t>
      </w:r>
      <w:proofErr w:type="gramEnd"/>
      <w:r>
        <w:rPr>
          <w:rFonts w:ascii="Arial" w:eastAsia="Arial" w:hAnsi="Arial" w:cs="Arial"/>
          <w:color w:val="000000"/>
        </w:rPr>
        <w:t xml:space="preserve"> and annual reports are regular ICANN activities, this recommendation will not impose extra workload on ICANN. Metrics tracking will impact </w:t>
      </w:r>
      <w:r w:rsidR="00BF4116">
        <w:rPr>
          <w:rFonts w:ascii="Arial" w:eastAsia="Arial" w:hAnsi="Arial" w:cs="Arial"/>
          <w:color w:val="000000"/>
        </w:rPr>
        <w:t>r</w:t>
      </w:r>
      <w:r>
        <w:rPr>
          <w:rFonts w:ascii="Arial" w:eastAsia="Arial" w:hAnsi="Arial" w:cs="Arial"/>
          <w:color w:val="000000"/>
        </w:rPr>
        <w:t xml:space="preserve">egistrars, </w:t>
      </w:r>
      <w:r w:rsidR="00BF4116">
        <w:rPr>
          <w:rFonts w:ascii="Arial" w:eastAsia="Arial" w:hAnsi="Arial" w:cs="Arial"/>
          <w:color w:val="000000"/>
        </w:rPr>
        <w:t>r</w:t>
      </w:r>
      <w:r>
        <w:rPr>
          <w:rFonts w:ascii="Arial" w:eastAsia="Arial" w:hAnsi="Arial" w:cs="Arial"/>
          <w:color w:val="000000"/>
        </w:rPr>
        <w:t>egistries, ICANN Contractual Compliance, etc., while the whole community will benefit from the implementation of this recommendation.</w:t>
      </w:r>
    </w:p>
    <w:p w14:paraId="33A51B4F" w14:textId="77777777" w:rsidR="009A487B" w:rsidRDefault="009A487B" w:rsidP="009A487B">
      <w:pPr>
        <w:pBdr>
          <w:top w:val="nil"/>
          <w:left w:val="nil"/>
          <w:bottom w:val="nil"/>
          <w:right w:val="nil"/>
          <w:between w:val="nil"/>
        </w:pBdr>
        <w:jc w:val="both"/>
        <w:rPr>
          <w:color w:val="000000"/>
        </w:rPr>
      </w:pPr>
    </w:p>
    <w:p w14:paraId="601581D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Under new Bylaws section 4.5, ICANN is in the process of developing an Annual Review Implementation Report, which will discuss the status of the implementation of all review processes required by Section 4.6. This report will track the status of ICANN's implementation of the recommendations set forth in the final reports issued by the review teams to the ICANN Board following the conclusion of such review ("Annual Review Implementation Report"). </w:t>
      </w:r>
    </w:p>
    <w:p w14:paraId="3423BECC" w14:textId="77777777" w:rsidR="009A487B" w:rsidRDefault="009A487B" w:rsidP="009A487B">
      <w:pPr>
        <w:pBdr>
          <w:top w:val="nil"/>
          <w:left w:val="nil"/>
          <w:bottom w:val="nil"/>
          <w:right w:val="nil"/>
          <w:between w:val="nil"/>
        </w:pBdr>
        <w:jc w:val="both"/>
        <w:rPr>
          <w:color w:val="000000"/>
        </w:rPr>
      </w:pPr>
    </w:p>
    <w:p w14:paraId="5A5B64D6"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7F383F94" w14:textId="77777777" w:rsidR="009A487B" w:rsidRDefault="009A487B" w:rsidP="009A487B">
      <w:pPr>
        <w:pBdr>
          <w:top w:val="nil"/>
          <w:left w:val="nil"/>
          <w:bottom w:val="nil"/>
          <w:right w:val="nil"/>
          <w:between w:val="nil"/>
        </w:pBdr>
        <w:jc w:val="both"/>
        <w:rPr>
          <w:color w:val="FF0000"/>
        </w:rPr>
      </w:pPr>
      <w:r>
        <w:t>T</w:t>
      </w:r>
      <w:r>
        <w:rPr>
          <w:rFonts w:ascii="Arial" w:eastAsia="Arial" w:hAnsi="Arial" w:cs="Arial"/>
          <w:color w:val="000000"/>
        </w:rPr>
        <w:t xml:space="preserve">he challenging part will be the design of metrics for each recommendation to be tracked. </w:t>
      </w:r>
    </w:p>
    <w:p w14:paraId="2BEC08CD" w14:textId="77777777" w:rsidR="009A487B" w:rsidRDefault="009A487B" w:rsidP="009A487B">
      <w:pPr>
        <w:pBdr>
          <w:top w:val="nil"/>
          <w:left w:val="nil"/>
          <w:bottom w:val="nil"/>
          <w:right w:val="nil"/>
          <w:between w:val="nil"/>
        </w:pBdr>
        <w:jc w:val="both"/>
        <w:rPr>
          <w:color w:val="FF0000"/>
        </w:rPr>
      </w:pPr>
    </w:p>
    <w:p w14:paraId="191A7A04"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w:t>
      </w:r>
    </w:p>
    <w:p w14:paraId="27C7A141" w14:textId="77777777" w:rsidR="009A487B" w:rsidRDefault="009A487B" w:rsidP="009A487B">
      <w:pPr>
        <w:pBdr>
          <w:top w:val="nil"/>
          <w:left w:val="nil"/>
          <w:bottom w:val="nil"/>
          <w:right w:val="nil"/>
          <w:between w:val="nil"/>
        </w:pBdr>
        <w:jc w:val="both"/>
      </w:pPr>
      <w:r>
        <w:rPr>
          <w:rFonts w:ascii="Arial" w:eastAsia="Arial" w:hAnsi="Arial" w:cs="Arial"/>
          <w:color w:val="000000"/>
        </w:rPr>
        <w:t xml:space="preserve">An overview of the recommendations generated by this </w:t>
      </w:r>
      <w:r>
        <w:t>r</w:t>
      </w:r>
      <w:r>
        <w:rPr>
          <w:rFonts w:ascii="Arial" w:eastAsia="Arial" w:hAnsi="Arial" w:cs="Arial"/>
          <w:color w:val="000000"/>
        </w:rPr>
        <w:t xml:space="preserve">eview </w:t>
      </w:r>
      <w:r>
        <w:t>t</w:t>
      </w:r>
      <w:r>
        <w:rPr>
          <w:rFonts w:ascii="Arial" w:eastAsia="Arial" w:hAnsi="Arial" w:cs="Arial"/>
          <w:color w:val="000000"/>
        </w:rPr>
        <w:t>eam will be the foundation for the plan and implementation report</w:t>
      </w:r>
      <w:r>
        <w:t xml:space="preserve"> </w:t>
      </w:r>
      <w:r>
        <w:rPr>
          <w:rFonts w:ascii="Arial" w:eastAsia="Arial" w:hAnsi="Arial" w:cs="Arial"/>
          <w:color w:val="000000"/>
        </w:rPr>
        <w:t xml:space="preserve">design. The envisioned implementation timeline should be within 6 months. </w:t>
      </w:r>
      <w:r>
        <w:t>The organization should consider an impact evaluation to measure to what extent implementation is meeting the recommendation’s intent and was effective.</w:t>
      </w:r>
    </w:p>
    <w:p w14:paraId="3081FE20" w14:textId="77777777" w:rsidR="009A487B" w:rsidRDefault="009A487B" w:rsidP="009A487B">
      <w:pPr>
        <w:pBdr>
          <w:top w:val="nil"/>
          <w:left w:val="nil"/>
          <w:bottom w:val="nil"/>
          <w:right w:val="nil"/>
          <w:between w:val="nil"/>
        </w:pBdr>
        <w:jc w:val="both"/>
        <w:rPr>
          <w:color w:val="000000"/>
        </w:rPr>
      </w:pPr>
    </w:p>
    <w:p w14:paraId="05FEDE5B" w14:textId="0C04AD43"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Medium.</w:t>
      </w:r>
      <w:r w:rsidR="00B55F92">
        <w:rPr>
          <w:rFonts w:ascii="Arial" w:eastAsia="Arial" w:hAnsi="Arial" w:cs="Arial"/>
          <w:color w:val="000000"/>
        </w:rPr>
        <w:t xml:space="preserve"> </w:t>
      </w:r>
      <w:r w:rsidR="00B55F92" w:rsidRPr="00B55F92">
        <w:rPr>
          <w:rFonts w:ascii="Arial" w:eastAsia="Times New Roman" w:hAnsi="Arial" w:cs="Arial"/>
          <w:color w:val="000000"/>
        </w:rPr>
        <w:t>Implementation should begin once any preconditions are met.</w:t>
      </w:r>
    </w:p>
    <w:p w14:paraId="1DA4FC89" w14:textId="77777777" w:rsidR="009A487B" w:rsidRDefault="009A487B" w:rsidP="009A487B">
      <w:pPr>
        <w:pBdr>
          <w:top w:val="nil"/>
          <w:left w:val="nil"/>
          <w:bottom w:val="nil"/>
          <w:right w:val="nil"/>
          <w:between w:val="nil"/>
        </w:pBdr>
        <w:jc w:val="both"/>
        <w:rPr>
          <w:color w:val="000000"/>
        </w:rPr>
      </w:pPr>
    </w:p>
    <w:p w14:paraId="5D78E571"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 xml:space="preserve">Level of Consensus: </w:t>
      </w:r>
      <w:r>
        <w:t>Full Consensus</w:t>
      </w:r>
    </w:p>
    <w:p w14:paraId="0206F972" w14:textId="77777777" w:rsidR="009A487B" w:rsidRDefault="009A487B" w:rsidP="009A487B">
      <w:pPr>
        <w:pBdr>
          <w:top w:val="nil"/>
          <w:left w:val="nil"/>
          <w:bottom w:val="nil"/>
          <w:right w:val="nil"/>
          <w:between w:val="nil"/>
        </w:pBdr>
        <w:jc w:val="both"/>
        <w:rPr>
          <w:color w:val="000000"/>
        </w:rPr>
      </w:pPr>
    </w:p>
    <w:p w14:paraId="609C3246" w14:textId="77777777" w:rsidR="009A487B" w:rsidRPr="00232828" w:rsidRDefault="009A487B" w:rsidP="009A487B">
      <w:pPr>
        <w:pStyle w:val="Heading3"/>
      </w:pPr>
      <w:bookmarkStart w:id="203" w:name="_3mzq4wv" w:colFirst="0" w:colLast="0"/>
      <w:bookmarkStart w:id="204" w:name="_Toc1387240"/>
      <w:bookmarkStart w:id="205" w:name="_Toc2376537"/>
      <w:bookmarkEnd w:id="203"/>
      <w:r w:rsidRPr="00232828">
        <w:t>Possible Impact of GDPR and Other Applicable Laws</w:t>
      </w:r>
      <w:bookmarkEnd w:id="204"/>
      <w:bookmarkEnd w:id="205"/>
    </w:p>
    <w:p w14:paraId="6341998C" w14:textId="77777777" w:rsidR="009A487B" w:rsidRDefault="009A487B" w:rsidP="009A487B">
      <w:pPr>
        <w:pBdr>
          <w:top w:val="nil"/>
          <w:left w:val="nil"/>
          <w:bottom w:val="nil"/>
          <w:right w:val="nil"/>
          <w:between w:val="nil"/>
        </w:pBdr>
        <w:jc w:val="both"/>
        <w:rPr>
          <w:color w:val="000000"/>
        </w:rPr>
      </w:pPr>
    </w:p>
    <w:p w14:paraId="66AC72D6" w14:textId="77777777" w:rsidR="009A487B" w:rsidRDefault="009A487B" w:rsidP="009A487B">
      <w:pPr>
        <w:pBdr>
          <w:top w:val="nil"/>
          <w:left w:val="nil"/>
          <w:bottom w:val="nil"/>
          <w:right w:val="nil"/>
          <w:between w:val="nil"/>
        </w:pBdr>
        <w:jc w:val="both"/>
        <w:rPr>
          <w:color w:val="000000"/>
        </w:rPr>
        <w:sectPr w:rsidR="009A487B" w:rsidSect="00F74FED">
          <w:headerReference w:type="even" r:id="rId103"/>
          <w:headerReference w:type="default" r:id="rId104"/>
          <w:footerReference w:type="even" r:id="rId105"/>
          <w:footerReference w:type="default" r:id="rId106"/>
          <w:headerReference w:type="first" r:id="rId107"/>
          <w:footerReference w:type="first" r:id="rId108"/>
          <w:pgSz w:w="11906" w:h="16838"/>
          <w:pgMar w:top="1440" w:right="1440" w:bottom="1440" w:left="1440" w:header="720" w:footer="504" w:gutter="0"/>
          <w:cols w:space="720"/>
        </w:sectPr>
      </w:pPr>
      <w:r>
        <w:rPr>
          <w:rFonts w:ascii="Arial" w:eastAsia="Arial" w:hAnsi="Arial" w:cs="Arial"/>
          <w:color w:val="000000"/>
        </w:rPr>
        <w:t>There is no direct impact of GDPR on Recommendation R15.1. The impact of GDPR is reflected in other specific recommendations made by the RDS-WHOIS2 Review Team.</w:t>
      </w:r>
    </w:p>
    <w:p w14:paraId="00BE79ED" w14:textId="77777777" w:rsidR="009A487B" w:rsidRDefault="009A487B" w:rsidP="009A487B">
      <w:pPr>
        <w:pStyle w:val="Heading1"/>
      </w:pPr>
      <w:bookmarkStart w:id="206" w:name="_Toc1387241"/>
      <w:bookmarkStart w:id="207" w:name="_Toc2376538"/>
      <w:r>
        <w:lastRenderedPageBreak/>
        <w:t>Objective 2: Anything New</w:t>
      </w:r>
      <w:bookmarkEnd w:id="206"/>
      <w:bookmarkEnd w:id="207"/>
    </w:p>
    <w:p w14:paraId="26582814" w14:textId="77777777" w:rsidR="009A487B" w:rsidRPr="00D13C9C" w:rsidRDefault="009A487B" w:rsidP="009A487B">
      <w:pPr>
        <w:pStyle w:val="LeftParagraph"/>
      </w:pPr>
    </w:p>
    <w:p w14:paraId="1F065CD6" w14:textId="77777777" w:rsidR="009A487B" w:rsidRPr="00D13C9C" w:rsidRDefault="009A487B" w:rsidP="009A487B">
      <w:pPr>
        <w:pStyle w:val="Heading2"/>
      </w:pPr>
      <w:bookmarkStart w:id="208" w:name="_Toc1387242"/>
      <w:bookmarkStart w:id="209" w:name="_Toc2376539"/>
      <w:r w:rsidRPr="00D13C9C">
        <w:t>Topic</w:t>
      </w:r>
      <w:bookmarkEnd w:id="208"/>
      <w:bookmarkEnd w:id="209"/>
    </w:p>
    <w:p w14:paraId="52244D5A" w14:textId="77777777" w:rsidR="009A487B" w:rsidRDefault="009A487B" w:rsidP="009A487B"/>
    <w:p w14:paraId="55B86274" w14:textId="550B8B1F" w:rsidR="009A487B" w:rsidRDefault="009A487B" w:rsidP="009A487B">
      <w:pPr>
        <w:jc w:val="both"/>
      </w:pPr>
      <w:r>
        <w:t xml:space="preserve">Subgroup 2 - Anything New was tasked with investigating, analyzing, and drafting recommendations (if needed) to address the following </w:t>
      </w:r>
      <w:r w:rsidR="00BF4116">
        <w:t>r</w:t>
      </w:r>
      <w:r>
        <w:t>eview objective:</w:t>
      </w:r>
    </w:p>
    <w:p w14:paraId="1DA5DBC0" w14:textId="77777777" w:rsidR="009A487B" w:rsidRDefault="009A487B" w:rsidP="009A487B">
      <w:pPr>
        <w:jc w:val="both"/>
      </w:pPr>
    </w:p>
    <w:p w14:paraId="7EEC25E5"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476B787" w14:textId="77777777" w:rsidR="009A487B" w:rsidRDefault="009A487B" w:rsidP="009A487B"/>
    <w:p w14:paraId="196BA145" w14:textId="77777777" w:rsidR="009A487B" w:rsidRDefault="009A487B" w:rsidP="009A487B">
      <w:pPr>
        <w:jc w:val="both"/>
      </w:pPr>
      <w:r>
        <w:t>To accomplish this objective, the subgroup reviewed the inventoried policies and procedures to identify significant new areas of today's RDS (WHOIS) (if any) requiring review. For those significant new areas only, the subgroup planned to answer these questions:</w:t>
      </w:r>
    </w:p>
    <w:p w14:paraId="511684C5" w14:textId="0AAE6D97"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Have these been implemented properly? What challenges have </w:t>
      </w:r>
      <w:r w:rsidR="00DC2A17">
        <w:rPr>
          <w:rFonts w:ascii="Arial" w:eastAsia="Arial" w:hAnsi="Arial" w:cs="Arial"/>
          <w:color w:val="000000"/>
        </w:rPr>
        <w:t xml:space="preserve">ICANN organization </w:t>
      </w:r>
      <w:r>
        <w:rPr>
          <w:rFonts w:ascii="Arial" w:eastAsia="Arial" w:hAnsi="Arial" w:cs="Arial"/>
          <w:color w:val="000000"/>
        </w:rPr>
        <w:t xml:space="preserve">staff faced in the implementation? </w:t>
      </w:r>
    </w:p>
    <w:p w14:paraId="67F055F3" w14:textId="1C4B9CD2"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r</w:t>
      </w:r>
      <w:r>
        <w:rPr>
          <w:rFonts w:ascii="Arial" w:eastAsia="Arial" w:hAnsi="Arial" w:cs="Arial"/>
          <w:color w:val="000000"/>
        </w:rPr>
        <w:t>egistrars/</w:t>
      </w:r>
      <w:r w:rsidR="00BF4116">
        <w:rPr>
          <w:rFonts w:ascii="Arial" w:eastAsia="Arial" w:hAnsi="Arial" w:cs="Arial"/>
          <w:color w:val="000000"/>
        </w:rPr>
        <w:t>r</w:t>
      </w:r>
      <w:r>
        <w:rPr>
          <w:rFonts w:ascii="Arial" w:eastAsia="Arial" w:hAnsi="Arial" w:cs="Arial"/>
          <w:color w:val="000000"/>
        </w:rPr>
        <w:t>egistries implementing these in a timely manner?</w:t>
      </w:r>
    </w:p>
    <w:p w14:paraId="0A1E4A0F" w14:textId="0644F99B" w:rsidR="009A487B" w:rsidRDefault="009A487B" w:rsidP="00AB343A">
      <w:pPr>
        <w:numPr>
          <w:ilvl w:val="1"/>
          <w:numId w:val="24"/>
        </w:numPr>
        <w:pBdr>
          <w:top w:val="nil"/>
          <w:left w:val="nil"/>
          <w:bottom w:val="nil"/>
          <w:right w:val="nil"/>
          <w:between w:val="nil"/>
        </w:pBdr>
        <w:jc w:val="both"/>
        <w:rPr>
          <w:color w:val="000000"/>
        </w:rPr>
      </w:pPr>
      <w:r>
        <w:rPr>
          <w:rFonts w:ascii="Arial" w:eastAsia="Arial" w:hAnsi="Arial" w:cs="Arial"/>
          <w:color w:val="000000"/>
        </w:rPr>
        <w:t xml:space="preserve">Are </w:t>
      </w:r>
      <w:r w:rsidR="00BF4116">
        <w:rPr>
          <w:rFonts w:ascii="Arial" w:eastAsia="Arial" w:hAnsi="Arial" w:cs="Arial"/>
          <w:color w:val="000000"/>
        </w:rPr>
        <w:t xml:space="preserve">there </w:t>
      </w:r>
      <w:r>
        <w:rPr>
          <w:rFonts w:ascii="Arial" w:eastAsia="Arial" w:hAnsi="Arial" w:cs="Arial"/>
          <w:color w:val="000000"/>
        </w:rPr>
        <w:t>any measurable steps that should be taken to make these new policies and procedures more effective?</w:t>
      </w:r>
    </w:p>
    <w:p w14:paraId="470BE1D0" w14:textId="77777777" w:rsidR="009A487B" w:rsidRDefault="009A487B" w:rsidP="009A487B">
      <w:pPr>
        <w:pBdr>
          <w:top w:val="nil"/>
          <w:left w:val="nil"/>
          <w:bottom w:val="nil"/>
          <w:right w:val="nil"/>
          <w:between w:val="nil"/>
        </w:pBdr>
        <w:jc w:val="both"/>
        <w:rPr>
          <w:color w:val="000000"/>
        </w:rPr>
      </w:pPr>
    </w:p>
    <w:p w14:paraId="2DE2C387" w14:textId="49A9C4ED"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addition, the EU GDPR and other data protection laws around the world will impact all RDS (WHOIS) policies, including those inventoried by this subgroup. After ICANN implements an interim model to comply with GDPR, and as results of litigation become known, all RDS (WHOIS) policies will need to be reviewed again to determine what needs to be changed.</w:t>
      </w:r>
    </w:p>
    <w:p w14:paraId="6F73D926" w14:textId="77777777" w:rsidR="009A487B" w:rsidRDefault="009A487B" w:rsidP="009A487B">
      <w:pPr>
        <w:jc w:val="both"/>
      </w:pPr>
    </w:p>
    <w:p w14:paraId="4A5E6F1B" w14:textId="77777777" w:rsidR="009A487B" w:rsidRDefault="009A487B" w:rsidP="009A487B">
      <w:pPr>
        <w:pBdr>
          <w:top w:val="nil"/>
          <w:left w:val="nil"/>
          <w:bottom w:val="nil"/>
          <w:right w:val="nil"/>
          <w:between w:val="nil"/>
        </w:pBdr>
        <w:jc w:val="both"/>
        <w:rPr>
          <w:color w:val="000000"/>
        </w:rPr>
      </w:pPr>
    </w:p>
    <w:p w14:paraId="23D932A8" w14:textId="77777777" w:rsidR="009A487B" w:rsidRPr="00D13C9C" w:rsidRDefault="009A487B" w:rsidP="009A487B">
      <w:pPr>
        <w:pStyle w:val="Heading2"/>
      </w:pPr>
      <w:bookmarkStart w:id="210" w:name="_1gf8i83" w:colFirst="0" w:colLast="0"/>
      <w:bookmarkStart w:id="211" w:name="_Toc1387243"/>
      <w:bookmarkStart w:id="212" w:name="_Toc2376540"/>
      <w:bookmarkStart w:id="213" w:name="_Analysis_and_Findings"/>
      <w:bookmarkEnd w:id="210"/>
      <w:bookmarkEnd w:id="213"/>
      <w:r w:rsidRPr="00D13C9C">
        <w:t>Analysis and Findings</w:t>
      </w:r>
      <w:bookmarkEnd w:id="211"/>
      <w:bookmarkEnd w:id="212"/>
    </w:p>
    <w:p w14:paraId="5E791452" w14:textId="77777777" w:rsidR="009A487B" w:rsidRDefault="009A487B" w:rsidP="009A487B">
      <w:pPr>
        <w:pBdr>
          <w:top w:val="nil"/>
          <w:left w:val="nil"/>
          <w:bottom w:val="nil"/>
          <w:right w:val="nil"/>
          <w:between w:val="nil"/>
        </w:pBdr>
        <w:rPr>
          <w:color w:val="000000"/>
          <w:highlight w:val="yellow"/>
        </w:rPr>
      </w:pP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1"/>
        <w:gridCol w:w="2955"/>
        <w:gridCol w:w="2993"/>
      </w:tblGrid>
      <w:tr w:rsidR="009A487B" w14:paraId="69D26419"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60D7DF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New/Updated</w:t>
            </w:r>
            <w:r>
              <w:rPr>
                <w:rFonts w:ascii="Arial" w:eastAsia="Arial" w:hAnsi="Arial" w:cs="Arial"/>
                <w:b/>
                <w:color w:val="000000"/>
              </w:rPr>
              <w:br/>
              <w:t>Policy or Procedure</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EA5F69F"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Questions considered by this review</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FF30AB4"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 xml:space="preserve">Subgroup's </w:t>
            </w:r>
          </w:p>
          <w:p w14:paraId="19EE662C" w14:textId="77777777" w:rsidR="009A487B" w:rsidRDefault="009A487B" w:rsidP="00F74FED">
            <w:pPr>
              <w:pBdr>
                <w:top w:val="nil"/>
                <w:left w:val="nil"/>
                <w:bottom w:val="nil"/>
                <w:right w:val="nil"/>
                <w:between w:val="nil"/>
              </w:pBdr>
              <w:rPr>
                <w:color w:val="000000"/>
              </w:rPr>
            </w:pPr>
            <w:r>
              <w:rPr>
                <w:rFonts w:ascii="Arial" w:eastAsia="Arial" w:hAnsi="Arial" w:cs="Arial"/>
                <w:b/>
                <w:color w:val="000000"/>
              </w:rPr>
              <w:t>Findings and Analysis</w:t>
            </w:r>
          </w:p>
        </w:tc>
      </w:tr>
      <w:tr w:rsidR="009A487B" w14:paraId="3BBE4BB4"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757032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New RDS (WHOIS) pages on website (whois.icann.org)</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021A4F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Have these been implemented properly? </w:t>
            </w:r>
          </w:p>
          <w:p w14:paraId="55C3A7B2" w14:textId="451AAB0E"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What challenges have </w:t>
            </w:r>
            <w:r w:rsidR="00DC2A17">
              <w:rPr>
                <w:rFonts w:ascii="Arial" w:eastAsia="Arial" w:hAnsi="Arial" w:cs="Arial"/>
                <w:color w:val="000000"/>
              </w:rPr>
              <w:t xml:space="preserve">ICANN organization </w:t>
            </w:r>
            <w:r>
              <w:rPr>
                <w:rFonts w:ascii="Arial" w:eastAsia="Arial" w:hAnsi="Arial" w:cs="Arial"/>
                <w:color w:val="000000"/>
              </w:rPr>
              <w:t>staff faced in the implementation?</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E054895"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Recomme</w:t>
            </w:r>
            <w:r>
              <w:t>ndations incorporated in the reports on Outreach and the Common Interface.</w:t>
            </w:r>
          </w:p>
        </w:tc>
      </w:tr>
      <w:tr w:rsidR="009A487B" w14:paraId="0161BB80"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E6B0E7D" w14:textId="77777777" w:rsidR="009A487B" w:rsidRDefault="00426C15" w:rsidP="00F74FED">
            <w:pPr>
              <w:pBdr>
                <w:top w:val="nil"/>
                <w:left w:val="nil"/>
                <w:bottom w:val="nil"/>
                <w:right w:val="nil"/>
                <w:between w:val="nil"/>
              </w:pBdr>
              <w:rPr>
                <w:color w:val="000000"/>
              </w:rPr>
            </w:pPr>
            <w:hyperlink r:id="rId109">
              <w:r w:rsidR="009A487B">
                <w:rPr>
                  <w:rFonts w:ascii="Arial" w:eastAsia="Arial" w:hAnsi="Arial" w:cs="Arial"/>
                  <w:color w:val="1D98D3"/>
                  <w:u w:val="single"/>
                </w:rPr>
                <w:t>Inter-Registrar Transfer Policy</w:t>
              </w:r>
            </w:hyperlink>
            <w:r w:rsidR="009A487B">
              <w:rPr>
                <w:rFonts w:ascii="Arial" w:eastAsia="Arial" w:hAnsi="Arial" w:cs="Arial"/>
                <w:color w:val="000000"/>
              </w:rPr>
              <w:t xml:space="preserve"> (IRTP)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C177993"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Will this work with Privacy/Proxy services?</w:t>
            </w:r>
          </w:p>
          <w:p w14:paraId="6B9FBDA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Have these been implemented properly?</w:t>
            </w:r>
          </w:p>
          <w:p w14:paraId="6A3C049D"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p w14:paraId="1B89DD9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results of IRT on PPSAI are satisfactory?</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1305D80C"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p w14:paraId="623E0C1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568B93D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D62D061" w14:textId="3BEFAC32" w:rsidR="009A487B" w:rsidRDefault="00426C15" w:rsidP="00F74FED">
            <w:pPr>
              <w:pBdr>
                <w:top w:val="nil"/>
                <w:left w:val="nil"/>
                <w:bottom w:val="nil"/>
                <w:right w:val="nil"/>
                <w:between w:val="nil"/>
              </w:pBdr>
              <w:rPr>
                <w:color w:val="000000"/>
              </w:rPr>
            </w:pPr>
            <w:hyperlink r:id="rId110">
              <w:r w:rsidR="009A487B">
                <w:rPr>
                  <w:rFonts w:ascii="Arial" w:eastAsia="Arial" w:hAnsi="Arial" w:cs="Arial"/>
                  <w:color w:val="1D98D3"/>
                  <w:u w:val="single"/>
                </w:rPr>
                <w:t>Additional WHOIS Information Policy</w:t>
              </w:r>
            </w:hyperlink>
            <w:r w:rsidR="008D209A">
              <w:rPr>
                <w:rFonts w:ascii="Arial" w:eastAsia="Arial" w:hAnsi="Arial" w:cs="Arial"/>
                <w:color w:val="000000"/>
              </w:rPr>
              <w:t xml:space="preserve"> </w:t>
            </w:r>
            <w:r w:rsidR="009A487B">
              <w:rPr>
                <w:rFonts w:ascii="Arial" w:eastAsia="Arial" w:hAnsi="Arial" w:cs="Arial"/>
                <w:color w:val="000000"/>
              </w:rPr>
              <w:t>(AWIP)</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2E0D986"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Is this a compliance issue?</w:t>
            </w:r>
          </w:p>
          <w:p w14:paraId="3705EF8A"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9C35B1E"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issues found.</w:t>
            </w:r>
          </w:p>
        </w:tc>
      </w:tr>
      <w:tr w:rsidR="009A487B" w14:paraId="6F57BADE"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43B4A329" w14:textId="4014B1A3" w:rsidR="009A487B" w:rsidRDefault="009A487B" w:rsidP="00F74FED">
            <w:pPr>
              <w:pBdr>
                <w:top w:val="nil"/>
                <w:left w:val="nil"/>
                <w:bottom w:val="nil"/>
                <w:right w:val="nil"/>
                <w:between w:val="nil"/>
              </w:pBdr>
              <w:rPr>
                <w:color w:val="000000"/>
              </w:rPr>
            </w:pPr>
            <w:r>
              <w:rPr>
                <w:rFonts w:ascii="Arial" w:eastAsia="Arial" w:hAnsi="Arial" w:cs="Arial"/>
                <w:color w:val="000000"/>
              </w:rPr>
              <w:t>New gTLD</w:t>
            </w:r>
            <w:r w:rsidR="008D209A">
              <w:rPr>
                <w:rFonts w:ascii="Arial" w:eastAsia="Arial" w:hAnsi="Arial" w:cs="Arial"/>
                <w:color w:val="000000"/>
              </w:rPr>
              <w:t xml:space="preserve"> </w:t>
            </w:r>
            <w:hyperlink r:id="rId111">
              <w:r>
                <w:rPr>
                  <w:rFonts w:ascii="Arial" w:eastAsia="Arial" w:hAnsi="Arial" w:cs="Arial"/>
                  <w:color w:val="1D98D3"/>
                  <w:u w:val="single"/>
                </w:rPr>
                <w:t>URS Policy</w:t>
              </w:r>
            </w:hyperlink>
            <w:r>
              <w:rPr>
                <w:rFonts w:ascii="Arial" w:eastAsia="Arial" w:hAnsi="Arial" w:cs="Arial"/>
                <w:color w:val="000000"/>
              </w:rPr>
              <w:t>,</w:t>
            </w:r>
            <w:r w:rsidR="008D209A">
              <w:rPr>
                <w:rFonts w:ascii="Arial" w:eastAsia="Arial" w:hAnsi="Arial" w:cs="Arial"/>
                <w:color w:val="000000"/>
              </w:rPr>
              <w:t xml:space="preserve"> </w:t>
            </w:r>
            <w:hyperlink r:id="rId112">
              <w:r>
                <w:rPr>
                  <w:rFonts w:ascii="Arial" w:eastAsia="Arial" w:hAnsi="Arial" w:cs="Arial"/>
                  <w:color w:val="1D98D3"/>
                  <w:u w:val="single"/>
                </w:rPr>
                <w:t>Procedure</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13">
              <w:r>
                <w:rPr>
                  <w:rFonts w:ascii="Arial" w:eastAsia="Arial" w:hAnsi="Arial" w:cs="Arial"/>
                  <w:color w:val="1D98D3"/>
                  <w:u w:val="single"/>
                </w:rPr>
                <w:t>Rules for URS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03E42ADF"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634D71B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Being discussed in RPM PDP.</w:t>
            </w:r>
          </w:p>
          <w:p w14:paraId="2D108F57"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No specific RDS (WHOIS) issues.</w:t>
            </w:r>
          </w:p>
        </w:tc>
      </w:tr>
      <w:tr w:rsidR="009A487B" w14:paraId="6AE97BC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3A8D4AE" w14:textId="241B8543" w:rsidR="009A487B" w:rsidRDefault="00426C15" w:rsidP="00F74FED">
            <w:pPr>
              <w:pBdr>
                <w:top w:val="nil"/>
                <w:left w:val="nil"/>
                <w:bottom w:val="nil"/>
                <w:right w:val="nil"/>
                <w:between w:val="nil"/>
              </w:pBdr>
              <w:rPr>
                <w:color w:val="000000"/>
              </w:rPr>
            </w:pPr>
            <w:hyperlink r:id="rId114">
              <w:r w:rsidR="009A487B">
                <w:rPr>
                  <w:rFonts w:ascii="Arial" w:eastAsia="Arial" w:hAnsi="Arial" w:cs="Arial"/>
                  <w:color w:val="1D98D3"/>
                  <w:u w:val="single"/>
                </w:rPr>
                <w:t>Expired Registration Recovery Policy</w:t>
              </w:r>
            </w:hyperlink>
            <w:r w:rsidR="008D209A">
              <w:rPr>
                <w:rFonts w:ascii="Arial" w:eastAsia="Arial" w:hAnsi="Arial" w:cs="Arial"/>
                <w:color w:val="000000"/>
              </w:rPr>
              <w:t xml:space="preserve"> </w:t>
            </w:r>
            <w:r w:rsidR="009A487B">
              <w:rPr>
                <w:rFonts w:ascii="Arial" w:eastAsia="Arial" w:hAnsi="Arial" w:cs="Arial"/>
                <w:color w:val="000000"/>
              </w:rPr>
              <w:t xml:space="preserve">(ERRP)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4EF3DEC4"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How are fees are being announced when registrar has no website?</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CB5F0F2" w14:textId="77777777" w:rsidR="009A487B" w:rsidRDefault="00426C15" w:rsidP="00AB343A">
            <w:pPr>
              <w:numPr>
                <w:ilvl w:val="0"/>
                <w:numId w:val="25"/>
              </w:numPr>
              <w:pBdr>
                <w:top w:val="nil"/>
                <w:left w:val="nil"/>
                <w:bottom w:val="nil"/>
                <w:right w:val="nil"/>
                <w:between w:val="nil"/>
              </w:pBdr>
              <w:rPr>
                <w:color w:val="000000"/>
              </w:rPr>
            </w:pPr>
            <w:hyperlink r:id="rId115">
              <w:r w:rsidR="009A487B">
                <w:rPr>
                  <w:rFonts w:ascii="Arial" w:eastAsia="Arial" w:hAnsi="Arial" w:cs="Arial"/>
                  <w:color w:val="1155CC"/>
                  <w:u w:val="single"/>
                </w:rPr>
                <w:t>Addressed by ERRP Section 4.1</w:t>
              </w:r>
            </w:hyperlink>
          </w:p>
        </w:tc>
      </w:tr>
      <w:tr w:rsidR="009A487B" w14:paraId="35D24CCF"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1A3DA775" w14:textId="20A01BF0" w:rsidR="009A487B" w:rsidRDefault="00426C15" w:rsidP="00F74FED">
            <w:pPr>
              <w:pBdr>
                <w:top w:val="nil"/>
                <w:left w:val="nil"/>
                <w:bottom w:val="nil"/>
                <w:right w:val="nil"/>
                <w:between w:val="nil"/>
              </w:pBdr>
              <w:rPr>
                <w:color w:val="000000"/>
              </w:rPr>
            </w:pPr>
            <w:hyperlink r:id="rId116">
              <w:r w:rsidR="009A487B">
                <w:rPr>
                  <w:rFonts w:ascii="Arial" w:eastAsia="Arial" w:hAnsi="Arial" w:cs="Arial"/>
                  <w:color w:val="1D98D3"/>
                  <w:u w:val="single"/>
                </w:rPr>
                <w:t>Thick WHOIS PDP</w:t>
              </w:r>
            </w:hyperlink>
            <w:r w:rsidR="008D209A">
              <w:rPr>
                <w:rFonts w:ascii="Arial" w:eastAsia="Arial" w:hAnsi="Arial" w:cs="Arial"/>
                <w:color w:val="000000"/>
              </w:rPr>
              <w:t xml:space="preserve"> </w:t>
            </w:r>
            <w:r w:rsidR="009A487B">
              <w:rPr>
                <w:rFonts w:ascii="Arial" w:eastAsia="Arial" w:hAnsi="Arial" w:cs="Arial"/>
                <w:color w:val="000000"/>
              </w:rPr>
              <w:t>and</w:t>
            </w:r>
            <w:r w:rsidR="008D209A">
              <w:rPr>
                <w:rFonts w:ascii="Arial" w:eastAsia="Arial" w:hAnsi="Arial" w:cs="Arial"/>
                <w:color w:val="000000"/>
              </w:rPr>
              <w:t xml:space="preserve"> </w:t>
            </w:r>
            <w:hyperlink r:id="rId117">
              <w:r w:rsidR="009A487B">
                <w:rPr>
                  <w:rFonts w:ascii="Arial" w:eastAsia="Arial" w:hAnsi="Arial" w:cs="Arial"/>
                  <w:color w:val="1D98D3"/>
                  <w:u w:val="single"/>
                </w:rPr>
                <w:t>Final Report</w:t>
              </w:r>
            </w:hyperlink>
            <w:r w:rsidR="009A487B">
              <w:rPr>
                <w:rFonts w:ascii="Arial" w:eastAsia="Arial" w:hAnsi="Arial" w:cs="Arial"/>
                <w:color w:val="000000"/>
              </w:rPr>
              <w:t xml:space="preserve"> (see</w:t>
            </w:r>
            <w:r w:rsidR="008D209A">
              <w:rPr>
                <w:rFonts w:ascii="Arial" w:eastAsia="Arial" w:hAnsi="Arial" w:cs="Arial"/>
                <w:color w:val="000000"/>
              </w:rPr>
              <w:t xml:space="preserve"> </w:t>
            </w:r>
            <w:bookmarkStart w:id="214" w:name="_GoBack"/>
            <w:r w:rsidR="009A487B">
              <w:rPr>
                <w:rFonts w:ascii="Arial" w:eastAsia="Arial" w:hAnsi="Arial" w:cs="Arial"/>
                <w:color w:val="000000"/>
              </w:rPr>
              <w:t>section</w:t>
            </w:r>
            <w:bookmarkEnd w:id="214"/>
            <w:r w:rsidR="009A487B">
              <w:rPr>
                <w:rFonts w:ascii="Arial" w:eastAsia="Arial" w:hAnsi="Arial" w:cs="Arial"/>
                <w:color w:val="000000"/>
              </w:rPr>
              <w:t xml:space="preserve"> 7.1)</w:t>
            </w:r>
          </w:p>
          <w:p w14:paraId="4A4DEF39" w14:textId="77777777" w:rsidR="009A487B" w:rsidRDefault="00426C15" w:rsidP="00F74FED">
            <w:pPr>
              <w:pBdr>
                <w:top w:val="nil"/>
                <w:left w:val="nil"/>
                <w:bottom w:val="nil"/>
                <w:right w:val="nil"/>
                <w:between w:val="nil"/>
              </w:pBdr>
              <w:rPr>
                <w:color w:val="000000"/>
              </w:rPr>
            </w:pPr>
            <w:hyperlink r:id="rId118">
              <w:r w:rsidR="009A487B">
                <w:rPr>
                  <w:rFonts w:ascii="Arial" w:eastAsia="Arial" w:hAnsi="Arial" w:cs="Arial"/>
                  <w:color w:val="1D98D3"/>
                  <w:u w:val="single"/>
                </w:rPr>
                <w:t>Thick RDDS (WHOIS) Transition Policy for .COM, .NET and .JOBS</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2ADF2EA2"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4F0CB6EC" w14:textId="2CB6F4CB"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Stalled due to GDPR and RDAP implementation.</w:t>
            </w:r>
            <w:r w:rsidR="008D209A">
              <w:rPr>
                <w:rFonts w:ascii="Arial" w:eastAsia="Arial" w:hAnsi="Arial" w:cs="Arial"/>
                <w:color w:val="000000"/>
              </w:rPr>
              <w:t xml:space="preserve"> </w:t>
            </w:r>
          </w:p>
        </w:tc>
      </w:tr>
      <w:tr w:rsidR="009A487B" w14:paraId="0E1A8E0B"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FD96934" w14:textId="77777777" w:rsidR="009A487B" w:rsidRDefault="00426C15" w:rsidP="00F74FED">
            <w:pPr>
              <w:pBdr>
                <w:top w:val="nil"/>
                <w:left w:val="nil"/>
                <w:bottom w:val="nil"/>
                <w:right w:val="nil"/>
                <w:between w:val="nil"/>
              </w:pBdr>
              <w:rPr>
                <w:color w:val="000000"/>
              </w:rPr>
            </w:pPr>
            <w:hyperlink r:id="rId119">
              <w:r w:rsidR="009A487B">
                <w:rPr>
                  <w:rFonts w:ascii="Arial" w:eastAsia="Arial" w:hAnsi="Arial" w:cs="Arial"/>
                  <w:color w:val="1D98D3"/>
                  <w:u w:val="single"/>
                </w:rPr>
                <w:t>Registry RDDS Consistent Labeling and Display Policy</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A5DF16"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206C17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We have no metrics on this policy.</w:t>
            </w:r>
          </w:p>
          <w:p w14:paraId="6DD7E28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#4 is covering</w:t>
            </w:r>
          </w:p>
        </w:tc>
      </w:tr>
      <w:tr w:rsidR="009A487B" w14:paraId="179416C8"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BC8019B"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 xml:space="preserve">Privacy &amp; Proxy Services Accreditation Issues (PPSAI) </w:t>
            </w:r>
            <w:hyperlink r:id="rId120">
              <w:r>
                <w:rPr>
                  <w:rFonts w:ascii="Arial" w:eastAsia="Arial" w:hAnsi="Arial" w:cs="Arial"/>
                  <w:color w:val="1D98D3"/>
                  <w:u w:val="single"/>
                </w:rPr>
                <w:t>Final Report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2F26755" w14:textId="77777777" w:rsidR="009A487B" w:rsidRDefault="009A487B" w:rsidP="00F74FED">
            <w:pPr>
              <w:pBdr>
                <w:top w:val="nil"/>
                <w:left w:val="nil"/>
                <w:bottom w:val="nil"/>
                <w:right w:val="nil"/>
                <w:between w:val="nil"/>
              </w:pBdr>
              <w:rPr>
                <w:color w:val="000000"/>
              </w:rPr>
            </w:pPr>
          </w:p>
          <w:p w14:paraId="1873016C"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0A4209"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 #10 is covering this.</w:t>
            </w:r>
          </w:p>
        </w:tc>
      </w:tr>
      <w:tr w:rsidR="009A487B" w14:paraId="575681F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73AC362" w14:textId="490845BC" w:rsidR="009A487B" w:rsidRDefault="00426C15" w:rsidP="00F74FED">
            <w:pPr>
              <w:pBdr>
                <w:top w:val="nil"/>
                <w:left w:val="nil"/>
                <w:bottom w:val="nil"/>
                <w:right w:val="nil"/>
                <w:between w:val="nil"/>
              </w:pBdr>
              <w:rPr>
                <w:color w:val="000000"/>
              </w:rPr>
            </w:pPr>
            <w:hyperlink r:id="rId121">
              <w:r w:rsidR="009A487B">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sidR="009A487B">
              <w:rPr>
                <w:rFonts w:ascii="Arial" w:eastAsia="Arial" w:hAnsi="Arial" w:cs="Arial"/>
                <w:color w:val="000000"/>
              </w:rPr>
              <w:t>and</w:t>
            </w:r>
            <w:r w:rsidR="008D209A">
              <w:rPr>
                <w:rFonts w:ascii="Arial" w:eastAsia="Arial" w:hAnsi="Arial" w:cs="Arial"/>
                <w:color w:val="000000"/>
              </w:rPr>
              <w:t xml:space="preserve"> </w:t>
            </w:r>
            <w:hyperlink r:id="rId122">
              <w:r w:rsidR="009A487B">
                <w:rPr>
                  <w:rFonts w:ascii="Arial" w:eastAsia="Arial" w:hAnsi="Arial" w:cs="Arial"/>
                  <w:color w:val="1D98D3"/>
                  <w:u w:val="single"/>
                </w:rPr>
                <w:t>Final Report</w:t>
              </w:r>
            </w:hyperlink>
            <w:r w:rsidR="009A487B">
              <w:rPr>
                <w:rFonts w:ascii="Arial" w:eastAsia="Arial" w:hAnsi="Arial" w:cs="Arial"/>
                <w:color w:val="000000"/>
              </w:rPr>
              <w:t xml:space="preserve">, and </w:t>
            </w:r>
            <w:hyperlink r:id="rId123">
              <w:r w:rsidR="009A487B">
                <w:rPr>
                  <w:rFonts w:ascii="Arial" w:eastAsia="Arial" w:hAnsi="Arial" w:cs="Arial"/>
                  <w:color w:val="1D98D3"/>
                  <w:u w:val="single"/>
                </w:rPr>
                <w:t>Final Report from the Expert Working Group on Internationalized Registration Data</w:t>
              </w:r>
            </w:hyperlink>
            <w:r w:rsidR="008D209A">
              <w:rPr>
                <w:rFonts w:ascii="Arial" w:eastAsia="Arial" w:hAnsi="Arial" w:cs="Arial"/>
                <w:color w:val="000000"/>
              </w:rPr>
              <w:t xml:space="preserve"> </w:t>
            </w:r>
            <w:r w:rsidR="009A487B">
              <w:rPr>
                <w:rFonts w:ascii="Arial" w:eastAsia="Arial" w:hAnsi="Arial" w:cs="Arial"/>
                <w:color w:val="000000"/>
              </w:rPr>
              <w:t>(2015)</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4666072"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Work has completed.</w:t>
            </w:r>
          </w:p>
          <w:p w14:paraId="368EA0B9"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What issues have arisen?</w:t>
            </w:r>
          </w:p>
          <w:p w14:paraId="18B8B29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0A865D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Subgroup 1 Recs #12-14 is covering this.</w:t>
            </w:r>
          </w:p>
        </w:tc>
      </w:tr>
      <w:tr w:rsidR="009A487B" w14:paraId="56AE1D67"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2CC4399F" w14:textId="7DC525F4" w:rsidR="009A487B" w:rsidRDefault="00426C15" w:rsidP="00F74FED">
            <w:pPr>
              <w:pBdr>
                <w:top w:val="nil"/>
                <w:left w:val="nil"/>
                <w:bottom w:val="nil"/>
                <w:right w:val="nil"/>
                <w:between w:val="nil"/>
              </w:pBdr>
              <w:rPr>
                <w:color w:val="000000"/>
              </w:rPr>
            </w:pPr>
            <w:hyperlink r:id="rId124">
              <w:r w:rsidR="009A487B">
                <w:rPr>
                  <w:rFonts w:ascii="Arial" w:eastAsia="Arial" w:hAnsi="Arial" w:cs="Arial"/>
                  <w:color w:val="1D98D3"/>
                  <w:u w:val="single"/>
                </w:rPr>
                <w:t>Review of the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(2014)</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7EE34EBE"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7150C1E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Implementation Advisory Group was created, </w:t>
            </w:r>
          </w:p>
          <w:p w14:paraId="422B0CD6" w14:textId="3BA72FE0"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recommended. </w:t>
            </w:r>
            <w:r>
              <w:rPr>
                <w:rFonts w:ascii="Arial" w:eastAsia="Arial" w:hAnsi="Arial" w:cs="Arial"/>
                <w:color w:val="000000"/>
              </w:rPr>
              <w:br/>
              <w:t xml:space="preserve">May need changes due to </w:t>
            </w:r>
            <w:proofErr w:type="gramStart"/>
            <w:r>
              <w:rPr>
                <w:rFonts w:ascii="Arial" w:eastAsia="Arial" w:hAnsi="Arial" w:cs="Arial"/>
                <w:color w:val="000000"/>
              </w:rPr>
              <w:t>GDPR</w:t>
            </w:r>
            <w:r w:rsidR="008D209A">
              <w:rPr>
                <w:rFonts w:ascii="Arial" w:eastAsia="Arial" w:hAnsi="Arial" w:cs="Arial"/>
                <w:color w:val="000000"/>
              </w:rPr>
              <w:t xml:space="preserve"> </w:t>
            </w:r>
            <w:r>
              <w:rPr>
                <w:rFonts w:ascii="Arial" w:eastAsia="Arial" w:hAnsi="Arial" w:cs="Arial"/>
                <w:color w:val="000000"/>
              </w:rPr>
              <w:t>.</w:t>
            </w:r>
            <w:proofErr w:type="gramEnd"/>
            <w:r>
              <w:rPr>
                <w:rFonts w:ascii="Arial" w:eastAsia="Arial" w:hAnsi="Arial" w:cs="Arial"/>
                <w:color w:val="000000"/>
              </w:rPr>
              <w:t xml:space="preserve"> </w:t>
            </w:r>
          </w:p>
          <w:p w14:paraId="089852D3"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Multi-party dissatisfaction with results.</w:t>
            </w:r>
          </w:p>
        </w:tc>
      </w:tr>
      <w:tr w:rsidR="009A487B" w14:paraId="156C11B2"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70AACD75" w14:textId="338E785F" w:rsidR="009A487B" w:rsidRDefault="00426C15" w:rsidP="00F74FED">
            <w:pPr>
              <w:pBdr>
                <w:top w:val="nil"/>
                <w:left w:val="nil"/>
                <w:bottom w:val="nil"/>
                <w:right w:val="nil"/>
                <w:between w:val="nil"/>
              </w:pBdr>
              <w:rPr>
                <w:color w:val="000000"/>
              </w:rPr>
            </w:pPr>
            <w:hyperlink r:id="rId125">
              <w:r w:rsidR="009A487B">
                <w:rPr>
                  <w:rFonts w:ascii="Arial" w:eastAsia="Arial" w:hAnsi="Arial" w:cs="Arial"/>
                  <w:color w:val="1D98D3"/>
                  <w:u w:val="single"/>
                </w:rPr>
                <w:t>Final Report on the Implementation Advisory Group Review of Existing ICANN Procedure for Handling WHOIS Conflicts with Privacy Law</w:t>
              </w:r>
            </w:hyperlink>
            <w:r w:rsidR="008D209A">
              <w:rPr>
                <w:rFonts w:ascii="Arial" w:eastAsia="Arial" w:hAnsi="Arial" w:cs="Arial"/>
                <w:color w:val="000000"/>
              </w:rPr>
              <w:t xml:space="preserve"> </w:t>
            </w:r>
            <w:r w:rsidR="009A487B">
              <w:rPr>
                <w:rFonts w:ascii="Arial" w:eastAsia="Arial" w:hAnsi="Arial" w:cs="Arial"/>
                <w:color w:val="000000"/>
              </w:rPr>
              <w:t xml:space="preserve">(2016) </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639907EC" w14:textId="77777777" w:rsidR="009A487B" w:rsidRDefault="009A487B" w:rsidP="00F74FED">
            <w:pPr>
              <w:pBdr>
                <w:top w:val="nil"/>
                <w:left w:val="nil"/>
                <w:bottom w:val="nil"/>
                <w:right w:val="nil"/>
                <w:between w:val="nil"/>
              </w:pBdr>
              <w:rPr>
                <w:color w:val="000000"/>
              </w:rPr>
            </w:pPr>
          </w:p>
          <w:p w14:paraId="00D1E3D9" w14:textId="77777777" w:rsidR="009A487B" w:rsidRDefault="009A487B" w:rsidP="00F74FED">
            <w:pPr>
              <w:pBdr>
                <w:top w:val="nil"/>
                <w:left w:val="nil"/>
                <w:bottom w:val="nil"/>
                <w:right w:val="nil"/>
                <w:between w:val="nil"/>
              </w:pBdr>
              <w:rPr>
                <w:color w:val="000000"/>
              </w:rPr>
            </w:pP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0F1E99A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Final report voted through GNSO but new group being formed because of multi-party dissatisfaction with results. </w:t>
            </w:r>
          </w:p>
          <w:p w14:paraId="23F980C0"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New trigger not seen as effective. </w:t>
            </w:r>
          </w:p>
          <w:p w14:paraId="35CD0601"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May need changes due to GDPR.</w:t>
            </w:r>
          </w:p>
        </w:tc>
      </w:tr>
      <w:tr w:rsidR="009A487B" w14:paraId="15614ED3" w14:textId="77777777" w:rsidTr="00F74FED">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6DEF93CE" w14:textId="1824A1BD" w:rsidR="009A487B" w:rsidRDefault="009A487B" w:rsidP="00F74FED">
            <w:pPr>
              <w:pBdr>
                <w:top w:val="nil"/>
                <w:left w:val="nil"/>
                <w:bottom w:val="nil"/>
                <w:right w:val="nil"/>
                <w:between w:val="nil"/>
              </w:pBdr>
              <w:rPr>
                <w:color w:val="000000"/>
              </w:rPr>
            </w:pPr>
            <w:r>
              <w:rPr>
                <w:rFonts w:ascii="Arial" w:eastAsia="Arial" w:hAnsi="Arial" w:cs="Arial"/>
                <w:color w:val="000000"/>
              </w:rPr>
              <w:t>RDS/WHOIS</w:t>
            </w:r>
            <w:r w:rsidR="008D209A">
              <w:rPr>
                <w:rFonts w:ascii="Arial" w:eastAsia="Arial" w:hAnsi="Arial" w:cs="Arial"/>
                <w:color w:val="000000"/>
              </w:rPr>
              <w:t xml:space="preserve"> </w:t>
            </w:r>
            <w:hyperlink r:id="rId126">
              <w:r>
                <w:rPr>
                  <w:rFonts w:ascii="Arial" w:eastAsia="Arial" w:hAnsi="Arial" w:cs="Arial"/>
                  <w:color w:val="1D98D3"/>
                  <w:u w:val="single"/>
                </w:rPr>
                <w:t>Data Retention Specification Waiver</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127">
              <w:r>
                <w:rPr>
                  <w:rFonts w:ascii="Arial" w:eastAsia="Arial" w:hAnsi="Arial" w:cs="Arial"/>
                  <w:color w:val="1D98D3"/>
                  <w:u w:val="single"/>
                </w:rPr>
                <w:t>Discussion Document</w:t>
              </w:r>
            </w:hyperlink>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B06443E" w14:textId="77777777" w:rsidR="009A487B" w:rsidRDefault="009A487B" w:rsidP="00F74FED">
            <w:pPr>
              <w:pBdr>
                <w:top w:val="nil"/>
                <w:left w:val="nil"/>
                <w:bottom w:val="nil"/>
                <w:right w:val="nil"/>
                <w:between w:val="nil"/>
              </w:pBdr>
              <w:rPr>
                <w:color w:val="000000"/>
              </w:rPr>
            </w:pPr>
            <w:r>
              <w:rPr>
                <w:rFonts w:ascii="Arial" w:eastAsia="Arial" w:hAnsi="Arial" w:cs="Arial"/>
                <w:color w:val="000000"/>
              </w:rPr>
              <w:t>Are Registrars satisfied?</w:t>
            </w:r>
          </w:p>
        </w:tc>
        <w:tc>
          <w:tcPr>
            <w:tcW w:w="2993" w:type="dxa"/>
            <w:tcBorders>
              <w:top w:val="single" w:sz="4" w:space="0" w:color="000000"/>
              <w:left w:val="single" w:sz="4" w:space="0" w:color="000000"/>
              <w:bottom w:val="single" w:sz="4" w:space="0" w:color="000000"/>
              <w:right w:val="single" w:sz="4" w:space="0" w:color="000000"/>
            </w:tcBorders>
            <w:shd w:val="clear" w:color="auto" w:fill="auto"/>
          </w:tcPr>
          <w:p w14:paraId="5A74C27B"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Data retention is an RDS (WHOIS) issue. </w:t>
            </w:r>
          </w:p>
          <w:p w14:paraId="4C55DF38" w14:textId="77777777" w:rsidR="009A487B" w:rsidRDefault="009A487B" w:rsidP="00AB343A">
            <w:pPr>
              <w:numPr>
                <w:ilvl w:val="0"/>
                <w:numId w:val="25"/>
              </w:numPr>
              <w:pBdr>
                <w:top w:val="nil"/>
                <w:left w:val="nil"/>
                <w:bottom w:val="nil"/>
                <w:right w:val="nil"/>
                <w:between w:val="nil"/>
              </w:pBdr>
              <w:rPr>
                <w:color w:val="000000"/>
              </w:rPr>
            </w:pPr>
            <w:r>
              <w:rPr>
                <w:rFonts w:ascii="Arial" w:eastAsia="Arial" w:hAnsi="Arial" w:cs="Arial"/>
                <w:color w:val="000000"/>
              </w:rPr>
              <w:t xml:space="preserve">Waiver has been slow for </w:t>
            </w:r>
            <w:proofErr w:type="gramStart"/>
            <w:r>
              <w:rPr>
                <w:rFonts w:ascii="Arial" w:eastAsia="Arial" w:hAnsi="Arial" w:cs="Arial"/>
                <w:color w:val="000000"/>
              </w:rPr>
              <w:t>uptake, but</w:t>
            </w:r>
            <w:proofErr w:type="gramEnd"/>
            <w:r>
              <w:rPr>
                <w:rFonts w:ascii="Arial" w:eastAsia="Arial" w:hAnsi="Arial" w:cs="Arial"/>
                <w:color w:val="000000"/>
              </w:rPr>
              <w:t xml:space="preserve"> working. May need changes due to GDPR.</w:t>
            </w:r>
          </w:p>
        </w:tc>
      </w:tr>
    </w:tbl>
    <w:p w14:paraId="5119A235" w14:textId="77777777" w:rsidR="009A487B" w:rsidRDefault="009A487B" w:rsidP="009A487B">
      <w:pPr>
        <w:jc w:val="both"/>
      </w:pPr>
      <w:r>
        <w:lastRenderedPageBreak/>
        <w:t>Based on the subgroup's analysis, the main findings of this subgroup are as follows:</w:t>
      </w:r>
    </w:p>
    <w:p w14:paraId="5F70B5E0" w14:textId="77777777" w:rsidR="009A487B" w:rsidRDefault="009A487B" w:rsidP="009A487B">
      <w:pPr>
        <w:jc w:val="both"/>
      </w:pPr>
    </w:p>
    <w:p w14:paraId="01FE3E6D" w14:textId="77777777" w:rsidR="009A487B" w:rsidRPr="004A3E65" w:rsidRDefault="009A487B" w:rsidP="004A3E65">
      <w:pPr>
        <w:pStyle w:val="ListBullet2"/>
      </w:pPr>
      <w:r w:rsidRPr="004A3E65">
        <w:t>There are a lot of policies and procedures that have been worked on since 2012.</w:t>
      </w:r>
    </w:p>
    <w:p w14:paraId="11AD8C3B" w14:textId="77777777" w:rsidR="009A487B" w:rsidRPr="004A3E65" w:rsidRDefault="009A487B" w:rsidP="004A3E65">
      <w:pPr>
        <w:pStyle w:val="ListBullet2"/>
      </w:pPr>
      <w:r w:rsidRPr="004A3E65">
        <w:t>There are not clear metrics for some of them.</w:t>
      </w:r>
    </w:p>
    <w:p w14:paraId="49E9627E" w14:textId="77777777" w:rsidR="009A487B" w:rsidRPr="004A3E65" w:rsidRDefault="009A487B" w:rsidP="004A3E65">
      <w:pPr>
        <w:pStyle w:val="ListBullet2"/>
      </w:pPr>
      <w:r w:rsidRPr="004A3E65">
        <w:t>Several items with compliance implications to be addressed by that subgroup.</w:t>
      </w:r>
    </w:p>
    <w:p w14:paraId="197448F4" w14:textId="77777777" w:rsidR="009A487B" w:rsidRPr="004A3E65" w:rsidRDefault="009A487B" w:rsidP="004A3E65">
      <w:pPr>
        <w:pStyle w:val="ListBullet2"/>
      </w:pPr>
      <w:r w:rsidRPr="004A3E65">
        <w:t>Several items are already covered by WHOIS1 recommendation subgroups.</w:t>
      </w:r>
    </w:p>
    <w:p w14:paraId="1D1F6F91" w14:textId="77777777" w:rsidR="009A487B" w:rsidRPr="004A3E65" w:rsidRDefault="009A487B" w:rsidP="004A3E65">
      <w:pPr>
        <w:pStyle w:val="ListBullet2"/>
      </w:pPr>
      <w:r w:rsidRPr="004A3E65">
        <w:t>Reseller lack of transparency was covered by the Consumer Trust Subgroup.</w:t>
      </w:r>
    </w:p>
    <w:p w14:paraId="5A07C69F" w14:textId="77777777" w:rsidR="009A487B" w:rsidRPr="004A3E65" w:rsidRDefault="009A487B" w:rsidP="004A3E65">
      <w:pPr>
        <w:pStyle w:val="ListBullet2"/>
      </w:pPr>
      <w:r w:rsidRPr="004A3E65">
        <w:t>Review team to make general comment (under auspices of overall report) re: dissatisfaction with handling of conflicts with privacy law.</w:t>
      </w:r>
    </w:p>
    <w:p w14:paraId="775B9D65" w14:textId="77777777" w:rsidR="009A487B" w:rsidRPr="004A3E65" w:rsidRDefault="009A487B" w:rsidP="004A3E65">
      <w:pPr>
        <w:pStyle w:val="ListBullet2"/>
      </w:pPr>
      <w:r w:rsidRPr="004A3E65">
        <w:t>The Executive Summary of this report notes that the ongoing impact of GDPR has not been addressed in this review.</w:t>
      </w:r>
    </w:p>
    <w:p w14:paraId="10B23184" w14:textId="77777777" w:rsidR="009A487B" w:rsidRDefault="009A487B" w:rsidP="009A487B">
      <w:pPr>
        <w:pBdr>
          <w:top w:val="nil"/>
          <w:left w:val="nil"/>
          <w:bottom w:val="nil"/>
          <w:right w:val="nil"/>
          <w:between w:val="nil"/>
        </w:pBdr>
        <w:rPr>
          <w:color w:val="000000"/>
        </w:rPr>
      </w:pPr>
    </w:p>
    <w:p w14:paraId="1F225851" w14:textId="77777777" w:rsidR="009A487B" w:rsidRPr="00D13C9C" w:rsidRDefault="009A487B" w:rsidP="009A487B">
      <w:pPr>
        <w:pStyle w:val="Heading2"/>
      </w:pPr>
      <w:bookmarkStart w:id="215" w:name="_40ew0vw" w:colFirst="0" w:colLast="0"/>
      <w:bookmarkStart w:id="216" w:name="_Toc1387244"/>
      <w:bookmarkStart w:id="217" w:name="_Toc2376541"/>
      <w:bookmarkEnd w:id="215"/>
      <w:r w:rsidRPr="00D13C9C">
        <w:t>Problem/Issue</w:t>
      </w:r>
      <w:bookmarkEnd w:id="216"/>
      <w:bookmarkEnd w:id="217"/>
    </w:p>
    <w:p w14:paraId="03A2DA38" w14:textId="77777777" w:rsidR="009A487B" w:rsidRDefault="009A487B" w:rsidP="009A487B">
      <w:pPr>
        <w:pBdr>
          <w:top w:val="nil"/>
          <w:left w:val="nil"/>
          <w:bottom w:val="nil"/>
          <w:right w:val="nil"/>
          <w:between w:val="nil"/>
        </w:pBdr>
        <w:rPr>
          <w:color w:val="000000"/>
        </w:rPr>
      </w:pPr>
    </w:p>
    <w:p w14:paraId="199A52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After analysis of facts, the subgroup has identified the following issue:</w:t>
      </w:r>
    </w:p>
    <w:p w14:paraId="504B00BC" w14:textId="77777777" w:rsidR="009A487B" w:rsidRDefault="009A487B" w:rsidP="009A487B">
      <w:pPr>
        <w:pBdr>
          <w:top w:val="nil"/>
          <w:left w:val="nil"/>
          <w:bottom w:val="nil"/>
          <w:right w:val="nil"/>
          <w:between w:val="nil"/>
        </w:pBdr>
        <w:jc w:val="both"/>
        <w:rPr>
          <w:color w:val="000000"/>
        </w:rPr>
      </w:pPr>
    </w:p>
    <w:p w14:paraId="68680CBA" w14:textId="77777777" w:rsidR="009A487B" w:rsidRDefault="009A487B" w:rsidP="004A3E65">
      <w:pPr>
        <w:pStyle w:val="ListBullet2"/>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7ABD3301" w14:textId="77777777" w:rsidR="009A487B" w:rsidRDefault="009A487B" w:rsidP="009A487B">
      <w:pPr>
        <w:pBdr>
          <w:top w:val="nil"/>
          <w:left w:val="nil"/>
          <w:bottom w:val="nil"/>
          <w:right w:val="nil"/>
          <w:between w:val="nil"/>
        </w:pBdr>
        <w:rPr>
          <w:color w:val="000000"/>
        </w:rPr>
      </w:pPr>
    </w:p>
    <w:p w14:paraId="475A9BBC" w14:textId="77777777" w:rsidR="009A487B" w:rsidRPr="00D13C9C" w:rsidRDefault="009A487B" w:rsidP="009A487B">
      <w:pPr>
        <w:pStyle w:val="Heading2"/>
      </w:pPr>
      <w:bookmarkStart w:id="218" w:name="_2fk6b3p" w:colFirst="0" w:colLast="0"/>
      <w:bookmarkStart w:id="219" w:name="_Toc1387245"/>
      <w:bookmarkStart w:id="220" w:name="_Toc2376542"/>
      <w:bookmarkEnd w:id="218"/>
      <w:r w:rsidRPr="00D13C9C">
        <w:t>Recommendations</w:t>
      </w:r>
      <w:bookmarkEnd w:id="219"/>
      <w:bookmarkEnd w:id="220"/>
    </w:p>
    <w:p w14:paraId="7A154433" w14:textId="77777777" w:rsidR="009A487B" w:rsidRDefault="009A487B" w:rsidP="009A487B">
      <w:pPr>
        <w:pBdr>
          <w:top w:val="nil"/>
          <w:left w:val="nil"/>
          <w:bottom w:val="nil"/>
          <w:right w:val="nil"/>
          <w:between w:val="nil"/>
        </w:pBdr>
        <w:rPr>
          <w:color w:val="000000"/>
          <w:highlight w:val="yellow"/>
        </w:rPr>
      </w:pPr>
    </w:p>
    <w:p w14:paraId="1CE64E9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concluded that no recommendations are needed at this time with respect to this objective</w:t>
      </w:r>
      <w:r>
        <w:t xml:space="preserve"> other than the ones associated with the implementation of WHOIS1 Recommendations on Outreach and the Common Interface</w:t>
      </w:r>
    </w:p>
    <w:p w14:paraId="4A62C110" w14:textId="77777777" w:rsidR="009A487B" w:rsidRDefault="009A487B" w:rsidP="009A487B">
      <w:pPr>
        <w:jc w:val="both"/>
        <w:rPr>
          <w:b/>
        </w:rPr>
      </w:pPr>
    </w:p>
    <w:p w14:paraId="49956F75" w14:textId="77777777" w:rsidR="009A487B" w:rsidRPr="00D13C9C" w:rsidRDefault="009A487B" w:rsidP="009A487B">
      <w:pPr>
        <w:pStyle w:val="Heading2"/>
      </w:pPr>
      <w:bookmarkStart w:id="221" w:name="_upglbi" w:colFirst="0" w:colLast="0"/>
      <w:bookmarkStart w:id="222" w:name="_Toc1387246"/>
      <w:bookmarkStart w:id="223" w:name="_Toc2376543"/>
      <w:bookmarkEnd w:id="221"/>
      <w:r w:rsidRPr="00D13C9C">
        <w:t>Possible Impact of GDPR and Other Applicable Laws</w:t>
      </w:r>
      <w:bookmarkEnd w:id="222"/>
      <w:bookmarkEnd w:id="223"/>
      <w:r w:rsidRPr="00D13C9C">
        <w:t xml:space="preserve"> </w:t>
      </w:r>
    </w:p>
    <w:p w14:paraId="04E1C3E2" w14:textId="7777777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 </w:t>
      </w:r>
    </w:p>
    <w:p w14:paraId="6424698D" w14:textId="77777777" w:rsidR="009A487B" w:rsidRDefault="009A487B" w:rsidP="009A487B">
      <w:pPr>
        <w:pBdr>
          <w:top w:val="nil"/>
          <w:left w:val="nil"/>
          <w:bottom w:val="nil"/>
          <w:right w:val="nil"/>
          <w:between w:val="nil"/>
        </w:pBdr>
        <w:jc w:val="both"/>
      </w:pPr>
      <w:r>
        <w:rPr>
          <w:rFonts w:ascii="Arial" w:eastAsia="Arial" w:hAnsi="Arial" w:cs="Arial"/>
          <w:color w:val="000000"/>
        </w:rPr>
        <w:t>Ther</w:t>
      </w:r>
      <w:r>
        <w:t>e are GDPR implications to most of the policies and procedures described in this section. The vast majority will be dealt with as a result of the EPDP or other groups designated as being responsible for addressing GDPR-related issues as part of their policy review or policy implementations considerations. They were not addressed in any detail in the present WHOIS2-RDS Review.</w:t>
      </w:r>
    </w:p>
    <w:p w14:paraId="56132379" w14:textId="77777777" w:rsidR="002D77F5" w:rsidRDefault="002D77F5" w:rsidP="009A487B">
      <w:pPr>
        <w:pBdr>
          <w:top w:val="nil"/>
          <w:left w:val="nil"/>
          <w:bottom w:val="nil"/>
          <w:right w:val="nil"/>
          <w:between w:val="nil"/>
        </w:pBdr>
        <w:jc w:val="both"/>
        <w:sectPr w:rsidR="002D77F5" w:rsidSect="00F74FED">
          <w:headerReference w:type="default" r:id="rId128"/>
          <w:footerReference w:type="default" r:id="rId129"/>
          <w:pgSz w:w="11906" w:h="16838"/>
          <w:pgMar w:top="1440" w:right="1440" w:bottom="1440" w:left="1440" w:header="720" w:footer="504" w:gutter="0"/>
          <w:cols w:space="720"/>
          <w:docGrid w:linePitch="299"/>
        </w:sectPr>
      </w:pPr>
    </w:p>
    <w:p w14:paraId="63F225C1" w14:textId="77777777" w:rsidR="009A487B" w:rsidRDefault="009A487B" w:rsidP="009A487B">
      <w:pPr>
        <w:pStyle w:val="Heading1"/>
      </w:pPr>
      <w:bookmarkStart w:id="224" w:name="_Toc1387247"/>
      <w:bookmarkStart w:id="225" w:name="_Toc2376544"/>
      <w:bookmarkStart w:id="226" w:name="_Objective_3:_Law"/>
      <w:bookmarkEnd w:id="226"/>
      <w:r>
        <w:lastRenderedPageBreak/>
        <w:t>Objective 3: Law Enforcement Needs</w:t>
      </w:r>
      <w:bookmarkEnd w:id="224"/>
      <w:bookmarkEnd w:id="225"/>
    </w:p>
    <w:p w14:paraId="5B9F4DA7" w14:textId="77777777" w:rsidR="009A487B" w:rsidRPr="008F4BCF" w:rsidRDefault="009A487B" w:rsidP="009A487B">
      <w:pPr>
        <w:pStyle w:val="LeftParagraph"/>
      </w:pPr>
    </w:p>
    <w:p w14:paraId="0972F921" w14:textId="77777777" w:rsidR="009A487B" w:rsidRPr="0079115C" w:rsidRDefault="009A487B" w:rsidP="009A487B">
      <w:pPr>
        <w:pStyle w:val="Heading2"/>
      </w:pPr>
      <w:bookmarkStart w:id="227" w:name="_Toc1387248"/>
      <w:bookmarkStart w:id="228" w:name="_Toc2376545"/>
      <w:r w:rsidRPr="0079115C">
        <w:t>Topic</w:t>
      </w:r>
      <w:bookmarkEnd w:id="227"/>
      <w:bookmarkEnd w:id="228"/>
    </w:p>
    <w:p w14:paraId="1ACC2B53" w14:textId="77777777" w:rsidR="009A487B" w:rsidRDefault="009A487B" w:rsidP="009A487B">
      <w:pPr>
        <w:pBdr>
          <w:top w:val="nil"/>
          <w:left w:val="nil"/>
          <w:bottom w:val="nil"/>
          <w:right w:val="nil"/>
          <w:between w:val="nil"/>
        </w:pBdr>
        <w:rPr>
          <w:color w:val="000000"/>
        </w:rPr>
      </w:pPr>
    </w:p>
    <w:p w14:paraId="25A6DBCE" w14:textId="6D4E1493" w:rsidR="009A487B" w:rsidRDefault="009A487B" w:rsidP="009A487B">
      <w:pPr>
        <w:jc w:val="both"/>
      </w:pPr>
      <w:r>
        <w:t xml:space="preserve">Subgroup 3 - Law Enforcement Needs was tasked with investigating, analyzing, and drafting recommendations (if needed) to address the following </w:t>
      </w:r>
      <w:r w:rsidR="00BF4116">
        <w:t>r</w:t>
      </w:r>
      <w:r>
        <w:t>eview objective:</w:t>
      </w:r>
    </w:p>
    <w:p w14:paraId="0D4B40B6" w14:textId="77777777" w:rsidR="009A487B" w:rsidRDefault="009A487B" w:rsidP="009A487B"/>
    <w:p w14:paraId="1AFE358D" w14:textId="77777777" w:rsidR="009A487B" w:rsidRDefault="009A487B" w:rsidP="009A487B">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measurable steps (if any) the team believes are important to fill gaps. Note that determining which law enforcement requests are in fact valid will not be addressed by this review.</w:t>
      </w:r>
    </w:p>
    <w:p w14:paraId="255914E0" w14:textId="77777777" w:rsidR="009A487B" w:rsidRDefault="009A487B" w:rsidP="009A487B"/>
    <w:p w14:paraId="6582A7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To accomplish this objective, the subgroup agreed to take into account current and emerging technology and to include:</w:t>
      </w:r>
    </w:p>
    <w:p w14:paraId="6052309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Cybercrime investigations and enforcement;</w:t>
      </w:r>
    </w:p>
    <w:p w14:paraId="4C200DDE"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Data protection laws and enforcement;</w:t>
      </w:r>
    </w:p>
    <w:p w14:paraId="04C0C9C8"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What’s required of the Registrar to retain data under the RAA;</w:t>
      </w:r>
    </w:p>
    <w:p w14:paraId="73099FBF"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clear direction from Law Enforcement of what is needed; and</w:t>
      </w:r>
    </w:p>
    <w:p w14:paraId="53425507" w14:textId="77777777" w:rsidR="009A487B" w:rsidRDefault="009A487B" w:rsidP="00AB343A">
      <w:pPr>
        <w:numPr>
          <w:ilvl w:val="0"/>
          <w:numId w:val="34"/>
        </w:numPr>
        <w:pBdr>
          <w:top w:val="nil"/>
          <w:left w:val="nil"/>
          <w:bottom w:val="nil"/>
          <w:right w:val="nil"/>
          <w:between w:val="nil"/>
        </w:pBdr>
        <w:jc w:val="both"/>
        <w:rPr>
          <w:color w:val="000000"/>
        </w:rPr>
      </w:pPr>
      <w:r>
        <w:rPr>
          <w:rFonts w:ascii="Arial" w:eastAsia="Arial" w:hAnsi="Arial" w:cs="Arial"/>
          <w:color w:val="000000"/>
        </w:rPr>
        <w:t>A better understanding of procedures and requirements by both Law Enforcement and the Registrars.</w:t>
      </w:r>
    </w:p>
    <w:p w14:paraId="32C4C416" w14:textId="77777777" w:rsidR="009A487B" w:rsidRDefault="009A487B" w:rsidP="009A487B">
      <w:pPr>
        <w:pBdr>
          <w:top w:val="nil"/>
          <w:left w:val="nil"/>
          <w:bottom w:val="nil"/>
          <w:right w:val="nil"/>
          <w:between w:val="nil"/>
        </w:pBdr>
        <w:rPr>
          <w:color w:val="000000"/>
        </w:rPr>
      </w:pPr>
    </w:p>
    <w:p w14:paraId="41A351F7" w14:textId="77777777" w:rsidR="009A487B" w:rsidRPr="0079115C" w:rsidRDefault="009A487B" w:rsidP="009A487B">
      <w:pPr>
        <w:pStyle w:val="Heading2"/>
      </w:pPr>
      <w:bookmarkStart w:id="229" w:name="_2szc72q" w:colFirst="0" w:colLast="0"/>
      <w:bookmarkStart w:id="230" w:name="_Toc1387249"/>
      <w:bookmarkStart w:id="231" w:name="_Toc2376546"/>
      <w:bookmarkEnd w:id="229"/>
      <w:r w:rsidRPr="0079115C">
        <w:t>Analysis and Findings</w:t>
      </w:r>
      <w:bookmarkEnd w:id="230"/>
      <w:bookmarkEnd w:id="231"/>
    </w:p>
    <w:p w14:paraId="318C3FA2" w14:textId="77777777" w:rsidR="009A487B" w:rsidRDefault="009A487B" w:rsidP="009A487B">
      <w:pPr>
        <w:pBdr>
          <w:top w:val="nil"/>
          <w:left w:val="nil"/>
          <w:bottom w:val="nil"/>
          <w:right w:val="nil"/>
          <w:between w:val="nil"/>
        </w:pBdr>
        <w:rPr>
          <w:color w:val="000000"/>
          <w:highlight w:val="yellow"/>
        </w:rPr>
      </w:pPr>
    </w:p>
    <w:p w14:paraId="6C71E797" w14:textId="77777777" w:rsidR="009A487B" w:rsidRPr="0079115C" w:rsidRDefault="009A487B" w:rsidP="009A487B">
      <w:pPr>
        <w:pStyle w:val="Heading3"/>
      </w:pPr>
      <w:bookmarkStart w:id="232" w:name="_184mhaj" w:colFirst="0" w:colLast="0"/>
      <w:bookmarkStart w:id="233" w:name="_Toc1387250"/>
      <w:bookmarkStart w:id="234" w:name="_Toc2376547"/>
      <w:bookmarkEnd w:id="232"/>
      <w:r w:rsidRPr="0079115C">
        <w:t>Law Enforcement Survey</w:t>
      </w:r>
      <w:bookmarkEnd w:id="233"/>
      <w:bookmarkEnd w:id="234"/>
    </w:p>
    <w:p w14:paraId="68CE7F78" w14:textId="77777777" w:rsidR="009A487B" w:rsidRDefault="009A487B" w:rsidP="009A487B">
      <w:pPr>
        <w:pBdr>
          <w:top w:val="nil"/>
          <w:left w:val="nil"/>
          <w:bottom w:val="nil"/>
          <w:right w:val="nil"/>
          <w:between w:val="nil"/>
        </w:pBdr>
        <w:rPr>
          <w:color w:val="000000"/>
        </w:rPr>
      </w:pPr>
    </w:p>
    <w:p w14:paraId="54FD02E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0965F9E5" w14:textId="77777777" w:rsidR="009A487B" w:rsidRDefault="009A487B" w:rsidP="009A487B">
      <w:pPr>
        <w:pBdr>
          <w:top w:val="nil"/>
          <w:left w:val="nil"/>
          <w:bottom w:val="nil"/>
          <w:right w:val="nil"/>
          <w:between w:val="nil"/>
        </w:pBdr>
        <w:jc w:val="both"/>
        <w:rPr>
          <w:color w:val="000000"/>
        </w:rPr>
      </w:pPr>
    </w:p>
    <w:p w14:paraId="283077B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Responses to the survey were received from Australia, Austria, Bahrain, Belgium, Brazil, Chile, China, Croatia, Cyprus, Czech Republic, Denmark, Estonia, Finland, France, Germany, Greece, Hong Kong, India, Iran, Ireland, Italy, Japan, Kenya, Korea (South), Kuwait, Latvia, Mexico, Morocco, Nigeria, Philippines, Singapore, Slovakia, Slovenia, Sweden, Taiwan, Trinidad and Tobago, United Kingdom, United States of America and Zambia. </w:t>
      </w:r>
    </w:p>
    <w:p w14:paraId="666DAA27" w14:textId="77777777" w:rsidR="009A487B" w:rsidRDefault="009A487B" w:rsidP="009A487B">
      <w:pPr>
        <w:pBdr>
          <w:top w:val="nil"/>
          <w:left w:val="nil"/>
          <w:bottom w:val="nil"/>
          <w:right w:val="nil"/>
          <w:between w:val="nil"/>
        </w:pBdr>
        <w:jc w:val="both"/>
        <w:rPr>
          <w:color w:val="000000"/>
        </w:rPr>
      </w:pPr>
    </w:p>
    <w:p w14:paraId="182591F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At its face-to-face meeting in Brussels, the review team found that there was a lack of reliable data to support in-depth analysis on a number of issues, particularly the uses of the RDS (WHOIS). The review team therefore discussed whether it would be useful to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w:t>
      </w:r>
      <w:r>
        <w:rPr>
          <w:rFonts w:ascii="Arial" w:eastAsia="Arial" w:hAnsi="Arial" w:cs="Arial"/>
          <w:color w:val="000000"/>
        </w:rPr>
        <w:lastRenderedPageBreak/>
        <w:t>parts of East Asia and North America. While specific efforts were made to reach out to underrepresented regions, these are still not fully represented. This matches ICANN</w:t>
      </w:r>
      <w:r>
        <w:t>’s</w:t>
      </w:r>
      <w:r>
        <w:rPr>
          <w:rFonts w:ascii="Arial" w:eastAsia="Arial" w:hAnsi="Arial" w:cs="Arial"/>
          <w:color w:val="000000"/>
        </w:rPr>
        <w:t xml:space="preserve"> experience in other areas but efforts should nonetheless be made to ensure greater geographic representativeness in further iterations of this survey.</w:t>
      </w:r>
    </w:p>
    <w:p w14:paraId="745E0EAA" w14:textId="77777777" w:rsidR="009A487B" w:rsidRDefault="009A487B" w:rsidP="009A487B">
      <w:pPr>
        <w:pBdr>
          <w:top w:val="nil"/>
          <w:left w:val="nil"/>
          <w:bottom w:val="nil"/>
          <w:right w:val="nil"/>
          <w:between w:val="nil"/>
        </w:pBdr>
        <w:jc w:val="both"/>
        <w:rPr>
          <w:color w:val="000000"/>
        </w:rPr>
      </w:pPr>
    </w:p>
    <w:p w14:paraId="576590B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In the following sections, the survey results are outlined, broken down by category.</w:t>
      </w:r>
    </w:p>
    <w:p w14:paraId="6E6D60D1" w14:textId="77777777" w:rsidR="009A487B" w:rsidRDefault="009A487B" w:rsidP="009A487B">
      <w:pPr>
        <w:pBdr>
          <w:top w:val="nil"/>
          <w:left w:val="nil"/>
          <w:bottom w:val="nil"/>
          <w:right w:val="nil"/>
          <w:between w:val="nil"/>
        </w:pBdr>
        <w:jc w:val="both"/>
        <w:rPr>
          <w:color w:val="000000"/>
        </w:rPr>
      </w:pPr>
    </w:p>
    <w:p w14:paraId="752835CC" w14:textId="77777777" w:rsidR="009A487B" w:rsidRPr="0079115C" w:rsidRDefault="009A487B" w:rsidP="009A487B">
      <w:pPr>
        <w:pStyle w:val="Heading4"/>
      </w:pPr>
      <w:r w:rsidRPr="0079115C">
        <w:t>Importance of RDS (WHOIS) Data for Law Enforcement Investigations</w:t>
      </w:r>
    </w:p>
    <w:p w14:paraId="22A4C753" w14:textId="77777777" w:rsidR="009A487B" w:rsidRDefault="009A487B" w:rsidP="009A487B">
      <w:pPr>
        <w:pBdr>
          <w:top w:val="nil"/>
          <w:left w:val="nil"/>
          <w:bottom w:val="nil"/>
          <w:right w:val="nil"/>
          <w:between w:val="nil"/>
        </w:pBdr>
        <w:rPr>
          <w:color w:val="000000"/>
        </w:rPr>
      </w:pPr>
    </w:p>
    <w:p w14:paraId="267F8A8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05F1380E" w14:textId="77777777" w:rsidR="009A487B" w:rsidRDefault="009A487B" w:rsidP="009A487B">
      <w:pPr>
        <w:pBdr>
          <w:top w:val="nil"/>
          <w:left w:val="nil"/>
          <w:bottom w:val="nil"/>
          <w:right w:val="nil"/>
          <w:between w:val="nil"/>
        </w:pBdr>
        <w:jc w:val="both"/>
      </w:pPr>
    </w:p>
    <w:p w14:paraId="1200259D" w14:textId="77777777" w:rsidR="009A487B" w:rsidRDefault="009A487B" w:rsidP="009A487B">
      <w:pPr>
        <w:jc w:val="center"/>
      </w:pPr>
      <w:r w:rsidRPr="007A7E1A">
        <w:rPr>
          <w:noProof/>
          <w:lang w:val="en-CA" w:eastAsia="en-CA"/>
        </w:rPr>
        <w:drawing>
          <wp:inline distT="0" distB="0" distL="0" distR="0" wp14:anchorId="572CC846" wp14:editId="6C0C1299">
            <wp:extent cx="4572000" cy="2743200"/>
            <wp:effectExtent l="0" t="0" r="0" b="0"/>
            <wp:docPr id="2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AAFB82D" w14:textId="77777777" w:rsidR="009A487B" w:rsidRDefault="009A487B" w:rsidP="009A487B">
      <w:pPr>
        <w:pBdr>
          <w:top w:val="nil"/>
          <w:left w:val="nil"/>
          <w:bottom w:val="nil"/>
          <w:right w:val="nil"/>
          <w:between w:val="nil"/>
        </w:pBdr>
        <w:rPr>
          <w:color w:val="000000"/>
        </w:rPr>
      </w:pPr>
    </w:p>
    <w:p w14:paraId="32395C6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5D9AD540" w14:textId="77777777" w:rsidR="009A487B" w:rsidRDefault="009A487B" w:rsidP="009A487B">
      <w:pPr>
        <w:pBdr>
          <w:top w:val="nil"/>
          <w:left w:val="nil"/>
          <w:bottom w:val="nil"/>
          <w:right w:val="nil"/>
          <w:between w:val="nil"/>
        </w:pBdr>
        <w:rPr>
          <w:color w:val="000000"/>
        </w:rPr>
      </w:pPr>
    </w:p>
    <w:p w14:paraId="17F3DF6E" w14:textId="77777777" w:rsidR="009A487B" w:rsidRPr="0079115C" w:rsidRDefault="009A487B" w:rsidP="009A487B">
      <w:pPr>
        <w:pStyle w:val="Heading4"/>
      </w:pPr>
      <w:r w:rsidRPr="0079115C">
        <w:t>Frequency of Use</w:t>
      </w:r>
    </w:p>
    <w:p w14:paraId="01CF3703" w14:textId="77777777" w:rsidR="009A487B" w:rsidRDefault="009A487B" w:rsidP="009A487B">
      <w:pPr>
        <w:pBdr>
          <w:top w:val="nil"/>
          <w:left w:val="nil"/>
          <w:bottom w:val="nil"/>
          <w:right w:val="nil"/>
          <w:between w:val="nil"/>
        </w:pBdr>
        <w:rPr>
          <w:color w:val="000000"/>
        </w:rPr>
      </w:pPr>
    </w:p>
    <w:p w14:paraId="057E1C79" w14:textId="2ECD9787" w:rsidR="009A487B" w:rsidRDefault="009A487B" w:rsidP="009A487B">
      <w:pPr>
        <w:pBdr>
          <w:top w:val="nil"/>
          <w:left w:val="nil"/>
          <w:bottom w:val="nil"/>
          <w:right w:val="nil"/>
          <w:between w:val="nil"/>
        </w:pBdr>
        <w:rPr>
          <w:color w:val="000000"/>
        </w:rPr>
      </w:pPr>
      <w:r>
        <w:rPr>
          <w:rFonts w:ascii="Arial" w:eastAsia="Arial" w:hAnsi="Arial" w:cs="Arial"/>
          <w:color w:val="000000"/>
        </w:rPr>
        <w:t xml:space="preserve">Respondents were also asked how frequently they made use of the RDS (WHOIS). The largest proportion - 62% of respondents - make between 10 and 100 lookups per month </w:t>
      </w:r>
      <w:r>
        <w:t>whereas</w:t>
      </w:r>
      <w:r>
        <w:rPr>
          <w:rFonts w:ascii="Arial" w:eastAsia="Arial" w:hAnsi="Arial" w:cs="Arial"/>
          <w:color w:val="000000"/>
        </w:rPr>
        <w:t xml:space="preserve"> 22% make between 100 and 1000 lookups, and 5% make more than 1000 lookups per month. 9% of respondents make less than 10 lookups per month, and 2% make no lookups.</w:t>
      </w:r>
    </w:p>
    <w:p w14:paraId="52171225" w14:textId="77777777" w:rsidR="009A487B" w:rsidRDefault="009A487B" w:rsidP="009A487B">
      <w:pPr>
        <w:pBdr>
          <w:top w:val="nil"/>
          <w:left w:val="nil"/>
          <w:bottom w:val="nil"/>
          <w:right w:val="nil"/>
          <w:between w:val="nil"/>
        </w:pBdr>
      </w:pPr>
    </w:p>
    <w:p w14:paraId="5A1FEB26" w14:textId="77777777" w:rsidR="009A487B" w:rsidRDefault="009A487B" w:rsidP="009A487B">
      <w:pPr>
        <w:jc w:val="center"/>
      </w:pPr>
      <w:r w:rsidRPr="007A7E1A">
        <w:rPr>
          <w:noProof/>
          <w:lang w:val="en-CA" w:eastAsia="en-CA"/>
        </w:rPr>
        <w:lastRenderedPageBreak/>
        <w:drawing>
          <wp:inline distT="0" distB="0" distL="0" distR="0" wp14:anchorId="26326A60" wp14:editId="7727A2D6">
            <wp:extent cx="4572000" cy="2743200"/>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58CF9EF" w14:textId="77777777" w:rsidR="009A487B" w:rsidRDefault="009A487B" w:rsidP="009A487B">
      <w:pPr>
        <w:pBdr>
          <w:top w:val="nil"/>
          <w:left w:val="nil"/>
          <w:bottom w:val="nil"/>
          <w:right w:val="nil"/>
          <w:between w:val="nil"/>
        </w:pBdr>
        <w:rPr>
          <w:color w:val="000000"/>
        </w:rPr>
      </w:pPr>
    </w:p>
    <w:p w14:paraId="5C5CF33B"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significant number of respondents were responding on behalf of larger entities such as their units or agencies, the survey also asked them to estimate the number of lookups these entities made:</w:t>
      </w:r>
    </w:p>
    <w:p w14:paraId="74EBFB1E" w14:textId="77777777" w:rsidR="009A487B" w:rsidRDefault="009A487B" w:rsidP="009A487B">
      <w:pPr>
        <w:pBdr>
          <w:top w:val="nil"/>
          <w:left w:val="nil"/>
          <w:bottom w:val="nil"/>
          <w:right w:val="nil"/>
          <w:between w:val="nil"/>
        </w:pBdr>
        <w:jc w:val="both"/>
        <w:rPr>
          <w:color w:val="000000"/>
        </w:rPr>
      </w:pPr>
    </w:p>
    <w:p w14:paraId="1C0DA231" w14:textId="77777777" w:rsidR="009A487B" w:rsidRDefault="009A487B" w:rsidP="009A487B">
      <w:pPr>
        <w:jc w:val="center"/>
        <w:rPr>
          <w:color w:val="000000"/>
        </w:rPr>
      </w:pPr>
      <w:r w:rsidRPr="007A7E1A">
        <w:rPr>
          <w:noProof/>
          <w:lang w:val="en-CA" w:eastAsia="en-CA"/>
        </w:rPr>
        <w:drawing>
          <wp:inline distT="0" distB="0" distL="0" distR="0" wp14:anchorId="469EF443" wp14:editId="5B0D8661">
            <wp:extent cx="4572000" cy="2743200"/>
            <wp:effectExtent l="0" t="0" r="0" b="0"/>
            <wp:docPr id="29"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213E1AE" w14:textId="77777777" w:rsidR="009A487B" w:rsidRDefault="009A487B" w:rsidP="009A487B">
      <w:pPr>
        <w:pBdr>
          <w:top w:val="nil"/>
          <w:left w:val="nil"/>
          <w:bottom w:val="nil"/>
          <w:right w:val="nil"/>
          <w:between w:val="nil"/>
        </w:pBdr>
        <w:jc w:val="center"/>
        <w:rPr>
          <w:color w:val="000000"/>
        </w:rPr>
      </w:pPr>
    </w:p>
    <w:p w14:paraId="5FC5ACAC" w14:textId="77777777" w:rsidR="009A487B" w:rsidRDefault="009A487B" w:rsidP="009A487B">
      <w:pPr>
        <w:pBdr>
          <w:top w:val="nil"/>
          <w:left w:val="nil"/>
          <w:bottom w:val="nil"/>
          <w:right w:val="nil"/>
          <w:between w:val="nil"/>
        </w:pBdr>
        <w:rPr>
          <w:color w:val="000000"/>
        </w:rPr>
      </w:pPr>
    </w:p>
    <w:p w14:paraId="3D7E21D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2AE62441" w14:textId="77777777" w:rsidR="009A487B" w:rsidRDefault="009A487B" w:rsidP="009A487B">
      <w:pPr>
        <w:pBdr>
          <w:top w:val="nil"/>
          <w:left w:val="nil"/>
          <w:bottom w:val="nil"/>
          <w:right w:val="nil"/>
          <w:between w:val="nil"/>
        </w:pBdr>
        <w:rPr>
          <w:color w:val="000000"/>
        </w:rPr>
      </w:pPr>
    </w:p>
    <w:p w14:paraId="5A09ACF3" w14:textId="77777777" w:rsidR="009A487B" w:rsidRPr="0079115C" w:rsidRDefault="009A487B" w:rsidP="009A487B">
      <w:pPr>
        <w:pStyle w:val="Heading4"/>
      </w:pPr>
      <w:r w:rsidRPr="0079115C">
        <w:t>Alternative Options to RDS (WHOIS) Lookup</w:t>
      </w:r>
    </w:p>
    <w:p w14:paraId="403CD03A" w14:textId="77777777" w:rsidR="009A487B" w:rsidRDefault="009A487B" w:rsidP="009A487B">
      <w:pPr>
        <w:pBdr>
          <w:top w:val="nil"/>
          <w:left w:val="nil"/>
          <w:bottom w:val="nil"/>
          <w:right w:val="nil"/>
          <w:between w:val="nil"/>
        </w:pBdr>
        <w:rPr>
          <w:color w:val="000000"/>
        </w:rPr>
      </w:pPr>
    </w:p>
    <w:p w14:paraId="780D14C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Assuming that an RDS (WHOIS) lookup is not available, the review team asked respondents to identify possible alternatives that they already use or could use. A significant number of respondents - 16% - stated that they had other tools available:</w:t>
      </w:r>
    </w:p>
    <w:p w14:paraId="28E278EC" w14:textId="77777777" w:rsidR="009A487B" w:rsidRDefault="009A487B" w:rsidP="009A487B">
      <w:pPr>
        <w:pBdr>
          <w:top w:val="nil"/>
          <w:left w:val="nil"/>
          <w:bottom w:val="nil"/>
          <w:right w:val="nil"/>
          <w:between w:val="nil"/>
        </w:pBdr>
        <w:jc w:val="both"/>
        <w:rPr>
          <w:color w:val="000000"/>
        </w:rPr>
      </w:pPr>
    </w:p>
    <w:p w14:paraId="1345C7C9" w14:textId="77777777" w:rsidR="009A487B" w:rsidRDefault="009A487B" w:rsidP="009A487B">
      <w:pPr>
        <w:jc w:val="center"/>
        <w:rPr>
          <w:color w:val="000000"/>
        </w:rPr>
      </w:pPr>
      <w:r w:rsidRPr="007A7E1A">
        <w:rPr>
          <w:noProof/>
          <w:lang w:val="en-CA" w:eastAsia="en-CA"/>
        </w:rPr>
        <w:lastRenderedPageBreak/>
        <w:drawing>
          <wp:inline distT="0" distB="0" distL="0" distR="0" wp14:anchorId="30E9217D" wp14:editId="3505A745">
            <wp:extent cx="4572000" cy="3271842"/>
            <wp:effectExtent l="0" t="0" r="12700" b="17780"/>
            <wp:docPr id="3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70E1985" w14:textId="77777777" w:rsidR="009A487B" w:rsidRDefault="009A487B" w:rsidP="009A487B">
      <w:pPr>
        <w:pBdr>
          <w:top w:val="nil"/>
          <w:left w:val="nil"/>
          <w:bottom w:val="nil"/>
          <w:right w:val="nil"/>
          <w:between w:val="nil"/>
        </w:pBdr>
        <w:jc w:val="center"/>
        <w:rPr>
          <w:color w:val="000000"/>
        </w:rPr>
      </w:pPr>
    </w:p>
    <w:p w14:paraId="72F609A9"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However, when respondents who said that they had alternative options were asked to identify the tools that could be used instead, a majority of them identified tools that also rely on RDS (WHOIS) lookup, both open-source and freely available and those provided by companies.</w:t>
      </w:r>
    </w:p>
    <w:p w14:paraId="63DD8C75" w14:textId="77777777" w:rsidR="009A487B" w:rsidRDefault="009A487B" w:rsidP="009A487B">
      <w:pPr>
        <w:pBdr>
          <w:top w:val="nil"/>
          <w:left w:val="nil"/>
          <w:bottom w:val="nil"/>
          <w:right w:val="nil"/>
          <w:between w:val="nil"/>
        </w:pBdr>
        <w:jc w:val="both"/>
        <w:rPr>
          <w:color w:val="000000"/>
        </w:rPr>
      </w:pPr>
    </w:p>
    <w:p w14:paraId="45624C4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how it usually affects an investigation if RDS (WHOIS) information is not available on a public query basis. According to 79% of respondents, the investigation is delayed or discontinued altogether: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67152F95" w14:textId="77777777" w:rsidR="009A487B" w:rsidRDefault="009A487B" w:rsidP="009A487B">
      <w:pPr>
        <w:pBdr>
          <w:top w:val="nil"/>
          <w:left w:val="nil"/>
          <w:bottom w:val="nil"/>
          <w:right w:val="nil"/>
          <w:between w:val="nil"/>
        </w:pBdr>
        <w:rPr>
          <w:color w:val="000000"/>
        </w:rPr>
      </w:pPr>
    </w:p>
    <w:p w14:paraId="32CF67A2" w14:textId="77777777" w:rsidR="009A487B" w:rsidRDefault="009A487B" w:rsidP="009A487B">
      <w:pPr>
        <w:pBdr>
          <w:top w:val="nil"/>
          <w:left w:val="nil"/>
          <w:bottom w:val="nil"/>
          <w:right w:val="nil"/>
          <w:between w:val="nil"/>
        </w:pBdr>
        <w:jc w:val="center"/>
        <w:rPr>
          <w:color w:val="000000"/>
        </w:rPr>
      </w:pPr>
    </w:p>
    <w:p w14:paraId="59C77908"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46974FA2" wp14:editId="35D6CD66">
            <wp:extent cx="4572000" cy="2743200"/>
            <wp:effectExtent l="0" t="0" r="0" b="0"/>
            <wp:docPr id="3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47B172D" w14:textId="77777777" w:rsidR="009A487B" w:rsidRDefault="009A487B" w:rsidP="009A487B">
      <w:pPr>
        <w:pBdr>
          <w:top w:val="nil"/>
          <w:left w:val="nil"/>
          <w:bottom w:val="nil"/>
          <w:right w:val="nil"/>
          <w:between w:val="nil"/>
        </w:pBdr>
        <w:jc w:val="center"/>
        <w:rPr>
          <w:color w:val="000000"/>
        </w:rPr>
      </w:pPr>
    </w:p>
    <w:p w14:paraId="1134E913" w14:textId="77777777" w:rsidR="009A487B" w:rsidRDefault="009A487B" w:rsidP="009A487B">
      <w:pPr>
        <w:pBdr>
          <w:top w:val="nil"/>
          <w:left w:val="nil"/>
          <w:bottom w:val="nil"/>
          <w:right w:val="nil"/>
          <w:between w:val="nil"/>
        </w:pBdr>
        <w:rPr>
          <w:color w:val="000000"/>
        </w:rPr>
      </w:pPr>
    </w:p>
    <w:p w14:paraId="35DE3B92" w14:textId="77777777" w:rsidR="009A487B" w:rsidRPr="0079115C" w:rsidRDefault="009A487B" w:rsidP="009A487B">
      <w:pPr>
        <w:pStyle w:val="Heading4"/>
      </w:pPr>
      <w:r w:rsidRPr="0079115C">
        <w:t>Tools Used to Access RDS (WHOIS) Data</w:t>
      </w:r>
    </w:p>
    <w:p w14:paraId="29A01653" w14:textId="77777777" w:rsidR="009A487B" w:rsidRDefault="009A487B" w:rsidP="009A487B">
      <w:pPr>
        <w:pBdr>
          <w:top w:val="nil"/>
          <w:left w:val="nil"/>
          <w:bottom w:val="nil"/>
          <w:right w:val="nil"/>
          <w:between w:val="nil"/>
        </w:pBdr>
        <w:rPr>
          <w:color w:val="000000"/>
        </w:rPr>
      </w:pPr>
    </w:p>
    <w:p w14:paraId="7D853029" w14:textId="77777777"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survey also sought information on the tools which law enforcement use to access RDS (WHOIS) data. Respondents could name more than one tool. The responses show that the </w:t>
      </w:r>
      <w:r>
        <w:rPr>
          <w:rFonts w:ascii="Arial" w:eastAsia="Arial" w:hAnsi="Arial" w:cs="Arial"/>
          <w:color w:val="000000"/>
        </w:rPr>
        <w:lastRenderedPageBreak/>
        <w:t>RDS (WHOIS) lookup portal provided by ICANN following a recommendation by the WHOIS1 Review Team has become a popular tool, coming in second only to third party commercial services:</w:t>
      </w:r>
    </w:p>
    <w:p w14:paraId="79959611" w14:textId="77777777" w:rsidR="009A487B" w:rsidRDefault="009A487B" w:rsidP="009A487B">
      <w:pPr>
        <w:pBdr>
          <w:top w:val="nil"/>
          <w:left w:val="nil"/>
          <w:bottom w:val="nil"/>
          <w:right w:val="nil"/>
          <w:between w:val="nil"/>
        </w:pBdr>
        <w:jc w:val="both"/>
        <w:rPr>
          <w:color w:val="000000"/>
        </w:rPr>
      </w:pPr>
    </w:p>
    <w:p w14:paraId="7AAB1012"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drawing>
          <wp:inline distT="0" distB="0" distL="0" distR="0" wp14:anchorId="0C9289D7" wp14:editId="6CBEB107">
            <wp:extent cx="5448296" cy="2743200"/>
            <wp:effectExtent l="0" t="0" r="635" b="0"/>
            <wp:docPr id="3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F947329" w14:textId="77777777" w:rsidR="009A487B" w:rsidRPr="0079115C" w:rsidRDefault="009A487B" w:rsidP="009A487B">
      <w:pPr>
        <w:pBdr>
          <w:top w:val="nil"/>
          <w:left w:val="nil"/>
          <w:bottom w:val="nil"/>
          <w:right w:val="nil"/>
          <w:between w:val="nil"/>
        </w:pBdr>
        <w:jc w:val="center"/>
        <w:rPr>
          <w:color w:val="000000"/>
        </w:rPr>
      </w:pPr>
      <w:r>
        <w:rPr>
          <w:rFonts w:ascii="Arial" w:eastAsia="Arial" w:hAnsi="Arial" w:cs="Arial"/>
          <w:color w:val="000000"/>
        </w:rPr>
        <w:t xml:space="preserve"> </w:t>
      </w:r>
    </w:p>
    <w:p w14:paraId="4D129FAB"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It is important to note that 73% of respondents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Fonts w:ascii="Arial" w:eastAsia="Arial" w:hAnsi="Arial" w:cs="Arial"/>
          <w:color w:val="000000"/>
        </w:rPr>
        <w:t>DomainTools</w:t>
      </w:r>
      <w:proofErr w:type="spellEnd"/>
      <w:r>
        <w:rPr>
          <w:rFonts w:ascii="Arial" w:eastAsia="Arial" w:hAnsi="Arial" w:cs="Arial"/>
          <w:color w:val="000000"/>
        </w:rPr>
        <w:t xml:space="preserve"> or others; 67% stated that they did, 22% did not, and 11% were not sure. Those who responded in the affirmative were then asked how frequently they made use of the tool: here</w:t>
      </w:r>
      <w:r>
        <w:t xml:space="preserve">, 65% of respondents stated that they frequently make use of third-party tools, 16% of respondents indicated that </w:t>
      </w:r>
      <w:r>
        <w:rPr>
          <w:rFonts w:ascii="Arial" w:eastAsia="Arial" w:hAnsi="Arial" w:cs="Arial"/>
          <w:color w:val="000000"/>
        </w:rPr>
        <w:t>they occasionally use these tools, and 19% of respondents rarely use them.</w:t>
      </w:r>
    </w:p>
    <w:p w14:paraId="5E8450AA" w14:textId="77777777" w:rsidR="009A487B" w:rsidRDefault="009A487B" w:rsidP="009A487B">
      <w:pPr>
        <w:pBdr>
          <w:top w:val="nil"/>
          <w:left w:val="nil"/>
          <w:bottom w:val="nil"/>
          <w:right w:val="nil"/>
          <w:between w:val="nil"/>
        </w:pBdr>
        <w:jc w:val="both"/>
      </w:pPr>
    </w:p>
    <w:p w14:paraId="15177907" w14:textId="77777777" w:rsidR="009A487B" w:rsidRPr="0079115C" w:rsidRDefault="009A487B" w:rsidP="009A487B">
      <w:pPr>
        <w:jc w:val="center"/>
      </w:pPr>
      <w:r w:rsidRPr="007A7E1A">
        <w:rPr>
          <w:noProof/>
          <w:lang w:val="en-CA" w:eastAsia="en-CA"/>
        </w:rPr>
        <w:drawing>
          <wp:inline distT="0" distB="0" distL="0" distR="0" wp14:anchorId="6A9A5506" wp14:editId="3DBCAE35">
            <wp:extent cx="4572000" cy="2743200"/>
            <wp:effectExtent l="0" t="0" r="0" b="0"/>
            <wp:docPr id="33"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08AD144" w14:textId="77777777" w:rsidR="009A487B" w:rsidRDefault="009A487B" w:rsidP="009A487B">
      <w:pPr>
        <w:pBdr>
          <w:top w:val="nil"/>
          <w:left w:val="nil"/>
          <w:bottom w:val="nil"/>
          <w:right w:val="nil"/>
          <w:between w:val="nil"/>
        </w:pBdr>
        <w:rPr>
          <w:color w:val="000000"/>
          <w:highlight w:val="yellow"/>
        </w:rPr>
      </w:pPr>
    </w:p>
    <w:p w14:paraId="288B01BC" w14:textId="77777777" w:rsidR="009A487B" w:rsidRPr="0079115C" w:rsidRDefault="009A487B" w:rsidP="009A487B">
      <w:pPr>
        <w:pStyle w:val="Heading4"/>
      </w:pPr>
      <w:r w:rsidRPr="0079115C">
        <w:t>RDS (WHOIS) Lookup Use</w:t>
      </w:r>
    </w:p>
    <w:p w14:paraId="77CE4F94" w14:textId="77777777" w:rsidR="009A487B" w:rsidRDefault="009A487B" w:rsidP="009A487B">
      <w:pPr>
        <w:pBdr>
          <w:top w:val="nil"/>
          <w:left w:val="nil"/>
          <w:bottom w:val="nil"/>
          <w:right w:val="nil"/>
          <w:between w:val="nil"/>
        </w:pBdr>
        <w:rPr>
          <w:color w:val="000000"/>
        </w:rPr>
      </w:pPr>
    </w:p>
    <w:p w14:paraId="40CFC9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also answered a series of questions about the way in which they use the RDS (WHOIS) lookup, starting with a question about which data fields they rely on most, or which are most useful to their investigations:</w:t>
      </w:r>
    </w:p>
    <w:p w14:paraId="7E6444F6" w14:textId="77777777" w:rsidR="009A487B" w:rsidRDefault="009A487B" w:rsidP="009A487B">
      <w:pPr>
        <w:pBdr>
          <w:top w:val="nil"/>
          <w:left w:val="nil"/>
          <w:bottom w:val="nil"/>
          <w:right w:val="nil"/>
          <w:between w:val="nil"/>
        </w:pBdr>
        <w:jc w:val="both"/>
      </w:pPr>
    </w:p>
    <w:p w14:paraId="67B69E3B"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0" distB="0" distL="0" distR="0" wp14:anchorId="0A73F7BB" wp14:editId="1DF3778F">
            <wp:extent cx="4897302" cy="2410006"/>
            <wp:effectExtent l="0" t="0" r="17780" b="15875"/>
            <wp:docPr id="39" name="Chart 3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3E129DA" w14:textId="77777777" w:rsidR="009A487B" w:rsidRDefault="009A487B" w:rsidP="009A487B">
      <w:pPr>
        <w:pBdr>
          <w:top w:val="nil"/>
          <w:left w:val="nil"/>
          <w:bottom w:val="nil"/>
          <w:right w:val="nil"/>
          <w:between w:val="nil"/>
        </w:pBdr>
        <w:rPr>
          <w:color w:val="000000"/>
        </w:rPr>
      </w:pPr>
    </w:p>
    <w:p w14:paraId="500F8A07" w14:textId="0FF1887C"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most important set of fields </w:t>
      </w:r>
      <w:r>
        <w:t xml:space="preserve">are those </w:t>
      </w:r>
      <w:r>
        <w:rPr>
          <w:rFonts w:ascii="Arial" w:eastAsia="Arial" w:hAnsi="Arial" w:cs="Arial"/>
          <w:color w:val="000000"/>
        </w:rPr>
        <w:t>relating to the registrant contact information. However, admin</w:t>
      </w:r>
      <w:r w:rsidR="00B772C1">
        <w:rPr>
          <w:rFonts w:ascii="Arial" w:eastAsia="Arial" w:hAnsi="Arial" w:cs="Arial"/>
          <w:color w:val="000000"/>
        </w:rPr>
        <w:t xml:space="preserve"> and</w:t>
      </w:r>
      <w:r>
        <w:rPr>
          <w:rFonts w:ascii="Arial" w:eastAsia="Arial" w:hAnsi="Arial" w:cs="Arial"/>
          <w:color w:val="000000"/>
        </w:rPr>
        <w:t xml:space="preserve"> tech contact information </w:t>
      </w:r>
      <w:r>
        <w:t>are deemed almost as important</w:t>
      </w:r>
      <w:r>
        <w:rPr>
          <w:rFonts w:ascii="Arial" w:eastAsia="Arial" w:hAnsi="Arial" w:cs="Arial"/>
          <w:color w:val="000000"/>
        </w:rPr>
        <w:t>. Responses show that the registrar fields are the second most important source of information in an RDS (WHOIS) lookup for law enforcement</w:t>
      </w:r>
      <w:r>
        <w:t>,</w:t>
      </w:r>
      <w:r w:rsidR="00BF4116">
        <w:rPr>
          <w:rFonts w:ascii="Arial" w:eastAsia="Arial" w:hAnsi="Arial" w:cs="Arial"/>
          <w:color w:val="000000"/>
        </w:rPr>
        <w:t xml:space="preserve"> as </w:t>
      </w:r>
      <w:r>
        <w:rPr>
          <w:rFonts w:ascii="Arial" w:eastAsia="Arial" w:hAnsi="Arial" w:cs="Arial"/>
          <w:color w:val="000000"/>
        </w:rPr>
        <w:t>this can provide information both on where to go for further leads. The data also shows that there are no data field groups that are clearly unimportant to law enforcement</w:t>
      </w:r>
      <w:r>
        <w:t>.</w:t>
      </w:r>
      <w:r>
        <w:rPr>
          <w:rFonts w:ascii="Arial" w:eastAsia="Arial" w:hAnsi="Arial" w:cs="Arial"/>
          <w:color w:val="000000"/>
        </w:rPr>
        <w:t xml:space="preserve"> It could be useful to dive in</w:t>
      </w:r>
      <w:r>
        <w:t>to</w:t>
      </w:r>
      <w:r>
        <w:rPr>
          <w:rFonts w:ascii="Arial" w:eastAsia="Arial" w:hAnsi="Arial" w:cs="Arial"/>
          <w:color w:val="000000"/>
        </w:rPr>
        <w:t xml:space="preserve"> more detail </w:t>
      </w:r>
      <w:r>
        <w:t>during</w:t>
      </w:r>
      <w:r>
        <w:rPr>
          <w:rFonts w:ascii="Arial" w:eastAsia="Arial" w:hAnsi="Arial" w:cs="Arial"/>
          <w:color w:val="000000"/>
        </w:rPr>
        <w:t xml:space="preserve">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use</w:t>
      </w:r>
      <w:r w:rsidR="00BF4116">
        <w:rPr>
          <w:rFonts w:ascii="Arial" w:eastAsia="Arial" w:hAnsi="Arial" w:cs="Arial"/>
          <w:color w:val="000000"/>
        </w:rPr>
        <w:t>ful</w:t>
      </w:r>
      <w:r>
        <w:rPr>
          <w:rFonts w:ascii="Arial" w:eastAsia="Arial" w:hAnsi="Arial" w:cs="Arial"/>
          <w:color w:val="000000"/>
        </w:rPr>
        <w:t xml:space="preserve"> for investigations, depending on the leads that it can provide in an individual case.</w:t>
      </w:r>
    </w:p>
    <w:p w14:paraId="7F2F15B7" w14:textId="77777777" w:rsidR="009A487B" w:rsidRDefault="009A487B" w:rsidP="009A487B">
      <w:pPr>
        <w:pBdr>
          <w:top w:val="nil"/>
          <w:left w:val="nil"/>
          <w:bottom w:val="nil"/>
          <w:right w:val="nil"/>
          <w:between w:val="nil"/>
        </w:pBdr>
        <w:jc w:val="both"/>
        <w:rPr>
          <w:color w:val="000000"/>
        </w:rPr>
      </w:pPr>
    </w:p>
    <w:p w14:paraId="4C61124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also asked whether they use cross-referencing/reverse lookup of RDS (WHOIS) data fields, e.g. to identify other domains that were registered using the same information:</w:t>
      </w:r>
    </w:p>
    <w:p w14:paraId="43061C5B" w14:textId="77777777" w:rsidR="009A487B" w:rsidRDefault="009A487B" w:rsidP="009A487B">
      <w:pPr>
        <w:pBdr>
          <w:top w:val="nil"/>
          <w:left w:val="nil"/>
          <w:bottom w:val="nil"/>
          <w:right w:val="nil"/>
          <w:between w:val="nil"/>
        </w:pBdr>
        <w:jc w:val="both"/>
        <w:rPr>
          <w:color w:val="000000"/>
        </w:rPr>
      </w:pPr>
    </w:p>
    <w:p w14:paraId="5C7AB99B" w14:textId="77777777" w:rsidR="009A487B" w:rsidRDefault="009A487B" w:rsidP="009A487B">
      <w:pPr>
        <w:jc w:val="center"/>
        <w:rPr>
          <w:color w:val="000000"/>
        </w:rPr>
      </w:pPr>
      <w:r w:rsidRPr="007A7E1A">
        <w:rPr>
          <w:noProof/>
          <w:lang w:val="en-CA" w:eastAsia="en-CA"/>
        </w:rPr>
        <w:drawing>
          <wp:inline distT="0" distB="0" distL="0" distR="0" wp14:anchorId="203E6C63" wp14:editId="15D0D7BA">
            <wp:extent cx="4676502" cy="2939143"/>
            <wp:effectExtent l="0" t="0" r="10160" b="7620"/>
            <wp:docPr id="4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B2F5462" w14:textId="77777777" w:rsidR="009A487B" w:rsidRDefault="009A487B" w:rsidP="009A487B">
      <w:pPr>
        <w:pBdr>
          <w:top w:val="nil"/>
          <w:left w:val="nil"/>
          <w:bottom w:val="nil"/>
          <w:right w:val="nil"/>
          <w:between w:val="nil"/>
        </w:pBdr>
        <w:rPr>
          <w:color w:val="000000"/>
        </w:rPr>
      </w:pPr>
    </w:p>
    <w:p w14:paraId="11C535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While the majority of respondents use cross-referencing, more than a quarter of respondents were of the opinion that it was not available to them or they did not use it. Of those who did make use of it, a follow-up question asked them to identify how often they used it:</w:t>
      </w:r>
    </w:p>
    <w:p w14:paraId="5592154F" w14:textId="77777777" w:rsidR="009A487B" w:rsidRDefault="009A487B" w:rsidP="009A487B">
      <w:pPr>
        <w:pBdr>
          <w:top w:val="nil"/>
          <w:left w:val="nil"/>
          <w:bottom w:val="nil"/>
          <w:right w:val="nil"/>
          <w:between w:val="nil"/>
        </w:pBdr>
        <w:jc w:val="both"/>
      </w:pPr>
    </w:p>
    <w:p w14:paraId="604857C1" w14:textId="77777777" w:rsidR="009A487B" w:rsidRDefault="009A487B" w:rsidP="009A487B">
      <w:pPr>
        <w:jc w:val="center"/>
        <w:rPr>
          <w:color w:val="000000"/>
        </w:rPr>
      </w:pPr>
      <w:r w:rsidRPr="007A7E1A">
        <w:rPr>
          <w:noProof/>
          <w:lang w:val="en-CA" w:eastAsia="en-CA"/>
        </w:rPr>
        <w:drawing>
          <wp:inline distT="0" distB="0" distL="0" distR="0" wp14:anchorId="07F0B22C" wp14:editId="37EFECEB">
            <wp:extent cx="4648200" cy="3060700"/>
            <wp:effectExtent l="0" t="0" r="12700" b="12700"/>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525B8212" w14:textId="77777777" w:rsidR="009A487B" w:rsidRDefault="009A487B" w:rsidP="009A487B">
      <w:pPr>
        <w:pBdr>
          <w:top w:val="nil"/>
          <w:left w:val="nil"/>
          <w:bottom w:val="nil"/>
          <w:right w:val="nil"/>
          <w:between w:val="nil"/>
        </w:pBdr>
        <w:jc w:val="center"/>
        <w:rPr>
          <w:color w:val="000000"/>
        </w:rPr>
      </w:pPr>
    </w:p>
    <w:p w14:paraId="1B99C927" w14:textId="77777777" w:rsidR="009A487B" w:rsidRDefault="009A487B" w:rsidP="009A487B">
      <w:pPr>
        <w:pBdr>
          <w:top w:val="nil"/>
          <w:left w:val="nil"/>
          <w:bottom w:val="nil"/>
          <w:right w:val="nil"/>
          <w:between w:val="nil"/>
        </w:pBdr>
        <w:rPr>
          <w:color w:val="000000"/>
        </w:rPr>
      </w:pPr>
    </w:p>
    <w:p w14:paraId="75C6A41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commented that this allowed them to identify other domains registered by the same registrant and to track abuse across multiple domains.</w:t>
      </w:r>
    </w:p>
    <w:p w14:paraId="609339FD" w14:textId="77777777" w:rsidR="009A487B" w:rsidRDefault="009A487B" w:rsidP="009A487B">
      <w:pPr>
        <w:pStyle w:val="Heading4"/>
        <w:keepNext/>
        <w:numPr>
          <w:ilvl w:val="0"/>
          <w:numId w:val="0"/>
        </w:numPr>
      </w:pPr>
    </w:p>
    <w:p w14:paraId="0B247B27" w14:textId="77777777" w:rsidR="009A487B" w:rsidRPr="0079115C" w:rsidRDefault="009A487B" w:rsidP="009A487B">
      <w:pPr>
        <w:pStyle w:val="Heading4"/>
      </w:pPr>
      <w:r w:rsidRPr="0079115C">
        <w:t>Issues Encountered When Using RDS (WHOIS) Data</w:t>
      </w:r>
    </w:p>
    <w:p w14:paraId="11952B49" w14:textId="77777777" w:rsidR="009A487B" w:rsidRDefault="009A487B" w:rsidP="009A487B">
      <w:pPr>
        <w:keepNext/>
        <w:pBdr>
          <w:top w:val="nil"/>
          <w:left w:val="nil"/>
          <w:bottom w:val="nil"/>
          <w:right w:val="nil"/>
          <w:between w:val="nil"/>
        </w:pBdr>
        <w:rPr>
          <w:color w:val="000000"/>
          <w:highlight w:val="yellow"/>
        </w:rPr>
      </w:pPr>
    </w:p>
    <w:p w14:paraId="22AA5821" w14:textId="77777777" w:rsidR="009A487B" w:rsidRDefault="009A487B" w:rsidP="00AC1384">
      <w:pPr>
        <w:pBdr>
          <w:top w:val="nil"/>
          <w:left w:val="nil"/>
          <w:bottom w:val="nil"/>
          <w:right w:val="nil"/>
          <w:between w:val="nil"/>
        </w:pBdr>
        <w:jc w:val="both"/>
        <w:rPr>
          <w:color w:val="000000"/>
        </w:rPr>
      </w:pPr>
      <w:r>
        <w:rPr>
          <w:rFonts w:ascii="Arial" w:eastAsia="Arial" w:hAnsi="Arial" w:cs="Arial"/>
          <w:color w:val="000000"/>
        </w:rPr>
        <w:t>Respondents were asked whether the RDS (WHOIS) lookup functionality (anonymous &amp; public access) prior to May 2018 met their needs for the purposes of law enforcement investigations.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br/>
      </w:r>
    </w:p>
    <w:p w14:paraId="7C039DD6" w14:textId="77777777" w:rsidR="009A487B" w:rsidRDefault="00AC1384" w:rsidP="009A487B">
      <w:pPr>
        <w:pBdr>
          <w:top w:val="nil"/>
          <w:left w:val="nil"/>
          <w:bottom w:val="nil"/>
          <w:right w:val="nil"/>
          <w:between w:val="nil"/>
        </w:pBdr>
        <w:jc w:val="both"/>
        <w:rPr>
          <w:rFonts w:ascii="Arial" w:eastAsia="Arial" w:hAnsi="Arial" w:cs="Arial"/>
          <w:color w:val="000000"/>
        </w:rPr>
      </w:pPr>
      <w:r w:rsidRPr="007A7E1A">
        <w:rPr>
          <w:noProof/>
          <w:lang w:val="en-CA" w:eastAsia="en-CA"/>
        </w:rPr>
        <w:drawing>
          <wp:anchor distT="0" distB="0" distL="114300" distR="114300" simplePos="0" relativeHeight="251659264" behindDoc="0" locked="0" layoutInCell="1" allowOverlap="1" wp14:anchorId="0A60D049" wp14:editId="3F233CFD">
            <wp:simplePos x="0" y="0"/>
            <wp:positionH relativeFrom="column">
              <wp:posOffset>619125</wp:posOffset>
            </wp:positionH>
            <wp:positionV relativeFrom="paragraph">
              <wp:posOffset>-14605</wp:posOffset>
            </wp:positionV>
            <wp:extent cx="4558665" cy="2586355"/>
            <wp:effectExtent l="0" t="0" r="13335" b="17145"/>
            <wp:wrapSquare wrapText="bothSides"/>
            <wp:docPr id="42"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p>
    <w:p w14:paraId="31CB0F4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6151BD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2D9B7D0"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56D5C9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F85BEE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8F9C816"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17DCCEF"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22BB79A"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22F736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16BE655"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736FF429"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28F6CC5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1F093058"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3E906F8B"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613FD97"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07F45862"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43EF68DD" w14:textId="77777777" w:rsidR="009A487B" w:rsidRDefault="009A487B" w:rsidP="009A487B">
      <w:pPr>
        <w:pBdr>
          <w:top w:val="nil"/>
          <w:left w:val="nil"/>
          <w:bottom w:val="nil"/>
          <w:right w:val="nil"/>
          <w:between w:val="nil"/>
        </w:pBdr>
        <w:jc w:val="both"/>
        <w:rPr>
          <w:rFonts w:ascii="Arial" w:eastAsia="Arial" w:hAnsi="Arial" w:cs="Arial"/>
          <w:color w:val="000000"/>
        </w:rPr>
      </w:pPr>
    </w:p>
    <w:p w14:paraId="5296C824"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lastRenderedPageBreak/>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7D88EF75" w14:textId="77777777" w:rsidR="009A487B" w:rsidRDefault="009A487B" w:rsidP="009A487B">
      <w:pPr>
        <w:pBdr>
          <w:top w:val="nil"/>
          <w:left w:val="nil"/>
          <w:bottom w:val="nil"/>
          <w:right w:val="nil"/>
          <w:between w:val="nil"/>
        </w:pBdr>
        <w:jc w:val="both"/>
        <w:rPr>
          <w:color w:val="000000"/>
        </w:rPr>
      </w:pPr>
    </w:p>
    <w:p w14:paraId="0957484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A dedicated series of questions then </w:t>
      </w:r>
      <w:proofErr w:type="gramStart"/>
      <w:r>
        <w:rPr>
          <w:rFonts w:ascii="Arial" w:eastAsia="Arial" w:hAnsi="Arial" w:cs="Arial"/>
          <w:color w:val="000000"/>
        </w:rPr>
        <w:t>honed in</w:t>
      </w:r>
      <w:proofErr w:type="gramEnd"/>
      <w:r>
        <w:rPr>
          <w:rFonts w:ascii="Arial" w:eastAsia="Arial" w:hAnsi="Arial" w:cs="Arial"/>
          <w:color w:val="000000"/>
        </w:rPr>
        <w:t xml:space="preserve"> on specific issues in RDS (WHOIS) use, as far as possible. Survey respondents identified the following issues</w:t>
      </w:r>
      <w:r>
        <w:rPr>
          <w:rFonts w:ascii="Arial" w:eastAsia="Arial" w:hAnsi="Arial" w:cs="Arial"/>
          <w:color w:val="000000"/>
          <w:vertAlign w:val="superscript"/>
        </w:rPr>
        <w:footnoteReference w:id="20"/>
      </w:r>
      <w:r>
        <w:rPr>
          <w:rFonts w:ascii="Arial" w:eastAsia="Arial" w:hAnsi="Arial" w:cs="Arial"/>
          <w:color w:val="000000"/>
        </w:rPr>
        <w:t xml:space="preserve"> when using RDS (WHOIS) data:</w:t>
      </w:r>
    </w:p>
    <w:p w14:paraId="747D81EB" w14:textId="77777777" w:rsidR="009A487B" w:rsidRDefault="009A487B" w:rsidP="009A487B">
      <w:pPr>
        <w:pBdr>
          <w:top w:val="nil"/>
          <w:left w:val="nil"/>
          <w:bottom w:val="nil"/>
          <w:right w:val="nil"/>
          <w:between w:val="nil"/>
        </w:pBdr>
        <w:rPr>
          <w:color w:val="000000"/>
        </w:rPr>
      </w:pPr>
    </w:p>
    <w:p w14:paraId="0DEE0D4F" w14:textId="77777777" w:rsidR="009A487B" w:rsidRDefault="009A487B" w:rsidP="009A487B">
      <w:pPr>
        <w:pBdr>
          <w:top w:val="nil"/>
          <w:left w:val="nil"/>
          <w:bottom w:val="nil"/>
          <w:right w:val="nil"/>
          <w:between w:val="nil"/>
        </w:pBdr>
        <w:jc w:val="center"/>
        <w:rPr>
          <w:color w:val="000000"/>
        </w:rPr>
      </w:pPr>
      <w:r>
        <w:rPr>
          <w:noProof/>
          <w:lang w:val="en-CA" w:eastAsia="en-CA"/>
        </w:rPr>
        <w:drawing>
          <wp:inline distT="114300" distB="114300" distL="114300" distR="114300" wp14:anchorId="45E77FCA" wp14:editId="5D1E45F8">
            <wp:extent cx="4873153" cy="2938463"/>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1"/>
                    <a:srcRect/>
                    <a:stretch>
                      <a:fillRect/>
                    </a:stretch>
                  </pic:blipFill>
                  <pic:spPr>
                    <a:xfrm>
                      <a:off x="0" y="0"/>
                      <a:ext cx="4873153" cy="2938463"/>
                    </a:xfrm>
                    <a:prstGeom prst="rect">
                      <a:avLst/>
                    </a:prstGeom>
                    <a:ln/>
                  </pic:spPr>
                </pic:pic>
              </a:graphicData>
            </a:graphic>
          </wp:inline>
        </w:drawing>
      </w:r>
    </w:p>
    <w:p w14:paraId="008149C6" w14:textId="77777777" w:rsidR="009A487B" w:rsidRDefault="009A487B" w:rsidP="009A487B">
      <w:pPr>
        <w:pBdr>
          <w:top w:val="nil"/>
          <w:left w:val="nil"/>
          <w:bottom w:val="nil"/>
          <w:right w:val="nil"/>
          <w:between w:val="nil"/>
        </w:pBdr>
        <w:rPr>
          <w:color w:val="000000"/>
        </w:rPr>
      </w:pPr>
    </w:p>
    <w:p w14:paraId="7AF7DBA3"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put in order of importance, the use of privacy/proxy services score</w:t>
      </w:r>
      <w:r>
        <w:t>d</w:t>
      </w:r>
      <w:r>
        <w:rPr>
          <w:rFonts w:ascii="Arial" w:eastAsia="Arial" w:hAnsi="Arial" w:cs="Arial"/>
          <w:color w:val="000000"/>
        </w:rPr>
        <w:t xml:space="preserve">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11B1EA97" w14:textId="77777777" w:rsidR="009A487B" w:rsidRDefault="009A487B" w:rsidP="009A487B">
      <w:pPr>
        <w:pBdr>
          <w:top w:val="nil"/>
          <w:left w:val="nil"/>
          <w:bottom w:val="nil"/>
          <w:right w:val="nil"/>
          <w:between w:val="nil"/>
        </w:pBdr>
        <w:jc w:val="both"/>
        <w:rPr>
          <w:color w:val="000000"/>
        </w:rPr>
      </w:pPr>
    </w:p>
    <w:p w14:paraId="718150E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090AD5DE" w14:textId="77777777" w:rsidR="009A487B" w:rsidRDefault="009A487B" w:rsidP="009A487B">
      <w:pPr>
        <w:pBdr>
          <w:top w:val="nil"/>
          <w:left w:val="nil"/>
          <w:bottom w:val="nil"/>
          <w:right w:val="nil"/>
          <w:between w:val="nil"/>
        </w:pBdr>
        <w:rPr>
          <w:color w:val="000000"/>
        </w:rPr>
      </w:pPr>
    </w:p>
    <w:p w14:paraId="7FBB4EA1" w14:textId="77777777" w:rsidR="009A487B" w:rsidRPr="00D37F74" w:rsidRDefault="009A487B" w:rsidP="009A487B">
      <w:pPr>
        <w:pStyle w:val="Heading5"/>
      </w:pPr>
      <w:r w:rsidRPr="00D37F74">
        <w:t>Issues Related to Privacy and Proxy Services</w:t>
      </w:r>
    </w:p>
    <w:p w14:paraId="4FC48467" w14:textId="77777777" w:rsidR="009A487B" w:rsidRDefault="009A487B" w:rsidP="009A487B">
      <w:pPr>
        <w:pBdr>
          <w:top w:val="nil"/>
          <w:left w:val="nil"/>
          <w:bottom w:val="nil"/>
          <w:right w:val="nil"/>
          <w:between w:val="nil"/>
        </w:pBdr>
        <w:rPr>
          <w:color w:val="000000"/>
        </w:rPr>
      </w:pPr>
    </w:p>
    <w:p w14:paraId="41183E7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A number of questions targeted Privacy/Proxy services specifically, starting with whether respondents had come across any issues when requesting data behind privacy and proxy services:</w:t>
      </w:r>
    </w:p>
    <w:p w14:paraId="5A20DC94" w14:textId="77777777" w:rsidR="009A487B" w:rsidRDefault="009A487B" w:rsidP="009A487B">
      <w:pPr>
        <w:pBdr>
          <w:top w:val="nil"/>
          <w:left w:val="nil"/>
          <w:bottom w:val="nil"/>
          <w:right w:val="nil"/>
          <w:between w:val="nil"/>
        </w:pBdr>
        <w:rPr>
          <w:color w:val="000000"/>
        </w:rPr>
      </w:pPr>
    </w:p>
    <w:p w14:paraId="39BAFDF2" w14:textId="77777777" w:rsidR="009A487B" w:rsidRDefault="009A487B" w:rsidP="009A487B">
      <w:pPr>
        <w:pBdr>
          <w:top w:val="nil"/>
          <w:left w:val="nil"/>
          <w:bottom w:val="nil"/>
          <w:right w:val="nil"/>
          <w:between w:val="nil"/>
        </w:pBdr>
        <w:jc w:val="center"/>
      </w:pPr>
    </w:p>
    <w:p w14:paraId="55AD0122" w14:textId="77777777" w:rsidR="009A487B" w:rsidRDefault="009A487B" w:rsidP="009A487B">
      <w:pPr>
        <w:pBdr>
          <w:top w:val="nil"/>
          <w:left w:val="nil"/>
          <w:bottom w:val="nil"/>
          <w:right w:val="nil"/>
          <w:between w:val="nil"/>
        </w:pBdr>
        <w:jc w:val="center"/>
      </w:pPr>
    </w:p>
    <w:p w14:paraId="6911557B" w14:textId="77777777" w:rsidR="009A487B" w:rsidRDefault="009A487B" w:rsidP="009A487B">
      <w:pPr>
        <w:pBdr>
          <w:top w:val="nil"/>
          <w:left w:val="nil"/>
          <w:bottom w:val="nil"/>
          <w:right w:val="nil"/>
          <w:between w:val="nil"/>
        </w:pBdr>
        <w:jc w:val="center"/>
      </w:pPr>
      <w:r>
        <w:rPr>
          <w:noProof/>
          <w:lang w:val="en-CA" w:eastAsia="en-CA"/>
        </w:rPr>
        <w:lastRenderedPageBreak/>
        <w:drawing>
          <wp:inline distT="114300" distB="114300" distL="114300" distR="114300" wp14:anchorId="6D6F0FE9" wp14:editId="58C24F29">
            <wp:extent cx="4734956" cy="2843213"/>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2"/>
                    <a:srcRect/>
                    <a:stretch>
                      <a:fillRect/>
                    </a:stretch>
                  </pic:blipFill>
                  <pic:spPr>
                    <a:xfrm>
                      <a:off x="0" y="0"/>
                      <a:ext cx="4734956" cy="2843213"/>
                    </a:xfrm>
                    <a:prstGeom prst="rect">
                      <a:avLst/>
                    </a:prstGeom>
                    <a:ln/>
                  </pic:spPr>
                </pic:pic>
              </a:graphicData>
            </a:graphic>
          </wp:inline>
        </w:drawing>
      </w:r>
    </w:p>
    <w:p w14:paraId="5909519C" w14:textId="77777777" w:rsidR="009A487B" w:rsidRDefault="009A487B" w:rsidP="009A487B">
      <w:pPr>
        <w:pBdr>
          <w:top w:val="nil"/>
          <w:left w:val="nil"/>
          <w:bottom w:val="nil"/>
          <w:right w:val="nil"/>
          <w:between w:val="nil"/>
        </w:pBdr>
        <w:jc w:val="center"/>
        <w:rPr>
          <w:color w:val="000000"/>
        </w:rPr>
      </w:pPr>
    </w:p>
    <w:p w14:paraId="558CA629" w14:textId="77777777" w:rsidR="009A487B" w:rsidRDefault="009A487B" w:rsidP="009A487B">
      <w:pPr>
        <w:pBdr>
          <w:top w:val="nil"/>
          <w:left w:val="nil"/>
          <w:bottom w:val="nil"/>
          <w:right w:val="nil"/>
          <w:between w:val="nil"/>
        </w:pBdr>
        <w:jc w:val="center"/>
        <w:rPr>
          <w:color w:val="000000"/>
        </w:rPr>
      </w:pPr>
    </w:p>
    <w:p w14:paraId="0FCF609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w:t>
      </w:r>
      <w:proofErr w:type="gramStart"/>
      <w:r>
        <w:rPr>
          <w:rFonts w:ascii="Arial" w:eastAsia="Arial" w:hAnsi="Arial" w:cs="Arial"/>
          <w:color w:val="000000"/>
        </w:rPr>
        <w:t>reply</w:t>
      </w:r>
      <w:proofErr w:type="gramEnd"/>
      <w:r>
        <w:rPr>
          <w:rFonts w:ascii="Arial" w:eastAsia="Arial" w:hAnsi="Arial" w:cs="Arial"/>
          <w:color w:val="000000"/>
        </w:rPr>
        <w:t xml:space="preserve"> or the service was uncooperative.</w:t>
      </w:r>
    </w:p>
    <w:p w14:paraId="21B957B3" w14:textId="77777777" w:rsidR="009A487B" w:rsidRDefault="009A487B" w:rsidP="009A487B">
      <w:pPr>
        <w:pBdr>
          <w:top w:val="nil"/>
          <w:left w:val="nil"/>
          <w:bottom w:val="nil"/>
          <w:right w:val="nil"/>
          <w:between w:val="nil"/>
        </w:pBdr>
        <w:jc w:val="both"/>
        <w:rPr>
          <w:color w:val="000000"/>
        </w:rPr>
      </w:pPr>
    </w:p>
    <w:p w14:paraId="5E6635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asked whether they were able to obtain data on the actual registrant, 72% said no. 97% said that cooperation with the P/P service did not function well; only in 21% of cases was the data obtained in time to allow the investigation to proceed. For 79% of investigations, the failed cooperation with the P/P service effectively ended the investigation.</w:t>
      </w:r>
    </w:p>
    <w:p w14:paraId="121FA102" w14:textId="77777777" w:rsidR="009A487B" w:rsidRDefault="009A487B" w:rsidP="009A487B">
      <w:pPr>
        <w:pBdr>
          <w:top w:val="nil"/>
          <w:left w:val="nil"/>
          <w:bottom w:val="nil"/>
          <w:right w:val="nil"/>
          <w:between w:val="nil"/>
        </w:pBdr>
        <w:rPr>
          <w:color w:val="000000"/>
        </w:rPr>
      </w:pPr>
    </w:p>
    <w:p w14:paraId="627088F7" w14:textId="400DC20E" w:rsidR="009A487B" w:rsidRPr="00D37F74" w:rsidRDefault="009A487B" w:rsidP="009A487B">
      <w:pPr>
        <w:pStyle w:val="Heading5"/>
      </w:pPr>
      <w:bookmarkStart w:id="235" w:name="_3s49zyc" w:colFirst="0" w:colLast="0"/>
      <w:bookmarkStart w:id="236" w:name="_Impact_of_Temporary"/>
      <w:bookmarkEnd w:id="235"/>
      <w:bookmarkEnd w:id="236"/>
      <w:r w:rsidRPr="00D37F74">
        <w:t>Impact of Temporary Specification</w:t>
      </w:r>
    </w:p>
    <w:p w14:paraId="12435143" w14:textId="77777777" w:rsidR="009A487B" w:rsidRDefault="009A487B" w:rsidP="009A487B">
      <w:pPr>
        <w:pBdr>
          <w:top w:val="nil"/>
          <w:left w:val="nil"/>
          <w:bottom w:val="nil"/>
          <w:right w:val="nil"/>
          <w:between w:val="nil"/>
        </w:pBdr>
        <w:rPr>
          <w:color w:val="000000"/>
        </w:rPr>
      </w:pPr>
    </w:p>
    <w:p w14:paraId="3B912F89" w14:textId="5A3DDE80"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subgroup also included a number of questions to attempt to assess the initial impact of the Temporary Specification.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 When asked whether their use of the RDS (WHOIS) lookup had changed since May 2018, 44% consequently responded "no". 47% responded "yes" and 9% were not sure.</w:t>
      </w:r>
    </w:p>
    <w:p w14:paraId="4BD97D73" w14:textId="77777777" w:rsidR="009A487B" w:rsidRDefault="009A487B" w:rsidP="009A487B">
      <w:pPr>
        <w:pBdr>
          <w:top w:val="nil"/>
          <w:left w:val="nil"/>
          <w:bottom w:val="nil"/>
          <w:right w:val="nil"/>
          <w:between w:val="nil"/>
        </w:pBdr>
        <w:jc w:val="both"/>
        <w:rPr>
          <w:color w:val="000000"/>
        </w:rPr>
      </w:pPr>
    </w:p>
    <w:p w14:paraId="71AE871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Nonetheless, there is an impact, as evident from the following charts. Those respondents who indicated that use had changed were asked a number of follow-up questions, starting with how many lookups per month they now made:</w:t>
      </w:r>
    </w:p>
    <w:p w14:paraId="4F811675" w14:textId="77777777" w:rsidR="009A487B" w:rsidRDefault="009A487B" w:rsidP="009A487B">
      <w:pPr>
        <w:pBdr>
          <w:top w:val="nil"/>
          <w:left w:val="nil"/>
          <w:bottom w:val="nil"/>
          <w:right w:val="nil"/>
          <w:between w:val="nil"/>
        </w:pBdr>
      </w:pPr>
    </w:p>
    <w:p w14:paraId="26475AA6" w14:textId="77777777" w:rsidR="009A487B" w:rsidRDefault="009A487B" w:rsidP="009A487B">
      <w:pPr>
        <w:pBdr>
          <w:top w:val="nil"/>
          <w:left w:val="nil"/>
          <w:bottom w:val="nil"/>
          <w:right w:val="nil"/>
          <w:between w:val="nil"/>
        </w:pBdr>
        <w:jc w:val="center"/>
      </w:pPr>
      <w:r w:rsidRPr="007A7E1A">
        <w:rPr>
          <w:noProof/>
          <w:lang w:val="en-CA" w:eastAsia="en-CA"/>
        </w:rPr>
        <w:lastRenderedPageBreak/>
        <w:drawing>
          <wp:inline distT="0" distB="0" distL="0" distR="0" wp14:anchorId="3163B8EE" wp14:editId="59BA3E8D">
            <wp:extent cx="4572000" cy="2743200"/>
            <wp:effectExtent l="0" t="0" r="0" b="0"/>
            <wp:docPr id="43"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1A6D6B79" w14:textId="77777777" w:rsidR="009A487B" w:rsidRDefault="009A487B" w:rsidP="009A487B">
      <w:pPr>
        <w:pBdr>
          <w:top w:val="nil"/>
          <w:left w:val="nil"/>
          <w:bottom w:val="nil"/>
          <w:right w:val="nil"/>
          <w:between w:val="nil"/>
        </w:pBdr>
        <w:rPr>
          <w:color w:val="000000"/>
        </w:rPr>
      </w:pPr>
    </w:p>
    <w:p w14:paraId="72C0BA46" w14:textId="77777777" w:rsidR="009A487B" w:rsidRDefault="009A487B" w:rsidP="009A487B">
      <w:pPr>
        <w:pBdr>
          <w:top w:val="nil"/>
          <w:left w:val="nil"/>
          <w:bottom w:val="nil"/>
          <w:right w:val="nil"/>
          <w:between w:val="nil"/>
        </w:pBdr>
        <w:rPr>
          <w:color w:val="000000"/>
        </w:rPr>
      </w:pPr>
    </w:p>
    <w:p w14:paraId="66B70DE8"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When all respondents are included, the difference is hard to tell, but when the "same as before" category is factored out, it becomes evident that the number of individual lookups has already decreased somewhat on average:</w:t>
      </w:r>
    </w:p>
    <w:p w14:paraId="179D6E80" w14:textId="77777777" w:rsidR="009A487B" w:rsidRDefault="009A487B" w:rsidP="009A487B">
      <w:pPr>
        <w:pBdr>
          <w:top w:val="nil"/>
          <w:left w:val="nil"/>
          <w:bottom w:val="nil"/>
          <w:right w:val="nil"/>
          <w:between w:val="nil"/>
        </w:pBdr>
        <w:jc w:val="both"/>
      </w:pPr>
    </w:p>
    <w:p w14:paraId="0DA4E996" w14:textId="77777777" w:rsidR="009A487B" w:rsidRDefault="009A487B" w:rsidP="009A487B">
      <w:pPr>
        <w:jc w:val="center"/>
      </w:pPr>
      <w:r w:rsidRPr="007A7E1A">
        <w:rPr>
          <w:noProof/>
          <w:lang w:val="en-CA" w:eastAsia="en-CA"/>
        </w:rPr>
        <w:drawing>
          <wp:inline distT="0" distB="0" distL="0" distR="0" wp14:anchorId="58FE9AFC" wp14:editId="3A8CA7BD">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AA1E51B" w14:textId="77777777" w:rsidR="009A487B" w:rsidRDefault="009A487B" w:rsidP="009A487B">
      <w:pPr>
        <w:pBdr>
          <w:top w:val="nil"/>
          <w:left w:val="nil"/>
          <w:bottom w:val="nil"/>
          <w:right w:val="nil"/>
          <w:between w:val="nil"/>
        </w:pBdr>
        <w:rPr>
          <w:color w:val="000000"/>
        </w:rPr>
      </w:pPr>
    </w:p>
    <w:p w14:paraId="7FDEE677" w14:textId="77777777" w:rsidR="009A487B" w:rsidRDefault="009A487B" w:rsidP="009A487B">
      <w:pPr>
        <w:pBdr>
          <w:top w:val="nil"/>
          <w:left w:val="nil"/>
          <w:bottom w:val="nil"/>
          <w:right w:val="nil"/>
          <w:between w:val="nil"/>
        </w:pBdr>
        <w:rPr>
          <w:color w:val="000000"/>
        </w:rPr>
      </w:pPr>
    </w:p>
    <w:p w14:paraId="253C6323" w14:textId="77777777" w:rsidR="009A487B" w:rsidRDefault="009A487B" w:rsidP="00B772C1">
      <w:pPr>
        <w:keepNext/>
        <w:pBdr>
          <w:top w:val="nil"/>
          <w:left w:val="nil"/>
          <w:bottom w:val="nil"/>
          <w:right w:val="nil"/>
          <w:between w:val="nil"/>
        </w:pBdr>
        <w:jc w:val="both"/>
        <w:rPr>
          <w:color w:val="000000"/>
        </w:rPr>
      </w:pPr>
      <w:r>
        <w:rPr>
          <w:rFonts w:ascii="Arial" w:eastAsia="Arial" w:hAnsi="Arial" w:cs="Arial"/>
          <w:color w:val="000000"/>
        </w:rPr>
        <w:lastRenderedPageBreak/>
        <w:t>The same trend can be observed when comparing the requests per unit per month:</w:t>
      </w:r>
    </w:p>
    <w:p w14:paraId="18B3EB97" w14:textId="77777777" w:rsidR="009A487B" w:rsidRDefault="009A487B" w:rsidP="00B772C1">
      <w:pPr>
        <w:keepNext/>
        <w:pBdr>
          <w:top w:val="nil"/>
          <w:left w:val="nil"/>
          <w:bottom w:val="nil"/>
          <w:right w:val="nil"/>
          <w:between w:val="nil"/>
        </w:pBdr>
        <w:jc w:val="both"/>
      </w:pPr>
    </w:p>
    <w:p w14:paraId="4961CA55" w14:textId="77777777" w:rsidR="009A487B" w:rsidRDefault="009A487B" w:rsidP="009A487B">
      <w:pPr>
        <w:jc w:val="center"/>
      </w:pPr>
      <w:r w:rsidRPr="007A7E1A">
        <w:rPr>
          <w:noProof/>
          <w:lang w:val="en-CA" w:eastAsia="en-CA"/>
        </w:rPr>
        <w:drawing>
          <wp:inline distT="0" distB="0" distL="0" distR="0" wp14:anchorId="410BD09B" wp14:editId="7D4EA711">
            <wp:extent cx="4572000" cy="2743200"/>
            <wp:effectExtent l="0" t="0" r="0" b="0"/>
            <wp:docPr id="44"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9C0DD9" w14:textId="77777777" w:rsidR="009A487B" w:rsidRDefault="009A487B" w:rsidP="009A487B">
      <w:pPr>
        <w:pBdr>
          <w:top w:val="nil"/>
          <w:left w:val="nil"/>
          <w:bottom w:val="nil"/>
          <w:right w:val="nil"/>
          <w:between w:val="nil"/>
        </w:pBdr>
        <w:jc w:val="center"/>
        <w:rPr>
          <w:color w:val="000000"/>
        </w:rPr>
      </w:pPr>
    </w:p>
    <w:p w14:paraId="48CC180C" w14:textId="77777777" w:rsidR="009A487B" w:rsidRDefault="009A487B" w:rsidP="009A487B">
      <w:pPr>
        <w:pBdr>
          <w:top w:val="nil"/>
          <w:left w:val="nil"/>
          <w:bottom w:val="nil"/>
          <w:right w:val="nil"/>
          <w:between w:val="nil"/>
        </w:pBdr>
        <w:jc w:val="both"/>
        <w:rPr>
          <w:color w:val="000000"/>
        </w:rPr>
      </w:pPr>
    </w:p>
    <w:p w14:paraId="58C35282"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overall rates of lookup have dropped slightly, even when factoring in the larger percentage of "I don't know" replies. Respondents were also asked about changes in usefulness of RDS (WHOIS) lookups; the survey asked them to estimate the percentage of RDS (WHOIS) lookup results that help their investigation. While the pre-May 2018 usefulness has its peak around 80% of lookups being useful to investigations, the June 2018 estimates show a strong decrease in that peak, which shifts to around 20% of lookups:</w:t>
      </w:r>
    </w:p>
    <w:p w14:paraId="5841305F" w14:textId="77777777" w:rsidR="009A487B" w:rsidRDefault="009A487B" w:rsidP="009A487B">
      <w:pPr>
        <w:pBdr>
          <w:top w:val="nil"/>
          <w:left w:val="nil"/>
          <w:bottom w:val="nil"/>
          <w:right w:val="nil"/>
          <w:between w:val="nil"/>
        </w:pBdr>
        <w:jc w:val="both"/>
      </w:pPr>
    </w:p>
    <w:p w14:paraId="57E9A2F9" w14:textId="77777777" w:rsidR="009A487B" w:rsidRDefault="009A487B" w:rsidP="009A487B">
      <w:pPr>
        <w:jc w:val="center"/>
      </w:pPr>
      <w:r w:rsidRPr="007A7E1A">
        <w:rPr>
          <w:noProof/>
          <w:lang w:val="en-CA" w:eastAsia="en-CA"/>
        </w:rPr>
        <w:drawing>
          <wp:inline distT="0" distB="0" distL="0" distR="0" wp14:anchorId="4D6C326F" wp14:editId="4AD79E85">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91E0AF7" w14:textId="77777777" w:rsidR="009A487B" w:rsidRDefault="009A487B" w:rsidP="009A487B">
      <w:pPr>
        <w:pBdr>
          <w:top w:val="nil"/>
          <w:left w:val="nil"/>
          <w:bottom w:val="nil"/>
          <w:right w:val="nil"/>
          <w:between w:val="nil"/>
        </w:pBdr>
        <w:rPr>
          <w:color w:val="000000"/>
        </w:rPr>
      </w:pPr>
    </w:p>
    <w:p w14:paraId="50977DC5" w14:textId="77777777" w:rsidR="009A487B" w:rsidRDefault="009A487B" w:rsidP="009A487B">
      <w:pPr>
        <w:pBdr>
          <w:top w:val="nil"/>
          <w:left w:val="nil"/>
          <w:bottom w:val="nil"/>
          <w:right w:val="nil"/>
          <w:between w:val="nil"/>
        </w:pBdr>
        <w:rPr>
          <w:color w:val="000000"/>
        </w:rPr>
      </w:pPr>
    </w:p>
    <w:p w14:paraId="5EC0D8D0" w14:textId="128DADBE"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This change is also reflected in the responses to the question of whether RDS (WHOIS) met investigative needs before the Temporary Specification went into effect and now. As shown in the graphs below, the number of respondents who did not find that the RDS (WHOIS) lookup functionality met their needs increased from 2% to 67%. </w:t>
      </w:r>
    </w:p>
    <w:p w14:paraId="274A9322" w14:textId="77777777" w:rsidR="009A487B" w:rsidRDefault="009A487B" w:rsidP="009A487B">
      <w:pPr>
        <w:pBdr>
          <w:top w:val="nil"/>
          <w:left w:val="nil"/>
          <w:bottom w:val="nil"/>
          <w:right w:val="nil"/>
          <w:between w:val="nil"/>
        </w:pBdr>
        <w:jc w:val="both"/>
        <w:rPr>
          <w:color w:val="000000"/>
        </w:rPr>
      </w:pPr>
    </w:p>
    <w:p w14:paraId="72FB4495" w14:textId="77777777" w:rsidR="009A487B" w:rsidRDefault="009A487B" w:rsidP="009A487B">
      <w:pPr>
        <w:pBdr>
          <w:top w:val="nil"/>
          <w:left w:val="nil"/>
          <w:bottom w:val="nil"/>
          <w:right w:val="nil"/>
          <w:between w:val="nil"/>
        </w:pBdr>
        <w:jc w:val="center"/>
        <w:rPr>
          <w:color w:val="000000"/>
        </w:rPr>
      </w:pPr>
    </w:p>
    <w:p w14:paraId="2C83020A" w14:textId="77777777" w:rsidR="009A487B" w:rsidRDefault="009A487B" w:rsidP="009A487B">
      <w:pPr>
        <w:pBdr>
          <w:top w:val="nil"/>
          <w:left w:val="nil"/>
          <w:bottom w:val="nil"/>
          <w:right w:val="nil"/>
          <w:between w:val="nil"/>
        </w:pBdr>
        <w:jc w:val="center"/>
        <w:rPr>
          <w:color w:val="000000"/>
        </w:rPr>
      </w:pPr>
      <w:r w:rsidRPr="007A7E1A">
        <w:rPr>
          <w:noProof/>
          <w:lang w:val="en-CA" w:eastAsia="en-CA"/>
        </w:rPr>
        <w:lastRenderedPageBreak/>
        <w:drawing>
          <wp:inline distT="0" distB="0" distL="0" distR="0" wp14:anchorId="4CE9381F" wp14:editId="2A1AD501">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7A7E1A">
        <w:rPr>
          <w:noProof/>
          <w:lang w:val="en-CA" w:eastAsia="en-CA"/>
        </w:rPr>
        <w:drawing>
          <wp:inline distT="0" distB="0" distL="0" distR="0" wp14:anchorId="626A55BD" wp14:editId="24680D5A">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8F2017D" w14:textId="77777777" w:rsidR="009A487B" w:rsidRDefault="009A487B" w:rsidP="009A487B">
      <w:pPr>
        <w:pBdr>
          <w:top w:val="nil"/>
          <w:left w:val="nil"/>
          <w:bottom w:val="nil"/>
          <w:right w:val="nil"/>
          <w:between w:val="nil"/>
        </w:pBdr>
        <w:jc w:val="center"/>
        <w:rPr>
          <w:color w:val="000000"/>
        </w:rPr>
      </w:pPr>
    </w:p>
    <w:p w14:paraId="372FF9AB" w14:textId="77777777" w:rsidR="009A487B" w:rsidRDefault="009A487B" w:rsidP="009A487B">
      <w:pPr>
        <w:pBdr>
          <w:top w:val="nil"/>
          <w:left w:val="nil"/>
          <w:bottom w:val="nil"/>
          <w:right w:val="nil"/>
          <w:between w:val="nil"/>
        </w:pBdr>
        <w:jc w:val="center"/>
        <w:rPr>
          <w:color w:val="000000"/>
        </w:rPr>
      </w:pPr>
    </w:p>
    <w:p w14:paraId="4689E61E" w14:textId="77777777" w:rsidR="009A487B" w:rsidRDefault="009A487B" w:rsidP="009A487B">
      <w:pPr>
        <w:pBdr>
          <w:top w:val="nil"/>
          <w:left w:val="nil"/>
          <w:bottom w:val="nil"/>
          <w:right w:val="nil"/>
          <w:between w:val="nil"/>
        </w:pBdr>
        <w:rPr>
          <w:color w:val="000000"/>
        </w:rPr>
      </w:pPr>
    </w:p>
    <w:p w14:paraId="334DF44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When asked to further specify the problem compared to before, respondents cited: </w:t>
      </w:r>
    </w:p>
    <w:p w14:paraId="50A1FAEC" w14:textId="77777777" w:rsidR="009A487B" w:rsidRDefault="009A487B" w:rsidP="005425FE">
      <w:pPr>
        <w:pStyle w:val="ListBullet2"/>
      </w:pPr>
      <w:r>
        <w:t xml:space="preserve">the lack of data availability, </w:t>
      </w:r>
    </w:p>
    <w:p w14:paraId="71241E7A" w14:textId="77777777" w:rsidR="009A487B" w:rsidRDefault="009A487B" w:rsidP="005425FE">
      <w:pPr>
        <w:pStyle w:val="ListBullet2"/>
      </w:pPr>
      <w:r>
        <w:t xml:space="preserve">the impossibility of detecting patterns given the dearth of information, </w:t>
      </w:r>
    </w:p>
    <w:p w14:paraId="11B219FF" w14:textId="77777777" w:rsidR="009A487B" w:rsidRDefault="009A487B" w:rsidP="005425FE">
      <w:pPr>
        <w:pStyle w:val="ListBullet2"/>
      </w:pPr>
      <w:r>
        <w:t xml:space="preserve">the different and time-consuming request processes across registries and registrars, </w:t>
      </w:r>
    </w:p>
    <w:p w14:paraId="789BFFDC" w14:textId="77777777" w:rsidR="009A487B" w:rsidRDefault="009A487B" w:rsidP="005425FE">
      <w:pPr>
        <w:pStyle w:val="ListBullet2"/>
      </w:pPr>
      <w:r>
        <w:t xml:space="preserve">the loss of confidentiality of requests, and </w:t>
      </w:r>
    </w:p>
    <w:p w14:paraId="13B38BEB" w14:textId="77777777" w:rsidR="009A487B" w:rsidRDefault="009A487B" w:rsidP="005425FE">
      <w:pPr>
        <w:pStyle w:val="ListBullet2"/>
      </w:pPr>
      <w:r>
        <w:t xml:space="preserve">the change from a quick and somewhat helpful system to one that relies on many different forms of requests which may go unanswered. </w:t>
      </w:r>
    </w:p>
    <w:p w14:paraId="6A0B668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One respondent referred to a severe disruption of criminal investigations.</w:t>
      </w:r>
    </w:p>
    <w:p w14:paraId="526A0132" w14:textId="77777777" w:rsidR="009A487B" w:rsidRDefault="009A487B" w:rsidP="009A487B">
      <w:pPr>
        <w:pBdr>
          <w:top w:val="nil"/>
          <w:left w:val="nil"/>
          <w:bottom w:val="nil"/>
          <w:right w:val="nil"/>
          <w:between w:val="nil"/>
        </w:pBdr>
        <w:jc w:val="both"/>
        <w:rPr>
          <w:color w:val="000000"/>
        </w:rPr>
      </w:pPr>
    </w:p>
    <w:p w14:paraId="47BCAA1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Respondents were able to provide final comments before ending the survey. Of those who chose to comment, many comments mainly refer to these recent changes, highlighting the need for law enforcement from across the world to have swift access to data not just from their own jurisdiction.</w:t>
      </w:r>
    </w:p>
    <w:p w14:paraId="2BD50BEB" w14:textId="77777777" w:rsidR="009A487B" w:rsidRDefault="009A487B" w:rsidP="009A487B">
      <w:pPr>
        <w:pBdr>
          <w:top w:val="nil"/>
          <w:left w:val="nil"/>
          <w:bottom w:val="nil"/>
          <w:right w:val="nil"/>
          <w:between w:val="nil"/>
        </w:pBdr>
        <w:rPr>
          <w:color w:val="000000"/>
          <w:highlight w:val="yellow"/>
        </w:rPr>
      </w:pPr>
    </w:p>
    <w:p w14:paraId="273703A0" w14:textId="77777777" w:rsidR="009A487B" w:rsidRPr="00D37F74" w:rsidRDefault="009A487B" w:rsidP="009A487B">
      <w:pPr>
        <w:pStyle w:val="Heading3"/>
      </w:pPr>
      <w:bookmarkStart w:id="237" w:name="_279ka65" w:colFirst="0" w:colLast="0"/>
      <w:bookmarkStart w:id="238" w:name="_Toc1387251"/>
      <w:bookmarkStart w:id="239" w:name="_Toc2376548"/>
      <w:bookmarkEnd w:id="237"/>
      <w:r w:rsidRPr="00D37F74">
        <w:t>Other input from law enforcement</w:t>
      </w:r>
      <w:bookmarkEnd w:id="238"/>
      <w:bookmarkEnd w:id="239"/>
    </w:p>
    <w:p w14:paraId="0492CF05" w14:textId="77777777" w:rsidR="009A487B" w:rsidRDefault="009A487B" w:rsidP="009A487B">
      <w:pPr>
        <w:pBdr>
          <w:top w:val="nil"/>
          <w:left w:val="nil"/>
          <w:bottom w:val="nil"/>
          <w:right w:val="nil"/>
          <w:between w:val="nil"/>
        </w:pBdr>
        <w:rPr>
          <w:color w:val="000000"/>
        </w:rPr>
      </w:pPr>
    </w:p>
    <w:p w14:paraId="0F1CA7A5" w14:textId="473B86A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Beyond the survey, law enforcement also provided evidence of its uses of the RDS (WHOIS) at various points in time, including</w:t>
      </w:r>
      <w:r w:rsidR="00BF4116">
        <w:rPr>
          <w:rFonts w:ascii="Arial" w:eastAsia="Arial" w:hAnsi="Arial" w:cs="Arial"/>
          <w:color w:val="000000"/>
        </w:rPr>
        <w:t>:</w:t>
      </w:r>
      <w:r>
        <w:rPr>
          <w:rFonts w:ascii="Arial" w:eastAsia="Arial" w:hAnsi="Arial" w:cs="Arial"/>
          <w:color w:val="000000"/>
        </w:rPr>
        <w:t xml:space="preserve"> </w:t>
      </w:r>
    </w:p>
    <w:p w14:paraId="59581A97" w14:textId="77777777" w:rsidR="009A487B" w:rsidRPr="005425FE" w:rsidRDefault="009A487B" w:rsidP="005425FE">
      <w:pPr>
        <w:pStyle w:val="ListBullet2"/>
      </w:pPr>
      <w:r w:rsidRPr="005425FE">
        <w:t>during the data mapping exercise conducted by ICANN in summer 2017;</w:t>
      </w:r>
      <w:r w:rsidRPr="005425FE">
        <w:rPr>
          <w:rStyle w:val="FootnoteReference"/>
        </w:rPr>
        <w:footnoteReference w:id="21"/>
      </w:r>
    </w:p>
    <w:p w14:paraId="2400EECB" w14:textId="77777777" w:rsidR="009A487B" w:rsidRPr="005425FE" w:rsidRDefault="009A487B" w:rsidP="005425FE">
      <w:pPr>
        <w:pStyle w:val="ListBullet2"/>
      </w:pPr>
      <w:r w:rsidRPr="005425FE">
        <w:t>at a number of High Interest Topic and Cross-Community sessions at ICANN meetings,</w:t>
      </w:r>
      <w:r w:rsidRPr="005425FE">
        <w:rPr>
          <w:rStyle w:val="FootnoteReference"/>
        </w:rPr>
        <w:footnoteReference w:id="22"/>
      </w:r>
    </w:p>
    <w:p w14:paraId="52D5B6B7" w14:textId="77777777" w:rsidR="009A487B" w:rsidRDefault="009A487B" w:rsidP="005425FE">
      <w:pPr>
        <w:pStyle w:val="ListBullet2"/>
      </w:pPr>
      <w:r w:rsidRPr="005425FE">
        <w:t>and in reports and presentations, notably to the Governmental Advisory Committee and its Public Safety Working Group</w:t>
      </w:r>
      <w:r>
        <w:t xml:space="preserve">. </w:t>
      </w:r>
    </w:p>
    <w:p w14:paraId="6BCF6391" w14:textId="77777777" w:rsidR="009A487B" w:rsidRDefault="009A487B" w:rsidP="009A487B">
      <w:pPr>
        <w:pBdr>
          <w:top w:val="nil"/>
          <w:left w:val="nil"/>
          <w:bottom w:val="nil"/>
          <w:right w:val="nil"/>
          <w:between w:val="nil"/>
        </w:pBdr>
        <w:jc w:val="both"/>
        <w:rPr>
          <w:color w:val="000000"/>
        </w:rPr>
      </w:pPr>
    </w:p>
    <w:p w14:paraId="0E2BB0C2" w14:textId="73C3C0C1"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w:t>
      </w:r>
      <w:r w:rsidR="00BF4116">
        <w:rPr>
          <w:rFonts w:ascii="Arial" w:eastAsia="Arial" w:hAnsi="Arial" w:cs="Arial"/>
          <w:color w:val="000000"/>
        </w:rPr>
        <w:t>e</w:t>
      </w:r>
      <w:r>
        <w:rPr>
          <w:rFonts w:ascii="Arial" w:eastAsia="Arial" w:hAnsi="Arial" w:cs="Arial"/>
          <w:color w:val="000000"/>
        </w:rPr>
        <w:t xml:space="preserve"> input and examples provided largely confirm the findings of the survey, highlighting that: </w:t>
      </w:r>
    </w:p>
    <w:p w14:paraId="3D28B85A" w14:textId="59AB49BE" w:rsidR="009A487B" w:rsidRPr="005425FE" w:rsidRDefault="009A487B" w:rsidP="005425FE">
      <w:pPr>
        <w:pStyle w:val="ListBullet2"/>
      </w:pPr>
      <w:r w:rsidRPr="005425FE">
        <w:t>Access to the RDS (WHOIS) is an important tool for law enforcement</w:t>
      </w:r>
      <w:r w:rsidR="00BF4116">
        <w:t>,</w:t>
      </w:r>
      <w:r w:rsidRPr="005425FE">
        <w:t xml:space="preserve"> </w:t>
      </w:r>
    </w:p>
    <w:p w14:paraId="5E351F2C" w14:textId="7213C48B" w:rsidR="009A487B" w:rsidRDefault="009A487B" w:rsidP="005425FE">
      <w:pPr>
        <w:pStyle w:val="ListBullet2"/>
      </w:pPr>
      <w:r>
        <w:lastRenderedPageBreak/>
        <w:t>Law enforcement struggles both with inaccurate data (while highlighting that even inaccurate data may allow the detection of patterns or provide helpful leads) and with the use of Privacy and Proxy Services</w:t>
      </w:r>
      <w:r w:rsidR="00BF4116">
        <w:t>,</w:t>
      </w:r>
      <w:r>
        <w:t xml:space="preserve"> </w:t>
      </w:r>
    </w:p>
    <w:p w14:paraId="36F9C9F4" w14:textId="604F124F" w:rsidR="009A487B" w:rsidRDefault="009A487B" w:rsidP="005425FE">
      <w:pPr>
        <w:pStyle w:val="ListBullet2"/>
      </w:pPr>
      <w:r>
        <w:t xml:space="preserve">Law enforcement is significantly impacted by recent changes to the RDS (WHOIS) system by the Temporary Specification. </w:t>
      </w:r>
    </w:p>
    <w:p w14:paraId="27C56FDB" w14:textId="77777777" w:rsidR="009A487B" w:rsidRDefault="009A487B" w:rsidP="009A487B">
      <w:pPr>
        <w:pBdr>
          <w:top w:val="nil"/>
          <w:left w:val="nil"/>
          <w:bottom w:val="nil"/>
          <w:right w:val="nil"/>
          <w:between w:val="nil"/>
        </w:pBdr>
        <w:ind w:left="720"/>
        <w:rPr>
          <w:color w:val="000000"/>
        </w:rPr>
      </w:pPr>
    </w:p>
    <w:p w14:paraId="5C60F2B5" w14:textId="77777777" w:rsidR="009A487B" w:rsidRPr="00D37F74" w:rsidRDefault="009A487B" w:rsidP="009A487B">
      <w:pPr>
        <w:pStyle w:val="Heading2"/>
      </w:pPr>
      <w:bookmarkStart w:id="240" w:name="_meukdy" w:colFirst="0" w:colLast="0"/>
      <w:bookmarkStart w:id="241" w:name="_Toc1387252"/>
      <w:bookmarkStart w:id="242" w:name="_Toc2376549"/>
      <w:bookmarkEnd w:id="240"/>
      <w:r w:rsidRPr="00D37F74">
        <w:t>Problem/Issue</w:t>
      </w:r>
      <w:bookmarkEnd w:id="241"/>
      <w:bookmarkEnd w:id="242"/>
    </w:p>
    <w:p w14:paraId="0E4BF4E8" w14:textId="77777777" w:rsidR="009A487B" w:rsidRDefault="009A487B" w:rsidP="009A487B">
      <w:pPr>
        <w:pBdr>
          <w:top w:val="nil"/>
          <w:left w:val="nil"/>
          <w:bottom w:val="nil"/>
          <w:right w:val="nil"/>
          <w:between w:val="nil"/>
        </w:pBdr>
        <w:rPr>
          <w:color w:val="000000"/>
          <w:highlight w:val="yellow"/>
        </w:rPr>
      </w:pPr>
    </w:p>
    <w:p w14:paraId="12FF120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problem identified on the basis of the input summarized above is two-fold:</w:t>
      </w:r>
    </w:p>
    <w:p w14:paraId="5E6303F6" w14:textId="77777777" w:rsidR="009A487B" w:rsidRDefault="009A487B" w:rsidP="009A487B">
      <w:pPr>
        <w:pBdr>
          <w:top w:val="nil"/>
          <w:left w:val="nil"/>
          <w:bottom w:val="nil"/>
          <w:right w:val="nil"/>
          <w:between w:val="nil"/>
        </w:pBdr>
        <w:jc w:val="both"/>
        <w:rPr>
          <w:color w:val="000000"/>
        </w:rPr>
      </w:pPr>
    </w:p>
    <w:p w14:paraId="179BCC69" w14:textId="77777777" w:rsidR="009A487B" w:rsidRDefault="009A487B" w:rsidP="005425FE">
      <w:pPr>
        <w:pStyle w:val="ListBullet2"/>
        <w:jc w:val="both"/>
      </w:pPr>
      <w:r>
        <w:t>First, despite follow-up efforts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4EFD9C07" w14:textId="77777777" w:rsidR="009A487B" w:rsidRDefault="009A487B" w:rsidP="005425FE">
      <w:pPr>
        <w:pStyle w:val="ListBullet2"/>
        <w:numPr>
          <w:ilvl w:val="0"/>
          <w:numId w:val="0"/>
        </w:numPr>
        <w:ind w:left="720"/>
        <w:jc w:val="both"/>
      </w:pPr>
    </w:p>
    <w:p w14:paraId="7257A81C" w14:textId="307DE9C6" w:rsidR="009A487B" w:rsidRDefault="009A487B" w:rsidP="005425FE">
      <w:pPr>
        <w:pStyle w:val="ListBullet2"/>
        <w:jc w:val="both"/>
      </w:pPr>
      <w:r>
        <w:t>Secondly, when considering the changes brought about by the Temporary Specification in an effort to secure compliance with the GDPR, law enforcement seems particularly impacted in their investigations. This is clear from the reported drop in usefulness of RDS (WHOIS) lookups from around 80% to around 20%. Agencies that can already detect an impact, and there is a large increase in respondents who are not satisfied with the RDS (WHOIS) lookup functionality when comparing pre-May 2018 figures with June 2018 figures.</w:t>
      </w:r>
    </w:p>
    <w:p w14:paraId="27D925C5" w14:textId="77777777" w:rsidR="009A487B" w:rsidRDefault="009A487B" w:rsidP="009A487B">
      <w:pPr>
        <w:pBdr>
          <w:top w:val="nil"/>
          <w:left w:val="nil"/>
          <w:bottom w:val="nil"/>
          <w:right w:val="nil"/>
          <w:between w:val="nil"/>
        </w:pBdr>
        <w:rPr>
          <w:color w:val="000000"/>
        </w:rPr>
      </w:pPr>
    </w:p>
    <w:p w14:paraId="508ACA1C" w14:textId="77777777" w:rsidR="009A487B" w:rsidRPr="00D37F74" w:rsidRDefault="009A487B" w:rsidP="009A487B">
      <w:pPr>
        <w:pStyle w:val="Heading2"/>
      </w:pPr>
      <w:bookmarkStart w:id="243" w:name="_36ei31r" w:colFirst="0" w:colLast="0"/>
      <w:bookmarkStart w:id="244" w:name="_Toc1387253"/>
      <w:bookmarkStart w:id="245" w:name="_Toc2376550"/>
      <w:bookmarkEnd w:id="243"/>
      <w:r w:rsidRPr="00D37F74">
        <w:t>Recommendations</w:t>
      </w:r>
      <w:bookmarkEnd w:id="244"/>
      <w:bookmarkEnd w:id="245"/>
    </w:p>
    <w:p w14:paraId="77788250" w14:textId="77777777" w:rsidR="009A487B" w:rsidRDefault="009A487B" w:rsidP="009A487B">
      <w:pPr>
        <w:pBdr>
          <w:top w:val="nil"/>
          <w:left w:val="nil"/>
          <w:bottom w:val="nil"/>
          <w:right w:val="nil"/>
          <w:between w:val="nil"/>
        </w:pBdr>
        <w:jc w:val="both"/>
        <w:rPr>
          <w:color w:val="000000"/>
        </w:rPr>
      </w:pPr>
    </w:p>
    <w:p w14:paraId="652C37B6"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For the issues concerning data accuracy and the use of privacy and proxy services, reference is made to the relevant sections of the report.</w:t>
      </w:r>
    </w:p>
    <w:p w14:paraId="6C623CAC" w14:textId="77777777" w:rsidR="009A487B" w:rsidRDefault="009A487B" w:rsidP="009A487B">
      <w:pPr>
        <w:pBdr>
          <w:top w:val="nil"/>
          <w:left w:val="nil"/>
          <w:bottom w:val="nil"/>
          <w:right w:val="nil"/>
          <w:between w:val="nil"/>
        </w:pBdr>
        <w:jc w:val="both"/>
        <w:rPr>
          <w:color w:val="000000"/>
        </w:rPr>
      </w:pPr>
    </w:p>
    <w:p w14:paraId="0FBE807B" w14:textId="697E284B"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For the issues that have arisen due to the implementation of the Temporary Specification, an expedited policy development process is </w:t>
      </w:r>
      <w:r>
        <w:t>underway</w:t>
      </w:r>
      <w:r>
        <w:rPr>
          <w:rFonts w:ascii="Arial" w:eastAsia="Arial" w:hAnsi="Arial" w:cs="Arial"/>
          <w:color w:val="000000"/>
        </w:rPr>
        <w:t>. Therefore, no specific recommendation is deemed necessary at this point in time; the survey results can be taken into due account by the policy development team. 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1A53BB0A" w14:textId="77777777" w:rsidR="009A487B" w:rsidRDefault="009A487B" w:rsidP="009A487B">
      <w:pPr>
        <w:pBdr>
          <w:top w:val="nil"/>
          <w:left w:val="nil"/>
          <w:bottom w:val="nil"/>
          <w:right w:val="nil"/>
          <w:between w:val="nil"/>
        </w:pBdr>
        <w:jc w:val="both"/>
        <w:rPr>
          <w:color w:val="000000"/>
        </w:rPr>
      </w:pPr>
    </w:p>
    <w:p w14:paraId="193B25A2" w14:textId="7A1921B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w:t>
      </w:r>
      <w:r>
        <w:t>r</w:t>
      </w:r>
      <w:r>
        <w:rPr>
          <w:rFonts w:ascii="Arial" w:eastAsia="Arial" w:hAnsi="Arial" w:cs="Arial"/>
          <w:color w:val="000000"/>
        </w:rPr>
        <w:t xml:space="preserve">eview </w:t>
      </w:r>
      <w:r>
        <w:t>t</w:t>
      </w:r>
      <w:r>
        <w:rPr>
          <w:rFonts w:ascii="Arial" w:eastAsia="Arial" w:hAnsi="Arial" w:cs="Arial"/>
          <w:color w:val="000000"/>
        </w:rPr>
        <w:t xml:space="preserve">eam has concluded that insufficient data is available to support in-depth analysis of the RDS (WHOIS) functionality for law enforcement and of whether it meets requirements set out in the Bylaws for review. An ad-hoc study or survey as performed here or commissioned by other review teams can only partially replace a regular data gathering exercise as it does not allow tracking of trends over time. Therefore, the </w:t>
      </w:r>
      <w:r>
        <w:t>r</w:t>
      </w:r>
      <w:r>
        <w:rPr>
          <w:rFonts w:ascii="Arial" w:eastAsia="Arial" w:hAnsi="Arial" w:cs="Arial"/>
          <w:color w:val="000000"/>
        </w:rPr>
        <w:t xml:space="preserve">eview </w:t>
      </w:r>
      <w:r>
        <w:t>t</w:t>
      </w:r>
      <w:r>
        <w:rPr>
          <w:rFonts w:ascii="Arial" w:eastAsia="Arial" w:hAnsi="Arial" w:cs="Arial"/>
          <w:color w:val="000000"/>
        </w:rPr>
        <w:t>eam recommends the following</w:t>
      </w:r>
      <w:r w:rsidR="00B56568">
        <w:rPr>
          <w:rFonts w:ascii="Arial" w:eastAsia="Arial" w:hAnsi="Arial" w:cs="Arial"/>
          <w:color w:val="000000"/>
        </w:rPr>
        <w:t>:</w:t>
      </w:r>
    </w:p>
    <w:p w14:paraId="0D1F77C5"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4271B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LE.1</w:t>
      </w:r>
    </w:p>
    <w:p w14:paraId="0F117FAE" w14:textId="3801082F"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ICANN Board should resolve that ICANN org</w:t>
      </w:r>
      <w:r w:rsidR="00DC2A17">
        <w:rPr>
          <w:rFonts w:ascii="Arial" w:eastAsia="Arial" w:hAnsi="Arial" w:cs="Arial"/>
          <w:color w:val="000000"/>
        </w:rPr>
        <w:t>anization</w:t>
      </w:r>
      <w:r>
        <w:rPr>
          <w:rFonts w:ascii="Arial" w:eastAsia="Arial" w:hAnsi="Arial" w:cs="Arial"/>
          <w:color w:val="000000"/>
        </w:rPr>
        <w:t xml:space="preserve"> conducts regular data gathering through surveys and studies to inform a future assessment of the effectiveness of RDS (WHOIS) in meeting the needs of law enforcement</w:t>
      </w:r>
      <w:r>
        <w:t>.</w:t>
      </w:r>
      <w:r>
        <w:rPr>
          <w:rFonts w:ascii="Arial" w:eastAsia="Arial" w:hAnsi="Arial" w:cs="Arial"/>
          <w:color w:val="000000"/>
        </w:rPr>
        <w:t xml:space="preserve"> This will also aid future policy development (including the current Temporary Specification for gTLD Registration Data Expedited Policy Development Process and related efforts)</w:t>
      </w:r>
      <w:r>
        <w:rPr>
          <w:rFonts w:ascii="Arial" w:eastAsia="Arial" w:hAnsi="Arial" w:cs="Arial"/>
          <w:color w:val="000000"/>
          <w:vertAlign w:val="superscript"/>
        </w:rPr>
        <w:footnoteReference w:id="23"/>
      </w:r>
      <w:r>
        <w:rPr>
          <w:rFonts w:ascii="Arial" w:eastAsia="Arial" w:hAnsi="Arial" w:cs="Arial"/>
          <w:color w:val="000000"/>
        </w:rPr>
        <w:t>.</w:t>
      </w:r>
    </w:p>
    <w:p w14:paraId="2D5BF5E7" w14:textId="77777777" w:rsidR="009A487B" w:rsidRDefault="009A487B" w:rsidP="009A487B">
      <w:pPr>
        <w:pBdr>
          <w:top w:val="nil"/>
          <w:left w:val="nil"/>
          <w:bottom w:val="nil"/>
          <w:right w:val="nil"/>
          <w:between w:val="nil"/>
        </w:pBdr>
        <w:ind w:left="720"/>
        <w:jc w:val="both"/>
        <w:rPr>
          <w:color w:val="000000"/>
        </w:rPr>
      </w:pPr>
    </w:p>
    <w:p w14:paraId="3BF561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Recommendation LE.2</w:t>
      </w:r>
    </w:p>
    <w:p w14:paraId="4FAB643D"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The ICANN Board should consider conducting </w:t>
      </w:r>
      <w:r>
        <w:t>comparable</w:t>
      </w:r>
      <w:r>
        <w:rPr>
          <w:rFonts w:ascii="Arial" w:eastAsia="Arial" w:hAnsi="Arial" w:cs="Arial"/>
          <w:color w:val="000000"/>
        </w:rPr>
        <w:t xml:space="preserve"> surveys and/or studies (as described in LE.1) with other RDS (WHOIS) users working with law enforcement on a regular basis.</w:t>
      </w:r>
    </w:p>
    <w:p w14:paraId="7D315D16" w14:textId="77777777" w:rsidR="009A487B" w:rsidRDefault="009A487B" w:rsidP="009A487B">
      <w:pPr>
        <w:pBdr>
          <w:top w:val="nil"/>
          <w:left w:val="nil"/>
          <w:bottom w:val="nil"/>
          <w:right w:val="nil"/>
          <w:between w:val="nil"/>
        </w:pBdr>
        <w:jc w:val="both"/>
        <w:rPr>
          <w:color w:val="000000"/>
          <w:highlight w:val="yellow"/>
        </w:rPr>
      </w:pPr>
    </w:p>
    <w:p w14:paraId="69CD088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Findings</w:t>
      </w:r>
      <w:r>
        <w:rPr>
          <w:rFonts w:ascii="Arial" w:eastAsia="Arial" w:hAnsi="Arial" w:cs="Arial"/>
          <w:color w:val="000000"/>
        </w:rPr>
        <w:t xml:space="preserve">: </w:t>
      </w:r>
    </w:p>
    <w:p w14:paraId="79CD26D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review team found that the lack of available data on RDS (WHOIS) uses, advantages and shortcomings had a negative impact on the possibility to assess the functionality of the RDS (WHOIS) and whether it meets requirements set out in the Bylaws.</w:t>
      </w:r>
    </w:p>
    <w:p w14:paraId="4E57F35A" w14:textId="77777777" w:rsidR="009A487B" w:rsidRDefault="009A487B" w:rsidP="009A487B">
      <w:pPr>
        <w:pBdr>
          <w:top w:val="nil"/>
          <w:left w:val="nil"/>
          <w:bottom w:val="nil"/>
          <w:right w:val="nil"/>
          <w:between w:val="nil"/>
        </w:pBdr>
        <w:jc w:val="both"/>
        <w:rPr>
          <w:color w:val="000000"/>
        </w:rPr>
      </w:pPr>
    </w:p>
    <w:p w14:paraId="1F1F973E"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 xml:space="preserve">: </w:t>
      </w:r>
    </w:p>
    <w:p w14:paraId="19F9ED4F"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intent behind this recommendation is to ensure that future reviews, but also policy development processes, can benefit from a better and more reliable evidence base.</w:t>
      </w:r>
    </w:p>
    <w:p w14:paraId="2411A3A0" w14:textId="77777777" w:rsidR="009A487B" w:rsidRDefault="009A487B" w:rsidP="009A487B">
      <w:pPr>
        <w:pBdr>
          <w:top w:val="nil"/>
          <w:left w:val="nil"/>
          <w:bottom w:val="nil"/>
          <w:right w:val="nil"/>
          <w:between w:val="nil"/>
        </w:pBdr>
        <w:jc w:val="both"/>
        <w:rPr>
          <w:color w:val="000000"/>
        </w:rPr>
      </w:pPr>
    </w:p>
    <w:p w14:paraId="53BF063E"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issues identified could best be addressed by repeated data gathering exercises that include the running of surveys at regular intervals to create comparable data sets.</w:t>
      </w:r>
    </w:p>
    <w:p w14:paraId="625F5F8C" w14:textId="77777777" w:rsidR="009A487B" w:rsidRDefault="009A487B" w:rsidP="009A487B">
      <w:pPr>
        <w:pBdr>
          <w:top w:val="nil"/>
          <w:left w:val="nil"/>
          <w:bottom w:val="nil"/>
          <w:right w:val="nil"/>
          <w:between w:val="nil"/>
        </w:pBdr>
        <w:jc w:val="both"/>
        <w:rPr>
          <w:color w:val="000000"/>
        </w:rPr>
      </w:pPr>
    </w:p>
    <w:p w14:paraId="7FE174B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potential impact of not addressing the recommendation would be a continued lack of data, which has already shown to add to current problems plaguing both reviews and policy development processes, where disagreement on basic facts has sometimes led to significant and enduring conflict.</w:t>
      </w:r>
    </w:p>
    <w:p w14:paraId="0746ADA7" w14:textId="77777777" w:rsidR="009A487B" w:rsidRDefault="009A487B" w:rsidP="009A487B">
      <w:pPr>
        <w:pBdr>
          <w:top w:val="nil"/>
          <w:left w:val="nil"/>
          <w:bottom w:val="nil"/>
          <w:right w:val="nil"/>
          <w:between w:val="nil"/>
        </w:pBdr>
        <w:jc w:val="both"/>
      </w:pPr>
    </w:p>
    <w:p w14:paraId="3D80A32E" w14:textId="0D76A0C8" w:rsidR="009A487B" w:rsidRDefault="009A487B" w:rsidP="009A487B">
      <w:pPr>
        <w:pBdr>
          <w:top w:val="nil"/>
          <w:left w:val="nil"/>
          <w:bottom w:val="nil"/>
          <w:right w:val="nil"/>
          <w:between w:val="nil"/>
        </w:pBdr>
        <w:jc w:val="both"/>
      </w:pPr>
      <w:r>
        <w:t xml:space="preserve">In terms of defining what would constitute a “regular” basis, it would be useful </w:t>
      </w:r>
      <w:r>
        <w:rPr>
          <w:b/>
        </w:rPr>
        <w:t>at minimum</w:t>
      </w:r>
      <w:r>
        <w:t xml:space="preserve"> to repeat the survey and/or conduct studies (as appropriate) at least ahead of every review team exercise. Consideration should also be given to running such survey and study exercises to </w:t>
      </w:r>
      <w:r w:rsidR="005425FE">
        <w:t>a) provide</w:t>
      </w:r>
      <w:r>
        <w:t xml:space="preserve"> an ex-ante impact assessment if new measures are considered and b) evaluate new policies once they have been in place for a while.</w:t>
      </w:r>
    </w:p>
    <w:p w14:paraId="0B00E871" w14:textId="77777777" w:rsidR="009A487B" w:rsidRDefault="009A487B" w:rsidP="009A487B">
      <w:pPr>
        <w:pBdr>
          <w:top w:val="nil"/>
          <w:left w:val="nil"/>
          <w:bottom w:val="nil"/>
          <w:right w:val="nil"/>
          <w:between w:val="nil"/>
        </w:pBdr>
        <w:jc w:val="both"/>
      </w:pPr>
    </w:p>
    <w:p w14:paraId="3CE1EA8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aligned with ICANN’s Strategic Plan and Mission, which already seek to reflect the strategic priority given to RDS (WHOIS) and which could benefit from a better evidence base to assess whether its own projects and processes meet KPIs.</w:t>
      </w:r>
    </w:p>
    <w:p w14:paraId="41EF0EB7"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 </w:t>
      </w:r>
    </w:p>
    <w:p w14:paraId="0B145BE0"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This recommendation is also within the scope of the RDS-WHOIS2 Review Team’s efforts.</w:t>
      </w:r>
    </w:p>
    <w:p w14:paraId="2715483D" w14:textId="77777777" w:rsidR="009A487B" w:rsidRDefault="009A487B" w:rsidP="009A487B">
      <w:pPr>
        <w:pBdr>
          <w:top w:val="nil"/>
          <w:left w:val="nil"/>
          <w:bottom w:val="nil"/>
          <w:right w:val="nil"/>
          <w:between w:val="nil"/>
        </w:pBdr>
        <w:jc w:val="both"/>
        <w:rPr>
          <w:color w:val="000000"/>
        </w:rPr>
      </w:pPr>
    </w:p>
    <w:p w14:paraId="768117E9"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Impact of Recommendations</w:t>
      </w:r>
      <w:r>
        <w:rPr>
          <w:rFonts w:ascii="Arial" w:eastAsia="Arial" w:hAnsi="Arial" w:cs="Arial"/>
          <w:color w:val="000000"/>
        </w:rPr>
        <w:t xml:space="preserve">: </w:t>
      </w:r>
    </w:p>
    <w:p w14:paraId="517F37FC" w14:textId="5A5EEC28" w:rsidR="009A487B"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sidR="00B772C1">
        <w:rPr>
          <w:rFonts w:ascii="Arial" w:eastAsia="Arial" w:hAnsi="Arial" w:cs="Arial"/>
          <w:color w:val="000000"/>
        </w:rPr>
        <w:t>ese</w:t>
      </w:r>
      <w:r>
        <w:rPr>
          <w:rFonts w:ascii="Arial" w:eastAsia="Arial" w:hAnsi="Arial" w:cs="Arial"/>
          <w:color w:val="000000"/>
        </w:rPr>
        <w:t xml:space="preserve"> Recommendation</w:t>
      </w:r>
      <w:r w:rsidR="00B772C1">
        <w:rPr>
          <w:rFonts w:ascii="Arial" w:eastAsia="Arial" w:hAnsi="Arial" w:cs="Arial"/>
          <w:color w:val="000000"/>
        </w:rPr>
        <w:t>s</w:t>
      </w:r>
      <w:r>
        <w:rPr>
          <w:rFonts w:ascii="Arial" w:eastAsia="Arial" w:hAnsi="Arial" w:cs="Arial"/>
          <w:color w:val="000000"/>
        </w:rPr>
        <w:t xml:space="preserve"> would impact ICANN as an organization, creating an administrative burden. </w:t>
      </w:r>
      <w:r w:rsidR="00B772C1">
        <w:rPr>
          <w:rFonts w:ascii="Arial" w:eastAsia="Arial" w:hAnsi="Arial" w:cs="Arial"/>
          <w:color w:val="000000"/>
        </w:rPr>
        <w:t>They</w:t>
      </w:r>
      <w:r>
        <w:rPr>
          <w:rFonts w:ascii="Arial" w:eastAsia="Arial" w:hAnsi="Arial" w:cs="Arial"/>
          <w:color w:val="000000"/>
        </w:rPr>
        <w:t xml:space="preserve"> would also contribute to the legitimacy, transparency and accountability of the organization and the ICANN community, by ensuring that a better evidence base is made available to assess the uses and other aspects of the RDS (WHOIS) and further develop RDS (WHOIS) policy.</w:t>
      </w:r>
    </w:p>
    <w:p w14:paraId="15D8695B" w14:textId="77777777" w:rsidR="00B772C1" w:rsidRDefault="00B772C1" w:rsidP="009A487B">
      <w:pPr>
        <w:pBdr>
          <w:top w:val="nil"/>
          <w:left w:val="nil"/>
          <w:bottom w:val="nil"/>
          <w:right w:val="nil"/>
          <w:between w:val="nil"/>
        </w:pBdr>
        <w:jc w:val="both"/>
        <w:rPr>
          <w:rFonts w:ascii="Arial" w:eastAsia="Arial" w:hAnsi="Arial" w:cs="Arial"/>
          <w:color w:val="000000"/>
        </w:rPr>
      </w:pPr>
    </w:p>
    <w:p w14:paraId="2A4E7FE2" w14:textId="28776E4B" w:rsidR="00B772C1" w:rsidRDefault="00B772C1" w:rsidP="009A487B">
      <w:pPr>
        <w:pBdr>
          <w:top w:val="nil"/>
          <w:left w:val="nil"/>
          <w:bottom w:val="nil"/>
          <w:right w:val="nil"/>
          <w:between w:val="nil"/>
        </w:pBdr>
        <w:jc w:val="both"/>
        <w:rPr>
          <w:color w:val="000000"/>
        </w:rPr>
      </w:pPr>
      <w:r w:rsidRPr="00B772C1">
        <w:rPr>
          <w:color w:val="000000"/>
        </w:rPr>
        <w:t>These recommendations create an essential factual basis for further discussion and analysis.</w:t>
      </w:r>
    </w:p>
    <w:p w14:paraId="18939F95" w14:textId="77777777" w:rsidR="009A487B" w:rsidRDefault="009A487B" w:rsidP="009A487B">
      <w:pPr>
        <w:pBdr>
          <w:top w:val="nil"/>
          <w:left w:val="nil"/>
          <w:bottom w:val="nil"/>
          <w:right w:val="nil"/>
          <w:between w:val="nil"/>
        </w:pBdr>
        <w:jc w:val="both"/>
        <w:rPr>
          <w:color w:val="000000"/>
        </w:rPr>
      </w:pPr>
    </w:p>
    <w:p w14:paraId="725DD338"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147CFF1C"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 xml:space="preserve">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studies would create an administrative and </w:t>
      </w:r>
      <w:r>
        <w:t xml:space="preserve">potential </w:t>
      </w:r>
      <w:r>
        <w:rPr>
          <w:rFonts w:ascii="Arial" w:eastAsia="Arial" w:hAnsi="Arial" w:cs="Arial"/>
          <w:color w:val="000000"/>
        </w:rPr>
        <w:t>financial burden for ICANN as an organization</w:t>
      </w:r>
      <w:r>
        <w:t>.</w:t>
      </w:r>
      <w:r>
        <w:rPr>
          <w:rFonts w:ascii="Arial" w:eastAsia="Arial" w:hAnsi="Arial" w:cs="Arial"/>
          <w:color w:val="000000"/>
        </w:rPr>
        <w:t xml:space="preserve"> However, this burde</w:t>
      </w:r>
      <w:r>
        <w:t>n</w:t>
      </w:r>
      <w:r>
        <w:rPr>
          <w:rFonts w:ascii="Arial" w:eastAsia="Arial" w:hAnsi="Arial" w:cs="Arial"/>
          <w:color w:val="000000"/>
        </w:rPr>
        <w:t xml:space="preserve"> seems manageable in light of the benefits that are to be expected.</w:t>
      </w:r>
    </w:p>
    <w:p w14:paraId="1A53A114" w14:textId="77777777" w:rsidR="009A487B" w:rsidRDefault="009A487B" w:rsidP="009A487B">
      <w:pPr>
        <w:pBdr>
          <w:top w:val="nil"/>
          <w:left w:val="nil"/>
          <w:bottom w:val="nil"/>
          <w:right w:val="nil"/>
          <w:between w:val="nil"/>
        </w:pBdr>
        <w:jc w:val="both"/>
        <w:rPr>
          <w:color w:val="000000"/>
        </w:rPr>
      </w:pPr>
    </w:p>
    <w:p w14:paraId="15572FD2" w14:textId="77777777" w:rsidR="009A487B" w:rsidRDefault="009A487B" w:rsidP="009A487B">
      <w:pPr>
        <w:keepNext/>
        <w:pBdr>
          <w:top w:val="nil"/>
          <w:left w:val="nil"/>
          <w:bottom w:val="nil"/>
          <w:right w:val="nil"/>
          <w:between w:val="nil"/>
        </w:pBdr>
        <w:jc w:val="both"/>
        <w:rPr>
          <w:color w:val="000000"/>
        </w:rPr>
      </w:pPr>
      <w:r>
        <w:rPr>
          <w:rFonts w:ascii="Arial" w:eastAsia="Arial" w:hAnsi="Arial" w:cs="Arial"/>
          <w:b/>
          <w:color w:val="000000"/>
        </w:rPr>
        <w:lastRenderedPageBreak/>
        <w:t>Implementation</w:t>
      </w:r>
      <w:r>
        <w:rPr>
          <w:rFonts w:ascii="Arial" w:eastAsia="Arial" w:hAnsi="Arial" w:cs="Arial"/>
          <w:color w:val="000000"/>
        </w:rPr>
        <w:t xml:space="preserve">: </w:t>
      </w:r>
    </w:p>
    <w:p w14:paraId="4CD23D91" w14:textId="77777777" w:rsidR="009A487B" w:rsidRDefault="009A487B" w:rsidP="009A487B">
      <w:pPr>
        <w:pBdr>
          <w:top w:val="nil"/>
          <w:left w:val="nil"/>
          <w:bottom w:val="nil"/>
          <w:right w:val="nil"/>
          <w:between w:val="nil"/>
        </w:pBdr>
        <w:jc w:val="both"/>
        <w:rPr>
          <w:color w:val="000000"/>
        </w:rPr>
      </w:pPr>
      <w:r>
        <w:rPr>
          <w:rFonts w:ascii="Arial" w:eastAsia="Arial" w:hAnsi="Arial" w:cs="Arial"/>
          <w:color w:val="000000"/>
        </w:rPr>
        <w:t>The implementation has to be provided by the ICANN Board and ICANN Organization. A successful implementation would consist in a Board resolution within the next six months that is then put into practice by the ICANN Organization, e.g. through annual surveys of relevant user groups as defined by policy development processes.</w:t>
      </w:r>
    </w:p>
    <w:p w14:paraId="3890B8F2" w14:textId="77777777" w:rsidR="009A487B" w:rsidRDefault="009A487B" w:rsidP="009A487B">
      <w:pPr>
        <w:pBdr>
          <w:top w:val="nil"/>
          <w:left w:val="nil"/>
          <w:bottom w:val="nil"/>
          <w:right w:val="nil"/>
          <w:between w:val="nil"/>
        </w:pBdr>
        <w:jc w:val="both"/>
        <w:rPr>
          <w:color w:val="000000"/>
        </w:rPr>
      </w:pPr>
    </w:p>
    <w:p w14:paraId="2313EA84" w14:textId="32F7301B" w:rsidR="009A487B" w:rsidRPr="00B55F92" w:rsidRDefault="009A487B" w:rsidP="00B55F92">
      <w:pPr>
        <w:rPr>
          <w:rFonts w:ascii="Times New Roman" w:eastAsia="Times New Roman" w:hAnsi="Times New Roman" w:cs="Times New Roman"/>
          <w:sz w:val="24"/>
          <w:szCs w:val="24"/>
        </w:rPr>
      </w:pPr>
      <w:r>
        <w:rPr>
          <w:rFonts w:ascii="Arial" w:eastAsia="Arial" w:hAnsi="Arial" w:cs="Arial"/>
          <w:b/>
          <w:color w:val="000000"/>
        </w:rPr>
        <w:t>Priority:</w:t>
      </w:r>
      <w:r>
        <w:rPr>
          <w:rFonts w:ascii="Arial" w:eastAsia="Arial" w:hAnsi="Arial" w:cs="Arial"/>
          <w:color w:val="000000"/>
        </w:rPr>
        <w:t xml:space="preserve"> High</w:t>
      </w:r>
    </w:p>
    <w:p w14:paraId="1FACF2D0" w14:textId="77777777" w:rsidR="009A487B" w:rsidRDefault="009A487B" w:rsidP="009A487B">
      <w:pPr>
        <w:pBdr>
          <w:top w:val="nil"/>
          <w:left w:val="nil"/>
          <w:bottom w:val="nil"/>
          <w:right w:val="nil"/>
          <w:between w:val="nil"/>
        </w:pBdr>
        <w:jc w:val="both"/>
        <w:rPr>
          <w:color w:val="000000"/>
        </w:rPr>
      </w:pPr>
    </w:p>
    <w:p w14:paraId="48EBD1F4" w14:textId="77777777" w:rsidR="009A487B" w:rsidRDefault="009A487B" w:rsidP="009A487B">
      <w:pPr>
        <w:pBdr>
          <w:top w:val="nil"/>
          <w:left w:val="nil"/>
          <w:bottom w:val="nil"/>
          <w:right w:val="nil"/>
          <w:between w:val="nil"/>
        </w:pBdr>
        <w:jc w:val="both"/>
        <w:rPr>
          <w:color w:val="000000"/>
        </w:rPr>
      </w:pPr>
      <w:r>
        <w:rPr>
          <w:rFonts w:ascii="Arial" w:eastAsia="Arial" w:hAnsi="Arial" w:cs="Arial"/>
          <w:b/>
          <w:color w:val="000000"/>
        </w:rPr>
        <w:t>Level of Consensus</w:t>
      </w:r>
      <w:r>
        <w:rPr>
          <w:rFonts w:ascii="Arial" w:eastAsia="Arial" w:hAnsi="Arial" w:cs="Arial"/>
          <w:color w:val="000000"/>
        </w:rPr>
        <w:t>: Full Consensus</w:t>
      </w:r>
    </w:p>
    <w:p w14:paraId="19E266EB" w14:textId="77777777" w:rsidR="009A487B" w:rsidRDefault="009A487B" w:rsidP="009A487B">
      <w:pPr>
        <w:pBdr>
          <w:top w:val="nil"/>
          <w:left w:val="nil"/>
          <w:bottom w:val="nil"/>
          <w:right w:val="nil"/>
          <w:between w:val="nil"/>
        </w:pBdr>
        <w:rPr>
          <w:color w:val="000000"/>
          <w:highlight w:val="yellow"/>
        </w:rPr>
      </w:pPr>
    </w:p>
    <w:p w14:paraId="1D9300B7" w14:textId="77777777" w:rsidR="009A487B" w:rsidRDefault="009A487B" w:rsidP="009A487B">
      <w:pPr>
        <w:pBdr>
          <w:top w:val="nil"/>
          <w:left w:val="nil"/>
          <w:bottom w:val="nil"/>
          <w:right w:val="nil"/>
          <w:between w:val="nil"/>
        </w:pBdr>
        <w:jc w:val="both"/>
        <w:rPr>
          <w:color w:val="000000"/>
        </w:rPr>
      </w:pPr>
    </w:p>
    <w:p w14:paraId="2B8F40ED" w14:textId="77777777" w:rsidR="009A487B" w:rsidRPr="00D37F74" w:rsidRDefault="009A487B" w:rsidP="009A487B">
      <w:pPr>
        <w:pStyle w:val="Heading2"/>
      </w:pPr>
      <w:bookmarkStart w:id="246" w:name="_1ljsd9k" w:colFirst="0" w:colLast="0"/>
      <w:bookmarkStart w:id="247" w:name="_Toc1387254"/>
      <w:bookmarkStart w:id="248" w:name="_Toc2376551"/>
      <w:bookmarkEnd w:id="246"/>
      <w:r w:rsidRPr="00D37F74">
        <w:t>Possible Impact of GDPR and Other Applicable Laws</w:t>
      </w:r>
      <w:bookmarkEnd w:id="247"/>
      <w:bookmarkEnd w:id="248"/>
    </w:p>
    <w:p w14:paraId="31BA92C6" w14:textId="77777777" w:rsidR="009A487B" w:rsidRDefault="009A487B" w:rsidP="009A487B">
      <w:pPr>
        <w:pBdr>
          <w:top w:val="nil"/>
          <w:left w:val="nil"/>
          <w:bottom w:val="nil"/>
          <w:right w:val="nil"/>
          <w:between w:val="nil"/>
        </w:pBdr>
        <w:rPr>
          <w:color w:val="000000"/>
          <w:highlight w:val="yellow"/>
        </w:rPr>
      </w:pPr>
    </w:p>
    <w:p w14:paraId="5D9D8521" w14:textId="4FFD42FD" w:rsidR="00AC1384" w:rsidRDefault="009A487B" w:rsidP="009A48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Please see </w:t>
      </w:r>
      <w:hyperlink w:anchor="_Impact_of_Temporary" w:history="1">
        <w:r w:rsidRPr="00D37F74">
          <w:rPr>
            <w:rStyle w:val="Hyperlink"/>
            <w:rFonts w:ascii="Arial" w:eastAsia="Arial" w:hAnsi="Arial" w:cs="Arial"/>
          </w:rPr>
          <w:t>Section 5.2.1.6.2, "Impact of Temporary Specification"</w:t>
        </w:r>
      </w:hyperlink>
      <w:r>
        <w:rPr>
          <w:rFonts w:ascii="Arial" w:eastAsia="Arial" w:hAnsi="Arial" w:cs="Arial"/>
          <w:color w:val="000000"/>
        </w:rPr>
        <w:t>.</w:t>
      </w:r>
    </w:p>
    <w:p w14:paraId="7F091C99" w14:textId="77777777" w:rsidR="00AC1384" w:rsidRDefault="00AC1384">
      <w:pPr>
        <w:rPr>
          <w:rFonts w:ascii="Arial" w:eastAsia="Arial" w:hAnsi="Arial" w:cs="Arial"/>
          <w:color w:val="000000"/>
        </w:rPr>
      </w:pPr>
      <w:r>
        <w:rPr>
          <w:rFonts w:ascii="Arial" w:eastAsia="Arial" w:hAnsi="Arial" w:cs="Arial"/>
          <w:color w:val="000000"/>
        </w:rPr>
        <w:br w:type="page"/>
      </w:r>
    </w:p>
    <w:p w14:paraId="1B9B2314" w14:textId="77777777" w:rsidR="00AC1384" w:rsidRDefault="009A487B" w:rsidP="00AC1384">
      <w:pPr>
        <w:pStyle w:val="Heading1"/>
      </w:pPr>
      <w:r>
        <w:lastRenderedPageBreak/>
        <w:t xml:space="preserve"> </w:t>
      </w:r>
      <w:bookmarkStart w:id="249" w:name="_Toc1387255"/>
      <w:bookmarkStart w:id="250" w:name="_Toc2376552"/>
      <w:r w:rsidR="00AC1384">
        <w:t>Objective 4: Consumer Trust</w:t>
      </w:r>
      <w:bookmarkEnd w:id="249"/>
      <w:bookmarkEnd w:id="250"/>
      <w:r w:rsidR="00AC1384">
        <w:tab/>
      </w:r>
    </w:p>
    <w:p w14:paraId="299D75BB" w14:textId="77777777" w:rsidR="00AC1384" w:rsidRDefault="00AC1384" w:rsidP="00AC1384">
      <w:pPr>
        <w:pStyle w:val="Heading3"/>
        <w:numPr>
          <w:ilvl w:val="0"/>
          <w:numId w:val="0"/>
        </w:numPr>
        <w:ind w:left="1260" w:hanging="1260"/>
      </w:pPr>
      <w:bookmarkStart w:id="251" w:name="_45jfvxd" w:colFirst="0" w:colLast="0"/>
      <w:bookmarkEnd w:id="251"/>
    </w:p>
    <w:p w14:paraId="18BA5B02" w14:textId="77777777" w:rsidR="00AC1384" w:rsidRDefault="00AC1384" w:rsidP="00AC1384">
      <w:pPr>
        <w:pStyle w:val="Heading2"/>
      </w:pPr>
      <w:bookmarkStart w:id="252" w:name="_2koq656" w:colFirst="0" w:colLast="0"/>
      <w:bookmarkStart w:id="253" w:name="_Toc1387256"/>
      <w:bookmarkStart w:id="254" w:name="_Toc2376553"/>
      <w:bookmarkEnd w:id="252"/>
      <w:r>
        <w:t>Topic</w:t>
      </w:r>
      <w:bookmarkEnd w:id="253"/>
      <w:bookmarkEnd w:id="254"/>
    </w:p>
    <w:p w14:paraId="4042078F" w14:textId="77777777" w:rsidR="00AC1384" w:rsidRDefault="00AC1384" w:rsidP="00AC1384">
      <w:pPr>
        <w:pBdr>
          <w:top w:val="nil"/>
          <w:left w:val="nil"/>
          <w:bottom w:val="nil"/>
          <w:right w:val="nil"/>
          <w:between w:val="nil"/>
        </w:pBdr>
        <w:rPr>
          <w:color w:val="000000"/>
        </w:rPr>
      </w:pPr>
    </w:p>
    <w:p w14:paraId="14B304EE" w14:textId="77777777" w:rsidR="00824B2F" w:rsidRDefault="00824B2F" w:rsidP="00824B2F">
      <w:pPr>
        <w:pBdr>
          <w:top w:val="nil"/>
          <w:left w:val="nil"/>
          <w:bottom w:val="nil"/>
          <w:right w:val="nil"/>
          <w:between w:val="nil"/>
        </w:pBdr>
        <w:jc w:val="both"/>
        <w:rPr>
          <w:color w:val="000000"/>
        </w:rPr>
      </w:pPr>
      <w:r>
        <w:rPr>
          <w:rFonts w:ascii="Arial" w:eastAsia="Arial" w:hAnsi="Arial" w:cs="Arial"/>
          <w:color w:val="000000"/>
        </w:rPr>
        <w:t>Subgroup 4 - Consumer Trust was tasked with investigating, analyzing, and drafting recommendations (if needed) to address the following Review objective:</w:t>
      </w:r>
    </w:p>
    <w:p w14:paraId="7AA9AFD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highlight w:val="white"/>
        </w:rPr>
        <w:t xml:space="preserve">Consistent with ICANN’s mission and Bylaws, Section 4.6(e)(ii), the </w:t>
      </w:r>
      <w:r>
        <w:rPr>
          <w:i/>
          <w:color w:val="236D7F"/>
          <w:highlight w:val="white"/>
        </w:rPr>
        <w:t>review team</w:t>
      </w:r>
      <w:r>
        <w:rPr>
          <w:rFonts w:ascii="Arial" w:eastAsia="Arial" w:hAnsi="Arial" w:cs="Arial"/>
          <w:i/>
          <w:color w:val="236D7F"/>
          <w:highlight w:val="white"/>
        </w:rPr>
        <w:t xml:space="preserve"> will assess the extent to which the implementation of today’s WHOIS (the current gTLD RDS) promotes consumer trust in gTLD domain names by</w:t>
      </w:r>
    </w:p>
    <w:p w14:paraId="5ACC32E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(a) agreeing upon a working definition of “consumer” and “consumer trust” used in this review, </w:t>
      </w:r>
    </w:p>
    <w:p w14:paraId="66CAD4A9"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(b) identifying the approach used to determine the extent to which consumer trust needs are met, </w:t>
      </w:r>
    </w:p>
    <w:p w14:paraId="0E4D4F6F"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 xml:space="preserve">(c) identifying high-priority gaps (if any) in meeting those needs, and </w:t>
      </w:r>
    </w:p>
    <w:p w14:paraId="46ED085A" w14:textId="77777777" w:rsidR="00AC1384" w:rsidRDefault="00AC1384" w:rsidP="00AC1384">
      <w:pPr>
        <w:pBdr>
          <w:top w:val="nil"/>
          <w:left w:val="nil"/>
          <w:bottom w:val="nil"/>
          <w:right w:val="nil"/>
          <w:between w:val="nil"/>
        </w:pBdr>
        <w:spacing w:before="200" w:after="160"/>
        <w:ind w:left="1440" w:right="864"/>
        <w:jc w:val="both"/>
        <w:rPr>
          <w:i/>
          <w:color w:val="236D7F"/>
        </w:rPr>
      </w:pPr>
      <w:r>
        <w:rPr>
          <w:rFonts w:ascii="Arial" w:eastAsia="Arial" w:hAnsi="Arial" w:cs="Arial"/>
          <w:i/>
          <w:color w:val="236D7F"/>
        </w:rPr>
        <w:t>(d) recommending specific measurable steps (if any) the team believes are important to fill gaps.</w:t>
      </w:r>
    </w:p>
    <w:p w14:paraId="0E6632EC" w14:textId="77777777" w:rsidR="00AC1384" w:rsidRDefault="00AC1384" w:rsidP="00AC1384">
      <w:pPr>
        <w:pBdr>
          <w:top w:val="nil"/>
          <w:left w:val="nil"/>
          <w:bottom w:val="nil"/>
          <w:right w:val="nil"/>
          <w:between w:val="nil"/>
        </w:pBdr>
        <w:rPr>
          <w:color w:val="000000"/>
        </w:rPr>
      </w:pPr>
    </w:p>
    <w:p w14:paraId="01BC537E"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Questions the subgroup attempted to answer when assessing this objective include:</w:t>
      </w:r>
    </w:p>
    <w:p w14:paraId="30DBAE64" w14:textId="77777777" w:rsidR="00AC1384" w:rsidRDefault="00AC1384" w:rsidP="00AC1384">
      <w:pPr>
        <w:pBdr>
          <w:top w:val="nil"/>
          <w:left w:val="nil"/>
          <w:bottom w:val="nil"/>
          <w:right w:val="nil"/>
          <w:between w:val="nil"/>
        </w:pBdr>
        <w:jc w:val="both"/>
        <w:rPr>
          <w:color w:val="000000"/>
        </w:rPr>
      </w:pPr>
    </w:p>
    <w:p w14:paraId="6F342C5A" w14:textId="53A47960" w:rsidR="00AC1384" w:rsidRDefault="00AC1384" w:rsidP="00AC3CE6">
      <w:pPr>
        <w:numPr>
          <w:ilvl w:val="0"/>
          <w:numId w:val="27"/>
        </w:numPr>
        <w:pBdr>
          <w:top w:val="nil"/>
          <w:left w:val="nil"/>
          <w:bottom w:val="nil"/>
          <w:right w:val="nil"/>
          <w:between w:val="nil"/>
        </w:pBdr>
        <w:jc w:val="both"/>
        <w:rPr>
          <w:color w:val="000000"/>
        </w:rPr>
      </w:pPr>
      <w:r>
        <w:rPr>
          <w:rFonts w:ascii="Arial" w:eastAsia="Arial" w:hAnsi="Arial" w:cs="Arial"/>
          <w:color w:val="000000"/>
        </w:rPr>
        <w:t xml:space="preserve">Is the term ‘trustworthiness’ used in past documents the best and only option in determining consumer trust in the gTLD environment as mentioned in the relevant RDS (WHOIS) report(s)? </w:t>
      </w:r>
    </w:p>
    <w:p w14:paraId="3F966BB6" w14:textId="77777777" w:rsidR="00AC1384" w:rsidRDefault="00AC1384" w:rsidP="00AB343A">
      <w:pPr>
        <w:numPr>
          <w:ilvl w:val="0"/>
          <w:numId w:val="27"/>
        </w:numPr>
        <w:pBdr>
          <w:top w:val="nil"/>
          <w:left w:val="nil"/>
          <w:bottom w:val="nil"/>
          <w:right w:val="nil"/>
          <w:between w:val="nil"/>
        </w:pBdr>
        <w:jc w:val="both"/>
        <w:rPr>
          <w:color w:val="000000"/>
        </w:rPr>
      </w:pPr>
      <w:r>
        <w:rPr>
          <w:rFonts w:ascii="Arial" w:eastAsia="Arial" w:hAnsi="Arial" w:cs="Arial"/>
          <w:color w:val="000000"/>
        </w:rPr>
        <w:t>A key high priority gap in understanding the consumer trust environment is the lack of sufficient data, as mentioned in the various RDS (WHOIS) report(s). Question: Are there new developments that need to be considered</w:t>
      </w:r>
      <w:r>
        <w:t>?</w:t>
      </w:r>
      <w:r>
        <w:rPr>
          <w:rFonts w:ascii="Arial" w:eastAsia="Arial" w:hAnsi="Arial" w:cs="Arial"/>
          <w:color w:val="000000"/>
        </w:rPr>
        <w:t xml:space="preserve"> </w:t>
      </w:r>
    </w:p>
    <w:p w14:paraId="08AEF811" w14:textId="77777777" w:rsidR="00AC1384" w:rsidRDefault="00AC1384" w:rsidP="00AC3CE6">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Security and transparency play a major role in defining a trustful Internet environment. Did the current RDS (WHOIS) system achieve this? </w:t>
      </w:r>
    </w:p>
    <w:p w14:paraId="3B6F5A93" w14:textId="38E5E116" w:rsidR="00AC1384" w:rsidRDefault="00AC1384" w:rsidP="00AB343A">
      <w:pPr>
        <w:numPr>
          <w:ilvl w:val="0"/>
          <w:numId w:val="26"/>
        </w:numPr>
        <w:pBdr>
          <w:top w:val="nil"/>
          <w:left w:val="nil"/>
          <w:bottom w:val="nil"/>
          <w:right w:val="nil"/>
          <w:between w:val="nil"/>
        </w:pBdr>
        <w:jc w:val="both"/>
        <w:rPr>
          <w:color w:val="000000"/>
        </w:rPr>
      </w:pPr>
      <w:r>
        <w:rPr>
          <w:rFonts w:ascii="Arial" w:eastAsia="Arial" w:hAnsi="Arial" w:cs="Arial"/>
          <w:color w:val="000000"/>
        </w:rPr>
        <w:t xml:space="preserve">Are regulations like the GDPR increasing consumer trust if major information </w:t>
      </w:r>
      <w:proofErr w:type="gramStart"/>
      <w:r>
        <w:rPr>
          <w:rFonts w:ascii="Arial" w:eastAsia="Arial" w:hAnsi="Arial" w:cs="Arial"/>
          <w:color w:val="000000"/>
        </w:rPr>
        <w:t>are</w:t>
      </w:r>
      <w:proofErr w:type="gramEnd"/>
      <w:r>
        <w:rPr>
          <w:rFonts w:ascii="Arial" w:eastAsia="Arial" w:hAnsi="Arial" w:cs="Arial"/>
          <w:color w:val="000000"/>
        </w:rPr>
        <w:t xml:space="preserve"> missing in the publicly available RDS (WHOIS) data?</w:t>
      </w:r>
    </w:p>
    <w:p w14:paraId="39F28E4C" w14:textId="77777777" w:rsidR="00AC1384" w:rsidRDefault="00AC1384" w:rsidP="00AC1384">
      <w:pPr>
        <w:pBdr>
          <w:top w:val="nil"/>
          <w:left w:val="nil"/>
          <w:bottom w:val="nil"/>
          <w:right w:val="nil"/>
          <w:between w:val="nil"/>
        </w:pBdr>
        <w:jc w:val="both"/>
        <w:rPr>
          <w:color w:val="000000"/>
        </w:rPr>
      </w:pPr>
    </w:p>
    <w:p w14:paraId="2949CBBC" w14:textId="77777777" w:rsidR="00AC1384" w:rsidRDefault="00AC1384" w:rsidP="00AC1384">
      <w:pPr>
        <w:pBdr>
          <w:top w:val="nil"/>
          <w:left w:val="nil"/>
          <w:bottom w:val="nil"/>
          <w:right w:val="nil"/>
          <w:between w:val="nil"/>
        </w:pBdr>
        <w:rPr>
          <w:color w:val="000000"/>
        </w:rPr>
      </w:pPr>
    </w:p>
    <w:p w14:paraId="0F19A1C6" w14:textId="77777777" w:rsidR="00AC1384" w:rsidRPr="00614986" w:rsidRDefault="00AC1384" w:rsidP="00AC1384">
      <w:pPr>
        <w:pStyle w:val="Heading2"/>
      </w:pPr>
      <w:bookmarkStart w:id="255" w:name="_3jtnz0s" w:colFirst="0" w:colLast="0"/>
      <w:bookmarkStart w:id="256" w:name="_Toc1387257"/>
      <w:bookmarkStart w:id="257" w:name="_Toc2376554"/>
      <w:bookmarkEnd w:id="255"/>
      <w:r w:rsidRPr="00614986">
        <w:t>Analysis and Findings</w:t>
      </w:r>
      <w:bookmarkEnd w:id="256"/>
      <w:bookmarkEnd w:id="257"/>
    </w:p>
    <w:p w14:paraId="655FDE6D" w14:textId="77777777" w:rsidR="00AC1384" w:rsidRDefault="00AC1384" w:rsidP="00AC1384">
      <w:pPr>
        <w:pBdr>
          <w:top w:val="nil"/>
          <w:left w:val="nil"/>
          <w:bottom w:val="nil"/>
          <w:right w:val="nil"/>
          <w:between w:val="nil"/>
        </w:pBdr>
        <w:rPr>
          <w:color w:val="000000"/>
        </w:rPr>
      </w:pPr>
    </w:p>
    <w:p w14:paraId="29E4EFF7" w14:textId="6F2F8BF5"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After reviewing available documents, the subgroup finds that the only document which specifically explores the relationship between RDS (WHOIS) and “Consumer Trust” is the WHOIS1 Final Report from May 11, 2012. In this document, the topic of Consumer Trust is mentioned in various key context environments. Excerpts are provided below for subgroup analysis. (See </w:t>
      </w:r>
      <w:hyperlink w:anchor="_WHOIS1_Final_Report" w:history="1">
        <w:r w:rsidRPr="00375906">
          <w:rPr>
            <w:rStyle w:val="Hyperlink"/>
          </w:rPr>
          <w:t>Section 6.</w:t>
        </w:r>
        <w:r w:rsidR="005425FE" w:rsidRPr="00375906">
          <w:rPr>
            <w:rStyle w:val="Hyperlink"/>
          </w:rPr>
          <w:t>2</w:t>
        </w:r>
        <w:r w:rsidRPr="00375906">
          <w:rPr>
            <w:rStyle w:val="Hyperlink"/>
          </w:rPr>
          <w:t>.1</w:t>
        </w:r>
      </w:hyperlink>
      <w:r>
        <w:rPr>
          <w:rFonts w:ascii="Arial" w:eastAsia="Arial" w:hAnsi="Arial" w:cs="Arial"/>
          <w:color w:val="000000"/>
        </w:rPr>
        <w:t>, below.)</w:t>
      </w:r>
    </w:p>
    <w:p w14:paraId="4ED68D94" w14:textId="77777777" w:rsidR="00AC1384" w:rsidRDefault="00AC1384" w:rsidP="00AC1384">
      <w:pPr>
        <w:pBdr>
          <w:top w:val="nil"/>
          <w:left w:val="nil"/>
          <w:bottom w:val="nil"/>
          <w:right w:val="nil"/>
          <w:between w:val="nil"/>
        </w:pBdr>
        <w:jc w:val="both"/>
        <w:rPr>
          <w:color w:val="000000"/>
        </w:rPr>
      </w:pPr>
    </w:p>
    <w:p w14:paraId="18023F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Furthermore, two other documents are referenced in this section because these documents are significant in judging the relevance of consumer trust in the broader context of ICANN’s consumer and public interest value system: see Section 6.3.2, Phase 2 Global Consumer Research Survey, and </w:t>
      </w:r>
      <w:hyperlink w:anchor="_Bylaws_for_Internet" w:history="1">
        <w:r w:rsidRPr="00E942B0">
          <w:rPr>
            <w:rStyle w:val="Hyperlink"/>
            <w:rFonts w:ascii="Arial" w:eastAsia="Arial" w:hAnsi="Arial" w:cs="Arial"/>
          </w:rPr>
          <w:t>Section 6.</w:t>
        </w:r>
        <w:r w:rsidR="00E942B0" w:rsidRPr="00E942B0">
          <w:rPr>
            <w:rStyle w:val="Hyperlink"/>
            <w:rFonts w:ascii="Arial" w:eastAsia="Arial" w:hAnsi="Arial" w:cs="Arial"/>
          </w:rPr>
          <w:t>2</w:t>
        </w:r>
        <w:r w:rsidRPr="00E942B0">
          <w:rPr>
            <w:rStyle w:val="Hyperlink"/>
            <w:rFonts w:ascii="Arial" w:eastAsia="Arial" w:hAnsi="Arial" w:cs="Arial"/>
          </w:rPr>
          <w:t>.3</w:t>
        </w:r>
      </w:hyperlink>
      <w:r>
        <w:rPr>
          <w:rFonts w:ascii="Arial" w:eastAsia="Arial" w:hAnsi="Arial" w:cs="Arial"/>
          <w:color w:val="000000"/>
        </w:rPr>
        <w:t>, ICANN Bylaws.</w:t>
      </w:r>
    </w:p>
    <w:p w14:paraId="293BCE92" w14:textId="77777777" w:rsidR="00AC1384" w:rsidRDefault="00AC1384" w:rsidP="00AC1384">
      <w:pPr>
        <w:pBdr>
          <w:top w:val="nil"/>
          <w:left w:val="nil"/>
          <w:bottom w:val="nil"/>
          <w:right w:val="nil"/>
          <w:between w:val="nil"/>
        </w:pBdr>
        <w:jc w:val="both"/>
        <w:rPr>
          <w:color w:val="000000"/>
        </w:rPr>
      </w:pPr>
    </w:p>
    <w:p w14:paraId="76706FC2" w14:textId="77777777" w:rsidR="00AC1384" w:rsidRPr="00614986" w:rsidRDefault="00AC1384" w:rsidP="00031AD2">
      <w:pPr>
        <w:pStyle w:val="Heading3"/>
        <w:keepNext/>
      </w:pPr>
      <w:bookmarkStart w:id="258" w:name="_1yyy98l" w:colFirst="0" w:colLast="0"/>
      <w:bookmarkStart w:id="259" w:name="_WHOIS1_Final_Report"/>
      <w:bookmarkStart w:id="260" w:name="_Toc1387258"/>
      <w:bookmarkStart w:id="261" w:name="_Toc2376555"/>
      <w:bookmarkEnd w:id="258"/>
      <w:bookmarkEnd w:id="259"/>
      <w:r w:rsidRPr="00614986">
        <w:lastRenderedPageBreak/>
        <w:t>WHOIS1 Final Report</w:t>
      </w:r>
      <w:bookmarkEnd w:id="260"/>
      <w:bookmarkEnd w:id="261"/>
    </w:p>
    <w:p w14:paraId="527C5292" w14:textId="77777777" w:rsidR="00AC1384" w:rsidRDefault="00AC1384" w:rsidP="00031AD2">
      <w:pPr>
        <w:keepNext/>
        <w:pBdr>
          <w:top w:val="nil"/>
          <w:left w:val="nil"/>
          <w:bottom w:val="nil"/>
          <w:right w:val="nil"/>
          <w:between w:val="nil"/>
        </w:pBdr>
        <w:rPr>
          <w:color w:val="000000"/>
        </w:rPr>
      </w:pPr>
    </w:p>
    <w:p w14:paraId="66015E42" w14:textId="1E768011" w:rsidR="0033084A" w:rsidRDefault="0033084A" w:rsidP="00031AD2">
      <w:pPr>
        <w:keepNext/>
        <w:pBdr>
          <w:top w:val="nil"/>
          <w:left w:val="nil"/>
          <w:bottom w:val="nil"/>
          <w:right w:val="nil"/>
          <w:between w:val="nil"/>
        </w:pBdr>
        <w:jc w:val="both"/>
        <w:rPr>
          <w:color w:val="000000"/>
        </w:rPr>
      </w:pPr>
      <w:bookmarkStart w:id="262" w:name="_4iylrwe" w:colFirst="0" w:colLast="0"/>
      <w:bookmarkStart w:id="263" w:name="_2y3w247" w:colFirst="0" w:colLast="0"/>
      <w:bookmarkStart w:id="264" w:name="_Bylaws_for_Internet"/>
      <w:bookmarkStart w:id="265" w:name="_1d96cc0" w:colFirst="0" w:colLast="0"/>
      <w:bookmarkStart w:id="266" w:name="_3x8tuzt" w:colFirst="0" w:colLast="0"/>
      <w:bookmarkStart w:id="267" w:name="_2ce457m" w:colFirst="0" w:colLast="0"/>
      <w:bookmarkEnd w:id="262"/>
      <w:bookmarkEnd w:id="263"/>
      <w:bookmarkEnd w:id="264"/>
      <w:bookmarkEnd w:id="265"/>
      <w:bookmarkEnd w:id="266"/>
      <w:bookmarkEnd w:id="267"/>
      <w:r>
        <w:rPr>
          <w:rFonts w:ascii="Arial" w:eastAsia="Arial" w:hAnsi="Arial" w:cs="Arial"/>
          <w:color w:val="000000"/>
        </w:rPr>
        <w:t>The following excerpts from the WHOIS1 Review Final Report are relevant to the relationship between RDS (WHOIS) and “Consumer Trust.”</w:t>
      </w:r>
    </w:p>
    <w:p w14:paraId="5D8A0994"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Consumer Trust - Principles from Affirmation of Commitments - page 21/22</w:t>
      </w:r>
    </w:p>
    <w:p w14:paraId="139E596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“Additional principles from the Affirmation further guided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work. While each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member hails from a particular community within or outside of ICANN, the Team agreed to conduct its work pursuant to the broad public interest principles set out the Affirmation, including: </w:t>
      </w:r>
    </w:p>
    <w:p w14:paraId="3CD931D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 "decisions made related to the global technical coordination of the DNS are made in the public interest and are accountable and transparent" Section 3(a);</w:t>
      </w:r>
    </w:p>
    <w:p w14:paraId="735ADCE0"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“promote competition, consumer trust, and consumer choice in the DNS marketplace" Section 3(c)”; and </w:t>
      </w:r>
    </w:p>
    <w:p w14:paraId="7FD8654C"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should "reflect the public interest...and not just the interests of a particular set of stakeholders" (paragraph 4). </w:t>
      </w:r>
    </w:p>
    <w:p w14:paraId="2BB3126A"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 Definition - page 23 - </w:t>
      </w:r>
    </w:p>
    <w:p w14:paraId="0FD64573"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focused its “consumer trust” research on the WHOIS </w:t>
      </w:r>
      <w:proofErr w:type="gramStart"/>
      <w:r>
        <w:rPr>
          <w:rFonts w:ascii="Arial" w:eastAsia="Arial" w:hAnsi="Arial" w:cs="Arial"/>
          <w:i/>
          <w:color w:val="236D7F"/>
        </w:rPr>
        <w:t>issues, and</w:t>
      </w:r>
      <w:proofErr w:type="gramEnd"/>
      <w:r>
        <w:rPr>
          <w:rFonts w:ascii="Arial" w:eastAsia="Arial" w:hAnsi="Arial" w:cs="Arial"/>
          <w:i/>
          <w:color w:val="236D7F"/>
        </w:rPr>
        <w:t xml:space="preserve"> reached outside the ICANN community to engage third party researchers for multi-country research. This research and its results are covered in chapter 6, with full research material in the appendices.”</w:t>
      </w:r>
    </w:p>
    <w:p w14:paraId="2A33178F"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Promotion of Consumer Trust - page 9/10 -</w:t>
      </w:r>
    </w:p>
    <w:p w14:paraId="051B8712"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w:t>
      </w:r>
      <w:proofErr w:type="gramStart"/>
      <w:r>
        <w:rPr>
          <w:rFonts w:ascii="Arial" w:eastAsia="Arial" w:hAnsi="Arial" w:cs="Arial"/>
          <w:i/>
          <w:color w:val="236D7F"/>
        </w:rPr>
        <w:t>dealing, and</w:t>
      </w:r>
      <w:proofErr w:type="gramEnd"/>
      <w:r>
        <w:rPr>
          <w:rFonts w:ascii="Arial" w:eastAsia="Arial" w:hAnsi="Arial" w:cs="Arial"/>
          <w:i/>
          <w:color w:val="236D7F"/>
        </w:rPr>
        <w:t xml:space="preserve">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w:t>
      </w:r>
    </w:p>
    <w:p w14:paraId="0C1960E9"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Recommendation 3 - Outreach </w:t>
      </w:r>
    </w:p>
    <w:p w14:paraId="44A773EE" w14:textId="77777777" w:rsid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lastRenderedPageBreak/>
        <w:t>“ICANN should ensure that WHOIS policy issues are accompanied by cross-community outreach, including outreach to the communities outside of ICANN with a specific interest in the issues, and an ongoing program for consumer awareness.”</w:t>
      </w:r>
    </w:p>
    <w:p w14:paraId="67174E85" w14:textId="77777777" w:rsidR="0033084A" w:rsidRDefault="0033084A" w:rsidP="0033084A">
      <w:pPr>
        <w:keepNext/>
        <w:pBdr>
          <w:top w:val="nil"/>
          <w:left w:val="nil"/>
          <w:bottom w:val="nil"/>
          <w:right w:val="nil"/>
          <w:between w:val="nil"/>
        </w:pBdr>
        <w:spacing w:before="200" w:after="160"/>
        <w:ind w:left="864" w:right="864"/>
        <w:jc w:val="both"/>
        <w:rPr>
          <w:i/>
          <w:color w:val="236D7F"/>
        </w:rPr>
      </w:pPr>
      <w:r>
        <w:rPr>
          <w:rFonts w:ascii="Arial" w:eastAsia="Arial" w:hAnsi="Arial" w:cs="Arial"/>
          <w:color w:val="236D7F"/>
          <w:u w:val="single"/>
        </w:rPr>
        <w:t xml:space="preserve">Consumer Trust and use of WHOIS - page 74 - </w:t>
      </w:r>
    </w:p>
    <w:p w14:paraId="2EFD4EA1" w14:textId="431BE005" w:rsidR="0033084A" w:rsidRPr="0033084A" w:rsidRDefault="0033084A" w:rsidP="0033084A">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 xml:space="preserve">“E. Consumer Study Introduction The </w:t>
      </w:r>
      <w:r>
        <w:rPr>
          <w:i/>
          <w:color w:val="236D7F"/>
        </w:rPr>
        <w:t>r</w:t>
      </w:r>
      <w:r>
        <w:rPr>
          <w:rFonts w:ascii="Arial" w:eastAsia="Arial" w:hAnsi="Arial" w:cs="Arial"/>
          <w:i/>
          <w:color w:val="236D7F"/>
        </w:rPr>
        <w:t xml:space="preserve">eview </w:t>
      </w:r>
      <w:r>
        <w:rPr>
          <w:i/>
          <w:color w:val="236D7F"/>
        </w:rPr>
        <w:t>t</w:t>
      </w:r>
      <w:r>
        <w:rPr>
          <w:rFonts w:ascii="Arial" w:eastAsia="Arial" w:hAnsi="Arial" w:cs="Arial"/>
          <w:i/>
          <w:color w:val="236D7F"/>
        </w:rPr>
        <w:t xml:space="preserve">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46BE54D3" w14:textId="77777777" w:rsidR="0033084A" w:rsidRDefault="0033084A" w:rsidP="00375906">
      <w:pPr>
        <w:jc w:val="both"/>
      </w:pPr>
      <w:r>
        <w:t>As a summary of their findings, the WHOIS1 Review found that to a large extent, users are not aware of WHOIS, and those that are generally do not find it useful. They often find it overly complex, with data stored variable with registrars and registries (a distinction they often do not understand) and the frequent use of proxy services and the presence of data inaccuracies minimize usefulness. To the extent that these issues can be addressed at all, they are already covered in this report in the sections on Outreach and Data Accuracy.</w:t>
      </w:r>
    </w:p>
    <w:p w14:paraId="0EC8F06E" w14:textId="77777777" w:rsidR="0033084A" w:rsidRDefault="0033084A" w:rsidP="0033084A"/>
    <w:p w14:paraId="4DBC7444" w14:textId="1F6E0379" w:rsidR="0033084A" w:rsidRPr="0033084A" w:rsidRDefault="0033084A" w:rsidP="0033084A">
      <w:pPr>
        <w:pStyle w:val="Heading3"/>
      </w:pPr>
      <w:bookmarkStart w:id="268" w:name="_uv94u658sb4g" w:colFirst="0" w:colLast="0"/>
      <w:bookmarkEnd w:id="268"/>
      <w:r w:rsidRPr="0033084A">
        <w:t>Third Party Use</w:t>
      </w:r>
    </w:p>
    <w:p w14:paraId="5A8802C3" w14:textId="77777777" w:rsidR="0033084A" w:rsidRPr="0033084A" w:rsidRDefault="0033084A" w:rsidP="0033084A">
      <w:pPr>
        <w:pStyle w:val="LeftParagraph"/>
      </w:pPr>
    </w:p>
    <w:p w14:paraId="51C53968" w14:textId="77777777" w:rsidR="0033084A" w:rsidRDefault="0033084A" w:rsidP="00375906">
      <w:pPr>
        <w:jc w:val="both"/>
      </w:pPr>
      <w:r>
        <w:t xml:space="preserve">Despite users not using or appreciating RDS (WHOIS), the data repository does significantly impact users, although indirectly. Over the years, the data has been used by those involved with cybersecurity who compile SPAM reduction lists and those who use the data as an aid to </w:t>
      </w:r>
      <w:proofErr w:type="gramStart"/>
      <w:r>
        <w:t>building</w:t>
      </w:r>
      <w:proofErr w:type="gramEnd"/>
      <w:r>
        <w:t xml:space="preserve"> “reputation services” which give a measure of how safe a particular website is. The SPAM-related lists are widely used by ISPs and email providers, and virtually all browsers use reputation services to warn users that a web site may not be safe (such as site that is known to support malware distribution or phishing).</w:t>
      </w:r>
    </w:p>
    <w:p w14:paraId="1638296B" w14:textId="77777777" w:rsidR="0033084A" w:rsidRDefault="0033084A" w:rsidP="00375906">
      <w:pPr>
        <w:jc w:val="both"/>
      </w:pPr>
    </w:p>
    <w:p w14:paraId="0399B129" w14:textId="35DDEE32" w:rsidR="0033084A" w:rsidRDefault="0033084A" w:rsidP="00375906">
      <w:pPr>
        <w:jc w:val="both"/>
      </w:pPr>
      <w:r>
        <w:t xml:space="preserve">As a </w:t>
      </w:r>
      <w:r>
        <w:t>result,</w:t>
      </w:r>
      <w:r>
        <w:t xml:space="preserve"> the vast majority of SPAM messages are caught before they are seen by end users, and web surfing is a far safer experience. That directly benefits the 4 billion Internet users despite virtually none of them understanding RDS (WHOIS) or even knowing that it exists.</w:t>
      </w:r>
    </w:p>
    <w:p w14:paraId="3A2E29B7" w14:textId="77777777" w:rsidR="0033084A" w:rsidRDefault="0033084A" w:rsidP="0033084A"/>
    <w:p w14:paraId="180337AF" w14:textId="77777777" w:rsidR="0033084A" w:rsidRDefault="0033084A" w:rsidP="0033084A">
      <w:pPr>
        <w:ind w:left="1440"/>
      </w:pPr>
    </w:p>
    <w:p w14:paraId="4E7C051F" w14:textId="77777777" w:rsidR="0033084A" w:rsidRPr="0033084A" w:rsidRDefault="0033084A" w:rsidP="0033084A">
      <w:pPr>
        <w:pStyle w:val="Heading3"/>
      </w:pPr>
      <w:bookmarkStart w:id="269" w:name="_80o6r6mdk4p9" w:colFirst="0" w:colLast="0"/>
      <w:bookmarkEnd w:id="269"/>
      <w:r w:rsidRPr="0033084A">
        <w:t>Registrants as Users</w:t>
      </w:r>
    </w:p>
    <w:p w14:paraId="7461ADB1" w14:textId="77777777" w:rsidR="00375906" w:rsidRDefault="00375906" w:rsidP="00375906">
      <w:pPr>
        <w:jc w:val="both"/>
      </w:pPr>
    </w:p>
    <w:p w14:paraId="06DD5A38" w14:textId="0E191C5C" w:rsidR="0033084A" w:rsidRDefault="0033084A" w:rsidP="00375906">
      <w:pPr>
        <w:jc w:val="both"/>
      </w:pPr>
      <w:r>
        <w:t>Registrants are a very special class of users and although their numbers are far less than 4 billion, they are a crucial part of the DNS ecosystem. The largest intersections of registrants and WHOIS is related to awareness, already covered in the section on Outreach, and privacy, addressed in the section on Safeguarding data.</w:t>
      </w:r>
    </w:p>
    <w:p w14:paraId="74DAD5A8" w14:textId="77777777" w:rsidR="0033084A" w:rsidRDefault="0033084A" w:rsidP="0033084A"/>
    <w:p w14:paraId="0A437A88" w14:textId="77777777" w:rsidR="0033084A" w:rsidRDefault="0033084A" w:rsidP="0033084A">
      <w:pPr>
        <w:pBdr>
          <w:top w:val="nil"/>
          <w:left w:val="nil"/>
          <w:bottom w:val="nil"/>
          <w:right w:val="nil"/>
          <w:between w:val="nil"/>
        </w:pBdr>
        <w:rPr>
          <w:color w:val="000000"/>
        </w:rPr>
      </w:pPr>
    </w:p>
    <w:p w14:paraId="59C0677B" w14:textId="77777777" w:rsidR="0033084A" w:rsidRPr="0033084A" w:rsidRDefault="0033084A" w:rsidP="0033084A">
      <w:pPr>
        <w:pStyle w:val="Heading2"/>
      </w:pPr>
      <w:r w:rsidRPr="0033084A">
        <w:t>Problem/Issue</w:t>
      </w:r>
    </w:p>
    <w:p w14:paraId="454EBCBD" w14:textId="77777777" w:rsidR="0033084A" w:rsidRDefault="0033084A" w:rsidP="0033084A"/>
    <w:p w14:paraId="78AB7D71" w14:textId="77777777" w:rsidR="0033084A" w:rsidRDefault="0033084A" w:rsidP="0033084A">
      <w:pPr>
        <w:jc w:val="both"/>
      </w:pPr>
      <w:r>
        <w:t>As noted in earlier sections, many issues associated with RDS (WHOIS) and Consumer Trust are already covered in other sections of this report.</w:t>
      </w:r>
    </w:p>
    <w:p w14:paraId="65F84FA2" w14:textId="77777777" w:rsidR="0033084A" w:rsidRDefault="0033084A" w:rsidP="0033084A">
      <w:pPr>
        <w:jc w:val="both"/>
      </w:pPr>
    </w:p>
    <w:p w14:paraId="0213F629" w14:textId="77777777" w:rsidR="0033084A" w:rsidRDefault="0033084A" w:rsidP="0033084A">
      <w:pPr>
        <w:rPr>
          <w:b/>
        </w:rPr>
      </w:pPr>
    </w:p>
    <w:p w14:paraId="52D7437B" w14:textId="77777777" w:rsidR="0033084A" w:rsidRPr="0033084A" w:rsidRDefault="0033084A" w:rsidP="0033084A">
      <w:pPr>
        <w:pStyle w:val="Heading2"/>
      </w:pPr>
      <w:r w:rsidRPr="0033084A">
        <w:lastRenderedPageBreak/>
        <w:t>Recommendations</w:t>
      </w:r>
    </w:p>
    <w:p w14:paraId="2744B58E" w14:textId="77777777" w:rsidR="0033084A" w:rsidRDefault="0033084A" w:rsidP="0033084A">
      <w:pPr>
        <w:keepNext/>
        <w:keepLines/>
        <w:pBdr>
          <w:top w:val="nil"/>
          <w:left w:val="nil"/>
          <w:bottom w:val="nil"/>
          <w:right w:val="nil"/>
          <w:between w:val="nil"/>
        </w:pBdr>
        <w:jc w:val="both"/>
        <w:rPr>
          <w:color w:val="000000"/>
        </w:rPr>
      </w:pPr>
    </w:p>
    <w:p w14:paraId="11F5DA56" w14:textId="77777777" w:rsidR="0033084A" w:rsidRDefault="0033084A" w:rsidP="0033084A">
      <w:pPr>
        <w:keepNext/>
        <w:keepLines/>
        <w:pBdr>
          <w:top w:val="nil"/>
          <w:left w:val="nil"/>
          <w:bottom w:val="nil"/>
          <w:right w:val="nil"/>
          <w:between w:val="nil"/>
        </w:pBdr>
        <w:jc w:val="both"/>
        <w:rPr>
          <w:color w:val="000000"/>
        </w:rPr>
      </w:pPr>
      <w:r>
        <w:rPr>
          <w:rFonts w:ascii="Arial" w:eastAsia="Arial" w:hAnsi="Arial" w:cs="Arial"/>
          <w:color w:val="000000"/>
        </w:rPr>
        <w:t xml:space="preserve">The </w:t>
      </w:r>
      <w:r>
        <w:t>review team</w:t>
      </w:r>
      <w:r>
        <w:rPr>
          <w:rFonts w:ascii="Arial" w:eastAsia="Arial" w:hAnsi="Arial" w:cs="Arial"/>
          <w:color w:val="000000"/>
        </w:rPr>
        <w:t xml:space="preserve"> does not believe any recommendations are necessary to address the above-noted issues at this time.</w:t>
      </w:r>
    </w:p>
    <w:p w14:paraId="1FC5CF3D" w14:textId="77777777" w:rsidR="0033084A" w:rsidRDefault="0033084A" w:rsidP="0033084A">
      <w:pPr>
        <w:pBdr>
          <w:top w:val="nil"/>
          <w:left w:val="nil"/>
          <w:bottom w:val="nil"/>
          <w:right w:val="nil"/>
          <w:between w:val="nil"/>
        </w:pBdr>
        <w:jc w:val="both"/>
        <w:rPr>
          <w:b/>
          <w:color w:val="000000"/>
        </w:rPr>
      </w:pPr>
    </w:p>
    <w:p w14:paraId="2084F9D5" w14:textId="07BFCB8E" w:rsidR="0033084A" w:rsidRPr="0033084A" w:rsidRDefault="0033084A" w:rsidP="0033084A">
      <w:pPr>
        <w:pStyle w:val="Heading2"/>
      </w:pPr>
      <w:r w:rsidRPr="0033084A">
        <w:t>Possible Impact of GDPR and Other Applicable Laws</w:t>
      </w:r>
    </w:p>
    <w:p w14:paraId="287128D7" w14:textId="77777777" w:rsidR="0033084A" w:rsidRDefault="0033084A" w:rsidP="0033084A">
      <w:pPr>
        <w:pBdr>
          <w:top w:val="nil"/>
          <w:left w:val="nil"/>
          <w:bottom w:val="nil"/>
          <w:right w:val="nil"/>
          <w:between w:val="nil"/>
        </w:pBdr>
        <w:jc w:val="both"/>
      </w:pPr>
    </w:p>
    <w:p w14:paraId="5B567294" w14:textId="7C23EF28" w:rsidR="0033084A" w:rsidRDefault="0033084A" w:rsidP="00375906">
      <w:pPr>
        <w:pBdr>
          <w:top w:val="nil"/>
          <w:left w:val="nil"/>
          <w:bottom w:val="nil"/>
          <w:right w:val="nil"/>
          <w:between w:val="nil"/>
        </w:pBdr>
        <w:jc w:val="both"/>
      </w:pPr>
      <w:r>
        <w:t>Key aspects of Consumer Trust identified will be affected in some way by GDPR and other applicable privacy laws. Privacy will clearly be improved, benefitting registrants. The ability of those addressing cybersecurity issues benefitting from the previous public access will clearly be impacted, although we do not yet understand the extent to which that will impact users. GDPR is just one factor in an international legal RDS (WHOIS) environment that is increasingly being determined by a complex web of legal and regulatory factors that - to some degree - are impacted by Consumer issues.</w:t>
      </w:r>
      <w:r>
        <w:br w:type="page"/>
      </w:r>
    </w:p>
    <w:p w14:paraId="30EFE704" w14:textId="77777777" w:rsidR="00AC1384" w:rsidRDefault="00AC1384" w:rsidP="00AC1384">
      <w:pPr>
        <w:pStyle w:val="Heading1"/>
      </w:pPr>
      <w:bookmarkStart w:id="270" w:name="_Toc1387264"/>
      <w:bookmarkStart w:id="271" w:name="_Toc2376561"/>
      <w:r>
        <w:lastRenderedPageBreak/>
        <w:t>Objective 5: Safeguarding Registrant Data</w:t>
      </w:r>
      <w:bookmarkEnd w:id="270"/>
      <w:bookmarkEnd w:id="271"/>
    </w:p>
    <w:p w14:paraId="7E7E420A" w14:textId="77777777" w:rsidR="00AC1384" w:rsidRDefault="00AC1384" w:rsidP="00AC1384">
      <w:pPr>
        <w:pBdr>
          <w:top w:val="nil"/>
          <w:left w:val="nil"/>
          <w:bottom w:val="nil"/>
          <w:right w:val="nil"/>
          <w:between w:val="nil"/>
        </w:pBdr>
        <w:rPr>
          <w:color w:val="000000"/>
        </w:rPr>
      </w:pPr>
    </w:p>
    <w:p w14:paraId="4CB885AC" w14:textId="77777777" w:rsidR="00AC1384" w:rsidRPr="00F24817" w:rsidRDefault="00AC1384" w:rsidP="00AC1384">
      <w:pPr>
        <w:pStyle w:val="Heading2"/>
      </w:pPr>
      <w:bookmarkStart w:id="272" w:name="_3bj1y38" w:colFirst="0" w:colLast="0"/>
      <w:bookmarkStart w:id="273" w:name="_Toc1387265"/>
      <w:bookmarkStart w:id="274" w:name="_Toc2376562"/>
      <w:bookmarkEnd w:id="272"/>
      <w:r w:rsidRPr="00F24817">
        <w:t>Topic</w:t>
      </w:r>
      <w:bookmarkEnd w:id="273"/>
      <w:bookmarkEnd w:id="274"/>
    </w:p>
    <w:p w14:paraId="5DED040E" w14:textId="77777777" w:rsidR="00AC1384" w:rsidRDefault="00AC1384" w:rsidP="00AC1384"/>
    <w:p w14:paraId="68C16E7E" w14:textId="77777777" w:rsidR="00AC1384" w:rsidRDefault="00AC1384" w:rsidP="00AC1384">
      <w:pPr>
        <w:jc w:val="both"/>
      </w:pPr>
      <w:r>
        <w:t>Subgroup 5 - Safeguarding Registrant Data was tasked with investigating, analyzing, and drafting recommendations (if needed) to address the following Review objective:</w:t>
      </w:r>
    </w:p>
    <w:p w14:paraId="5FB8B6B5" w14:textId="77777777" w:rsidR="00AC1384" w:rsidRDefault="00AC1384" w:rsidP="00AC1384"/>
    <w:p w14:paraId="4C461CEA"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w:t>
      </w:r>
      <w:r>
        <w:rPr>
          <w:rFonts w:ascii="Arial" w:eastAsia="Arial" w:hAnsi="Arial" w:cs="Arial"/>
          <w:color w:val="236D7F"/>
        </w:rPr>
        <w:t xml:space="preserve"> </w:t>
      </w:r>
      <w:r>
        <w:rPr>
          <w:rFonts w:ascii="Arial" w:eastAsia="Arial" w:hAnsi="Arial" w:cs="Arial"/>
          <w:i/>
          <w:color w:val="236D7F"/>
        </w:rPr>
        <w:t xml:space="preserve">ICANN’s mission and Bylaws, Section 4.6(e)(ii), the </w:t>
      </w:r>
      <w:r>
        <w:rPr>
          <w:i/>
          <w:color w:val="236D7F"/>
        </w:rPr>
        <w:t>review team</w:t>
      </w:r>
      <w:r>
        <w:rPr>
          <w:rFonts w:ascii="Arial" w:eastAsia="Arial" w:hAnsi="Arial" w:cs="Arial"/>
          <w:i/>
          <w:color w:val="236D7F"/>
        </w:rPr>
        <w:t xml:space="preserve">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w:t>
      </w:r>
    </w:p>
    <w:p w14:paraId="38D00AB6" w14:textId="77777777" w:rsidR="00AC1384" w:rsidRDefault="00AC1384" w:rsidP="00AC1384"/>
    <w:p w14:paraId="2037A975" w14:textId="77777777" w:rsidR="00AC1384" w:rsidRDefault="00AC1384" w:rsidP="00AC1384">
      <w:pPr>
        <w:jc w:val="both"/>
      </w:pPr>
      <w:r>
        <w:t>To accomplish this objective, the subgroup considered the above objective and concluded:</w:t>
      </w:r>
    </w:p>
    <w:p w14:paraId="126CAFF8" w14:textId="246F7160"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Items a), c) and d) are being covered in both the ongoing Next Generation RDS Policy Development Process (PDP)</w:t>
      </w:r>
      <w:r w:rsidR="008C585F">
        <w:rPr>
          <w:rStyle w:val="FootnoteReference"/>
          <w:rFonts w:eastAsia="Arial" w:cs="Arial"/>
          <w:color w:val="000000"/>
        </w:rPr>
        <w:footnoteReference w:id="24"/>
      </w:r>
      <w:r>
        <w:rPr>
          <w:rFonts w:ascii="Arial" w:eastAsia="Arial" w:hAnsi="Arial" w:cs="Arial"/>
          <w:color w:val="000000"/>
        </w:rPr>
        <w:t xml:space="preserve"> and ICANN </w:t>
      </w:r>
      <w:r w:rsidR="00DC2A17">
        <w:rPr>
          <w:rFonts w:ascii="Arial" w:eastAsia="Arial" w:hAnsi="Arial" w:cs="Arial"/>
          <w:color w:val="000000"/>
        </w:rPr>
        <w:t>o</w:t>
      </w:r>
      <w:r>
        <w:rPr>
          <w:rFonts w:ascii="Arial" w:eastAsia="Arial" w:hAnsi="Arial" w:cs="Arial"/>
          <w:color w:val="000000"/>
        </w:rPr>
        <w:t>rg</w:t>
      </w:r>
      <w:r w:rsidR="00DC2A17">
        <w:rPr>
          <w:rFonts w:ascii="Arial" w:eastAsia="Arial" w:hAnsi="Arial" w:cs="Arial"/>
          <w:color w:val="000000"/>
        </w:rPr>
        <w:t>anization</w:t>
      </w:r>
      <w:r>
        <w:rPr>
          <w:rFonts w:ascii="Arial" w:eastAsia="Arial" w:hAnsi="Arial" w:cs="Arial"/>
          <w:color w:val="000000"/>
        </w:rPr>
        <w:t xml:space="preserve"> efforts to comply with data protection laws - specifically, the GDPR.</w:t>
      </w:r>
    </w:p>
    <w:p w14:paraId="6EA774FD" w14:textId="77777777" w:rsidR="00AC1384" w:rsidRDefault="00AC1384" w:rsidP="00AC1384">
      <w:pPr>
        <w:pBdr>
          <w:top w:val="nil"/>
          <w:left w:val="nil"/>
          <w:bottom w:val="nil"/>
          <w:right w:val="nil"/>
          <w:between w:val="nil"/>
        </w:pBdr>
        <w:ind w:left="720"/>
        <w:jc w:val="both"/>
        <w:rPr>
          <w:color w:val="000000"/>
        </w:rPr>
      </w:pPr>
    </w:p>
    <w:p w14:paraId="293FFB15"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For Item b), currently</w:t>
      </w:r>
      <w:r>
        <w:rPr>
          <w:rFonts w:ascii="Arial" w:eastAsia="Arial" w:hAnsi="Arial" w:cs="Arial"/>
          <w:color w:val="000000"/>
          <w:vertAlign w:val="superscript"/>
        </w:rPr>
        <w:footnoteReference w:id="25"/>
      </w:r>
      <w:r>
        <w:rPr>
          <w:rFonts w:ascii="Arial" w:eastAsia="Arial" w:hAnsi="Arial" w:cs="Arial"/>
          <w:color w:val="000000"/>
        </w:rPr>
        <w:t xml:space="preserve"> all RDS (WHOIS) data is publicly available. Although this will surely change with regard to RDS (WHOIS) data associated with natural persons (and likely other groups) as a result of ongoing GDPR compliance efforts, currently there is no protection for publicly viewing that data.</w:t>
      </w:r>
    </w:p>
    <w:p w14:paraId="16902122" w14:textId="77777777" w:rsidR="00AC1384" w:rsidRDefault="00AC1384" w:rsidP="00AC1384">
      <w:pPr>
        <w:pBdr>
          <w:top w:val="nil"/>
          <w:left w:val="nil"/>
          <w:bottom w:val="nil"/>
          <w:right w:val="nil"/>
          <w:between w:val="nil"/>
        </w:pBdr>
        <w:ind w:left="720"/>
        <w:jc w:val="both"/>
        <w:rPr>
          <w:color w:val="000000"/>
        </w:rPr>
      </w:pPr>
    </w:p>
    <w:p w14:paraId="3253DA49" w14:textId="77777777" w:rsidR="00AC1384" w:rsidRDefault="00AC1384" w:rsidP="00AB343A">
      <w:pPr>
        <w:numPr>
          <w:ilvl w:val="0"/>
          <w:numId w:val="35"/>
        </w:numPr>
        <w:pBdr>
          <w:top w:val="nil"/>
          <w:left w:val="nil"/>
          <w:bottom w:val="nil"/>
          <w:right w:val="nil"/>
          <w:between w:val="nil"/>
        </w:pBdr>
        <w:jc w:val="both"/>
      </w:pPr>
      <w:r>
        <w:rPr>
          <w:rFonts w:ascii="Arial" w:eastAsia="Arial" w:hAnsi="Arial" w:cs="Arial"/>
          <w:color w:val="000000"/>
        </w:rP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5EA008E" w14:textId="77777777" w:rsidR="00AC1384" w:rsidRDefault="00AC1384" w:rsidP="00AC1384">
      <w:pPr>
        <w:pBdr>
          <w:top w:val="nil"/>
          <w:left w:val="nil"/>
          <w:bottom w:val="nil"/>
          <w:right w:val="nil"/>
          <w:between w:val="nil"/>
        </w:pBdr>
        <w:rPr>
          <w:color w:val="000000"/>
        </w:rPr>
      </w:pPr>
    </w:p>
    <w:p w14:paraId="0D241FDB" w14:textId="77777777" w:rsidR="00AC1384" w:rsidRPr="00F24817" w:rsidRDefault="00AC1384" w:rsidP="00AC1384">
      <w:pPr>
        <w:pStyle w:val="Heading2"/>
      </w:pPr>
      <w:bookmarkStart w:id="275" w:name="_4anzqyu" w:colFirst="0" w:colLast="0"/>
      <w:bookmarkStart w:id="276" w:name="_Toc1387266"/>
      <w:bookmarkStart w:id="277" w:name="_Toc2376563"/>
      <w:bookmarkEnd w:id="275"/>
      <w:r w:rsidRPr="00F24817">
        <w:t>Analysis and Findings</w:t>
      </w:r>
      <w:bookmarkEnd w:id="276"/>
      <w:bookmarkEnd w:id="277"/>
    </w:p>
    <w:p w14:paraId="3DE6C6FC" w14:textId="77777777" w:rsidR="00AC1384" w:rsidRDefault="00AC1384" w:rsidP="00AC1384">
      <w:pPr>
        <w:pBdr>
          <w:top w:val="nil"/>
          <w:left w:val="nil"/>
          <w:bottom w:val="nil"/>
          <w:right w:val="nil"/>
          <w:between w:val="nil"/>
        </w:pBdr>
        <w:rPr>
          <w:color w:val="000000"/>
        </w:rPr>
      </w:pPr>
    </w:p>
    <w:p w14:paraId="596C94C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For the purposes of this review, "Registrant Data" is defined as all of the data provided by a registrant to fulfil the ICANN RDS (WHOIS) obligations.</w:t>
      </w:r>
    </w:p>
    <w:p w14:paraId="35937679" w14:textId="77777777" w:rsidR="00AC1384" w:rsidRDefault="00AC1384" w:rsidP="00AC1384">
      <w:pPr>
        <w:pBdr>
          <w:top w:val="nil"/>
          <w:left w:val="nil"/>
          <w:bottom w:val="nil"/>
          <w:right w:val="nil"/>
          <w:between w:val="nil"/>
        </w:pBdr>
        <w:jc w:val="both"/>
        <w:rPr>
          <w:color w:val="000000"/>
        </w:rPr>
      </w:pPr>
    </w:p>
    <w:p w14:paraId="7534C8E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overall findings were:</w:t>
      </w:r>
    </w:p>
    <w:p w14:paraId="050D75E2" w14:textId="77777777" w:rsidR="00AC1384" w:rsidRDefault="00AC1384" w:rsidP="00AC1384">
      <w:pPr>
        <w:pBdr>
          <w:top w:val="nil"/>
          <w:left w:val="nil"/>
          <w:bottom w:val="nil"/>
          <w:right w:val="nil"/>
          <w:between w:val="nil"/>
        </w:pBdr>
        <w:jc w:val="both"/>
        <w:rPr>
          <w:color w:val="000000"/>
        </w:rPr>
      </w:pPr>
    </w:p>
    <w:p w14:paraId="707018B8" w14:textId="625D38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 Currently data is public and therefore there is no effort made to "protect" such registrant data from viewing. That </w:t>
      </w:r>
      <w:r w:rsidR="008C585F">
        <w:rPr>
          <w:rFonts w:ascii="Arial" w:eastAsia="Arial" w:hAnsi="Arial" w:cs="Arial"/>
          <w:color w:val="000000"/>
        </w:rPr>
        <w:t xml:space="preserve">will </w:t>
      </w:r>
      <w:r>
        <w:rPr>
          <w:rFonts w:ascii="Arial" w:eastAsia="Arial" w:hAnsi="Arial" w:cs="Arial"/>
          <w:color w:val="000000"/>
        </w:rPr>
        <w:t>change as RDS (WHOIS) policies adapt to GDPR and other legislation, but the details are not known now, and presumably once all of that is complete, RDS (WHOIS) policies will be in compliance with appropriate regulations. The end result is that registrant data, at least in some jurisdiction, will be significantly better protected from access than it is today.</w:t>
      </w:r>
    </w:p>
    <w:p w14:paraId="17713ED6" w14:textId="77777777" w:rsidR="00AC1384" w:rsidRDefault="00AC1384" w:rsidP="00AC1384">
      <w:pPr>
        <w:pBdr>
          <w:top w:val="nil"/>
          <w:left w:val="nil"/>
          <w:bottom w:val="nil"/>
          <w:right w:val="nil"/>
          <w:between w:val="nil"/>
        </w:pBdr>
        <w:jc w:val="both"/>
        <w:rPr>
          <w:color w:val="000000"/>
        </w:rPr>
      </w:pPr>
    </w:p>
    <w:p w14:paraId="6E84521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lastRenderedPageBreak/>
        <w:t>b) Safeguarded not only means to protect from viewing, but to ensure that the data is not lost in the case of a registrar/registry failure, and not unknowingly changed. This includes while the data is held by registrar/registries and by escrow agents.</w:t>
      </w:r>
    </w:p>
    <w:p w14:paraId="654EE91E" w14:textId="77777777" w:rsidR="00AC1384" w:rsidRDefault="00AC1384" w:rsidP="00AC1384">
      <w:pPr>
        <w:pBdr>
          <w:top w:val="nil"/>
          <w:left w:val="nil"/>
          <w:bottom w:val="nil"/>
          <w:right w:val="nil"/>
          <w:between w:val="nil"/>
        </w:pBdr>
        <w:jc w:val="both"/>
        <w:rPr>
          <w:color w:val="000000"/>
        </w:rPr>
      </w:pPr>
    </w:p>
    <w:p w14:paraId="1F5201F0"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c) ICANN's agreements with Registrars, Registries and Escrow providers commit them to varying levels of protecting data in their custody and reporting breaches.</w:t>
      </w:r>
    </w:p>
    <w:p w14:paraId="28210617"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section 3.7.7.8 requires registrars to take "reasonable precautions" in protecting data and section 3.20 requires them to report data breaches to ICANN.</w:t>
      </w:r>
    </w:p>
    <w:p w14:paraId="15F3792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standard Registry agreement section 2.18 requires registries to take "reasonable steps" to protect data but does not require that ICANN be notified of data breaches.</w:t>
      </w:r>
    </w:p>
    <w:p w14:paraId="387B63A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agreement with Escrow providers section 4.1.12 requires that providers use commercially reasonable efforts and industry standard safeguards. It does not require that ICANN be informed of data breaches.</w:t>
      </w:r>
    </w:p>
    <w:p w14:paraId="70AA9DA9" w14:textId="2E7E73E5" w:rsidR="00AC1384" w:rsidRDefault="00B56568" w:rsidP="00AC1384">
      <w:pPr>
        <w:pBdr>
          <w:top w:val="nil"/>
          <w:left w:val="nil"/>
          <w:bottom w:val="nil"/>
          <w:right w:val="nil"/>
          <w:between w:val="nil"/>
        </w:pBdr>
        <w:jc w:val="both"/>
        <w:rPr>
          <w:color w:val="000000"/>
        </w:rPr>
      </w:pPr>
      <w:r w:rsidRPr="00B56568">
        <w:rPr>
          <w:rFonts w:ascii="Arial" w:eastAsia="Arial" w:hAnsi="Arial" w:cs="Arial"/>
          <w:color w:val="000000"/>
        </w:rPr>
        <w:t>Many local laws and regulations require specific standards in data protection and breach notification, but details may vary, and in the case of a breach</w:t>
      </w:r>
      <w:r w:rsidR="00AC1384">
        <w:rPr>
          <w:rFonts w:ascii="Arial" w:eastAsia="Arial" w:hAnsi="Arial" w:cs="Arial"/>
          <w:color w:val="000000"/>
        </w:rPr>
        <w:t>, it is not clear whether it is ICANN or the registrant that may need to be notified.</w:t>
      </w:r>
    </w:p>
    <w:p w14:paraId="5C6F4BBD" w14:textId="77777777" w:rsidR="00AC1384" w:rsidRDefault="00AC1384" w:rsidP="00AC1384">
      <w:pPr>
        <w:pBdr>
          <w:top w:val="nil"/>
          <w:left w:val="nil"/>
          <w:bottom w:val="nil"/>
          <w:right w:val="nil"/>
          <w:between w:val="nil"/>
        </w:pBdr>
        <w:rPr>
          <w:color w:val="000000"/>
        </w:rPr>
      </w:pPr>
    </w:p>
    <w:p w14:paraId="34B96881" w14:textId="77777777" w:rsidR="00AC1384" w:rsidRPr="00F24817" w:rsidRDefault="00AC1384" w:rsidP="00AC1384">
      <w:pPr>
        <w:pStyle w:val="Heading2"/>
      </w:pPr>
      <w:bookmarkStart w:id="278" w:name="_2pta16n" w:colFirst="0" w:colLast="0"/>
      <w:bookmarkStart w:id="279" w:name="_Toc1387267"/>
      <w:bookmarkStart w:id="280" w:name="_Toc2376564"/>
      <w:bookmarkEnd w:id="278"/>
      <w:r w:rsidRPr="00F24817">
        <w:t>Problem/Issue</w:t>
      </w:r>
      <w:bookmarkEnd w:id="279"/>
      <w:bookmarkEnd w:id="280"/>
    </w:p>
    <w:p w14:paraId="47EAE458" w14:textId="77777777" w:rsidR="00AC1384" w:rsidRDefault="00AC1384" w:rsidP="00AC1384"/>
    <w:p w14:paraId="1946E8C0" w14:textId="77777777" w:rsidR="00AC1384" w:rsidRDefault="00AC1384" w:rsidP="00AC1384">
      <w:pPr>
        <w:jc w:val="both"/>
      </w:pPr>
      <w:r>
        <w:t>Safeguarding data includes ensuring that it cannot be accessed or changed except as duly authorized.</w:t>
      </w:r>
    </w:p>
    <w:p w14:paraId="505BCCFD" w14:textId="77777777" w:rsidR="00AC1384" w:rsidRDefault="00AC1384" w:rsidP="00AC1384">
      <w:pPr>
        <w:jc w:val="both"/>
      </w:pPr>
    </w:p>
    <w:p w14:paraId="6CD3EB70" w14:textId="2D3E418C" w:rsidR="00AC1384" w:rsidRDefault="00AC1384" w:rsidP="00AC138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w:t>
      </w:r>
      <w:r w:rsidR="008C585F">
        <w:t xml:space="preserve">some </w:t>
      </w:r>
      <w:r>
        <w:t>parties required to notify ICANN in the event that a breach is discovered.</w:t>
      </w:r>
    </w:p>
    <w:p w14:paraId="18FC0640" w14:textId="77777777" w:rsidR="00AC1384" w:rsidRDefault="00AC1384" w:rsidP="00AC1384">
      <w:pPr>
        <w:pBdr>
          <w:top w:val="nil"/>
          <w:left w:val="nil"/>
          <w:bottom w:val="nil"/>
          <w:right w:val="nil"/>
          <w:between w:val="nil"/>
        </w:pBdr>
        <w:rPr>
          <w:color w:val="000000"/>
        </w:rPr>
      </w:pPr>
    </w:p>
    <w:p w14:paraId="178881B8" w14:textId="77777777" w:rsidR="00AC1384" w:rsidRPr="00F24817" w:rsidRDefault="00AC1384" w:rsidP="00AC1384">
      <w:pPr>
        <w:pStyle w:val="Heading2"/>
      </w:pPr>
      <w:bookmarkStart w:id="281" w:name="_14ykbeg" w:colFirst="0" w:colLast="0"/>
      <w:bookmarkStart w:id="282" w:name="_Toc1387268"/>
      <w:bookmarkStart w:id="283" w:name="_Toc2376565"/>
      <w:bookmarkEnd w:id="281"/>
      <w:r w:rsidRPr="00F24817">
        <w:t>Recommendations</w:t>
      </w:r>
      <w:bookmarkEnd w:id="282"/>
      <w:bookmarkEnd w:id="283"/>
    </w:p>
    <w:p w14:paraId="6AE539B9" w14:textId="77777777" w:rsidR="00AC1384" w:rsidRDefault="00AC1384" w:rsidP="00AC1384">
      <w:pPr>
        <w:pBdr>
          <w:top w:val="nil"/>
          <w:left w:val="nil"/>
          <w:bottom w:val="nil"/>
          <w:right w:val="nil"/>
          <w:between w:val="nil"/>
        </w:pBdr>
        <w:rPr>
          <w:b/>
          <w:color w:val="000000"/>
        </w:rPr>
      </w:pPr>
    </w:p>
    <w:p w14:paraId="76E44BCA"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Recommendation SG.1</w:t>
      </w:r>
      <w:r>
        <w:rPr>
          <w:rFonts w:ascii="Arial" w:eastAsia="Arial" w:hAnsi="Arial" w:cs="Arial"/>
          <w:color w:val="000000"/>
        </w:rPr>
        <w:t xml:space="preserve"> </w:t>
      </w:r>
    </w:p>
    <w:p w14:paraId="2F3C7FA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The ICANN Board should require that the ICANN </w:t>
      </w:r>
      <w:r>
        <w:t>org</w:t>
      </w:r>
      <w:r>
        <w:rPr>
          <w:rFonts w:ascii="Arial" w:eastAsia="Arial" w:hAnsi="Arial" w:cs="Arial"/>
          <w:color w:val="000000"/>
        </w:rPr>
        <w:t>, in consultation with data security and privacy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EF988C6" w14:textId="77777777" w:rsidR="00AC1384" w:rsidRDefault="00AC1384" w:rsidP="00AC1384">
      <w:pPr>
        <w:pBdr>
          <w:top w:val="nil"/>
          <w:left w:val="nil"/>
          <w:bottom w:val="nil"/>
          <w:right w:val="nil"/>
          <w:between w:val="nil"/>
        </w:pBdr>
        <w:jc w:val="both"/>
        <w:rPr>
          <w:color w:val="000000"/>
        </w:rPr>
      </w:pPr>
    </w:p>
    <w:p w14:paraId="0600F7BD"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carrying out this review, the data security and privacy expert(s) should consider to what extent GDPR regulations, which many but not all ICANN contracted parties are subject to, could or should be used as a basis for ICANN requirements. The ICANN Board </w:t>
      </w:r>
      <w:r>
        <w:t xml:space="preserve">should initiate action intended to </w:t>
      </w:r>
      <w:r>
        <w:rPr>
          <w:rFonts w:ascii="Arial" w:eastAsia="Arial" w:hAnsi="Arial" w:cs="Arial"/>
          <w:color w:val="000000"/>
        </w:rPr>
        <w:t xml:space="preserve">effect </w:t>
      </w:r>
      <w:r>
        <w:t>such changes.</w:t>
      </w:r>
    </w:p>
    <w:p w14:paraId="6E2CBF09" w14:textId="77777777" w:rsidR="00AC1384" w:rsidRDefault="00AC1384" w:rsidP="00AC1384">
      <w:pPr>
        <w:pBdr>
          <w:top w:val="nil"/>
          <w:left w:val="nil"/>
          <w:bottom w:val="nil"/>
          <w:right w:val="nil"/>
          <w:between w:val="nil"/>
        </w:pBdr>
        <w:jc w:val="both"/>
      </w:pPr>
      <w:r>
        <w:rPr>
          <w:rFonts w:ascii="Arial" w:eastAsia="Arial" w:hAnsi="Arial" w:cs="Arial"/>
          <w:color w:val="000000"/>
        </w:rPr>
        <w:br/>
        <w:t xml:space="preserve">The ICANN Board </w:t>
      </w:r>
      <w:r>
        <w:t>should consider whether and to what extent notifications of breaches that it receives should be publicly disclosed.</w:t>
      </w:r>
    </w:p>
    <w:p w14:paraId="45A9B102" w14:textId="77777777" w:rsidR="00AC1384" w:rsidRDefault="00AC1384" w:rsidP="00AC1384">
      <w:pPr>
        <w:pBdr>
          <w:top w:val="nil"/>
          <w:left w:val="nil"/>
          <w:bottom w:val="nil"/>
          <w:right w:val="nil"/>
          <w:between w:val="nil"/>
        </w:pBdr>
        <w:jc w:val="both"/>
      </w:pPr>
    </w:p>
    <w:p w14:paraId="19F87391"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lastRenderedPageBreak/>
        <w:t>Findings</w:t>
      </w:r>
    </w:p>
    <w:p w14:paraId="6B765358"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ICANN's agreements with contracted parties have inconsistent requirements regarding the protection of registrant data, and in several cases, no requirement that it be notified in the case of data breach.</w:t>
      </w:r>
    </w:p>
    <w:p w14:paraId="356856B9" w14:textId="77777777" w:rsidR="00AC1384" w:rsidRDefault="00AC1384" w:rsidP="00AC1384">
      <w:pPr>
        <w:pBdr>
          <w:top w:val="nil"/>
          <w:left w:val="nil"/>
          <w:bottom w:val="nil"/>
          <w:right w:val="nil"/>
          <w:between w:val="nil"/>
        </w:pBdr>
        <w:jc w:val="both"/>
        <w:rPr>
          <w:color w:val="000000"/>
        </w:rPr>
      </w:pPr>
    </w:p>
    <w:p w14:paraId="7ED3C581"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Rationale</w:t>
      </w:r>
      <w:r>
        <w:rPr>
          <w:rFonts w:ascii="Arial" w:eastAsia="Arial" w:hAnsi="Arial" w:cs="Arial"/>
          <w:color w:val="000000"/>
        </w:rPr>
        <w:t>:</w:t>
      </w:r>
    </w:p>
    <w:p w14:paraId="1D4CDEF3"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color w:val="000000"/>
        </w:rPr>
        <w:t>If ICANN has a requirement to safeguard registrant data, as Articles 4.6(e)(ii) and 4.6(e)(iii) imply, then ICANN has an obligation to ensure that all of its contracted parties act accordingly.</w:t>
      </w:r>
    </w:p>
    <w:p w14:paraId="2911D823" w14:textId="77777777" w:rsidR="00AC1384" w:rsidRDefault="00AC1384" w:rsidP="00AC1384">
      <w:pPr>
        <w:pBdr>
          <w:top w:val="nil"/>
          <w:left w:val="nil"/>
          <w:bottom w:val="nil"/>
          <w:right w:val="nil"/>
          <w:between w:val="nil"/>
        </w:pBdr>
        <w:jc w:val="both"/>
        <w:rPr>
          <w:color w:val="000000"/>
        </w:rPr>
      </w:pPr>
    </w:p>
    <w:p w14:paraId="2C9D719C"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Impact of Recommendation</w:t>
      </w:r>
      <w:r>
        <w:rPr>
          <w:rFonts w:ascii="Arial" w:eastAsia="Arial" w:hAnsi="Arial" w:cs="Arial"/>
          <w:color w:val="000000"/>
        </w:rPr>
        <w:t xml:space="preserve">: </w:t>
      </w:r>
    </w:p>
    <w:p w14:paraId="2F1C3EAC"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699D0D85" w14:textId="77777777" w:rsidR="00AC1384" w:rsidRDefault="00AC1384" w:rsidP="00AC1384">
      <w:pPr>
        <w:pBdr>
          <w:top w:val="nil"/>
          <w:left w:val="nil"/>
          <w:bottom w:val="nil"/>
          <w:right w:val="nil"/>
          <w:between w:val="nil"/>
        </w:pBdr>
        <w:jc w:val="both"/>
        <w:rPr>
          <w:color w:val="000000"/>
        </w:rPr>
      </w:pPr>
    </w:p>
    <w:p w14:paraId="491C9AA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If this recommendation is not addressed, ICANN Contractual Compliance has no ability to either audit that reasonable efforts are being used to protect data, nor to be aware of serious problems with how its contracted parties are protecting such data.</w:t>
      </w:r>
    </w:p>
    <w:p w14:paraId="6965013B" w14:textId="77777777" w:rsidR="00AC1384" w:rsidRDefault="00AC1384" w:rsidP="00AC1384">
      <w:pPr>
        <w:pBdr>
          <w:top w:val="nil"/>
          <w:left w:val="nil"/>
          <w:bottom w:val="nil"/>
          <w:right w:val="nil"/>
          <w:between w:val="nil"/>
        </w:pBdr>
        <w:jc w:val="both"/>
        <w:rPr>
          <w:color w:val="000000"/>
        </w:rPr>
      </w:pPr>
    </w:p>
    <w:p w14:paraId="62ED201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Feasibility of Recommendation</w:t>
      </w:r>
      <w:r>
        <w:rPr>
          <w:rFonts w:ascii="Arial" w:eastAsia="Arial" w:hAnsi="Arial" w:cs="Arial"/>
          <w:color w:val="000000"/>
        </w:rPr>
        <w:t xml:space="preserve">: </w:t>
      </w:r>
    </w:p>
    <w:p w14:paraId="3DF58653"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RDS-WHOIS2 Review Team believes that this recommendation is both feasible and necessary.</w:t>
      </w:r>
    </w:p>
    <w:p w14:paraId="0F2EE1D1" w14:textId="77777777" w:rsidR="00AC1384" w:rsidRDefault="00AC1384" w:rsidP="00AC1384">
      <w:pPr>
        <w:pBdr>
          <w:top w:val="nil"/>
          <w:left w:val="nil"/>
          <w:bottom w:val="nil"/>
          <w:right w:val="nil"/>
          <w:between w:val="nil"/>
        </w:pBdr>
        <w:jc w:val="both"/>
        <w:rPr>
          <w:color w:val="000000"/>
        </w:rPr>
      </w:pPr>
    </w:p>
    <w:p w14:paraId="1499C33B"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Implementation</w:t>
      </w:r>
      <w:r>
        <w:rPr>
          <w:rFonts w:ascii="Arial" w:eastAsia="Arial" w:hAnsi="Arial" w:cs="Arial"/>
          <w:color w:val="000000"/>
        </w:rPr>
        <w:t xml:space="preserve">: </w:t>
      </w:r>
    </w:p>
    <w:p w14:paraId="69E359AA"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w:t>
      </w:r>
      <w:r>
        <w:t>review team</w:t>
      </w:r>
      <w:r>
        <w:rPr>
          <w:rFonts w:ascii="Arial" w:eastAsia="Arial" w:hAnsi="Arial" w:cs="Arial"/>
          <w:color w:val="000000"/>
        </w:rPr>
        <w:t xml:space="preserve"> knows of no current effort to enact such change, but it should be completed within one year of this recommendation being accepted.</w:t>
      </w:r>
    </w:p>
    <w:p w14:paraId="51F3C78B" w14:textId="77777777" w:rsidR="00AC1384" w:rsidRDefault="00AC1384" w:rsidP="00AC1384">
      <w:pPr>
        <w:pBdr>
          <w:top w:val="nil"/>
          <w:left w:val="nil"/>
          <w:bottom w:val="nil"/>
          <w:right w:val="nil"/>
          <w:between w:val="nil"/>
        </w:pBdr>
        <w:jc w:val="both"/>
        <w:rPr>
          <w:color w:val="000000"/>
        </w:rPr>
      </w:pPr>
    </w:p>
    <w:p w14:paraId="405CB6D9" w14:textId="0B5E2C6A" w:rsidR="00AC1384" w:rsidRDefault="00AC1384" w:rsidP="008C585F">
      <w:pPr>
        <w:rPr>
          <w:color w:val="000000"/>
        </w:rPr>
      </w:pPr>
      <w:r>
        <w:rPr>
          <w:rFonts w:ascii="Arial" w:eastAsia="Arial" w:hAnsi="Arial" w:cs="Arial"/>
          <w:b/>
          <w:color w:val="000000"/>
        </w:rPr>
        <w:t>Priority:</w:t>
      </w:r>
      <w:r>
        <w:rPr>
          <w:rFonts w:ascii="Arial" w:eastAsia="Arial" w:hAnsi="Arial" w:cs="Arial"/>
          <w:color w:val="000000"/>
        </w:rPr>
        <w:t xml:space="preserve"> Medium.</w:t>
      </w:r>
      <w:r w:rsidR="00B55F92">
        <w:rPr>
          <w:rFonts w:ascii="Arial" w:eastAsia="Arial" w:hAnsi="Arial" w:cs="Arial"/>
          <w:color w:val="000000"/>
        </w:rPr>
        <w:t xml:space="preserve"> </w:t>
      </w:r>
    </w:p>
    <w:p w14:paraId="2C6E1B04" w14:textId="77777777" w:rsidR="008C585F" w:rsidRDefault="008C585F" w:rsidP="008C585F">
      <w:pPr>
        <w:rPr>
          <w:color w:val="000000"/>
        </w:rPr>
      </w:pPr>
    </w:p>
    <w:p w14:paraId="3FDF7255"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Level of Consensus: </w:t>
      </w:r>
      <w:r>
        <w:rPr>
          <w:rFonts w:ascii="Arial" w:eastAsia="Arial" w:hAnsi="Arial" w:cs="Arial"/>
          <w:color w:val="000000"/>
        </w:rPr>
        <w:t>Full Consensus.</w:t>
      </w:r>
    </w:p>
    <w:p w14:paraId="7A31F600" w14:textId="77777777" w:rsidR="00AC1384" w:rsidRDefault="00AC1384" w:rsidP="00AC1384">
      <w:pPr>
        <w:pBdr>
          <w:top w:val="nil"/>
          <w:left w:val="nil"/>
          <w:bottom w:val="nil"/>
          <w:right w:val="nil"/>
          <w:between w:val="nil"/>
        </w:pBdr>
        <w:rPr>
          <w:color w:val="000000"/>
        </w:rPr>
      </w:pPr>
    </w:p>
    <w:p w14:paraId="69B75702" w14:textId="77777777" w:rsidR="00AC1384" w:rsidRPr="00F24817" w:rsidRDefault="00AC1384" w:rsidP="00AC1384">
      <w:pPr>
        <w:pStyle w:val="Heading2"/>
      </w:pPr>
      <w:bookmarkStart w:id="284" w:name="_3oy7u29" w:colFirst="0" w:colLast="0"/>
      <w:bookmarkStart w:id="285" w:name="_Toc1387269"/>
      <w:bookmarkStart w:id="286" w:name="_Toc2376566"/>
      <w:bookmarkEnd w:id="284"/>
      <w:r w:rsidRPr="00F24817">
        <w:t>Possible impact of GDPR and other applicable laws</w:t>
      </w:r>
      <w:bookmarkEnd w:id="285"/>
      <w:bookmarkEnd w:id="286"/>
    </w:p>
    <w:p w14:paraId="3991CF0E" w14:textId="77777777" w:rsidR="00AC1384" w:rsidRDefault="00AC1384" w:rsidP="00AC1384">
      <w:pPr>
        <w:pBdr>
          <w:top w:val="nil"/>
          <w:left w:val="nil"/>
          <w:bottom w:val="nil"/>
          <w:right w:val="nil"/>
          <w:between w:val="nil"/>
        </w:pBdr>
        <w:jc w:val="both"/>
        <w:rPr>
          <w:color w:val="000000"/>
        </w:rPr>
      </w:pPr>
    </w:p>
    <w:p w14:paraId="29C11212" w14:textId="7C28F91B"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GDPR require</w:t>
      </w:r>
      <w:r w:rsidR="00B56568">
        <w:rPr>
          <w:rFonts w:ascii="Arial" w:eastAsia="Arial" w:hAnsi="Arial" w:cs="Arial"/>
          <w:color w:val="000000"/>
        </w:rPr>
        <w:t>s</w:t>
      </w:r>
      <w:r>
        <w:rPr>
          <w:rFonts w:ascii="Arial" w:eastAsia="Arial" w:hAnsi="Arial" w:cs="Arial"/>
          <w:color w:val="000000"/>
        </w:rPr>
        <w:t xml:space="preserve"> industry standard</w:t>
      </w:r>
      <w:r w:rsidR="00B56568">
        <w:rPr>
          <w:rFonts w:ascii="Arial" w:eastAsia="Arial" w:hAnsi="Arial" w:cs="Arial"/>
          <w:color w:val="000000"/>
        </w:rPr>
        <w:t>s to</w:t>
      </w:r>
      <w:r>
        <w:rPr>
          <w:rFonts w:ascii="Arial" w:eastAsia="Arial" w:hAnsi="Arial" w:cs="Arial"/>
          <w:color w:val="000000"/>
        </w:rPr>
        <w:t xml:space="preserve"> protect and notif</w:t>
      </w:r>
      <w:r w:rsidR="00B56568">
        <w:rPr>
          <w:rFonts w:ascii="Arial" w:eastAsia="Arial" w:hAnsi="Arial" w:cs="Arial"/>
          <w:color w:val="000000"/>
        </w:rPr>
        <w:t>y</w:t>
      </w:r>
      <w:r>
        <w:rPr>
          <w:rFonts w:ascii="Arial" w:eastAsia="Arial" w:hAnsi="Arial" w:cs="Arial"/>
          <w:color w:val="000000"/>
        </w:rPr>
        <w:t xml:space="preserve"> of breach, although it is not clear whether ICANN would be one of the notified parties in all cases. It is unlikely that implementation of this recommendation would cause and non-compliance with GDPR. </w:t>
      </w:r>
    </w:p>
    <w:p w14:paraId="6EDF090A" w14:textId="77777777" w:rsidR="00AC1384" w:rsidRDefault="00AC1384" w:rsidP="00AC1384"/>
    <w:p w14:paraId="7D6AAFED" w14:textId="77777777" w:rsidR="00AC1384" w:rsidRDefault="00AC1384" w:rsidP="00AC1384">
      <w:pPr>
        <w:rPr>
          <w:rFonts w:eastAsiaTheme="majorEastAsia" w:cstheme="majorBidi"/>
        </w:rPr>
      </w:pPr>
      <w:r>
        <w:br w:type="page"/>
      </w:r>
    </w:p>
    <w:p w14:paraId="00EC1B80" w14:textId="77777777" w:rsidR="00AC1384" w:rsidRPr="00EA4E86" w:rsidRDefault="00AC1384" w:rsidP="00AC1384">
      <w:pPr>
        <w:pStyle w:val="LeftParagraph"/>
      </w:pPr>
    </w:p>
    <w:p w14:paraId="7CE7AF79" w14:textId="77777777" w:rsidR="00AC1384" w:rsidRDefault="00AC1384" w:rsidP="00AC1384">
      <w:pPr>
        <w:pStyle w:val="Heading1"/>
      </w:pPr>
      <w:bookmarkStart w:id="287" w:name="_Toc1387270"/>
      <w:bookmarkStart w:id="288" w:name="_Toc2376567"/>
      <w:bookmarkStart w:id="289" w:name="_Objective_6:_ICANN"/>
      <w:bookmarkEnd w:id="289"/>
      <w:r>
        <w:t>Objective 6: ICANN Contractual Compliance Actions, Structure and Processes</w:t>
      </w:r>
      <w:bookmarkEnd w:id="287"/>
      <w:bookmarkEnd w:id="288"/>
    </w:p>
    <w:p w14:paraId="5F43BB14" w14:textId="77777777" w:rsidR="00AC1384" w:rsidRDefault="00AC1384" w:rsidP="00AC1384">
      <w:pPr>
        <w:pStyle w:val="LeftParagraph"/>
      </w:pPr>
    </w:p>
    <w:p w14:paraId="446CD8E3" w14:textId="77777777" w:rsidR="00AC1384" w:rsidRDefault="00AC1384" w:rsidP="00AC1384">
      <w:pPr>
        <w:pBdr>
          <w:top w:val="nil"/>
          <w:left w:val="nil"/>
          <w:bottom w:val="nil"/>
          <w:right w:val="nil"/>
          <w:between w:val="nil"/>
        </w:pBdr>
        <w:rPr>
          <w:color w:val="000000"/>
        </w:rPr>
      </w:pPr>
    </w:p>
    <w:p w14:paraId="1EC96884" w14:textId="77777777" w:rsidR="00AC1384" w:rsidRPr="00F24817" w:rsidRDefault="00AC1384" w:rsidP="00AC1384">
      <w:pPr>
        <w:pStyle w:val="Heading2"/>
      </w:pPr>
      <w:bookmarkStart w:id="290" w:name="_j8sehv" w:colFirst="0" w:colLast="0"/>
      <w:bookmarkStart w:id="291" w:name="_Toc1387271"/>
      <w:bookmarkStart w:id="292" w:name="_Toc2376568"/>
      <w:bookmarkEnd w:id="290"/>
      <w:r w:rsidRPr="00F24817">
        <w:t>Topic</w:t>
      </w:r>
      <w:bookmarkEnd w:id="291"/>
      <w:bookmarkEnd w:id="292"/>
    </w:p>
    <w:p w14:paraId="2FBB4095" w14:textId="77777777" w:rsidR="00AC1384" w:rsidRDefault="00AC1384" w:rsidP="00AC1384"/>
    <w:p w14:paraId="3DA9698C" w14:textId="77777777" w:rsidR="00AC1384" w:rsidRDefault="00AC1384" w:rsidP="00AC1384">
      <w:pPr>
        <w:jc w:val="both"/>
      </w:pPr>
      <w:r>
        <w:t>The following review objective was examined by the WHOIS1 Rec 4 Subgroup:</w:t>
      </w:r>
    </w:p>
    <w:p w14:paraId="2742FC66"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4FD9950B" w14:textId="77777777" w:rsidR="00AC1384" w:rsidRDefault="00AC1384" w:rsidP="00AC1384"/>
    <w:p w14:paraId="6937A57A" w14:textId="77777777" w:rsidR="00AC1384" w:rsidRDefault="00AC1384" w:rsidP="00AC1384">
      <w:pPr>
        <w:jc w:val="both"/>
      </w:pPr>
      <w:r>
        <w:t>To assess this objective, this subgroup reviewed ICANN Contractual Compliance reports initiated since 2012 on policies that existed prior to 2012 and after for the following:</w:t>
      </w:r>
    </w:p>
    <w:p w14:paraId="16D43B66" w14:textId="77777777" w:rsidR="00AC1384" w:rsidRPr="00E942B0" w:rsidRDefault="00AC1384" w:rsidP="00E942B0">
      <w:pPr>
        <w:pStyle w:val="ListBullet2"/>
      </w:pPr>
      <w:r w:rsidRPr="00E942B0">
        <w:t>Effectiveness</w:t>
      </w:r>
    </w:p>
    <w:p w14:paraId="66F7781E" w14:textId="77777777" w:rsidR="00AC1384" w:rsidRPr="00E942B0" w:rsidRDefault="00AC1384" w:rsidP="00E942B0">
      <w:pPr>
        <w:pStyle w:val="ListBullet2"/>
      </w:pPr>
      <w:r w:rsidRPr="00E942B0">
        <w:t>Transparency</w:t>
      </w:r>
    </w:p>
    <w:p w14:paraId="3EC7FC5A" w14:textId="77777777" w:rsidR="00AC1384" w:rsidRPr="00E942B0" w:rsidRDefault="00AC1384" w:rsidP="00E942B0">
      <w:pPr>
        <w:pStyle w:val="ListBullet2"/>
      </w:pPr>
      <w:r w:rsidRPr="00E942B0">
        <w:t xml:space="preserve">Any new compliance issues </w:t>
      </w:r>
    </w:p>
    <w:p w14:paraId="1928E04A" w14:textId="77777777" w:rsidR="00AC1384" w:rsidRDefault="00AC1384" w:rsidP="00AC1384">
      <w:pPr>
        <w:pBdr>
          <w:top w:val="nil"/>
          <w:left w:val="nil"/>
          <w:bottom w:val="nil"/>
          <w:right w:val="nil"/>
          <w:between w:val="nil"/>
        </w:pBdr>
        <w:rPr>
          <w:color w:val="000000"/>
        </w:rPr>
      </w:pPr>
    </w:p>
    <w:p w14:paraId="50313752" w14:textId="77777777" w:rsidR="00AC1384" w:rsidRPr="00F24817" w:rsidRDefault="00AC1384" w:rsidP="00AC1384">
      <w:pPr>
        <w:pStyle w:val="Heading2"/>
      </w:pPr>
      <w:bookmarkStart w:id="293" w:name="_1idq7dh" w:colFirst="0" w:colLast="0"/>
      <w:bookmarkStart w:id="294" w:name="_Toc1387272"/>
      <w:bookmarkStart w:id="295" w:name="_Toc2376569"/>
      <w:bookmarkEnd w:id="293"/>
      <w:r w:rsidRPr="00F24817">
        <w:t>Analysis &amp; Findings</w:t>
      </w:r>
      <w:bookmarkEnd w:id="294"/>
      <w:bookmarkEnd w:id="295"/>
    </w:p>
    <w:p w14:paraId="0B2426B9" w14:textId="77777777" w:rsidR="00AC1384" w:rsidRDefault="00AC1384" w:rsidP="00AC1384">
      <w:pPr>
        <w:pBdr>
          <w:top w:val="nil"/>
          <w:left w:val="nil"/>
          <w:bottom w:val="nil"/>
          <w:right w:val="nil"/>
          <w:between w:val="nil"/>
        </w:pBdr>
        <w:rPr>
          <w:color w:val="000000"/>
        </w:rPr>
      </w:pPr>
    </w:p>
    <w:p w14:paraId="04EE4A32" w14:textId="54D9CBF9" w:rsidR="00AC1384" w:rsidRDefault="00AC1384" w:rsidP="00AC1384">
      <w:pPr>
        <w:jc w:val="both"/>
      </w:pPr>
      <w:r>
        <w:t xml:space="preserve">The following subsections present the subgroup’s issues assessing </w:t>
      </w:r>
      <w:r w:rsidR="00664611">
        <w:t>ICANN’s effectiveness</w:t>
      </w:r>
      <w:r>
        <w:t xml:space="preserve"> and transparency and their enforcement of existing policy relating to WHOIS (RDS) through ICANN Contractual Compliance. Their findings and analysis for each can be found below.</w:t>
      </w:r>
    </w:p>
    <w:p w14:paraId="44A1227A" w14:textId="77777777" w:rsidR="00AC1384" w:rsidRDefault="00AC1384" w:rsidP="00AC1384"/>
    <w:p w14:paraId="74B472A4" w14:textId="77777777" w:rsidR="00AC1384" w:rsidRPr="00F24817" w:rsidRDefault="00AC1384" w:rsidP="00AC1384">
      <w:pPr>
        <w:pStyle w:val="Heading3"/>
      </w:pPr>
      <w:bookmarkStart w:id="296" w:name="_42ddq1a" w:colFirst="0" w:colLast="0"/>
      <w:bookmarkStart w:id="297" w:name="_Toc1387273"/>
      <w:bookmarkStart w:id="298" w:name="_Toc2376570"/>
      <w:bookmarkStart w:id="299" w:name="_WHOIS_Accuracy_Policy"/>
      <w:bookmarkEnd w:id="296"/>
      <w:bookmarkEnd w:id="299"/>
      <w:r w:rsidRPr="00F24817">
        <w:t>WHOIS Accuracy Policy Enforcement</w:t>
      </w:r>
      <w:bookmarkEnd w:id="297"/>
      <w:bookmarkEnd w:id="298"/>
      <w:r w:rsidRPr="00F24817">
        <w:t xml:space="preserve"> </w:t>
      </w:r>
    </w:p>
    <w:p w14:paraId="499EF2FE" w14:textId="77777777" w:rsidR="00AC1384" w:rsidRDefault="00AC1384" w:rsidP="00AC1384"/>
    <w:p w14:paraId="71DCC606" w14:textId="177FB44B" w:rsidR="00AC1384" w:rsidRDefault="00AC1384" w:rsidP="00AC1384">
      <w:pPr>
        <w:jc w:val="both"/>
      </w:pPr>
      <w:r>
        <w:t>The</w:t>
      </w:r>
      <w:r w:rsidR="008D209A">
        <w:t xml:space="preserve"> </w:t>
      </w:r>
      <w:hyperlink r:id="rId149">
        <w:r>
          <w:t>2013 Registrar Accreditation Agreement</w:t>
        </w:r>
      </w:hyperlink>
      <w:r w:rsidR="008D209A">
        <w:t xml:space="preserve"> </w:t>
      </w:r>
      <w:r>
        <w:t>(RAA) requires</w:t>
      </w:r>
      <w:r w:rsidR="008D209A">
        <w:t xml:space="preserve"> </w:t>
      </w:r>
      <w:r>
        <w:t>ICANN-accredited registrars to comply with the</w:t>
      </w:r>
      <w:r w:rsidR="008D209A">
        <w:t xml:space="preserve"> </w:t>
      </w:r>
      <w:hyperlink r:id="rId150" w:anchor="whois-accuracy">
        <w:r>
          <w:t>WHOIS Accuracy Program Specification</w:t>
        </w:r>
      </w:hyperlink>
      <w:r>
        <w:t>. There are several avenues in which the ICANN Contractual Compliance team receives reports of inaccurate data in the WHOIS</w:t>
      </w:r>
      <w:r w:rsidR="00B56568">
        <w:t>:</w:t>
      </w:r>
      <w:r>
        <w:t xml:space="preserve"> </w:t>
      </w:r>
    </w:p>
    <w:p w14:paraId="3DA5C685" w14:textId="77777777" w:rsidR="00AC1384" w:rsidRDefault="00AC1384" w:rsidP="00AC1384"/>
    <w:p w14:paraId="1BBDBD5A"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WHOIS Accuracy Reporting System (ARS)</w:t>
      </w:r>
    </w:p>
    <w:p w14:paraId="5915E1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Single WHOIS Inaccuracy report tool</w:t>
      </w:r>
    </w:p>
    <w:p w14:paraId="3783CFC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Bulk Submission WHOIS Inaccuracy complaint tool</w:t>
      </w:r>
    </w:p>
    <w:p w14:paraId="56C71DD9" w14:textId="77777777" w:rsidR="00AC1384" w:rsidRDefault="00AC1384" w:rsidP="00AB343A">
      <w:pPr>
        <w:numPr>
          <w:ilvl w:val="0"/>
          <w:numId w:val="39"/>
        </w:numPr>
        <w:pBdr>
          <w:top w:val="nil"/>
          <w:left w:val="nil"/>
          <w:bottom w:val="nil"/>
          <w:right w:val="nil"/>
          <w:between w:val="nil"/>
        </w:pBdr>
        <w:rPr>
          <w:color w:val="000000"/>
        </w:rPr>
      </w:pPr>
      <w:r>
        <w:rPr>
          <w:rFonts w:ascii="Arial" w:eastAsia="Arial" w:hAnsi="Arial" w:cs="Arial"/>
          <w:color w:val="000000"/>
        </w:rPr>
        <w:t xml:space="preserve">Proactive Inaccuracy Trend Analysis </w:t>
      </w:r>
    </w:p>
    <w:p w14:paraId="2FD0E0C7" w14:textId="77777777" w:rsidR="00AC1384" w:rsidRDefault="00AC1384" w:rsidP="00AC1384"/>
    <w:p w14:paraId="7B4C0F0D" w14:textId="77777777" w:rsidR="00AC1384" w:rsidRDefault="00AC1384" w:rsidP="00031AD2">
      <w:pPr>
        <w:keepNext/>
        <w:pBdr>
          <w:top w:val="nil"/>
          <w:left w:val="nil"/>
          <w:bottom w:val="nil"/>
          <w:right w:val="nil"/>
          <w:between w:val="nil"/>
        </w:pBdr>
        <w:jc w:val="both"/>
        <w:rPr>
          <w:color w:val="000000"/>
        </w:rPr>
      </w:pPr>
      <w:r>
        <w:rPr>
          <w:rFonts w:ascii="Arial" w:eastAsia="Arial" w:hAnsi="Arial" w:cs="Arial"/>
          <w:b/>
          <w:color w:val="000000"/>
        </w:rPr>
        <w:lastRenderedPageBreak/>
        <w:t>a) WHOIS ARS Background and Goals</w:t>
      </w:r>
    </w:p>
    <w:p w14:paraId="2FEA60FB" w14:textId="77777777" w:rsidR="00AC1384" w:rsidRDefault="00AC1384" w:rsidP="00031AD2">
      <w:pPr>
        <w:keepNext/>
        <w:jc w:val="both"/>
      </w:pPr>
    </w:p>
    <w:p w14:paraId="4D974F61" w14:textId="40982329" w:rsidR="00AC1384" w:rsidRDefault="00AC1384" w:rsidP="00031AD2">
      <w:pPr>
        <w:keepNext/>
        <w:jc w:val="both"/>
      </w:pPr>
      <w:r>
        <w:t>The WHOIS ARS project was created both in response to recommendations compiled and delivered by the 2012 WHOIS Review Team, under the</w:t>
      </w:r>
      <w:r w:rsidR="008D209A">
        <w:t xml:space="preserve"> </w:t>
      </w:r>
      <w:hyperlink r:id="rId151">
        <w:r>
          <w:t>Affirmation of Commitments</w:t>
        </w:r>
      </w:hyperlink>
      <w:r w:rsidR="008D209A">
        <w:t xml:space="preserve"> </w:t>
      </w:r>
      <w:r>
        <w:t>(</w:t>
      </w:r>
      <w:proofErr w:type="spellStart"/>
      <w:r>
        <w:t>AoC</w:t>
      </w:r>
      <w:proofErr w:type="spellEnd"/>
      <w:r>
        <w:t>), as well as to address GAC concerns on WHOIS accuracy. ICANN committed to proactively identify potentially inaccurate gTLD WHOIS contact data and forward this information to gTLD Registrars for investigation and follow-up.</w:t>
      </w:r>
    </w:p>
    <w:p w14:paraId="40CD200B" w14:textId="77777777" w:rsidR="00AC1384" w:rsidRDefault="00AC1384" w:rsidP="00AC1384">
      <w:pPr>
        <w:jc w:val="both"/>
      </w:pPr>
    </w:p>
    <w:p w14:paraId="18531DBD"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b) WHOIS ARS Phases</w:t>
      </w:r>
    </w:p>
    <w:p w14:paraId="47A8AA09" w14:textId="77777777" w:rsidR="00AC1384" w:rsidRDefault="00AC1384" w:rsidP="00AC1384">
      <w:pPr>
        <w:jc w:val="both"/>
      </w:pPr>
    </w:p>
    <w:p w14:paraId="2C8FF4F6" w14:textId="66789CB6" w:rsidR="00AC1384" w:rsidRDefault="00AC1384" w:rsidP="00AC1384">
      <w:pPr>
        <w:jc w:val="both"/>
      </w:pPr>
      <w:r>
        <w:t>The ARS is divided into three phases based on the types of validation identified in</w:t>
      </w:r>
      <w:r w:rsidR="008D209A">
        <w:t xml:space="preserve"> </w:t>
      </w:r>
      <w:hyperlink r:id="rId152">
        <w:r>
          <w:t>SAC058</w:t>
        </w:r>
      </w:hyperlink>
      <w:r>
        <w:t>:</w:t>
      </w:r>
    </w:p>
    <w:p w14:paraId="29B5451B" w14:textId="77777777" w:rsidR="00AC1384" w:rsidRDefault="00426C15" w:rsidP="00E942B0">
      <w:pPr>
        <w:pStyle w:val="ListBullet2"/>
      </w:pPr>
      <w:hyperlink r:id="rId153">
        <w:r w:rsidR="00AC1384">
          <w:t>Phase 1</w:t>
        </w:r>
      </w:hyperlink>
      <w:r w:rsidR="00AC1384">
        <w:t>: Syntax Accuracy</w:t>
      </w:r>
    </w:p>
    <w:p w14:paraId="2A28D814" w14:textId="77777777" w:rsidR="00AC1384" w:rsidRDefault="00426C15" w:rsidP="00E942B0">
      <w:pPr>
        <w:pStyle w:val="ListBullet2"/>
      </w:pPr>
      <w:hyperlink r:id="rId154">
        <w:r w:rsidR="00AC1384">
          <w:t>Phase 2</w:t>
        </w:r>
      </w:hyperlink>
      <w:r w:rsidR="00AC1384">
        <w:t>: Syntax + Operability Accuracy</w:t>
      </w:r>
    </w:p>
    <w:p w14:paraId="7BF644BD" w14:textId="77777777" w:rsidR="00AC1384" w:rsidRDefault="00AC1384" w:rsidP="00E942B0">
      <w:pPr>
        <w:pStyle w:val="ListBullet2"/>
      </w:pPr>
      <w:r>
        <w:t>Phase 3: Syntax + Operability + Identity (TBD; requires further consultation with the community as to if and how this phase would be implemented)</w:t>
      </w:r>
    </w:p>
    <w:p w14:paraId="31B7FFD2" w14:textId="77777777" w:rsidR="00AC1384" w:rsidRDefault="00AC1384" w:rsidP="00AC1384">
      <w:pPr>
        <w:jc w:val="both"/>
      </w:pPr>
    </w:p>
    <w:p w14:paraId="7ADDEA2F"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c) ARS Accuracy Testing Methods</w:t>
      </w:r>
    </w:p>
    <w:p w14:paraId="2E6E178B" w14:textId="77777777" w:rsidR="00AC1384" w:rsidRDefault="00AC1384" w:rsidP="00AC1384">
      <w:pPr>
        <w:jc w:val="both"/>
      </w:pPr>
    </w:p>
    <w:p w14:paraId="5089FCBF" w14:textId="77777777" w:rsidR="00AC1384" w:rsidRDefault="00AC1384" w:rsidP="00AC1384">
      <w:pPr>
        <w:jc w:val="both"/>
      </w:pPr>
      <w:r>
        <w:t>Syntax and operability accuracy testing were designed to assess the contact information of a WHOIS record by comparing it to the applicable contractual requirements of the RAA.</w:t>
      </w:r>
    </w:p>
    <w:p w14:paraId="58B20FA4" w14:textId="77777777" w:rsidR="00AC1384" w:rsidRPr="00E942B0" w:rsidRDefault="00AC1384" w:rsidP="00E942B0">
      <w:pPr>
        <w:pStyle w:val="ListBullet2"/>
      </w:pPr>
      <w:r w:rsidRPr="00E942B0">
        <w:t>Syntax testing assessed the format of a record (e.g., does the email address contain an “@” symbol?)</w:t>
      </w:r>
    </w:p>
    <w:p w14:paraId="420EE1C4" w14:textId="77777777" w:rsidR="00AC1384" w:rsidRPr="00E942B0" w:rsidRDefault="00AC1384" w:rsidP="00E942B0">
      <w:pPr>
        <w:pStyle w:val="ListBullet2"/>
      </w:pPr>
      <w:r w:rsidRPr="00E942B0">
        <w:t>Operability testing assessed the functionality of the information in a record (e.g., did the email not get bounced back?).</w:t>
      </w:r>
    </w:p>
    <w:p w14:paraId="4FF7F837" w14:textId="77777777" w:rsidR="00AC1384" w:rsidRDefault="00AC1384" w:rsidP="00AC1384">
      <w:pPr>
        <w:jc w:val="both"/>
      </w:pPr>
    </w:p>
    <w:p w14:paraId="76FA31EA" w14:textId="77777777" w:rsidR="00AC1384" w:rsidRDefault="00AC1384" w:rsidP="00AC1384">
      <w:pPr>
        <w:jc w:val="both"/>
      </w:pPr>
      <w:r>
        <w:t xml:space="preserve">The resulting data were analyzed, and produced statistics of syntax and operability accuracy for WHOIS contact information across subgroups such as New gTLDs or Prior gTLDs, Region, and RAA type (i.e., 2009 RAA or </w:t>
      </w:r>
      <w:hyperlink r:id="rId155">
        <w:r>
          <w:rPr>
            <w:color w:val="1D98D3"/>
            <w:u w:val="single"/>
          </w:rPr>
          <w:t>2013 RAA</w:t>
        </w:r>
      </w:hyperlink>
      <w:r>
        <w:t>)</w:t>
      </w:r>
    </w:p>
    <w:p w14:paraId="7759D956" w14:textId="77777777" w:rsidR="00AC1384" w:rsidRDefault="00AC1384" w:rsidP="00AC1384">
      <w:pPr>
        <w:jc w:val="both"/>
      </w:pPr>
    </w:p>
    <w:p w14:paraId="4CF3B7D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d) ARS Sample Design</w:t>
      </w:r>
    </w:p>
    <w:p w14:paraId="3CE0C032" w14:textId="77777777" w:rsidR="00AC1384" w:rsidRDefault="00AC1384" w:rsidP="00AC1384">
      <w:pPr>
        <w:jc w:val="both"/>
      </w:pPr>
    </w:p>
    <w:p w14:paraId="153A1921" w14:textId="77777777" w:rsidR="00AC1384" w:rsidRDefault="00AC1384" w:rsidP="00AC1384">
      <w:pPr>
        <w:jc w:val="both"/>
      </w:pPr>
      <w:r>
        <w:t>A two-stage sampling method was used on the WHOIS ARS project to provide a large enough sample to reliably estimate subgroups of interest, such as ICANN region, New gTLD or Prior gTLD, and RAA type. Two samples are prepared at the beginning of each report cycle:</w:t>
      </w:r>
    </w:p>
    <w:p w14:paraId="70E2CE18" w14:textId="77777777" w:rsidR="00AC1384" w:rsidRPr="00E942B0" w:rsidRDefault="00AC1384" w:rsidP="00E942B0">
      <w:pPr>
        <w:pStyle w:val="ListBullet2"/>
      </w:pPr>
      <w:r w:rsidRPr="00E942B0">
        <w:t>An initial sample of 100,000-200,000 WHOIS records</w:t>
      </w:r>
    </w:p>
    <w:p w14:paraId="48095705" w14:textId="77777777" w:rsidR="00AC1384" w:rsidRPr="00E942B0" w:rsidRDefault="00AC1384" w:rsidP="00E942B0">
      <w:pPr>
        <w:pStyle w:val="ListBullet2"/>
      </w:pPr>
      <w:r w:rsidRPr="00E942B0">
        <w:t>A sub-sample of the initial sample of 10,000-12,000 WHOIS records, which is used for accuracy testing</w:t>
      </w:r>
    </w:p>
    <w:p w14:paraId="295C2EAA" w14:textId="77777777" w:rsidR="00AC1384" w:rsidRDefault="00AC1384" w:rsidP="00AC1384">
      <w:pPr>
        <w:jc w:val="both"/>
      </w:pPr>
    </w:p>
    <w:p w14:paraId="5076ED0C" w14:textId="6D409606" w:rsidR="00AC1384" w:rsidRDefault="00AC1384" w:rsidP="00AC1384">
      <w:pPr>
        <w:jc w:val="both"/>
      </w:pPr>
      <w:r>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7D70D586" w14:textId="77777777" w:rsidR="00AC1384" w:rsidRDefault="00AC1384" w:rsidP="00AC1384">
      <w:pPr>
        <w:jc w:val="both"/>
      </w:pPr>
    </w:p>
    <w:p w14:paraId="6CBC72A8"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 xml:space="preserve">e) ARS report cycle from April 2018 </w:t>
      </w:r>
    </w:p>
    <w:p w14:paraId="14879656" w14:textId="77777777" w:rsidR="00AC1384" w:rsidRDefault="00AC1384" w:rsidP="00AC1384">
      <w:pPr>
        <w:jc w:val="both"/>
      </w:pPr>
    </w:p>
    <w:p w14:paraId="309F2C19" w14:textId="77777777" w:rsidR="00AC1384" w:rsidRDefault="00AC1384" w:rsidP="00AC1384">
      <w:pPr>
        <w:jc w:val="both"/>
      </w:pPr>
      <w:r>
        <w:t xml:space="preserve">The ARS sample of 12,000 domain names are reviewed for RDS (WHOIS) accuracy and when an inaccuracy is found a ticket is created. The data is sent via a file directly to the compliance ticketing system and uploaded in batches of 200 a day. The RDS (WHOIS) records are tagged with a reporter identifier "WHOIS ARS" for tracking and reporting purposes. Of the sample of the April 2018 ARS report cycle domain names, over one third (4,639) required a ticket to be created. More than one third of those tickets (1,711) were closed before a 1st notice was sent out. </w:t>
      </w:r>
    </w:p>
    <w:p w14:paraId="656B802A" w14:textId="77777777" w:rsidR="00AC1384" w:rsidRDefault="00AC1384" w:rsidP="00AC1384">
      <w:r>
        <w:t xml:space="preserve"> </w:t>
      </w:r>
    </w:p>
    <w:p w14:paraId="4A222275" w14:textId="098DCEC6" w:rsidR="00AC1384" w:rsidRDefault="00AC1384" w:rsidP="008A1239">
      <w:pPr>
        <w:pBdr>
          <w:top w:val="nil"/>
          <w:left w:val="nil"/>
          <w:bottom w:val="nil"/>
          <w:right w:val="nil"/>
          <w:between w:val="nil"/>
        </w:pBdr>
        <w:jc w:val="both"/>
        <w:rPr>
          <w:color w:val="000000"/>
        </w:rPr>
      </w:pPr>
      <w:r>
        <w:rPr>
          <w:rFonts w:ascii="Arial" w:eastAsia="Arial" w:hAnsi="Arial" w:cs="Arial"/>
          <w:b/>
          <w:color w:val="000000"/>
        </w:rPr>
        <w:lastRenderedPageBreak/>
        <w:t xml:space="preserve">Metrics for April 2018 can be found here: </w:t>
      </w:r>
      <w:hyperlink r:id="rId156">
        <w:r>
          <w:rPr>
            <w:rFonts w:ascii="Arial" w:eastAsia="Arial" w:hAnsi="Arial" w:cs="Arial"/>
            <w:color w:val="1D98D3"/>
            <w:u w:val="single"/>
          </w:rPr>
          <w:t>https://whois.icann.org/en/whoisars-contractual-compliance-metrics</w:t>
        </w:r>
      </w:hyperlink>
      <w:r w:rsidR="008A1239" w:rsidRPr="008A1239">
        <w:t>.</w:t>
      </w:r>
    </w:p>
    <w:p w14:paraId="1A90BC0C" w14:textId="77777777" w:rsidR="00AC1384" w:rsidRDefault="00AC1384" w:rsidP="00AC1384">
      <w:pPr>
        <w:jc w:val="both"/>
      </w:pPr>
    </w:p>
    <w:p w14:paraId="3D8ACE29" w14:textId="77777777" w:rsidR="00AC1384" w:rsidRDefault="00AC1384" w:rsidP="00AC1384">
      <w:pPr>
        <w:jc w:val="both"/>
      </w:pPr>
      <w:r>
        <w:rPr>
          <w:b/>
        </w:rPr>
        <w:t>Analysis:</w:t>
      </w:r>
      <w:r>
        <w:t xml:space="preserve"> These metrics show that over 50% of the tickets created in this process are closed prior to any action. According to the chart provided 50.9% of the data in the RDS (WHOIS) records changed between the time it was reviewed as part of the sample and reviewed a second time when the ticket was processed. It is approximately four-six months between when the ARS sampling </w:t>
      </w:r>
      <w:proofErr w:type="gramStart"/>
      <w:r>
        <w:t>begins</w:t>
      </w:r>
      <w:proofErr w:type="gramEnd"/>
      <w:r>
        <w:t xml:space="preserve"> and inaccurate records are provided to ICANN Contractual Compliance to research and it may take several months for Contractual Compliance to process the tickets. This appears to be a high percentage of change in an RDS (WHOIS) record that historically does not see much change. If you extrapolated this data to all the RDS (WHOIS) records in gTLDs as a whole that could mean that almost 50% of records are modified in a short period of time. Or ARS criteria of possible inaccuracy is not the same as the ICANN Contractual Compliance team’s criteria.</w:t>
      </w:r>
    </w:p>
    <w:p w14:paraId="1113BE68" w14:textId="77777777" w:rsidR="00AC1384" w:rsidRDefault="00AC1384" w:rsidP="00AC1384">
      <w:pPr>
        <w:jc w:val="both"/>
      </w:pPr>
    </w:p>
    <w:p w14:paraId="3D7C6882" w14:textId="77777777" w:rsidR="00AC1384" w:rsidRDefault="00AC1384" w:rsidP="00AC1384">
      <w:pPr>
        <w:jc w:val="both"/>
      </w:pPr>
      <w:r>
        <w:t xml:space="preserve">It is also interesting that 81.6% of tickets are closed after the 1st notice due to the registration being cancelled or suspended. This seems to indicate that most inaccurate data entered into the RDS (WHOIS) record is done so intentionally, otherwise the registrant would respond and update the information to accurate information to maintain the domain name registration. Only 10.9% of the tickets were closed after the 1st notice due to the registrant updating and correcting their registrant data. </w:t>
      </w:r>
    </w:p>
    <w:p w14:paraId="68C21D10" w14:textId="77777777" w:rsidR="00AC1384" w:rsidRDefault="00AC1384" w:rsidP="00AC1384">
      <w:pPr>
        <w:jc w:val="both"/>
      </w:pPr>
    </w:p>
    <w:p w14:paraId="79E1E6D8" w14:textId="77777777" w:rsidR="00AC1384" w:rsidRDefault="00AC1384" w:rsidP="00AC1384">
      <w:pPr>
        <w:keepNext/>
        <w:jc w:val="both"/>
      </w:pPr>
      <w:r>
        <w:rPr>
          <w:b/>
        </w:rPr>
        <w:t>Based on this analysis, the subgroup identified the following Problems/Issues:</w:t>
      </w:r>
    </w:p>
    <w:p w14:paraId="6A61EC38" w14:textId="77777777" w:rsidR="00AC1384" w:rsidRDefault="00AC1384" w:rsidP="00AC1384">
      <w:pPr>
        <w:keepNext/>
        <w:jc w:val="both"/>
      </w:pPr>
    </w:p>
    <w:p w14:paraId="49B01502" w14:textId="70CB2BBB" w:rsidR="00AC1384" w:rsidRPr="00E942B0" w:rsidRDefault="00AC1384" w:rsidP="00E942B0">
      <w:pPr>
        <w:pStyle w:val="ListBullet2"/>
      </w:pPr>
      <w:r w:rsidRPr="00E942B0">
        <w:t>The RDS (WHOIS) record still exists with suspended domain names and the registrar can choose to unsuspend at any moment. The inaccuracy issue remains and should be addressed</w:t>
      </w:r>
      <w:r w:rsidR="008A1239">
        <w:t>,</w:t>
      </w:r>
      <w:r w:rsidRPr="00E942B0">
        <w:t xml:space="preserve"> </w:t>
      </w:r>
    </w:p>
    <w:p w14:paraId="0322C074" w14:textId="77777777" w:rsidR="00AC1384" w:rsidRDefault="00AC1384" w:rsidP="00AC1384">
      <w:pPr>
        <w:pBdr>
          <w:top w:val="nil"/>
          <w:left w:val="nil"/>
          <w:bottom w:val="nil"/>
          <w:right w:val="nil"/>
          <w:between w:val="nil"/>
        </w:pBdr>
        <w:ind w:left="720"/>
        <w:jc w:val="both"/>
        <w:rPr>
          <w:color w:val="000000"/>
        </w:rPr>
      </w:pPr>
    </w:p>
    <w:p w14:paraId="673DC3A2" w14:textId="32074E23" w:rsidR="00AC1384" w:rsidRPr="00E942B0" w:rsidRDefault="00AC1384" w:rsidP="00E942B0">
      <w:pPr>
        <w:pStyle w:val="ListBullet2"/>
      </w:pPr>
      <w:r w:rsidRPr="00E942B0">
        <w:t>There are many reasons a domain name could be suspended that does not relate to an Inaccuracy Reports most common for abusive activity. The inaccurate data still is visible in the WHOIS, and this can cause many issues for the individual or entity that have rights to the data. If this data is displayed at a future date with only a suspended designation this does not accurately represent the history of the domain name</w:t>
      </w:r>
      <w:r w:rsidR="008A1239">
        <w:t>,</w:t>
      </w:r>
      <w:r w:rsidRPr="00E942B0">
        <w:t xml:space="preserve"> </w:t>
      </w:r>
    </w:p>
    <w:p w14:paraId="4786FF1C" w14:textId="77777777" w:rsidR="00AC1384" w:rsidRDefault="00AC1384" w:rsidP="00AC1384">
      <w:pPr>
        <w:pBdr>
          <w:top w:val="nil"/>
          <w:left w:val="nil"/>
          <w:bottom w:val="nil"/>
          <w:right w:val="nil"/>
          <w:between w:val="nil"/>
        </w:pBdr>
        <w:ind w:left="720"/>
        <w:jc w:val="both"/>
        <w:rPr>
          <w:color w:val="000000"/>
        </w:rPr>
      </w:pPr>
    </w:p>
    <w:p w14:paraId="20F5BD2D" w14:textId="77777777" w:rsidR="00AC1384" w:rsidRDefault="00AC1384" w:rsidP="00E942B0">
      <w:pPr>
        <w:pStyle w:val="ListBullet2"/>
      </w:pPr>
      <w:r>
        <w:t xml:space="preserve">A suspended domain name should not be un-suspended by registrar without verification of registrant data. </w:t>
      </w:r>
    </w:p>
    <w:p w14:paraId="0E671F53" w14:textId="77777777" w:rsidR="00AC1384" w:rsidRDefault="00AC1384" w:rsidP="00AC1384">
      <w:pPr>
        <w:jc w:val="both"/>
      </w:pPr>
    </w:p>
    <w:p w14:paraId="25295A91" w14:textId="71CEB686" w:rsidR="00AC1384" w:rsidRDefault="00AC1384" w:rsidP="00AC1384">
      <w:pPr>
        <w:jc w:val="both"/>
      </w:pPr>
      <w:r>
        <w:rPr>
          <w:b/>
        </w:rPr>
        <w:t>To address these issues, the subgroup proposes the following recommendation (further detailed in Section 8.5, Recommendation C</w:t>
      </w:r>
      <w:r w:rsidR="00C52FF8">
        <w:rPr>
          <w:b/>
        </w:rPr>
        <w:t>C</w:t>
      </w:r>
      <w:r>
        <w:rPr>
          <w:b/>
        </w:rPr>
        <w:t>.1):</w:t>
      </w:r>
    </w:p>
    <w:p w14:paraId="3E8434FB" w14:textId="50E2A056" w:rsidR="00AC1384" w:rsidRDefault="00AC1384" w:rsidP="00AC1384">
      <w:pPr>
        <w:jc w:val="both"/>
      </w:pPr>
      <w:r>
        <w:t>The ICANN Board should initiate action intended to ensure that gTLD domain names suspended due to sustained incorrect WHOIS contact data should be treated as follows</w:t>
      </w:r>
      <w:r w:rsidR="008A1239">
        <w:t>:</w:t>
      </w:r>
    </w:p>
    <w:p w14:paraId="70F165E2" w14:textId="212DF2E3" w:rsidR="00AC1384" w:rsidRDefault="00AC1384" w:rsidP="00AC1384">
      <w:pPr>
        <w:jc w:val="both"/>
      </w:pPr>
    </w:p>
    <w:p w14:paraId="77DE9419" w14:textId="44D92004"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(1) The WHOIS record should include a notation that the domain name is suspended due to incorrect data</w:t>
      </w:r>
      <w:r w:rsidR="008A1239">
        <w:rPr>
          <w:rFonts w:ascii="Arial" w:eastAsia="Arial" w:hAnsi="Arial" w:cs="Arial"/>
          <w:color w:val="000000"/>
        </w:rPr>
        <w:t>,</w:t>
      </w:r>
    </w:p>
    <w:p w14:paraId="30E46CCF" w14:textId="1BB48623" w:rsidR="00AC1384" w:rsidRDefault="00AC1384" w:rsidP="00AC1384">
      <w:pPr>
        <w:pBdr>
          <w:top w:val="nil"/>
          <w:left w:val="nil"/>
          <w:bottom w:val="nil"/>
          <w:right w:val="nil"/>
          <w:between w:val="nil"/>
        </w:pBdr>
        <w:ind w:left="720"/>
        <w:jc w:val="both"/>
        <w:rPr>
          <w:color w:val="000000"/>
        </w:rPr>
      </w:pPr>
      <w:r>
        <w:rPr>
          <w:rFonts w:ascii="Arial" w:eastAsia="Arial" w:hAnsi="Arial" w:cs="Arial"/>
          <w:color w:val="000000"/>
        </w:rPr>
        <w:t>(2) Domain names with this notation should not be unsuspended without correcting the data.</w:t>
      </w:r>
    </w:p>
    <w:p w14:paraId="462F0010" w14:textId="77777777" w:rsidR="00AC1384" w:rsidRDefault="00AC1384" w:rsidP="00AC1384">
      <w:pPr>
        <w:pBdr>
          <w:top w:val="nil"/>
          <w:left w:val="nil"/>
          <w:bottom w:val="nil"/>
          <w:right w:val="nil"/>
          <w:between w:val="nil"/>
        </w:pBdr>
        <w:ind w:left="720"/>
        <w:jc w:val="both"/>
        <w:rPr>
          <w:color w:val="000000"/>
        </w:rPr>
      </w:pPr>
    </w:p>
    <w:p w14:paraId="14224EDD" w14:textId="77777777" w:rsidR="00AC1384" w:rsidRDefault="00AC1384" w:rsidP="00AC1384">
      <w:pPr>
        <w:keepNext/>
        <w:pBdr>
          <w:top w:val="nil"/>
          <w:left w:val="nil"/>
          <w:bottom w:val="nil"/>
          <w:right w:val="nil"/>
          <w:between w:val="nil"/>
        </w:pBdr>
        <w:jc w:val="both"/>
        <w:rPr>
          <w:color w:val="000000"/>
        </w:rPr>
      </w:pPr>
      <w:r>
        <w:rPr>
          <w:rFonts w:ascii="Arial" w:eastAsia="Arial" w:hAnsi="Arial" w:cs="Arial"/>
          <w:b/>
          <w:color w:val="000000"/>
        </w:rPr>
        <w:t>f) Grandfathered domain names</w:t>
      </w:r>
    </w:p>
    <w:p w14:paraId="03384117" w14:textId="77777777" w:rsidR="00AC1384" w:rsidRDefault="00AC1384" w:rsidP="00AC1384">
      <w:pPr>
        <w:keepNext/>
        <w:jc w:val="both"/>
      </w:pPr>
    </w:p>
    <w:p w14:paraId="2025C9CD" w14:textId="7CD9834D" w:rsidR="00AC1384" w:rsidRDefault="00AC1384" w:rsidP="00AC1384">
      <w:pPr>
        <w:jc w:val="both"/>
      </w:pPr>
      <w:r>
        <w:t>In 2013, there were 18 existing legacy TLDs and 146 new gTLDs added for a total of 164 gTLDs. About 30% of the domain names sampled by the 6th cycle WHOIS ARS program were obligated to meet only the WHOIS requirements of the 2009 RAA based on when the domain itself was registered. The report refers to these domain names as "</w:t>
      </w:r>
      <w:r w:rsidR="008A1239">
        <w:t>g</w:t>
      </w:r>
      <w:r>
        <w:t xml:space="preserve">randfathered domains". Under the 2009 RAA, the collection and display of </w:t>
      </w:r>
      <w:r w:rsidR="008A1239">
        <w:t>r</w:t>
      </w:r>
      <w:r>
        <w:t xml:space="preserve">egistrant email address, postal address or </w:t>
      </w:r>
      <w:r>
        <w:lastRenderedPageBreak/>
        <w:t xml:space="preserve">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project has recorded a steady decrease of such grandfathered domain names from cycle to cycle from 63.7% in June 2015 to 30.3% in January 2018. The decrease in percentage is also impacted by the number of new domain name registrations. </w:t>
      </w:r>
    </w:p>
    <w:p w14:paraId="64BB8B06" w14:textId="77777777" w:rsidR="00AC1384" w:rsidRDefault="00AC1384" w:rsidP="00AC1384">
      <w:pPr>
        <w:jc w:val="both"/>
      </w:pPr>
    </w:p>
    <w:p w14:paraId="09D155F3" w14:textId="77777777" w:rsidR="00AC1384" w:rsidRDefault="00AC1384" w:rsidP="00AC1384">
      <w:pPr>
        <w:jc w:val="both"/>
      </w:pPr>
      <w:r>
        <w:rPr>
          <w:b/>
        </w:rPr>
        <w:t>Analysis:</w:t>
      </w:r>
      <w:r>
        <w:t xml:space="preserve"> Assuming domain names in the ARS study fall under the definition of grandfathered domains, we can then extrapolate this to 30% of all domain names registered before 2013 that may not have complete registrant data collected, displayed, verified or validated. According to the GDD this could include up to 180,000,000 domain name registrations. </w:t>
      </w:r>
    </w:p>
    <w:p w14:paraId="3EDB0CEA" w14:textId="77777777" w:rsidR="00AC1384" w:rsidRDefault="00AC1384" w:rsidP="00AC1384">
      <w:pPr>
        <w:jc w:val="both"/>
      </w:pPr>
    </w:p>
    <w:p w14:paraId="748B4B57" w14:textId="77777777" w:rsidR="00AC1384" w:rsidRDefault="00AC1384" w:rsidP="00AC1384">
      <w:pPr>
        <w:jc w:val="both"/>
      </w:pPr>
      <w:r>
        <w:t>While the number of grandfathered domains continues to shrink with deletions, transfers and updates, this still constitutes a substantial number of domain name registrations. 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1ED63CBF" w14:textId="77777777" w:rsidR="00AC1384" w:rsidRDefault="00AC1384" w:rsidP="00AC1384">
      <w:pPr>
        <w:jc w:val="both"/>
      </w:pPr>
    </w:p>
    <w:p w14:paraId="1BE533D8" w14:textId="77777777" w:rsidR="00AC1384" w:rsidRDefault="00AC1384" w:rsidP="00AC1384">
      <w:pPr>
        <w:jc w:val="both"/>
      </w:pPr>
      <w:r>
        <w:t xml:space="preserve">GDD has provided additional clarification to our question about how many domain names actually do not include the 2013 RAA required information in the registrant field. </w:t>
      </w:r>
    </w:p>
    <w:p w14:paraId="4302B1BF" w14:textId="77777777" w:rsidR="00AC1384" w:rsidRDefault="00AC1384" w:rsidP="00AC1384">
      <w:pPr>
        <w:jc w:val="both"/>
      </w:pPr>
    </w:p>
    <w:p w14:paraId="5969C2C7" w14:textId="77777777" w:rsidR="00AC1384" w:rsidRDefault="00AC1384" w:rsidP="00AC1384">
      <w:pPr>
        <w:jc w:val="both"/>
      </w:pPr>
      <w:r>
        <w:t xml:space="preserve">Their response is below: </w:t>
      </w:r>
    </w:p>
    <w:p w14:paraId="496236B1" w14:textId="77777777" w:rsidR="00AC1384" w:rsidRDefault="00AC1384" w:rsidP="00AC1384">
      <w:pPr>
        <w:jc w:val="both"/>
      </w:pPr>
    </w:p>
    <w:p w14:paraId="57D8FB71" w14:textId="77777777" w:rsidR="00AC1384" w:rsidRDefault="00AC1384" w:rsidP="00AC1384">
      <w:pPr>
        <w:ind w:left="720" w:right="749"/>
        <w:jc w:val="both"/>
      </w:pPr>
      <w:r>
        <w:rPr>
          <w:i/>
          <w:color w:val="236D7F"/>
        </w:rPr>
        <w:t xml:space="preserve">"It’s important to note that if a Grandfathered record provides an email or telephone number, WHOIS ARS will assess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3A330168" w14:textId="77777777" w:rsidR="00AC1384" w:rsidRDefault="00AC1384" w:rsidP="00AC1384">
      <w:pPr>
        <w:ind w:left="720" w:right="749"/>
        <w:jc w:val="both"/>
        <w:rPr>
          <w:i/>
          <w:color w:val="236D7F"/>
        </w:rPr>
      </w:pPr>
    </w:p>
    <w:p w14:paraId="51C9C713" w14:textId="77777777" w:rsidR="00AC1384" w:rsidRDefault="00AC1384" w:rsidP="00AC1384">
      <w:pPr>
        <w:ind w:left="720" w:right="749"/>
        <w:jc w:val="both"/>
      </w:pPr>
      <w:r>
        <w:rPr>
          <w:i/>
          <w:color w:val="236D7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44E70B01" w14:textId="77777777" w:rsidR="00AC1384" w:rsidRDefault="00AC1384" w:rsidP="00AC1384">
      <w:pPr>
        <w:ind w:left="720"/>
        <w:jc w:val="both"/>
        <w:rPr>
          <w:i/>
          <w:color w:val="236D7F"/>
        </w:rPr>
      </w:pPr>
    </w:p>
    <w:p w14:paraId="6E9DFCCD" w14:textId="77777777" w:rsidR="00AC1384" w:rsidRDefault="00AC1384" w:rsidP="00AC1384">
      <w:pPr>
        <w:jc w:val="both"/>
      </w:pPr>
      <w:r>
        <w:rPr>
          <w:b/>
        </w:rPr>
        <w:t>Based on this analysis, the subgroup identified the following Problems/Issues:</w:t>
      </w:r>
    </w:p>
    <w:p w14:paraId="3DF843B4" w14:textId="77777777" w:rsidR="00AC1384" w:rsidRDefault="00AC1384" w:rsidP="00AC1384">
      <w:pPr>
        <w:jc w:val="both"/>
      </w:pPr>
      <w:r>
        <w:t xml:space="preserve">Current RDS (WHOIS) policies do not apply equally to all gTLD domain name registrations. A transition mechanism has been incorporated into the RAA with the requirements becoming applicable on transfers and updates. </w:t>
      </w:r>
      <w:proofErr w:type="gramStart"/>
      <w:r>
        <w:t>However</w:t>
      </w:r>
      <w:proofErr w:type="gramEnd"/>
      <w:r>
        <w:t xml:space="preserve"> it may be desirable to set an end date for the transition process to ensure equivalent data quality over all registrations. While current trends suggest a steady decrease in the number of grandfathered domain names, it is not possible that they may continue to stay in the 30% range for many years, or at best decrease very slowly unless the 2013 RAA requirements and policies are made binding on all the domain name registrations irrespective of when they were registered.</w:t>
      </w:r>
    </w:p>
    <w:p w14:paraId="69F17C46" w14:textId="77777777" w:rsidR="00AC1384" w:rsidRDefault="00AC1384" w:rsidP="00AC1384">
      <w:pPr>
        <w:jc w:val="both"/>
      </w:pPr>
    </w:p>
    <w:p w14:paraId="70396B49" w14:textId="715DCF18" w:rsidR="00AC1384" w:rsidRPr="0033084A" w:rsidRDefault="005B4ACC" w:rsidP="00AC1384">
      <w:pPr>
        <w:jc w:val="both"/>
      </w:pPr>
      <w:r w:rsidRPr="0033084A">
        <w:t xml:space="preserve">The review team considered issuing a recommendation that if the number of grandfathered domains does not drop sufficiently fast, that action be taken to ensure that all domain registrations include registrant contact information within 12 months. Ultimately the team decided that since these records did </w:t>
      </w:r>
      <w:r w:rsidR="0033084A" w:rsidRPr="0033084A">
        <w:t>include</w:t>
      </w:r>
      <w:r w:rsidRPr="0033084A">
        <w:t xml:space="preserve"> an Administrative Contact, that this was sufficient. However, since the EPDP is considering eliminating the Administrative Contact fields, we could end up with registrations with no contact information at all. A recommendation (CC.2) is being made to cover that possibility.</w:t>
      </w:r>
    </w:p>
    <w:p w14:paraId="0A4DB68F" w14:textId="77777777" w:rsidR="005B4ACC" w:rsidRDefault="005B4ACC" w:rsidP="00AC1384">
      <w:pPr>
        <w:jc w:val="both"/>
        <w:rPr>
          <w:color w:val="DB6033"/>
        </w:rPr>
      </w:pPr>
    </w:p>
    <w:p w14:paraId="65D5B1E6" w14:textId="77777777"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lastRenderedPageBreak/>
        <w:t>g) Regional RDS (WHOIS) Inaccuracy Complaints</w:t>
      </w:r>
    </w:p>
    <w:p w14:paraId="5216B16D" w14:textId="77777777" w:rsidR="00AC1384" w:rsidRDefault="00AC1384" w:rsidP="00AC1384">
      <w:pPr>
        <w:pBdr>
          <w:top w:val="nil"/>
          <w:left w:val="nil"/>
          <w:bottom w:val="nil"/>
          <w:right w:val="nil"/>
          <w:between w:val="nil"/>
        </w:pBdr>
        <w:jc w:val="both"/>
        <w:rPr>
          <w:color w:val="000000"/>
        </w:rPr>
      </w:pPr>
    </w:p>
    <w:p w14:paraId="4BA1798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Data is provided by region for submitted inaccuracy complaints at the following link: </w:t>
      </w:r>
      <w:hyperlink r:id="rId157">
        <w:r>
          <w:rPr>
            <w:rFonts w:ascii="Arial" w:eastAsia="Arial" w:hAnsi="Arial" w:cs="Arial"/>
            <w:color w:val="1D98D3"/>
            <w:u w:val="single"/>
          </w:rPr>
          <w:t>https://features.icann.org/compliance/prevention-stats</w:t>
        </w:r>
      </w:hyperlink>
    </w:p>
    <w:p w14:paraId="0CBF8B68" w14:textId="77777777" w:rsidR="00AC1384" w:rsidRDefault="00AC1384" w:rsidP="00AC1384">
      <w:pPr>
        <w:pBdr>
          <w:top w:val="nil"/>
          <w:left w:val="nil"/>
          <w:bottom w:val="nil"/>
          <w:right w:val="nil"/>
          <w:between w:val="nil"/>
        </w:pBdr>
        <w:jc w:val="both"/>
        <w:rPr>
          <w:color w:val="000000"/>
        </w:rPr>
      </w:pPr>
    </w:p>
    <w:p w14:paraId="2B53CF14"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In reviewing the information less than 1% of the complaints submitted are from the African region and less than 5% of the complaints submitted are from the Latin America/Caribbean region. </w:t>
      </w:r>
    </w:p>
    <w:p w14:paraId="493BF1E1" w14:textId="77777777" w:rsidR="00AC1384" w:rsidRDefault="00AC1384" w:rsidP="00AC1384">
      <w:pPr>
        <w:pBdr>
          <w:top w:val="nil"/>
          <w:left w:val="nil"/>
          <w:bottom w:val="nil"/>
          <w:right w:val="nil"/>
          <w:between w:val="nil"/>
        </w:pBdr>
        <w:jc w:val="both"/>
        <w:rPr>
          <w:color w:val="000000"/>
        </w:rPr>
      </w:pPr>
    </w:p>
    <w:p w14:paraId="1BBB26BF" w14:textId="77777777" w:rsidR="00AC1384" w:rsidRDefault="00AC1384" w:rsidP="00AC1384">
      <w:pPr>
        <w:jc w:val="both"/>
      </w:pPr>
      <w:r>
        <w:rPr>
          <w:b/>
        </w:rPr>
        <w:t>Based on this analysis, the subgroup identified the following Problems/Issues</w:t>
      </w:r>
      <w:r>
        <w:t>:</w:t>
      </w:r>
    </w:p>
    <w:p w14:paraId="75CA3757" w14:textId="77777777" w:rsidR="00AC1384" w:rsidRDefault="00AC1384" w:rsidP="00AC1384">
      <w:pPr>
        <w:jc w:val="both"/>
      </w:pPr>
      <w:r>
        <w:t xml:space="preserve">It appears that there are regions of the world in which few inaccuracy complaints are submitted. In the data provided the underserved </w:t>
      </w:r>
      <w:r w:rsidR="00664611">
        <w:t>regions,</w:t>
      </w:r>
      <w:r>
        <w:t xml:space="preserve"> Africa and Latin America, are underrepresented in the number of submissions. </w:t>
      </w:r>
    </w:p>
    <w:p w14:paraId="69B9E928" w14:textId="77777777" w:rsidR="00AC1384" w:rsidRDefault="00AC1384" w:rsidP="00AC1384">
      <w:pPr>
        <w:jc w:val="both"/>
      </w:pPr>
    </w:p>
    <w:p w14:paraId="00BB449C" w14:textId="29EC48AF" w:rsidR="00AC1384" w:rsidRDefault="005B4ACC" w:rsidP="00AC1384">
      <w:pPr>
        <w:jc w:val="both"/>
      </w:pPr>
      <w:r>
        <w:t>This is being addressed through the recommendation on Outreach – R3.2.</w:t>
      </w:r>
    </w:p>
    <w:p w14:paraId="4102F7E1" w14:textId="77777777" w:rsidR="005B4ACC" w:rsidRDefault="005B4ACC" w:rsidP="00AC1384">
      <w:pPr>
        <w:jc w:val="both"/>
      </w:pPr>
    </w:p>
    <w:p w14:paraId="2B43B5F1" w14:textId="77777777" w:rsidR="00AC1384" w:rsidRPr="00F24817" w:rsidRDefault="00AC1384" w:rsidP="00AC1384">
      <w:pPr>
        <w:pStyle w:val="Heading3"/>
      </w:pPr>
      <w:bookmarkStart w:id="300" w:name="_2hio093" w:colFirst="0" w:colLast="0"/>
      <w:bookmarkStart w:id="301" w:name="_Toc1387274"/>
      <w:bookmarkStart w:id="302" w:name="_Toc2376571"/>
      <w:bookmarkEnd w:id="300"/>
      <w:r w:rsidRPr="00F24817">
        <w:t>Single RDS (WHOIS) Inaccuracy Report Tool</w:t>
      </w:r>
      <w:bookmarkEnd w:id="301"/>
      <w:bookmarkEnd w:id="302"/>
    </w:p>
    <w:p w14:paraId="5FA7AAE7" w14:textId="77777777" w:rsidR="00AC1384" w:rsidRDefault="00AC1384" w:rsidP="00AC1384">
      <w:pPr>
        <w:jc w:val="both"/>
      </w:pPr>
    </w:p>
    <w:p w14:paraId="3E5448C8" w14:textId="77777777" w:rsidR="00AC1384" w:rsidRDefault="00AC1384" w:rsidP="00AC1384">
      <w:pPr>
        <w:jc w:val="both"/>
      </w:pPr>
      <w:r>
        <w:t xml:space="preserve">Anyone can report inaccurate RDS (WHOIS) data to the ICANN Contractual Compliance team by using the </w:t>
      </w:r>
      <w:hyperlink r:id="rId158">
        <w:r>
          <w:rPr>
            <w:color w:val="1D98D3"/>
            <w:u w:val="single"/>
          </w:rPr>
          <w:t>reporting tool on the ICANN.org website</w:t>
        </w:r>
      </w:hyperlink>
      <w:r>
        <w:t>:</w:t>
      </w:r>
    </w:p>
    <w:p w14:paraId="4278EF2E" w14:textId="77777777" w:rsidR="00AC1384" w:rsidRDefault="00AC1384" w:rsidP="00AC1384">
      <w:pPr>
        <w:jc w:val="both"/>
      </w:pPr>
    </w:p>
    <w:p w14:paraId="347C9F56" w14:textId="77777777" w:rsidR="00AC1384" w:rsidRDefault="00AC1384" w:rsidP="00AC1384">
      <w:pPr>
        <w:ind w:left="360" w:right="659"/>
        <w:jc w:val="both"/>
      </w:pPr>
      <w:r>
        <w:rPr>
          <w:i/>
          <w:color w:val="236D7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2BF9881A" w14:textId="77777777" w:rsidR="00AC1384" w:rsidRDefault="00AC1384" w:rsidP="00AC1384">
      <w:pPr>
        <w:ind w:left="360" w:right="659"/>
        <w:jc w:val="both"/>
        <w:rPr>
          <w:i/>
          <w:color w:val="236D7F"/>
        </w:rPr>
      </w:pPr>
    </w:p>
    <w:p w14:paraId="3C80DE7F"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bookmarkStart w:id="303" w:name="wnyagw" w:colFirst="0" w:colLast="0"/>
      <w:bookmarkEnd w:id="303"/>
      <w:r w:rsidRPr="00B83CFD">
        <w:rPr>
          <w:rFonts w:eastAsia="Arial" w:cstheme="minorHAnsi"/>
          <w:i/>
          <w:color w:val="236D7F"/>
        </w:rPr>
        <w:t xml:space="preserve">Review the complaint to determine whether it is in scope of the requirements. </w:t>
      </w:r>
      <w:r w:rsidRPr="00B83CFD">
        <w:rPr>
          <w:rFonts w:ascii="MS Gothic" w:eastAsia="MS Gothic" w:hAnsi="MS Gothic" w:cs="MS Gothic" w:hint="eastAsia"/>
          <w:i/>
          <w:color w:val="236D7F"/>
        </w:rPr>
        <w:t> </w:t>
      </w:r>
    </w:p>
    <w:p w14:paraId="5D42F4C6"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what RDS (WHOIS) information the reporter claims to be inaccurate. </w:t>
      </w:r>
    </w:p>
    <w:p w14:paraId="1438AC9E" w14:textId="1A5AB447" w:rsidR="008A1239" w:rsidRPr="00B83CFD" w:rsidRDefault="008A1239" w:rsidP="00B83CFD">
      <w:pPr>
        <w:pStyle w:val="ListBullet5"/>
        <w:ind w:right="749"/>
        <w:jc w:val="both"/>
        <w:rPr>
          <w:rFonts w:cstheme="minorHAnsi"/>
          <w:color w:val="000000"/>
        </w:rPr>
      </w:pPr>
      <w:r w:rsidRPr="00B83CFD">
        <w:rPr>
          <w:rFonts w:cstheme="minorHAnsi"/>
          <w:i/>
          <w:color w:val="226D7F"/>
        </w:rPr>
        <w:t xml:space="preserve">Follow up with </w:t>
      </w:r>
      <w:r w:rsidRPr="00B83CFD">
        <w:rPr>
          <w:rFonts w:ascii="MS Gothic" w:eastAsia="MS Gothic" w:hAnsi="MS Gothic" w:cs="MS Gothic" w:hint="eastAsia"/>
          <w:i/>
          <w:color w:val="226D7F"/>
        </w:rPr>
        <w:t> </w:t>
      </w:r>
      <w:r w:rsidRPr="00B83CFD">
        <w:rPr>
          <w:rFonts w:cstheme="minorHAnsi"/>
          <w:i/>
          <w:color w:val="226D7F"/>
        </w:rPr>
        <w:t>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w:t>
      </w:r>
      <w:r w:rsidRPr="00B83CFD">
        <w:rPr>
          <w:rFonts w:cstheme="minorHAnsi"/>
          <w:color w:val="226D7F"/>
        </w:rPr>
        <w:t xml:space="preserve"> </w:t>
      </w:r>
      <w:r w:rsidRPr="00B83CFD">
        <w:rPr>
          <w:rFonts w:ascii="MS Gothic" w:eastAsia="MS Gothic" w:hAnsi="MS Gothic" w:cs="MS Gothic" w:hint="eastAsia"/>
        </w:rPr>
        <w:t> </w:t>
      </w:r>
    </w:p>
    <w:p w14:paraId="269C7F5B"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26D7F"/>
        </w:rPr>
        <w:t xml:space="preserve">Confirm the RDS (WHOIS) information is available from the registrar by querying the domain name(s). </w:t>
      </w:r>
    </w:p>
    <w:p w14:paraId="4CABA105"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the RDS (WHOIS) format per Section 1.4.2 of the Registration Data Directory Service (WHOIS) Specification also known as RDDS. </w:t>
      </w:r>
      <w:r w:rsidRPr="00B83CFD">
        <w:rPr>
          <w:rFonts w:ascii="MS Gothic" w:eastAsia="MS Gothic" w:hAnsi="MS Gothic" w:cs="MS Gothic" w:hint="eastAsia"/>
          <w:i/>
          <w:color w:val="236D7F"/>
        </w:rPr>
        <w:t> </w:t>
      </w:r>
    </w:p>
    <w:p w14:paraId="083E172A"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all required RDS (WHOIS) fields have values present. </w:t>
      </w:r>
      <w:r w:rsidRPr="00B83CFD">
        <w:rPr>
          <w:rFonts w:ascii="MS Gothic" w:eastAsia="MS Gothic" w:hAnsi="MS Gothic" w:cs="MS Gothic" w:hint="eastAsia"/>
          <w:i/>
          <w:color w:val="236D7F"/>
        </w:rPr>
        <w:t> </w:t>
      </w:r>
    </w:p>
    <w:p w14:paraId="6B6B80E9"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Confirm that the RDS (WHOIS) information has no glaring inaccuracies on its face. </w:t>
      </w:r>
      <w:r w:rsidRPr="00B83CFD">
        <w:rPr>
          <w:rFonts w:ascii="MS Gothic" w:eastAsia="MS Gothic" w:hAnsi="MS Gothic" w:cs="MS Gothic" w:hint="eastAsia"/>
          <w:i/>
          <w:color w:val="236D7F"/>
        </w:rPr>
        <w:t> </w:t>
      </w:r>
    </w:p>
    <w:p w14:paraId="48BB11BD"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 xml:space="preserve">Review the reporter’s complaint history in the compliance ticketing system to avoid </w:t>
      </w:r>
      <w:r w:rsidRPr="00B83CFD">
        <w:rPr>
          <w:rFonts w:ascii="MS Gothic" w:eastAsia="MS Gothic" w:hAnsi="MS Gothic" w:cs="MS Gothic" w:hint="eastAsia"/>
          <w:i/>
          <w:color w:val="236D7F"/>
        </w:rPr>
        <w:t> </w:t>
      </w:r>
      <w:r w:rsidRPr="00B83CFD">
        <w:rPr>
          <w:rFonts w:eastAsia="Arial" w:cstheme="minorHAnsi"/>
          <w:i/>
          <w:color w:val="236D7F"/>
        </w:rPr>
        <w:t xml:space="preserve">processing of duplicative complaints and obtain additional information from other </w:t>
      </w:r>
      <w:r w:rsidRPr="00B83CFD">
        <w:rPr>
          <w:rFonts w:ascii="MS Gothic" w:eastAsia="MS Gothic" w:hAnsi="MS Gothic" w:cs="MS Gothic" w:hint="eastAsia"/>
          <w:i/>
          <w:color w:val="236D7F"/>
        </w:rPr>
        <w:t> </w:t>
      </w:r>
      <w:r w:rsidRPr="00B83CFD">
        <w:rPr>
          <w:rFonts w:eastAsia="Arial" w:cstheme="minorHAnsi"/>
          <w:i/>
          <w:color w:val="236D7F"/>
        </w:rPr>
        <w:t xml:space="preserve">complaints, as applicable. </w:t>
      </w:r>
      <w:r w:rsidRPr="00B83CFD">
        <w:rPr>
          <w:rFonts w:ascii="MS Gothic" w:eastAsia="MS Gothic" w:hAnsi="MS Gothic" w:cs="MS Gothic" w:hint="eastAsia"/>
          <w:i/>
          <w:color w:val="236D7F"/>
        </w:rPr>
        <w:t> </w:t>
      </w:r>
    </w:p>
    <w:p w14:paraId="2A4636B8" w14:textId="77777777"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Once above checks are complete, ICANN will commence the informal resolution process by sending a 1st notice to the sponsoring registrar.</w:t>
      </w:r>
      <w:r w:rsidRPr="00B83CFD">
        <w:rPr>
          <w:rFonts w:ascii="MS Gothic" w:eastAsia="MS Gothic" w:hAnsi="MS Gothic" w:cs="MS Gothic" w:hint="eastAsia"/>
          <w:i/>
          <w:color w:val="236D7F"/>
        </w:rPr>
        <w:t> </w:t>
      </w:r>
      <w:r w:rsidRPr="00B83CFD">
        <w:rPr>
          <w:rFonts w:eastAsia="Arial" w:cstheme="minorHAnsi"/>
          <w:i/>
          <w:color w:val="236D7F"/>
        </w:rPr>
        <w:t xml:space="preserve"> </w:t>
      </w:r>
      <w:r w:rsidRPr="00B83CFD">
        <w:rPr>
          <w:rFonts w:eastAsia="Arial" w:cstheme="minorHAnsi"/>
          <w:i/>
          <w:color w:val="236D7F"/>
        </w:rPr>
        <w:lastRenderedPageBreak/>
        <w:t xml:space="preserve">WHOIS Inaccuracy complaints allow the registrar a 15-5-5 business day timeline to respond during the Informal Resolution period for the 1st, 2nd and 3rd </w:t>
      </w:r>
      <w:r w:rsidRPr="00B83CFD">
        <w:rPr>
          <w:rFonts w:ascii="MS Gothic" w:eastAsia="MS Gothic" w:hAnsi="MS Gothic" w:cs="MS Gothic" w:hint="eastAsia"/>
          <w:i/>
          <w:color w:val="236D7F"/>
        </w:rPr>
        <w:t> </w:t>
      </w:r>
      <w:r w:rsidRPr="00B83CFD">
        <w:rPr>
          <w:rFonts w:eastAsia="Arial" w:cstheme="minorHAnsi"/>
          <w:i/>
          <w:color w:val="236D7F"/>
        </w:rPr>
        <w:t xml:space="preserve">notices, respectively. </w:t>
      </w:r>
      <w:r w:rsidRPr="00B83CFD">
        <w:rPr>
          <w:rFonts w:ascii="MS Gothic" w:eastAsia="MS Gothic" w:hAnsi="MS Gothic" w:cs="MS Gothic" w:hint="eastAsia"/>
          <w:i/>
          <w:color w:val="236D7F"/>
        </w:rPr>
        <w:t> </w:t>
      </w:r>
    </w:p>
    <w:p w14:paraId="216A6516" w14:textId="43533CC2" w:rsidR="008A1239" w:rsidRPr="00B83CFD" w:rsidRDefault="00AC1384" w:rsidP="00B83CFD">
      <w:pPr>
        <w:numPr>
          <w:ilvl w:val="0"/>
          <w:numId w:val="40"/>
        </w:numPr>
        <w:pBdr>
          <w:top w:val="nil"/>
          <w:left w:val="nil"/>
          <w:bottom w:val="nil"/>
          <w:right w:val="nil"/>
          <w:between w:val="nil"/>
        </w:pBdr>
        <w:ind w:left="1080" w:right="659"/>
        <w:jc w:val="both"/>
        <w:rPr>
          <w:rFonts w:cstheme="minorHAnsi"/>
          <w:color w:val="000000"/>
        </w:rPr>
      </w:pPr>
      <w:r w:rsidRPr="00B83CFD">
        <w:rPr>
          <w:rFonts w:eastAsia="Arial" w:cstheme="minorHAnsi"/>
          <w:i/>
          <w:color w:val="236D7F"/>
        </w:rPr>
        <w:t>To demonstrate compliance, a 2013 RAA registrar must</w:t>
      </w:r>
      <w:r w:rsidR="008A1239" w:rsidRPr="00B83CFD">
        <w:rPr>
          <w:rFonts w:cstheme="minorHAnsi"/>
          <w:color w:val="000000"/>
        </w:rPr>
        <w:t>:</w:t>
      </w:r>
    </w:p>
    <w:p w14:paraId="09B4CD05"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Contact the Registered Name Holder (RNH) 1 </w:t>
      </w:r>
      <w:r w:rsidRPr="00B83CFD">
        <w:rPr>
          <w:rFonts w:ascii="MS Gothic" w:eastAsia="MS Gothic" w:hAnsi="MS Gothic" w:cs="MS Gothic" w:hint="eastAsia"/>
          <w:i/>
          <w:color w:val="226D7F"/>
        </w:rPr>
        <w:t> </w:t>
      </w:r>
    </w:p>
    <w:p w14:paraId="7829EBFD" w14:textId="77777777" w:rsidR="008A1239" w:rsidRPr="00B83CFD" w:rsidRDefault="008A1239" w:rsidP="00B83CFD">
      <w:pPr>
        <w:pStyle w:val="ListBullet5"/>
        <w:jc w:val="both"/>
        <w:rPr>
          <w:rFonts w:cstheme="minorHAnsi"/>
          <w:i/>
          <w:color w:val="226D7F"/>
        </w:rPr>
      </w:pPr>
      <w:r w:rsidRPr="00B83CFD">
        <w:rPr>
          <w:rFonts w:cstheme="minorHAnsi"/>
          <w:i/>
          <w:color w:val="226D7F"/>
        </w:rPr>
        <w:t xml:space="preserve">Verify the RNH email address with an affirmative response </w:t>
      </w:r>
    </w:p>
    <w:p w14:paraId="7B4F4B6F" w14:textId="77777777" w:rsidR="008A1239" w:rsidRPr="00B83CFD" w:rsidRDefault="008A1239" w:rsidP="00B83CFD">
      <w:pPr>
        <w:pStyle w:val="ListBullet5"/>
        <w:jc w:val="both"/>
        <w:rPr>
          <w:rFonts w:cstheme="minorHAnsi"/>
          <w:i/>
          <w:color w:val="226D7F"/>
        </w:rPr>
      </w:pPr>
      <w:r w:rsidRPr="00B83CFD">
        <w:rPr>
          <w:rFonts w:cstheme="minorHAnsi"/>
          <w:i/>
          <w:color w:val="226D7F"/>
        </w:rPr>
        <w:t>Provide the results of the registrar’s investigation</w:t>
      </w:r>
      <w:r w:rsidRPr="00B83CFD">
        <w:rPr>
          <w:rFonts w:ascii="MS Gothic" w:eastAsia="MS Gothic" w:hAnsi="MS Gothic" w:cs="MS Gothic" w:hint="eastAsia"/>
          <w:i/>
          <w:color w:val="226D7F"/>
        </w:rPr>
        <w:t> </w:t>
      </w:r>
    </w:p>
    <w:p w14:paraId="2C0DCB59" w14:textId="77777777" w:rsidR="008A1239" w:rsidRPr="00B83CFD" w:rsidRDefault="008A1239" w:rsidP="00B83CFD">
      <w:pPr>
        <w:pStyle w:val="ListBullet5"/>
        <w:jc w:val="both"/>
        <w:rPr>
          <w:rFonts w:cstheme="minorHAnsi"/>
          <w:i/>
          <w:color w:val="226D7F"/>
        </w:rPr>
      </w:pPr>
      <w:r w:rsidRPr="00B83CFD">
        <w:rPr>
          <w:rFonts w:cstheme="minorHAnsi"/>
          <w:i/>
          <w:color w:val="226D7F"/>
        </w:rPr>
        <w:t>Validate the format of the RDS (WHOIS) information</w:t>
      </w:r>
      <w:r w:rsidRPr="00B83CFD">
        <w:rPr>
          <w:rFonts w:ascii="MS Gothic" w:eastAsia="MS Gothic" w:hAnsi="MS Gothic" w:cs="MS Gothic" w:hint="eastAsia"/>
          <w:i/>
          <w:color w:val="226D7F"/>
        </w:rPr>
        <w:t> </w:t>
      </w:r>
    </w:p>
    <w:p w14:paraId="227FF1C2" w14:textId="39A47B2B" w:rsidR="008A1239" w:rsidRPr="00B83CFD" w:rsidRDefault="008A1239" w:rsidP="00B83CFD">
      <w:pPr>
        <w:pStyle w:val="ListBullet5"/>
        <w:jc w:val="both"/>
        <w:rPr>
          <w:rFonts w:cstheme="minorHAnsi"/>
          <w:i/>
          <w:color w:val="226D7F"/>
        </w:rPr>
      </w:pPr>
      <w:r w:rsidRPr="00B83CFD">
        <w:rPr>
          <w:rFonts w:cstheme="minorHAnsi"/>
          <w:i/>
          <w:color w:val="226D7F"/>
        </w:rPr>
        <w:t xml:space="preserve">Suspend domain within 15 days if unable to verify </w:t>
      </w:r>
    </w:p>
    <w:p w14:paraId="0DA7B75A" w14:textId="72CC4BAC" w:rsidR="00AC1384" w:rsidRPr="00B83CFD" w:rsidRDefault="00AC1384" w:rsidP="00B83CFD">
      <w:pPr>
        <w:numPr>
          <w:ilvl w:val="0"/>
          <w:numId w:val="40"/>
        </w:numPr>
        <w:pBdr>
          <w:top w:val="nil"/>
          <w:left w:val="nil"/>
          <w:bottom w:val="nil"/>
          <w:right w:val="nil"/>
          <w:between w:val="nil"/>
        </w:pBdr>
        <w:ind w:left="1080" w:right="659"/>
        <w:jc w:val="both"/>
        <w:rPr>
          <w:rFonts w:cstheme="minorHAnsi"/>
          <w:i/>
          <w:color w:val="226D7F"/>
        </w:rPr>
      </w:pPr>
      <w:r w:rsidRPr="00B83CFD">
        <w:rPr>
          <w:rFonts w:eastAsia="Arial" w:cstheme="minorHAnsi"/>
          <w:i/>
          <w:color w:val="236D7F"/>
        </w:rPr>
        <w:t>When the registrar demonstrates compliance:</w:t>
      </w:r>
      <w:r w:rsidRPr="00B83CFD">
        <w:rPr>
          <w:rFonts w:ascii="MS Gothic" w:eastAsia="MS Gothic" w:hAnsi="MS Gothic" w:cs="MS Gothic" w:hint="eastAsia"/>
          <w:i/>
          <w:color w:val="236D7F"/>
        </w:rPr>
        <w:t> </w:t>
      </w:r>
    </w:p>
    <w:p w14:paraId="7631A1BA" w14:textId="77777777" w:rsidR="00AC1384" w:rsidRPr="00B83CFD" w:rsidRDefault="00AC1384" w:rsidP="00B83CFD">
      <w:pPr>
        <w:pStyle w:val="ListBullet5"/>
        <w:jc w:val="both"/>
        <w:rPr>
          <w:rFonts w:cstheme="minorHAnsi"/>
          <w:i/>
          <w:color w:val="226D7F"/>
        </w:rPr>
      </w:pPr>
      <w:r w:rsidRPr="00B83CFD">
        <w:rPr>
          <w:rFonts w:cstheme="minorHAnsi"/>
          <w:i/>
          <w:color w:val="226D7F"/>
        </w:rPr>
        <w:t>ICANN assigns a resolution code to the complaint detailing the outcome of the review</w:t>
      </w:r>
    </w:p>
    <w:p w14:paraId="691658F3" w14:textId="77777777" w:rsidR="00AC1384" w:rsidRPr="00B83CFD" w:rsidRDefault="00AC1384" w:rsidP="00B83CFD">
      <w:pPr>
        <w:pStyle w:val="ListBullet5"/>
        <w:jc w:val="both"/>
        <w:rPr>
          <w:rFonts w:cstheme="minorHAnsi"/>
          <w:i/>
          <w:color w:val="226D7F"/>
        </w:rPr>
      </w:pPr>
      <w:r w:rsidRPr="00B83CFD">
        <w:rPr>
          <w:rFonts w:cstheme="minorHAnsi"/>
          <w:i/>
          <w:color w:val="226D7F"/>
        </w:rPr>
        <w:t xml:space="preserve">ICANN sends a closure communication to the registrar and the reporter </w:t>
      </w:r>
    </w:p>
    <w:p w14:paraId="195F5033" w14:textId="77777777" w:rsidR="00AC1384" w:rsidRDefault="00AC1384" w:rsidP="00AC1384"/>
    <w:p w14:paraId="789479E8" w14:textId="77777777" w:rsidR="00AC1384" w:rsidRDefault="00AC1384" w:rsidP="00AC1384">
      <w:pPr>
        <w:jc w:val="both"/>
      </w:pPr>
      <w:r>
        <w:t>ICANN Contractual Compliance recently began reporting on closure reasons by complaint type, including those for WHOIS Inaccuracy complaints. These metrics are reported on a quarterly basis and the first quarter of 2018’s report is found at</w:t>
      </w:r>
    </w:p>
    <w:p w14:paraId="7315C120" w14:textId="77777777" w:rsidR="00AC1384" w:rsidRDefault="00426C15" w:rsidP="00AC1384">
      <w:pPr>
        <w:jc w:val="both"/>
      </w:pPr>
      <w:hyperlink r:id="rId159">
        <w:r w:rsidR="00AC1384">
          <w:rPr>
            <w:color w:val="1D98D3"/>
            <w:u w:val="single"/>
          </w:rPr>
          <w:t>https://features.icann.org/compliance/dashboard/2018/q1/</w:t>
        </w:r>
      </w:hyperlink>
      <w:hyperlink r:id="rId160">
        <w:r w:rsidR="00AC1384">
          <w:rPr>
            <w:color w:val="1D98D3"/>
            <w:u w:val="single"/>
          </w:rPr>
          <w:t>registrar-resolved-codes</w:t>
        </w:r>
      </w:hyperlink>
      <w:r w:rsidR="00AC1384">
        <w:t>.</w:t>
      </w:r>
    </w:p>
    <w:p w14:paraId="249ECE9B" w14:textId="77777777" w:rsidR="00AC1384" w:rsidRDefault="00AC1384" w:rsidP="00AC1384"/>
    <w:p w14:paraId="7B68CC06" w14:textId="77777777" w:rsidR="00AC1384" w:rsidRDefault="00AC1384" w:rsidP="00AC1384">
      <w:r>
        <w:t xml:space="preserve">These closure codes are very helpful in understanding the data provided. </w:t>
      </w:r>
    </w:p>
    <w:p w14:paraId="7E67F976" w14:textId="77777777" w:rsidR="00AC1384" w:rsidRDefault="00AC1384" w:rsidP="00AC1384"/>
    <w:p w14:paraId="75DA2AA9" w14:textId="77777777" w:rsidR="00AC1384" w:rsidRDefault="00AC1384" w:rsidP="00AC1384">
      <w:pPr>
        <w:jc w:val="both"/>
      </w:pPr>
      <w:r>
        <w:rPr>
          <w:b/>
        </w:rPr>
        <w:t>Based on this analysis, the subgroup identified the following Problems/Issues:</w:t>
      </w:r>
    </w:p>
    <w:p w14:paraId="4DA38CE8" w14:textId="77777777" w:rsidR="00AC1384" w:rsidRDefault="00AC1384" w:rsidP="00AC1384">
      <w:pPr>
        <w:jc w:val="both"/>
      </w:pPr>
      <w:r>
        <w:t xml:space="preserve">In reviewing the additional information in the dashboard report it appears that many Inaccuracy Reports are not valid reports. The subgroup asked what would be helpful for the ICANN Contractual Compliance team when reports are submitted. </w:t>
      </w:r>
    </w:p>
    <w:p w14:paraId="16616F55" w14:textId="77777777" w:rsidR="00AC1384" w:rsidRDefault="00AC1384" w:rsidP="00AC1384">
      <w:pPr>
        <w:jc w:val="both"/>
      </w:pPr>
    </w:p>
    <w:p w14:paraId="32F8DB8F"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 xml:space="preserve">Additional evidence in WHOIS Inaccuracy complaints that compliance might find useful if the reporter provides are listed below: </w:t>
      </w:r>
    </w:p>
    <w:p w14:paraId="100BC1F6" w14:textId="77777777" w:rsidR="00AC1384" w:rsidRDefault="00AC1384" w:rsidP="00AC1384">
      <w:pPr>
        <w:pBdr>
          <w:top w:val="nil"/>
          <w:left w:val="nil"/>
          <w:bottom w:val="nil"/>
          <w:right w:val="nil"/>
          <w:between w:val="nil"/>
        </w:pBdr>
        <w:ind w:left="720"/>
        <w:jc w:val="both"/>
        <w:rPr>
          <w:color w:val="000000"/>
        </w:rPr>
      </w:pPr>
    </w:p>
    <w:p w14:paraId="2E1CB902" w14:textId="77777777" w:rsidR="00AC1384" w:rsidRDefault="00AC1384" w:rsidP="00E942B0">
      <w:pPr>
        <w:pStyle w:val="ListBullet2"/>
      </w:pPr>
      <w:r>
        <w:t xml:space="preserve">Evidence of returned mail sent to the postal address listed in the RDS (WHOIS) information </w:t>
      </w:r>
    </w:p>
    <w:p w14:paraId="1EF255E0" w14:textId="77777777" w:rsidR="00AC1384" w:rsidRDefault="00AC1384" w:rsidP="00E942B0">
      <w:pPr>
        <w:pStyle w:val="ListBullet2"/>
      </w:pPr>
      <w:r>
        <w:t xml:space="preserve">Evidence of an undeliverable email notification for email sent to the email address listed in the RDS (WHOIS) information </w:t>
      </w:r>
    </w:p>
    <w:p w14:paraId="51D5252D" w14:textId="77777777" w:rsidR="00AC1384" w:rsidRDefault="00AC1384" w:rsidP="00E942B0">
      <w:pPr>
        <w:pStyle w:val="ListBullet2"/>
      </w:pPr>
      <w:r>
        <w:t xml:space="preserve">Evidence or explanation of why the telephone number listed in the public RDS (WHOIS) is not accurate </w:t>
      </w:r>
    </w:p>
    <w:p w14:paraId="79000F07" w14:textId="77777777" w:rsidR="00AC1384" w:rsidRDefault="00AC1384" w:rsidP="00E942B0">
      <w:pPr>
        <w:pStyle w:val="ListBullet2"/>
      </w:pPr>
      <w:r>
        <w:t xml:space="preserve">Evidence or explanation of why the person or entity listed in the public RDS (WHOIS) does not exist or is not the registered name holder (RNH) </w:t>
      </w:r>
    </w:p>
    <w:p w14:paraId="124D7E06" w14:textId="77777777" w:rsidR="00AC1384" w:rsidRDefault="00AC1384" w:rsidP="00AC1384">
      <w:pPr>
        <w:jc w:val="both"/>
      </w:pPr>
    </w:p>
    <w:p w14:paraId="41E87709" w14:textId="1F2F400F" w:rsidR="00AC1384" w:rsidRDefault="00AC1384" w:rsidP="00AC1384">
      <w:pPr>
        <w:jc w:val="both"/>
      </w:pPr>
      <w:r>
        <w:rPr>
          <w:b/>
        </w:rPr>
        <w:t xml:space="preserve">To address this issue, the subgroup proposes that </w:t>
      </w:r>
      <w:r>
        <w:t xml:space="preserve">ICANN conduct additional outreach and provide education on how to file a report and what information is critical. This proposal is incorporated within Recommendation R3.2, further detailed in </w:t>
      </w:r>
      <w:hyperlink w:anchor="_Recommendations" w:history="1">
        <w:r w:rsidRPr="00993330">
          <w:rPr>
            <w:rStyle w:val="Hyperlink"/>
          </w:rPr>
          <w:t>Section 3.4.</w:t>
        </w:r>
        <w:r w:rsidR="00993330" w:rsidRPr="00993330">
          <w:rPr>
            <w:rStyle w:val="Hyperlink"/>
          </w:rPr>
          <w:t>4</w:t>
        </w:r>
      </w:hyperlink>
      <w:r>
        <w:t>, Outreach Recommendations.</w:t>
      </w:r>
    </w:p>
    <w:p w14:paraId="0E2B595B" w14:textId="77777777" w:rsidR="00AC1384" w:rsidRDefault="00AC1384" w:rsidP="00AC1384"/>
    <w:p w14:paraId="300FBDAB" w14:textId="77777777" w:rsidR="00AC1384" w:rsidRPr="00F24817" w:rsidRDefault="00AC1384" w:rsidP="00AC1384">
      <w:pPr>
        <w:pStyle w:val="Heading3"/>
      </w:pPr>
      <w:bookmarkStart w:id="304" w:name="_3gnlt4p" w:colFirst="0" w:colLast="0"/>
      <w:bookmarkStart w:id="305" w:name="_Toc1387275"/>
      <w:bookmarkStart w:id="306" w:name="_Toc2376572"/>
      <w:bookmarkEnd w:id="304"/>
      <w:r w:rsidRPr="00F24817">
        <w:t>Bulk Submission RDS (WHOIS) Inaccuracy Complaint Tool</w:t>
      </w:r>
      <w:bookmarkEnd w:id="305"/>
      <w:bookmarkEnd w:id="306"/>
    </w:p>
    <w:p w14:paraId="66EC1924" w14:textId="77777777" w:rsidR="00AC1384" w:rsidRDefault="00AC1384" w:rsidP="00AC1384"/>
    <w:p w14:paraId="0A8D79FC" w14:textId="5D5874ED" w:rsidR="00AC1384" w:rsidRDefault="00AC1384" w:rsidP="00AC1384">
      <w:pPr>
        <w:jc w:val="both"/>
      </w:pPr>
      <w:r>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w:t>
      </w:r>
      <w:r w:rsidR="00B83CFD">
        <w:t>Bulk</w:t>
      </w:r>
      <w:r>
        <w:t xml:space="preserve"> system </w:t>
      </w:r>
      <w:r w:rsidR="00B83CFD">
        <w:t xml:space="preserve">users </w:t>
      </w:r>
      <w:r>
        <w:t xml:space="preserve">must agree to mandatory terms of use, and their complaint quality is monitored by ICANN to ensure submission of </w:t>
      </w:r>
      <w:r>
        <w:lastRenderedPageBreak/>
        <w:t xml:space="preserve">complaints </w:t>
      </w:r>
      <w:r w:rsidR="00B83CFD">
        <w:t>are</w:t>
      </w:r>
      <w:r>
        <w:t xml:space="preserve"> within scope of the RAA and RDS (WHOIS) requirements. There are currently ~10 approved bulk system users, and within the past six months, three were active users. </w:t>
      </w:r>
    </w:p>
    <w:p w14:paraId="708D6E58" w14:textId="77777777" w:rsidR="00AC1384" w:rsidRDefault="00AC1384" w:rsidP="00AC1384">
      <w:pPr>
        <w:jc w:val="both"/>
      </w:pPr>
    </w:p>
    <w:p w14:paraId="7CCF0FD7" w14:textId="77777777" w:rsidR="00AC1384" w:rsidRDefault="00AC1384" w:rsidP="00AC1384">
      <w:pPr>
        <w:jc w:val="both"/>
      </w:pPr>
      <w:r>
        <w:rPr>
          <w:b/>
        </w:rPr>
        <w:t>Analysis</w:t>
      </w:r>
      <w:r>
        <w:t xml:space="preserve">: This tool did not exist until November 2013 and only 10 users are approved to use the tool. Last year only 3 users actually used the tool to report RDS (WHOIS) records in bulk. </w:t>
      </w:r>
    </w:p>
    <w:p w14:paraId="2E9F9E46" w14:textId="258AA1DC" w:rsidR="00AC1384" w:rsidRDefault="00AC1384" w:rsidP="00AC1384">
      <w:pPr>
        <w:jc w:val="both"/>
      </w:pPr>
      <w:r>
        <w:t>Entities or individuals must contact the ICANN Contractual Compliance team to request access to this tool. After a brief review</w:t>
      </w:r>
      <w:r w:rsidR="00B83CFD">
        <w:t>,</w:t>
      </w:r>
      <w:r>
        <w:t xml:space="preserve"> access is provided.</w:t>
      </w:r>
    </w:p>
    <w:p w14:paraId="3C879DF3" w14:textId="77777777" w:rsidR="00AC1384" w:rsidRDefault="00AC1384" w:rsidP="00AC1384">
      <w:pPr>
        <w:jc w:val="both"/>
        <w:rPr>
          <w:highlight w:val="yellow"/>
        </w:rPr>
      </w:pPr>
    </w:p>
    <w:p w14:paraId="39C347CC" w14:textId="77777777" w:rsidR="00AC1384" w:rsidRDefault="00AC1384" w:rsidP="00AC1384">
      <w:pPr>
        <w:jc w:val="both"/>
      </w:pPr>
      <w:r>
        <w:rPr>
          <w:b/>
        </w:rPr>
        <w:t>Based on this analysis, the subgroup identified the following Problems/Issues:</w:t>
      </w:r>
    </w:p>
    <w:p w14:paraId="13A632C1" w14:textId="77777777" w:rsidR="00AC1384" w:rsidRDefault="00AC1384" w:rsidP="00AC1384">
      <w:pPr>
        <w:jc w:val="both"/>
      </w:pPr>
      <w:r>
        <w:t>Users who might benefit from the Bulk Submission tool may not be aware of it.</w:t>
      </w:r>
    </w:p>
    <w:p w14:paraId="69F5E130" w14:textId="77777777" w:rsidR="00AC1384" w:rsidRDefault="00AC1384" w:rsidP="00AC1384">
      <w:pPr>
        <w:jc w:val="both"/>
        <w:rPr>
          <w:highlight w:val="yellow"/>
        </w:rPr>
      </w:pPr>
      <w:r>
        <w:rPr>
          <w:highlight w:val="yellow"/>
        </w:rPr>
        <w:t xml:space="preserve"> </w:t>
      </w:r>
    </w:p>
    <w:p w14:paraId="08F19AFF" w14:textId="46EFB09E" w:rsidR="00AC1384" w:rsidRPr="00222D43" w:rsidRDefault="00E7519C" w:rsidP="00AC1384">
      <w:pPr>
        <w:jc w:val="both"/>
      </w:pPr>
      <w:r w:rsidRPr="00222D43">
        <w:t>The review team considered making a recommendation that the Bulk Submission Tool be better publicized but ultimately decided that this should be handled less formally.</w:t>
      </w:r>
    </w:p>
    <w:p w14:paraId="37D3D36C" w14:textId="77777777" w:rsidR="00AC1384" w:rsidRDefault="00AC1384" w:rsidP="00AC1384">
      <w:pPr>
        <w:jc w:val="both"/>
      </w:pPr>
    </w:p>
    <w:p w14:paraId="5462A535" w14:textId="77777777" w:rsidR="00AC1384" w:rsidRPr="00F24817" w:rsidRDefault="00AC1384" w:rsidP="00AC1384">
      <w:pPr>
        <w:pStyle w:val="Heading3"/>
      </w:pPr>
      <w:bookmarkStart w:id="307" w:name="_1vsw3ci" w:colFirst="0" w:colLast="0"/>
      <w:bookmarkStart w:id="308" w:name="_Toc1387276"/>
      <w:bookmarkStart w:id="309" w:name="_Toc2376573"/>
      <w:bookmarkEnd w:id="307"/>
      <w:r w:rsidRPr="00F24817">
        <w:t>Across Field Validation of RDS (WHOIS) Information</w:t>
      </w:r>
      <w:bookmarkEnd w:id="308"/>
      <w:bookmarkEnd w:id="309"/>
    </w:p>
    <w:p w14:paraId="6768CD53" w14:textId="77777777" w:rsidR="00AC1384" w:rsidRDefault="00AC1384" w:rsidP="00AC1384"/>
    <w:p w14:paraId="3A99D8A5" w14:textId="77777777" w:rsidR="00AC1384" w:rsidRDefault="00AC1384" w:rsidP="00AC1384">
      <w:pPr>
        <w:jc w:val="both"/>
      </w:pPr>
      <w:r>
        <w:t>In February 2018, ICANN completed a Request for Information (RFI) on Across Field Validation, defined as follows:</w:t>
      </w:r>
    </w:p>
    <w:p w14:paraId="3B191692" w14:textId="77777777" w:rsidR="00AC1384" w:rsidRDefault="00AC1384" w:rsidP="00AC1384"/>
    <w:p w14:paraId="4C83B6B4" w14:textId="77777777" w:rsidR="00AC1384" w:rsidRDefault="00AC1384" w:rsidP="00AC1384">
      <w:pPr>
        <w:pBdr>
          <w:top w:val="nil"/>
          <w:left w:val="nil"/>
          <w:bottom w:val="nil"/>
          <w:right w:val="nil"/>
          <w:between w:val="nil"/>
        </w:pBdr>
        <w:spacing w:before="200" w:after="160"/>
        <w:ind w:left="864" w:right="864"/>
        <w:jc w:val="both"/>
        <w:rPr>
          <w:i/>
          <w:color w:val="236D7F"/>
        </w:rPr>
      </w:pPr>
      <w:r>
        <w:rPr>
          <w:rFonts w:ascii="Arial" w:eastAsia="Arial" w:hAnsi="Arial" w:cs="Arial"/>
          <w:i/>
          <w:color w:val="236D7F"/>
        </w:rPr>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74050528" w14:textId="77777777" w:rsidR="00AC1384" w:rsidRDefault="00AC1384" w:rsidP="00AC1384"/>
    <w:p w14:paraId="7FA3D3B4" w14:textId="77777777" w:rsidR="00AC1384" w:rsidRDefault="00AC1384" w:rsidP="00AC1384">
      <w:pPr>
        <w:jc w:val="both"/>
      </w:pPr>
      <w:r>
        <w:t>Nine (9) RFI responses were received. These responses contained updated information regarding current services available to complete across field address validation and verification.</w:t>
      </w:r>
    </w:p>
    <w:p w14:paraId="4AFD8A1D" w14:textId="77777777" w:rsidR="00AC1384" w:rsidRDefault="00AC1384" w:rsidP="00AC1384"/>
    <w:p w14:paraId="7BA85FC3" w14:textId="2AC9C52A" w:rsidR="00AC1384" w:rsidRDefault="00AC1384" w:rsidP="00E942B0">
      <w:pPr>
        <w:pStyle w:val="ListBullet2"/>
      </w:pPr>
      <w:r>
        <w:t xml:space="preserve">On 04 May 2018, the Registrar Stakeholder Group requested ICANN </w:t>
      </w:r>
      <w:r w:rsidR="00DC2A17">
        <w:t>o</w:t>
      </w:r>
      <w:r>
        <w:t>rg</w:t>
      </w:r>
      <w:r w:rsidR="00DC2A17">
        <w:t>anization</w:t>
      </w:r>
      <w:r>
        <w:t xml:space="preserve">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r w:rsidR="00B83CFD">
        <w:t>,</w:t>
      </w:r>
    </w:p>
    <w:p w14:paraId="056EA4E5" w14:textId="533EBBEE" w:rsidR="00AC1384" w:rsidRDefault="00AC1384" w:rsidP="00E942B0">
      <w:pPr>
        <w:pStyle w:val="ListBullet2"/>
      </w:pPr>
      <w:r>
        <w:t xml:space="preserve">ICANN </w:t>
      </w:r>
      <w:r w:rsidR="000D1D28">
        <w:t>o</w:t>
      </w:r>
      <w:r>
        <w:t>rg</w:t>
      </w:r>
      <w:r w:rsidR="000D1D28">
        <w:t>anization</w:t>
      </w:r>
      <w:r>
        <w:t xml:space="preserve"> distributed a response on 18 June 2018, noting that there are no plans to pause the Across Field Validation work</w:t>
      </w:r>
      <w:r w:rsidR="00B83CFD">
        <w:t>,</w:t>
      </w:r>
    </w:p>
    <w:p w14:paraId="00B88BC9" w14:textId="0F0E62CA" w:rsidR="00AC1384" w:rsidRDefault="00AC1384" w:rsidP="00E942B0">
      <w:pPr>
        <w:pStyle w:val="ListBullet2"/>
      </w:pPr>
      <w:r>
        <w:t xml:space="preserve">The Registrar Stakeholder Group is reviewing the criteria from ICANN </w:t>
      </w:r>
      <w:r w:rsidR="00DC2A17">
        <w:t>o</w:t>
      </w:r>
      <w:r>
        <w:t>rg</w:t>
      </w:r>
      <w:r w:rsidR="00DC2A17">
        <w:t>anization</w:t>
      </w:r>
      <w:r>
        <w:t xml:space="preserve"> that will be used to determine whether any solution exists in the marketplace that is technically and commercially viable.</w:t>
      </w:r>
    </w:p>
    <w:p w14:paraId="42D7400A" w14:textId="77777777" w:rsidR="00AC1384" w:rsidRDefault="00AC1384" w:rsidP="00AC1384"/>
    <w:p w14:paraId="56C084F1" w14:textId="77777777" w:rsidR="00AC1384" w:rsidRDefault="00AC1384" w:rsidP="00AC1384">
      <w:pPr>
        <w:jc w:val="both"/>
      </w:pPr>
      <w:r>
        <w:rPr>
          <w:b/>
        </w:rPr>
        <w:t>Based on this analysis, the subgroup identified the following Problems/Issues</w:t>
      </w:r>
      <w:r>
        <w:t xml:space="preserve">: No new issues identified at this time. The community is continuing to work on resolving any outstanding issues. </w:t>
      </w:r>
    </w:p>
    <w:p w14:paraId="32B8F788" w14:textId="77777777" w:rsidR="00AC1384" w:rsidRDefault="00AC1384" w:rsidP="00AC1384">
      <w:pPr>
        <w:jc w:val="both"/>
      </w:pPr>
    </w:p>
    <w:p w14:paraId="7CFCD80C" w14:textId="77777777" w:rsidR="00AC1384" w:rsidRDefault="00AC1384" w:rsidP="00AC1384">
      <w:pPr>
        <w:jc w:val="both"/>
      </w:pPr>
      <w:r>
        <w:rPr>
          <w:b/>
        </w:rPr>
        <w:t>To address this issue, the subgroup proposes the following:</w:t>
      </w:r>
      <w:r>
        <w:t xml:space="preserve"> </w:t>
      </w:r>
    </w:p>
    <w:p w14:paraId="0AF934AE" w14:textId="77777777" w:rsidR="00AC1384" w:rsidRDefault="00AC1384" w:rsidP="00AC1384">
      <w:pPr>
        <w:jc w:val="both"/>
      </w:pPr>
      <w:r>
        <w:t>A recommendation may not be appropriate at this time.</w:t>
      </w:r>
    </w:p>
    <w:p w14:paraId="1566B57B" w14:textId="77777777" w:rsidR="00AC1384" w:rsidRDefault="00AC1384" w:rsidP="00AC1384"/>
    <w:p w14:paraId="204CE0FD" w14:textId="77777777" w:rsidR="00AC1384" w:rsidRPr="00F24817" w:rsidRDefault="00AC1384" w:rsidP="00031AD2">
      <w:pPr>
        <w:pStyle w:val="Heading3"/>
        <w:keepNext/>
      </w:pPr>
      <w:bookmarkStart w:id="310" w:name="_4fsjm0b" w:colFirst="0" w:colLast="0"/>
      <w:bookmarkStart w:id="311" w:name="_Toc1387277"/>
      <w:bookmarkStart w:id="312" w:name="_Toc2376574"/>
      <w:bookmarkStart w:id="313" w:name="_Policy_Metrics_for"/>
      <w:bookmarkEnd w:id="310"/>
      <w:bookmarkEnd w:id="313"/>
      <w:r w:rsidRPr="00F24817">
        <w:lastRenderedPageBreak/>
        <w:t>Policy Metrics for Monitoring and Enforcement</w:t>
      </w:r>
      <w:bookmarkEnd w:id="311"/>
      <w:bookmarkEnd w:id="312"/>
    </w:p>
    <w:p w14:paraId="40601151" w14:textId="77777777" w:rsidR="00AC1384" w:rsidRDefault="00AC1384" w:rsidP="00031AD2">
      <w:pPr>
        <w:keepNext/>
      </w:pPr>
    </w:p>
    <w:p w14:paraId="40852E3C" w14:textId="77777777" w:rsidR="00AC1384" w:rsidRDefault="00AC1384" w:rsidP="00031AD2">
      <w:pPr>
        <w:keepNext/>
        <w:jc w:val="both"/>
      </w:pPr>
      <w:r>
        <w:t>The Anything New subgroup reviewed all new policies created since the WHOIS1 Review Team. At least one of these policies, The Registry Registration Data Directory Services Consistent Labeling and Display Policy (CLDP</w:t>
      </w:r>
      <w:r w:rsidR="00664611">
        <w:t>), had</w:t>
      </w:r>
      <w:r>
        <w:t xml:space="preserve"> no statistics that we could gather from the ICANN Contractual Compliance team. The subgroup specifically asked the compliance team about CLDP. </w:t>
      </w:r>
    </w:p>
    <w:p w14:paraId="504B9D85" w14:textId="77777777" w:rsidR="00AC1384" w:rsidRDefault="00AC1384" w:rsidP="00AC1384">
      <w:pPr>
        <w:jc w:val="both"/>
      </w:pPr>
    </w:p>
    <w:p w14:paraId="7FE6DC77" w14:textId="77777777" w:rsidR="00AC1384" w:rsidRDefault="00AC1384" w:rsidP="00AC1384">
      <w:pPr>
        <w:jc w:val="both"/>
      </w:pPr>
      <w:r>
        <w:t>The Registry Registration Data Directory Services Consistent Labeling and Display Policy is a policy imposed on registry operators, with the exception of .com, .jobs and .net. The policy requires registry operators to include in the registry RDS (WHOIS) output the Registrar Abuse Contact Email and Registrar Abuse Contact Phone fields, among other things. The registrar compliance rate with this registry operator requirement is not something that ICANN has attempted to measure. Additionally, measuring the cause of a registry operator’s noncompliance may be difficult, as it is not obvious from the registry operator’s RDS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56A4C9AD" w14:textId="77777777" w:rsidR="00AC1384" w:rsidRDefault="00AC1384" w:rsidP="00AC1384"/>
    <w:p w14:paraId="0AD9C2D9" w14:textId="77777777" w:rsidR="00AC1384" w:rsidRDefault="00AC1384" w:rsidP="00AC1384">
      <w:pPr>
        <w:jc w:val="both"/>
      </w:pPr>
      <w:r>
        <w:rPr>
          <w:b/>
        </w:rPr>
        <w:t>Based on this analysis, the subgroup identified the following Problems/Issues:</w:t>
      </w:r>
    </w:p>
    <w:p w14:paraId="5F14BFDE" w14:textId="77777777" w:rsidR="00AC1384" w:rsidRDefault="00AC1384" w:rsidP="00AC1384">
      <w:pPr>
        <w:jc w:val="both"/>
      </w:pPr>
      <w:r>
        <w:t>The Consistent Labelling and Display Policy is included in the 2013 RAA which requires compliance. There may be more policies that are implemented but not audited or tracked. If the community recognizes the need for a policy to be created, work on the issue should be done through the Policy Development Process and resource allocation will be needed to implement the policy it is appropriate that some level of compliance should be required. Metrics collected in auditing and tracking will assist in a review of the effectiveness of an implemented policy.</w:t>
      </w:r>
    </w:p>
    <w:p w14:paraId="3A119AF7" w14:textId="77777777" w:rsidR="00AC1384" w:rsidRDefault="00AC1384" w:rsidP="00AC1384">
      <w:pPr>
        <w:jc w:val="both"/>
      </w:pPr>
    </w:p>
    <w:p w14:paraId="5072BE1C" w14:textId="77777777" w:rsidR="00AC1384" w:rsidRDefault="00AC1384" w:rsidP="00AC1384">
      <w:pPr>
        <w:jc w:val="both"/>
      </w:pPr>
      <w:r>
        <w:t xml:space="preserve">To evaluate effectiveness of a policy the following criteria is essential to review: </w:t>
      </w:r>
    </w:p>
    <w:p w14:paraId="5CF423D8" w14:textId="77777777" w:rsidR="00AC1384" w:rsidRDefault="00AC1384" w:rsidP="00AC1384">
      <w:pPr>
        <w:jc w:val="both"/>
      </w:pPr>
    </w:p>
    <w:p w14:paraId="1D0FEFFC" w14:textId="114DD657"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Identify issue</w:t>
      </w:r>
      <w:r w:rsidR="00B83CFD">
        <w:rPr>
          <w:rFonts w:ascii="Arial" w:eastAsia="Arial" w:hAnsi="Arial" w:cs="Arial"/>
          <w:color w:val="000000"/>
        </w:rPr>
        <w:t>,</w:t>
      </w:r>
    </w:p>
    <w:p w14:paraId="07765A36" w14:textId="553C99A3"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Frame issue – determine goal of policy, ability to implement the policy and actual results of the policy</w:t>
      </w:r>
      <w:r w:rsidR="00B83CFD">
        <w:rPr>
          <w:rFonts w:ascii="Arial" w:eastAsia="Arial" w:hAnsi="Arial" w:cs="Arial"/>
          <w:color w:val="000000"/>
        </w:rPr>
        <w:t>,</w:t>
      </w:r>
      <w:r w:rsidR="008D209A">
        <w:rPr>
          <w:rFonts w:ascii="Arial" w:eastAsia="Arial" w:hAnsi="Arial" w:cs="Arial"/>
          <w:color w:val="000000"/>
        </w:rPr>
        <w:t xml:space="preserve"> </w:t>
      </w:r>
    </w:p>
    <w:p w14:paraId="626F7DEA" w14:textId="4F372792" w:rsidR="00AC1384" w:rsidRDefault="00AC1384" w:rsidP="00AB343A">
      <w:pPr>
        <w:numPr>
          <w:ilvl w:val="0"/>
          <w:numId w:val="38"/>
        </w:numPr>
        <w:pBdr>
          <w:top w:val="nil"/>
          <w:left w:val="nil"/>
          <w:bottom w:val="nil"/>
          <w:right w:val="nil"/>
          <w:between w:val="nil"/>
        </w:pBdr>
        <w:jc w:val="both"/>
        <w:rPr>
          <w:color w:val="000000"/>
        </w:rPr>
      </w:pPr>
      <w:r>
        <w:rPr>
          <w:rFonts w:ascii="Arial" w:eastAsia="Arial" w:hAnsi="Arial" w:cs="Arial"/>
          <w:color w:val="000000"/>
        </w:rPr>
        <w:t>Audit outcomes and impacts - Measurable results short term, intermediate and long-term impacts</w:t>
      </w:r>
      <w:r w:rsidR="00B83CFD">
        <w:rPr>
          <w:rFonts w:ascii="Arial" w:eastAsia="Arial" w:hAnsi="Arial" w:cs="Arial"/>
          <w:color w:val="000000"/>
        </w:rPr>
        <w:t>:</w:t>
      </w:r>
      <w:r w:rsidR="008D209A">
        <w:rPr>
          <w:rFonts w:ascii="Arial" w:eastAsia="Arial" w:hAnsi="Arial" w:cs="Arial"/>
          <w:color w:val="000000"/>
        </w:rPr>
        <w:t xml:space="preserve"> </w:t>
      </w:r>
    </w:p>
    <w:p w14:paraId="6A3E71F7"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a. Sampling</w:t>
      </w:r>
    </w:p>
    <w:p w14:paraId="78A70983"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b. Metrics</w:t>
      </w:r>
    </w:p>
    <w:p w14:paraId="3B24DF4D" w14:textId="77777777"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c. Monitoring</w:t>
      </w:r>
    </w:p>
    <w:p w14:paraId="1097586E" w14:textId="213BBD84" w:rsidR="00AC1384" w:rsidRDefault="00AC1384" w:rsidP="00AC1384">
      <w:pPr>
        <w:pBdr>
          <w:top w:val="nil"/>
          <w:left w:val="nil"/>
          <w:bottom w:val="nil"/>
          <w:right w:val="nil"/>
          <w:between w:val="nil"/>
        </w:pBdr>
        <w:ind w:left="1800" w:firstLine="360"/>
        <w:jc w:val="both"/>
        <w:rPr>
          <w:color w:val="000000"/>
        </w:rPr>
      </w:pPr>
      <w:r>
        <w:rPr>
          <w:rFonts w:ascii="Arial" w:eastAsia="Arial" w:hAnsi="Arial" w:cs="Arial"/>
          <w:color w:val="000000"/>
        </w:rPr>
        <w:t>d. Trend analysis</w:t>
      </w:r>
      <w:r w:rsidR="008D209A">
        <w:rPr>
          <w:rFonts w:ascii="Arial" w:eastAsia="Arial" w:hAnsi="Arial" w:cs="Arial"/>
          <w:color w:val="000000"/>
        </w:rPr>
        <w:t xml:space="preserve"> </w:t>
      </w:r>
    </w:p>
    <w:p w14:paraId="19282411" w14:textId="77777777" w:rsidR="00AC1384" w:rsidRDefault="00AC1384" w:rsidP="00AC1384">
      <w:pPr>
        <w:pBdr>
          <w:top w:val="nil"/>
          <w:left w:val="nil"/>
          <w:bottom w:val="nil"/>
          <w:right w:val="nil"/>
          <w:between w:val="nil"/>
        </w:pBdr>
        <w:ind w:left="1800" w:firstLine="360"/>
        <w:jc w:val="both"/>
      </w:pPr>
      <w:r>
        <w:rPr>
          <w:rFonts w:ascii="Arial" w:eastAsia="Arial" w:hAnsi="Arial" w:cs="Arial"/>
          <w:color w:val="000000"/>
        </w:rPr>
        <w:t>e. Determine information gaps</w:t>
      </w:r>
    </w:p>
    <w:p w14:paraId="33FC6B2E" w14:textId="77777777" w:rsidR="00AC1384" w:rsidRDefault="00AC1384" w:rsidP="00AC1384">
      <w:pPr>
        <w:pBdr>
          <w:top w:val="nil"/>
          <w:left w:val="nil"/>
          <w:bottom w:val="nil"/>
          <w:right w:val="nil"/>
          <w:between w:val="nil"/>
        </w:pBdr>
        <w:ind w:left="1800" w:firstLine="360"/>
        <w:jc w:val="both"/>
      </w:pPr>
    </w:p>
    <w:p w14:paraId="75A896BB" w14:textId="2ECF6263" w:rsidR="00AC1384" w:rsidRDefault="00AC1384" w:rsidP="00AC1384">
      <w:pPr>
        <w:pBdr>
          <w:top w:val="nil"/>
          <w:left w:val="nil"/>
          <w:bottom w:val="nil"/>
          <w:right w:val="nil"/>
          <w:between w:val="nil"/>
        </w:pBdr>
        <w:ind w:firstLine="360"/>
        <w:jc w:val="both"/>
        <w:rPr>
          <w:color w:val="000000"/>
        </w:rPr>
      </w:pPr>
      <w:r>
        <w:t xml:space="preserve">4. </w:t>
      </w:r>
      <w:r>
        <w:rPr>
          <w:rFonts w:ascii="Arial" w:eastAsia="Arial" w:hAnsi="Arial" w:cs="Arial"/>
          <w:color w:val="000000"/>
        </w:rPr>
        <w:t>Determine whether changes in outcomes are a result of the policy</w:t>
      </w:r>
      <w:r w:rsidR="00B83CFD">
        <w:rPr>
          <w:rFonts w:ascii="Arial" w:eastAsia="Arial" w:hAnsi="Arial" w:cs="Arial"/>
          <w:color w:val="000000"/>
        </w:rPr>
        <w:t>,</w:t>
      </w:r>
    </w:p>
    <w:p w14:paraId="5FAB67A9" w14:textId="77777777" w:rsidR="00AC1384" w:rsidRDefault="00AC1384" w:rsidP="00AC1384">
      <w:pPr>
        <w:pBdr>
          <w:top w:val="nil"/>
          <w:left w:val="nil"/>
          <w:bottom w:val="nil"/>
          <w:right w:val="nil"/>
          <w:between w:val="nil"/>
        </w:pBdr>
        <w:ind w:firstLine="360"/>
        <w:jc w:val="both"/>
        <w:rPr>
          <w:color w:val="000000"/>
        </w:rPr>
      </w:pPr>
      <w:r>
        <w:t xml:space="preserve">5. </w:t>
      </w:r>
      <w:r>
        <w:rPr>
          <w:rFonts w:ascii="Arial" w:eastAsia="Arial" w:hAnsi="Arial" w:cs="Arial"/>
          <w:color w:val="000000"/>
        </w:rPr>
        <w:t>Develop recommendations and good practices</w:t>
      </w:r>
    </w:p>
    <w:p w14:paraId="4DB4B59B" w14:textId="77777777" w:rsidR="00AC1384" w:rsidRDefault="00AC1384" w:rsidP="00AC1384">
      <w:pPr>
        <w:jc w:val="both"/>
      </w:pPr>
    </w:p>
    <w:p w14:paraId="28A7D4C6" w14:textId="77777777" w:rsidR="00AC1384" w:rsidRDefault="00AC1384" w:rsidP="00AC1384">
      <w:pPr>
        <w:jc w:val="both"/>
      </w:pPr>
      <w:r>
        <w:t>Each policy created and implemented should be evaluated with similar criteria.</w:t>
      </w:r>
    </w:p>
    <w:p w14:paraId="499A851F" w14:textId="77777777" w:rsidR="00AC1384" w:rsidRDefault="00AC1384" w:rsidP="00AC1384">
      <w:pPr>
        <w:jc w:val="both"/>
      </w:pPr>
    </w:p>
    <w:p w14:paraId="47F1E442" w14:textId="49199AC8" w:rsidR="00AC1384" w:rsidRDefault="00AC1384" w:rsidP="00AC1384">
      <w:pPr>
        <w:pBdr>
          <w:top w:val="nil"/>
          <w:left w:val="nil"/>
          <w:bottom w:val="nil"/>
          <w:right w:val="nil"/>
          <w:between w:val="nil"/>
        </w:pBdr>
        <w:jc w:val="both"/>
        <w:rPr>
          <w:color w:val="000000"/>
        </w:rPr>
      </w:pPr>
      <w:r>
        <w:rPr>
          <w:rFonts w:ascii="Arial" w:eastAsia="Arial" w:hAnsi="Arial" w:cs="Arial"/>
          <w:b/>
          <w:color w:val="000000"/>
        </w:rPr>
        <w:t>To address this issue, the subgroup proposes the following recommendation (further detailed in Section 8.</w:t>
      </w:r>
      <w:r w:rsidR="00993330">
        <w:rPr>
          <w:rFonts w:ascii="Arial" w:eastAsia="Arial" w:hAnsi="Arial" w:cs="Arial"/>
          <w:b/>
          <w:color w:val="000000"/>
        </w:rPr>
        <w:t>4</w:t>
      </w:r>
      <w:r>
        <w:rPr>
          <w:rFonts w:ascii="Arial" w:eastAsia="Arial" w:hAnsi="Arial" w:cs="Arial"/>
          <w:b/>
          <w:color w:val="000000"/>
        </w:rPr>
        <w:t>, Recommendation C</w:t>
      </w:r>
      <w:r w:rsidR="00C52FF8">
        <w:rPr>
          <w:rFonts w:ascii="Arial" w:eastAsia="Arial" w:hAnsi="Arial" w:cs="Arial"/>
          <w:b/>
          <w:color w:val="000000"/>
        </w:rPr>
        <w:t>C</w:t>
      </w:r>
      <w:r>
        <w:rPr>
          <w:rFonts w:ascii="Arial" w:eastAsia="Arial" w:hAnsi="Arial" w:cs="Arial"/>
          <w:b/>
          <w:color w:val="000000"/>
        </w:rPr>
        <w:t>.</w:t>
      </w:r>
      <w:r w:rsidR="00C52FF8">
        <w:rPr>
          <w:rFonts w:ascii="Arial" w:eastAsia="Arial" w:hAnsi="Arial" w:cs="Arial"/>
          <w:b/>
          <w:color w:val="000000"/>
        </w:rPr>
        <w:t>4</w:t>
      </w:r>
      <w:r>
        <w:rPr>
          <w:rFonts w:ascii="Arial" w:eastAsia="Arial" w:hAnsi="Arial" w:cs="Arial"/>
          <w:b/>
          <w:color w:val="000000"/>
        </w:rPr>
        <w:t>)</w:t>
      </w:r>
      <w:r>
        <w:rPr>
          <w:rFonts w:ascii="Arial" w:eastAsia="Arial" w:hAnsi="Arial" w:cs="Arial"/>
          <w:color w:val="000000"/>
        </w:rPr>
        <w:t>:</w:t>
      </w:r>
    </w:p>
    <w:p w14:paraId="25CE8455" w14:textId="237CA328"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The ICANN Board should recommend the GNSO adopt a risk-based approach to incorporating requirements for measurement, auditing, tracking, reporting and enforcement in all new RDS policies.</w:t>
      </w:r>
    </w:p>
    <w:p w14:paraId="7EB767DF" w14:textId="77777777" w:rsidR="00AC1384" w:rsidRDefault="00AC1384" w:rsidP="00AC1384">
      <w:pPr>
        <w:pBdr>
          <w:top w:val="nil"/>
          <w:left w:val="nil"/>
          <w:bottom w:val="nil"/>
          <w:right w:val="nil"/>
          <w:between w:val="nil"/>
        </w:pBdr>
        <w:jc w:val="both"/>
      </w:pPr>
    </w:p>
    <w:p w14:paraId="5D18E2A7" w14:textId="77777777" w:rsidR="00AC1384" w:rsidRPr="00F24817" w:rsidRDefault="00AC1384" w:rsidP="00AC1384">
      <w:pPr>
        <w:pStyle w:val="Heading3"/>
      </w:pPr>
      <w:bookmarkStart w:id="314" w:name="_zcawqivvk7t1" w:colFirst="0" w:colLast="0"/>
      <w:bookmarkStart w:id="315" w:name="_Resource_Implications_of"/>
      <w:bookmarkStart w:id="316" w:name="_Toc1387278"/>
      <w:bookmarkStart w:id="317" w:name="_Toc2376575"/>
      <w:bookmarkEnd w:id="314"/>
      <w:bookmarkEnd w:id="315"/>
      <w:r w:rsidRPr="00F24817">
        <w:lastRenderedPageBreak/>
        <w:t>Resource Implications of GDPR</w:t>
      </w:r>
      <w:bookmarkEnd w:id="316"/>
      <w:bookmarkEnd w:id="317"/>
      <w:r w:rsidRPr="00F24817">
        <w:t xml:space="preserve"> </w:t>
      </w:r>
    </w:p>
    <w:p w14:paraId="1EBBF843" w14:textId="77777777" w:rsidR="00AC1384" w:rsidRDefault="00AC1384" w:rsidP="00AC1384"/>
    <w:p w14:paraId="2C2FE2C8" w14:textId="4090A566" w:rsidR="00AC1384" w:rsidRDefault="00AC1384" w:rsidP="00AC1384">
      <w:r>
        <w:t xml:space="preserve">Although not part of the initial project, the </w:t>
      </w:r>
      <w:r w:rsidR="00B83CFD">
        <w:t>r</w:t>
      </w:r>
      <w:r>
        <w:t xml:space="preserve">eview </w:t>
      </w:r>
      <w:r w:rsidR="00B83CFD">
        <w:t>t</w:t>
      </w:r>
      <w:r>
        <w:t xml:space="preserve">eam noted that under the GDPR Temporary Specification, Contractual Compliance no longer has direct access to RDS (WHOIS) data and must make explicit requests for such data from registrars or registries. That adds additional steps and thus workload to many of their tasks. If this continues with the policy ultimately recommended by the EPDP, it would have serious implications on the </w:t>
      </w:r>
      <w:proofErr w:type="gramStart"/>
      <w:r w:rsidR="00993330">
        <w:t>long term</w:t>
      </w:r>
      <w:proofErr w:type="gramEnd"/>
      <w:r>
        <w:t xml:space="preserve"> resourcing of Contractual Compliance.</w:t>
      </w:r>
    </w:p>
    <w:p w14:paraId="441BCE39" w14:textId="77777777" w:rsidR="00AC1384" w:rsidRDefault="00AC1384" w:rsidP="00AC1384">
      <w:pPr>
        <w:jc w:val="both"/>
      </w:pPr>
    </w:p>
    <w:p w14:paraId="79C34A0E" w14:textId="77777777" w:rsidR="00AC1384" w:rsidRDefault="00AC1384" w:rsidP="00AC1384">
      <w:pPr>
        <w:pBdr>
          <w:top w:val="nil"/>
          <w:left w:val="nil"/>
          <w:bottom w:val="nil"/>
          <w:right w:val="nil"/>
          <w:between w:val="nil"/>
        </w:pBdr>
        <w:rPr>
          <w:color w:val="000000"/>
        </w:rPr>
      </w:pPr>
    </w:p>
    <w:p w14:paraId="53FCE3C3" w14:textId="77777777" w:rsidR="00AC1384" w:rsidRPr="00F24817" w:rsidRDefault="00AC1384" w:rsidP="00AC1384">
      <w:pPr>
        <w:pStyle w:val="Heading2"/>
      </w:pPr>
      <w:bookmarkStart w:id="318" w:name="_2uxtw84" w:colFirst="0" w:colLast="0"/>
      <w:bookmarkStart w:id="319" w:name="_Toc1387279"/>
      <w:bookmarkStart w:id="320" w:name="_Toc2376576"/>
      <w:bookmarkEnd w:id="318"/>
      <w:r w:rsidRPr="00F24817">
        <w:t>Problem/Issue</w:t>
      </w:r>
      <w:bookmarkEnd w:id="319"/>
      <w:bookmarkEnd w:id="320"/>
    </w:p>
    <w:p w14:paraId="27BA803D" w14:textId="77777777" w:rsidR="00AC1384" w:rsidRDefault="00AC1384" w:rsidP="00AC1384">
      <w:pPr>
        <w:pBdr>
          <w:top w:val="nil"/>
          <w:left w:val="nil"/>
          <w:bottom w:val="nil"/>
          <w:right w:val="nil"/>
          <w:between w:val="nil"/>
        </w:pBdr>
        <w:rPr>
          <w:color w:val="000000"/>
        </w:rPr>
      </w:pPr>
    </w:p>
    <w:p w14:paraId="38D67A2E" w14:textId="4BCF8592" w:rsidR="00AC1384" w:rsidRDefault="00AC1384" w:rsidP="00AC1384">
      <w:pPr>
        <w:pBdr>
          <w:top w:val="nil"/>
          <w:left w:val="nil"/>
          <w:bottom w:val="nil"/>
          <w:right w:val="nil"/>
          <w:between w:val="nil"/>
        </w:pBdr>
        <w:jc w:val="both"/>
        <w:rPr>
          <w:color w:val="000000"/>
        </w:rPr>
      </w:pPr>
      <w:r>
        <w:t>I</w:t>
      </w:r>
      <w:r>
        <w:rPr>
          <w:rFonts w:ascii="Arial" w:eastAsia="Arial" w:hAnsi="Arial" w:cs="Arial"/>
          <w:color w:val="000000"/>
        </w:rPr>
        <w:t>ssues related to ICANN</w:t>
      </w:r>
      <w:r>
        <w:t>’s</w:t>
      </w:r>
      <w:r>
        <w:rPr>
          <w:rFonts w:ascii="Arial" w:eastAsia="Arial" w:hAnsi="Arial" w:cs="Arial"/>
          <w:color w:val="000000"/>
        </w:rPr>
        <w:t xml:space="preserve"> effectiveness and transparency regarding enforcement of existing </w:t>
      </w:r>
      <w:r>
        <w:t xml:space="preserve">RDS (WHOIS) </w:t>
      </w:r>
      <w:r>
        <w:rPr>
          <w:rFonts w:ascii="Arial" w:eastAsia="Arial" w:hAnsi="Arial" w:cs="Arial"/>
          <w:color w:val="000000"/>
        </w:rPr>
        <w:t xml:space="preserve">policy through Contractual Compliance actions, structure and processes are described in </w:t>
      </w:r>
      <w:hyperlink w:anchor="_Analysis_&amp;_Findings" w:history="1">
        <w:r w:rsidRPr="00993330">
          <w:rPr>
            <w:rStyle w:val="Hyperlink"/>
            <w:rFonts w:ascii="Arial" w:eastAsia="Arial" w:hAnsi="Arial" w:cs="Arial"/>
          </w:rPr>
          <w:t>Section 8.</w:t>
        </w:r>
        <w:r w:rsidR="00993330" w:rsidRPr="00993330">
          <w:rPr>
            <w:rStyle w:val="Hyperlink"/>
            <w:rFonts w:ascii="Arial" w:eastAsia="Arial" w:hAnsi="Arial" w:cs="Arial"/>
          </w:rPr>
          <w:t>2</w:t>
        </w:r>
      </w:hyperlink>
      <w:r>
        <w:rPr>
          <w:rFonts w:ascii="Arial" w:eastAsia="Arial" w:hAnsi="Arial" w:cs="Arial"/>
          <w:color w:val="000000"/>
        </w:rPr>
        <w:t>.</w:t>
      </w:r>
    </w:p>
    <w:p w14:paraId="1719FE45" w14:textId="77777777" w:rsidR="00AC1384" w:rsidRDefault="00AC1384" w:rsidP="00AC1384">
      <w:pPr>
        <w:pBdr>
          <w:top w:val="nil"/>
          <w:left w:val="nil"/>
          <w:bottom w:val="nil"/>
          <w:right w:val="nil"/>
          <w:between w:val="nil"/>
        </w:pBdr>
        <w:jc w:val="both"/>
        <w:rPr>
          <w:color w:val="000000"/>
        </w:rPr>
      </w:pPr>
    </w:p>
    <w:p w14:paraId="5B3C6273" w14:textId="77777777" w:rsidR="00AC1384" w:rsidRPr="00F24817" w:rsidRDefault="00AC1384" w:rsidP="00AC1384">
      <w:pPr>
        <w:pStyle w:val="Heading2"/>
      </w:pPr>
      <w:bookmarkStart w:id="321" w:name="_1a346fx" w:colFirst="0" w:colLast="0"/>
      <w:bookmarkStart w:id="322" w:name="_Toc1387280"/>
      <w:bookmarkStart w:id="323" w:name="_Toc2376577"/>
      <w:bookmarkEnd w:id="321"/>
      <w:r w:rsidRPr="00F24817">
        <w:t>Recommendations</w:t>
      </w:r>
      <w:bookmarkEnd w:id="322"/>
      <w:bookmarkEnd w:id="323"/>
    </w:p>
    <w:p w14:paraId="3699B743" w14:textId="77777777" w:rsidR="00AC1384" w:rsidRDefault="00AC1384" w:rsidP="00AC1384">
      <w:pPr>
        <w:pBdr>
          <w:top w:val="nil"/>
          <w:left w:val="nil"/>
          <w:bottom w:val="nil"/>
          <w:right w:val="nil"/>
          <w:between w:val="nil"/>
        </w:pBdr>
        <w:jc w:val="both"/>
        <w:rPr>
          <w:color w:val="000000"/>
        </w:rPr>
      </w:pPr>
    </w:p>
    <w:p w14:paraId="421844E1" w14:textId="77777777" w:rsidR="00AC1384" w:rsidRDefault="00AC1384" w:rsidP="00AC1384">
      <w:pPr>
        <w:pBdr>
          <w:top w:val="nil"/>
          <w:left w:val="nil"/>
          <w:bottom w:val="nil"/>
          <w:right w:val="nil"/>
          <w:between w:val="nil"/>
        </w:pBdr>
        <w:jc w:val="both"/>
        <w:rPr>
          <w:color w:val="000000"/>
        </w:rPr>
      </w:pPr>
      <w:r>
        <w:rPr>
          <w:rFonts w:ascii="Arial" w:eastAsia="Arial" w:hAnsi="Arial" w:cs="Arial"/>
          <w:color w:val="000000"/>
        </w:rPr>
        <w:t>Recommendations are provided here to address the problems/issues identified above.</w:t>
      </w:r>
    </w:p>
    <w:p w14:paraId="381746C7" w14:textId="77777777" w:rsidR="00AC1384" w:rsidRDefault="00AC1384" w:rsidP="00AC1384">
      <w:pPr>
        <w:pBdr>
          <w:top w:val="nil"/>
          <w:left w:val="nil"/>
          <w:bottom w:val="nil"/>
          <w:right w:val="nil"/>
          <w:between w:val="nil"/>
        </w:pBdr>
        <w:rPr>
          <w:color w:val="000000"/>
        </w:rPr>
      </w:pPr>
    </w:p>
    <w:p w14:paraId="70030E5E" w14:textId="77777777" w:rsidR="00AC1384" w:rsidRDefault="00AC1384" w:rsidP="00AC1384">
      <w:pPr>
        <w:keepNext/>
      </w:pPr>
      <w:r>
        <w:rPr>
          <w:b/>
        </w:rPr>
        <w:t>Recommendation CC.1</w:t>
      </w:r>
    </w:p>
    <w:p w14:paraId="404B1054" w14:textId="77777777" w:rsidR="00AC1384" w:rsidRDefault="00AC1384" w:rsidP="00BF1BEC">
      <w:pPr>
        <w:jc w:val="both"/>
      </w:pPr>
      <w:r>
        <w:t xml:space="preserve">The ICANN Board should initiate action intended to ensure that gTLD domain names suspended due to RDS (WHOIS) contact data which the registrar knows to be incorrect, and that remains incorrect until the registration is due for deletion, should be treated as follows: </w:t>
      </w:r>
    </w:p>
    <w:p w14:paraId="1ABE3AD0"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 xml:space="preserve">(1) The RDS (WHOIS) record should include a notation that the domain name is suspended due to incorrect data; and </w:t>
      </w:r>
    </w:p>
    <w:p w14:paraId="0EE2FE4E" w14:textId="77777777" w:rsidR="00AC1384" w:rsidRDefault="00AC1384" w:rsidP="00AC1384">
      <w:pPr>
        <w:pBdr>
          <w:top w:val="nil"/>
          <w:left w:val="nil"/>
          <w:bottom w:val="nil"/>
          <w:right w:val="nil"/>
          <w:between w:val="nil"/>
        </w:pBdr>
        <w:ind w:left="720"/>
        <w:rPr>
          <w:color w:val="000000"/>
        </w:rPr>
      </w:pPr>
      <w:r>
        <w:rPr>
          <w:rFonts w:ascii="Arial" w:eastAsia="Arial" w:hAnsi="Arial" w:cs="Arial"/>
          <w:color w:val="000000"/>
        </w:rPr>
        <w:t>(2) Domain names with this notation should not be unsuspended without correcting the data.</w:t>
      </w:r>
    </w:p>
    <w:p w14:paraId="3542A76A" w14:textId="77777777" w:rsidR="00AC1384" w:rsidRDefault="00AC1384" w:rsidP="00AC1384"/>
    <w:p w14:paraId="591D665F" w14:textId="07C9EFE2" w:rsidR="00AC1384" w:rsidRDefault="00AC1384" w:rsidP="00AC1384">
      <w:pPr>
        <w:keepNext/>
        <w:jc w:val="both"/>
      </w:pPr>
      <w:r>
        <w:rPr>
          <w:b/>
        </w:rPr>
        <w:t>Findings:</w:t>
      </w:r>
      <w:r>
        <w:t xml:space="preserve"> </w:t>
      </w:r>
      <w:r>
        <w:b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(e),</w:t>
        </w:r>
      </w:hyperlink>
      <w:r>
        <w:t xml:space="preserv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w:t>
      </w:r>
      <w:r w:rsidR="00B83CFD">
        <w:t xml:space="preserve">remaining </w:t>
      </w:r>
      <w:r>
        <w:t xml:space="preserve">information is misleading. </w:t>
      </w:r>
    </w:p>
    <w:p w14:paraId="57ED34AF" w14:textId="77777777" w:rsidR="00AC1384" w:rsidRDefault="00AC1384" w:rsidP="00AC1384">
      <w:pPr>
        <w:jc w:val="both"/>
      </w:pPr>
    </w:p>
    <w:p w14:paraId="420B062D" w14:textId="77777777" w:rsidR="00AC1384" w:rsidRDefault="00AC1384" w:rsidP="00AC1384">
      <w:pPr>
        <w:keepNext/>
        <w:jc w:val="both"/>
      </w:pPr>
      <w:r>
        <w:rPr>
          <w:b/>
        </w:rPr>
        <w:t>Rationale:</w:t>
      </w:r>
      <w:r>
        <w:t xml:space="preserve"> </w:t>
      </w:r>
    </w:p>
    <w:p w14:paraId="3BF8B5B4" w14:textId="6C6F277C" w:rsidR="00AC1384" w:rsidRDefault="00AC1384" w:rsidP="00AC1384">
      <w:pPr>
        <w:jc w:val="both"/>
      </w:pPr>
      <w:r>
        <w:t xml:space="preserve">Ensure that inaccurate information does not remain in the record and if identity theft has occurred the person or entity doesn’t continue to be impacted. Currently, a record’s inaccurate information can cause confusion and harm, especially if it is an act of identity theft. Inaccurate identity and contact information </w:t>
      </w:r>
      <w:proofErr w:type="gramStart"/>
      <w:r>
        <w:t>is</w:t>
      </w:r>
      <w:proofErr w:type="gramEnd"/>
      <w:r>
        <w:t xml:space="preserve"> often used in the registration data for registrations that are perpetrating DNS abuse. Eliminating the use of inaccurate data in any suspended domain name will add to the security and stability of the DNS. Inaccurate information would no longer be found lingering in the registrant data. This would not be difficult to implement a new policy would be created that </w:t>
      </w:r>
      <w:proofErr w:type="gramStart"/>
      <w:r>
        <w:t>registrar’s</w:t>
      </w:r>
      <w:proofErr w:type="gramEnd"/>
      <w:r>
        <w:t xml:space="preserve"> would follow when suspending a domain name. </w:t>
      </w:r>
    </w:p>
    <w:p w14:paraId="4F5F8D8F" w14:textId="77777777" w:rsidR="00AC1384" w:rsidRDefault="00AC1384" w:rsidP="00AC1384">
      <w:pPr>
        <w:jc w:val="both"/>
      </w:pPr>
    </w:p>
    <w:p w14:paraId="1FC6989E" w14:textId="77777777" w:rsidR="00AC1384" w:rsidRDefault="00AC1384" w:rsidP="00AC1384">
      <w:pPr>
        <w:keepNext/>
        <w:jc w:val="both"/>
      </w:pPr>
      <w:r>
        <w:rPr>
          <w:b/>
        </w:rPr>
        <w:t>Impact of Recommendation:</w:t>
      </w:r>
    </w:p>
    <w:p w14:paraId="20D9ADEE" w14:textId="77777777" w:rsidR="00AC1384" w:rsidRDefault="00AC1384" w:rsidP="00AC1384">
      <w:pPr>
        <w:jc w:val="both"/>
      </w:pPr>
      <w:r>
        <w:t xml:space="preserve">Successful implementation would result in new statuses in the domain name registration record that indicated the domain name was suspended due to inaccurate information. The inaccurate information would be redacted. No related work is currently underway. This recommendation should result in a PDP created immediately upon approval by Board. </w:t>
      </w:r>
    </w:p>
    <w:p w14:paraId="59F256B4" w14:textId="77777777" w:rsidR="00AC1384" w:rsidRDefault="00AC1384" w:rsidP="00AC1384">
      <w:pPr>
        <w:jc w:val="both"/>
      </w:pPr>
    </w:p>
    <w:p w14:paraId="40F53007" w14:textId="77777777" w:rsidR="00AC1384" w:rsidRDefault="00AC1384" w:rsidP="00AC1384">
      <w:pPr>
        <w:jc w:val="both"/>
      </w:pPr>
      <w:r>
        <w:lastRenderedPageBreak/>
        <w:t>If this recommendation is not implemented, inaccurate registrant data will continue to be displayed, authorized for inclusion in registrant data and continue to contribute to identity theft. This recommendation is aligned with ICANN’s Strategic Plan and Mission and is within the scope of the review team.</w:t>
      </w:r>
    </w:p>
    <w:p w14:paraId="194040F5" w14:textId="77777777" w:rsidR="00AC1384" w:rsidRDefault="00AC1384" w:rsidP="00AC1384">
      <w:pPr>
        <w:jc w:val="both"/>
      </w:pPr>
    </w:p>
    <w:p w14:paraId="5108A443" w14:textId="77777777" w:rsidR="00AC1384" w:rsidRDefault="00AC1384" w:rsidP="00AC1384">
      <w:pPr>
        <w:keepNext/>
        <w:jc w:val="both"/>
      </w:pPr>
      <w:r>
        <w:rPr>
          <w:b/>
        </w:rPr>
        <w:t>Feasibility of Recommendation:</w:t>
      </w:r>
    </w:p>
    <w:p w14:paraId="53926D17" w14:textId="77777777" w:rsidR="00AC1384" w:rsidRDefault="00AC1384" w:rsidP="00AC1384">
      <w:pPr>
        <w:jc w:val="both"/>
      </w:pPr>
      <w:r>
        <w:t xml:space="preserve">Agreed upon language could be added into the RDS (WHOIS) record to clearly indicate status of the domain name. </w:t>
      </w:r>
    </w:p>
    <w:p w14:paraId="336FE186" w14:textId="77777777" w:rsidR="00AC1384" w:rsidRDefault="00AC1384" w:rsidP="00AC1384">
      <w:pPr>
        <w:jc w:val="both"/>
      </w:pPr>
    </w:p>
    <w:p w14:paraId="662BA72C" w14:textId="77777777" w:rsidR="00AC1384" w:rsidRDefault="00AC1384" w:rsidP="00AC1384">
      <w:pPr>
        <w:keepNext/>
        <w:jc w:val="both"/>
      </w:pPr>
      <w:r>
        <w:rPr>
          <w:b/>
        </w:rPr>
        <w:t>Implementation:</w:t>
      </w:r>
    </w:p>
    <w:p w14:paraId="33B9267D" w14:textId="63DEAD5A" w:rsidR="00AC1384" w:rsidRDefault="00AC1384" w:rsidP="00AC1384">
      <w:pPr>
        <w:jc w:val="both"/>
      </w:pPr>
      <w:r>
        <w:t xml:space="preserve">This implementation would involve the community to create the policy, ICANN </w:t>
      </w:r>
      <w:r w:rsidR="00DC2A17">
        <w:t>o</w:t>
      </w:r>
      <w:r>
        <w:t>rg</w:t>
      </w:r>
      <w:r w:rsidR="00DC2A17">
        <w:t>anization</w:t>
      </w:r>
      <w:r>
        <w:t xml:space="preserve"> to implement it, and the ICANN Contractual Compliance team to enforce it. </w:t>
      </w:r>
    </w:p>
    <w:p w14:paraId="61066BA4" w14:textId="77777777" w:rsidR="00AC1384" w:rsidRDefault="00AC1384" w:rsidP="00AC1384">
      <w:pPr>
        <w:jc w:val="both"/>
      </w:pPr>
    </w:p>
    <w:p w14:paraId="4E5C5170" w14:textId="74576FF7" w:rsidR="00AC1384" w:rsidRPr="00B55F92" w:rsidRDefault="00AC1384" w:rsidP="00B55F92">
      <w:pPr>
        <w:rPr>
          <w:rFonts w:ascii="Times New Roman" w:eastAsia="Times New Roman" w:hAnsi="Times New Roman" w:cs="Times New Roman"/>
          <w:sz w:val="24"/>
          <w:szCs w:val="24"/>
        </w:rPr>
      </w:pPr>
      <w:r>
        <w:rPr>
          <w:b/>
        </w:rPr>
        <w:t>Priority:</w:t>
      </w:r>
      <w:r>
        <w:t xml:space="preserve"> High.</w:t>
      </w:r>
      <w:r w:rsidR="00B55F92">
        <w:t xml:space="preserve"> </w:t>
      </w:r>
    </w:p>
    <w:p w14:paraId="46AD0DE1" w14:textId="77777777" w:rsidR="00AC1384" w:rsidRDefault="00AC1384" w:rsidP="00AC1384">
      <w:pPr>
        <w:jc w:val="both"/>
      </w:pPr>
    </w:p>
    <w:p w14:paraId="77FA428F" w14:textId="77777777" w:rsidR="00AC1384" w:rsidRDefault="00AC1384" w:rsidP="00AC1384">
      <w:pPr>
        <w:jc w:val="both"/>
      </w:pPr>
      <w:r>
        <w:rPr>
          <w:b/>
        </w:rPr>
        <w:t>Level of Consensus:</w:t>
      </w:r>
      <w:r>
        <w:t xml:space="preserve"> Full Consensus.</w:t>
      </w:r>
    </w:p>
    <w:p w14:paraId="56D84F46" w14:textId="77777777" w:rsidR="00AC1384" w:rsidRDefault="00AC1384" w:rsidP="00AC1384"/>
    <w:p w14:paraId="43661CDA" w14:textId="77777777" w:rsidR="00AC1384" w:rsidRDefault="00AC1384" w:rsidP="00AC1384"/>
    <w:p w14:paraId="3F6DAAAA" w14:textId="77777777" w:rsidR="00AC1384" w:rsidRDefault="00AC1384" w:rsidP="00AC1384">
      <w:pPr>
        <w:keepNext/>
        <w:jc w:val="both"/>
      </w:pPr>
      <w:r>
        <w:rPr>
          <w:b/>
        </w:rPr>
        <w:t>Recommendation CC.2</w:t>
      </w:r>
      <w:r>
        <w:rPr>
          <w:b/>
        </w:rPr>
        <w:tab/>
      </w:r>
      <w:r>
        <w:rPr>
          <w:b/>
        </w:rPr>
        <w:tab/>
      </w:r>
      <w:r>
        <w:rPr>
          <w:b/>
        </w:rPr>
        <w:tab/>
      </w:r>
      <w:r>
        <w:rPr>
          <w:b/>
        </w:rPr>
        <w:tab/>
      </w:r>
    </w:p>
    <w:p w14:paraId="2F1A6242" w14:textId="7EF71E66" w:rsidR="00426C15" w:rsidRDefault="00426C15" w:rsidP="00AC1384">
      <w:pPr>
        <w:jc w:val="both"/>
      </w:pPr>
      <w:r w:rsidRPr="007B40DE">
        <w:t xml:space="preserve">The ICANN Board should initiate action intended to ensure that all gTLD domain name registration directory entries contain at least one full set of either registrant or admin contact details comparable to those required for new registrations under </w:t>
      </w:r>
      <w:r>
        <w:t xml:space="preserve">the </w:t>
      </w:r>
      <w:r w:rsidRPr="007B40DE">
        <w:t>2013 RAA (or any subsequent version thereof) or applicable policies.</w:t>
      </w:r>
    </w:p>
    <w:p w14:paraId="43FE093C" w14:textId="77777777" w:rsidR="00AC1384" w:rsidRDefault="00AC1384" w:rsidP="00AC1384">
      <w:pPr>
        <w:jc w:val="both"/>
      </w:pPr>
    </w:p>
    <w:p w14:paraId="03B5178B" w14:textId="77777777" w:rsidR="00AC1384" w:rsidRDefault="00AC1384" w:rsidP="00AC1384">
      <w:pPr>
        <w:keepNext/>
        <w:jc w:val="both"/>
      </w:pPr>
      <w:r>
        <w:rPr>
          <w:b/>
        </w:rPr>
        <w:t>Findings:</w:t>
      </w:r>
    </w:p>
    <w:p w14:paraId="5554F3AE" w14:textId="349014AC" w:rsidR="00AC1384" w:rsidRDefault="00AC1384" w:rsidP="00AC1384">
      <w:pPr>
        <w:jc w:val="both"/>
      </w:pPr>
      <w:r>
        <w:t xml:space="preserve">As detailed in </w:t>
      </w:r>
      <w:hyperlink w:anchor="_WHOIS_Accuracy_Policy" w:history="1">
        <w:r w:rsidRPr="00993330">
          <w:rPr>
            <w:rStyle w:val="Hyperlink"/>
          </w:rPr>
          <w:t>Section 8.</w:t>
        </w:r>
        <w:r w:rsidR="00993330" w:rsidRPr="00993330">
          <w:rPr>
            <w:rStyle w:val="Hyperlink"/>
          </w:rPr>
          <w:t>2</w:t>
        </w:r>
        <w:r w:rsidRPr="00993330">
          <w:rPr>
            <w:rStyle w:val="Hyperlink"/>
          </w:rPr>
          <w:t>.1 (f)</w:t>
        </w:r>
      </w:hyperlink>
      <w:r>
        <w:t xml:space="preserve">, in the Accuracy Reporting System (ARS) report categorizes the domain name registrations that are obligated to meet only 2009 RAA RDS (WHOIS) requirements. The report refers to these domain names as grandfathered domains. These are treated separately from those that must adhere to the 2013 RAA. </w:t>
      </w:r>
    </w:p>
    <w:p w14:paraId="37153F4A" w14:textId="77777777" w:rsidR="00AC1384" w:rsidRDefault="00AC1384" w:rsidP="00AC1384">
      <w:pPr>
        <w:jc w:val="both"/>
      </w:pPr>
    </w:p>
    <w:p w14:paraId="4529D4FF" w14:textId="77777777" w:rsidR="00AC1384" w:rsidRDefault="00AC1384" w:rsidP="00AC1384">
      <w:pPr>
        <w:jc w:val="both"/>
      </w:pPr>
      <w: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70DD0FAD" w14:textId="77777777" w:rsidR="00AC1384" w:rsidRDefault="00AC1384" w:rsidP="00AC1384">
      <w:pPr>
        <w:jc w:val="both"/>
      </w:pPr>
    </w:p>
    <w:p w14:paraId="6BAF6644" w14:textId="4C77FED8" w:rsidR="00AC1384" w:rsidRDefault="00AC1384" w:rsidP="00AC1384">
      <w:pPr>
        <w:jc w:val="both"/>
      </w:pPr>
      <w:r>
        <w:t>The report estimates that of the 12</w:t>
      </w:r>
      <w:r w:rsidR="00B83CFD">
        <w:t>,</w:t>
      </w:r>
      <w:r>
        <w:t xml:space="preserve">000 domain names reviewed for compliance 30% (over 180,000,000 domain name registrations) were 2009 grandfathered domain names and do not have to meet the same requirements as those registered under the 2013 RAA. Considering that the only way these domain names would have to comply with the 2013 RAA is if they were deleted and registered again or </w:t>
      </w:r>
      <w:r w:rsidR="00664611">
        <w:t>transferred</w:t>
      </w:r>
      <w:r>
        <w:t>. This does not seem likely since early registrations are often the most valuable. They are often sold but not deleted.</w:t>
      </w:r>
    </w:p>
    <w:p w14:paraId="42F339CF" w14:textId="77777777" w:rsidR="00AC1384" w:rsidRDefault="00AC1384" w:rsidP="00AC1384">
      <w:pPr>
        <w:jc w:val="both"/>
      </w:pPr>
    </w:p>
    <w:p w14:paraId="07FDA4D3" w14:textId="77777777" w:rsidR="00AC1384" w:rsidRDefault="00AC1384" w:rsidP="00AC1384">
      <w:pPr>
        <w:keepNext/>
        <w:jc w:val="both"/>
      </w:pPr>
      <w:r>
        <w:rPr>
          <w:b/>
        </w:rPr>
        <w:t>Rationale:</w:t>
      </w:r>
      <w:r>
        <w:t xml:space="preserve"> </w:t>
      </w:r>
    </w:p>
    <w:p w14:paraId="28A8F856" w14:textId="7F4AA1AD" w:rsidR="00AC1384" w:rsidRDefault="00AC1384" w:rsidP="00AC1384">
      <w:pPr>
        <w:jc w:val="both"/>
      </w:pPr>
      <w:r>
        <w:t xml:space="preserve">Currently, the subgroup has not found information to determine how many domain name registrations do not contain registrant’s email address or telephone number. It may not be an issue if the registrants have proactively provided or registrars have required the information without the requirement to do so. In the light of the possibility that some contact fields may be eliminated or significantly reduced in scope, a concrete risk exists with regard to domain name registrations that do not meet the requirements of the 2013 RAA (“grandfathered domain names”) no longer having one complete set of contact details associated with the registrant or his representative (registrant or admin). In such cases, action should be undertaken to ensure that the registrant or </w:t>
      </w:r>
      <w:r w:rsidR="00B83CFD">
        <w:t>the registrant’s</w:t>
      </w:r>
      <w:r>
        <w:t xml:space="preserve"> representative remain contactable. This is aligned with the ICANN’s strategic plan and mission and It will add to the security and stability of the DNS. </w:t>
      </w:r>
    </w:p>
    <w:p w14:paraId="754BD23B" w14:textId="77777777" w:rsidR="00AC1384" w:rsidRDefault="00AC1384" w:rsidP="00AC1384">
      <w:pPr>
        <w:jc w:val="both"/>
      </w:pPr>
    </w:p>
    <w:p w14:paraId="78CD1D36" w14:textId="77777777" w:rsidR="00AC1384" w:rsidRDefault="00AC1384" w:rsidP="0033084A">
      <w:pPr>
        <w:keepNext/>
        <w:jc w:val="both"/>
      </w:pPr>
      <w:r>
        <w:rPr>
          <w:b/>
        </w:rPr>
        <w:lastRenderedPageBreak/>
        <w:t>Impact of Recommendation:</w:t>
      </w:r>
    </w:p>
    <w:p w14:paraId="6FE6A384" w14:textId="6CFAF48D" w:rsidR="00AC1384" w:rsidRDefault="00AC1384" w:rsidP="00AC1384">
      <w:pPr>
        <w:jc w:val="both"/>
      </w:pPr>
      <w:r>
        <w:t xml:space="preserve">Registrars, registries and registrants will be impacted by this recommendation. The </w:t>
      </w:r>
      <w:r w:rsidR="00B83CFD">
        <w:t>r</w:t>
      </w:r>
      <w:r>
        <w:t>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The ICANN Contractual Compliance Team will be required to review and analyze compliance with this new policy. If this recommendation is implemented it will resolve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7E1BE560" w14:textId="77777777" w:rsidR="00AC1384" w:rsidRDefault="00AC1384" w:rsidP="00AC1384">
      <w:pPr>
        <w:jc w:val="both"/>
      </w:pPr>
    </w:p>
    <w:p w14:paraId="0F3B9FC5" w14:textId="77777777" w:rsidR="00AC1384" w:rsidRDefault="00AC1384" w:rsidP="00AC1384">
      <w:pPr>
        <w:keepNext/>
        <w:jc w:val="both"/>
      </w:pPr>
      <w:r>
        <w:rPr>
          <w:b/>
        </w:rPr>
        <w:t xml:space="preserve">Feasibility of Recommendation: </w:t>
      </w:r>
    </w:p>
    <w:p w14:paraId="7D6D00D6" w14:textId="77F1A208" w:rsidR="00AC1384" w:rsidRDefault="00AC1384" w:rsidP="00AC1384">
      <w:pPr>
        <w:jc w:val="both"/>
      </w:pPr>
      <w:r>
        <w:t>This recommendation would require a review of domain name</w:t>
      </w:r>
      <w:r w:rsidR="00DB1E60">
        <w:t>s</w:t>
      </w:r>
      <w:r>
        <w:t xml:space="preserve"> registered before 2013 and most likely a modification of registrar terms of service It would require the registrar to collect the information from the registrants. This could be done on renewal of the domain name. </w:t>
      </w:r>
    </w:p>
    <w:p w14:paraId="59C5FB64" w14:textId="77777777" w:rsidR="00AC1384" w:rsidRDefault="00AC1384" w:rsidP="00AC1384">
      <w:pPr>
        <w:jc w:val="both"/>
      </w:pPr>
    </w:p>
    <w:p w14:paraId="1B4A09AA" w14:textId="77777777" w:rsidR="00AC1384" w:rsidRDefault="00AC1384" w:rsidP="00AC1384">
      <w:pPr>
        <w:keepNext/>
        <w:jc w:val="both"/>
      </w:pPr>
      <w:r>
        <w:rPr>
          <w:b/>
        </w:rPr>
        <w:t>Implementation:</w:t>
      </w:r>
    </w:p>
    <w:p w14:paraId="02618C8A" w14:textId="20EB653E" w:rsidR="00AC1384" w:rsidRDefault="00AC1384" w:rsidP="00AC1384">
      <w:pPr>
        <w:jc w:val="both"/>
      </w:pPr>
      <w:r>
        <w:t>This would require the Community to develop a new policy</w:t>
      </w:r>
      <w:r w:rsidR="00DB1E60">
        <w:t>,</w:t>
      </w:r>
      <w:r>
        <w:t xml:space="preserve"> and ICANN </w:t>
      </w:r>
      <w:r w:rsidR="00DC2A17">
        <w:t>o</w:t>
      </w:r>
      <w:r>
        <w:t>rg</w:t>
      </w:r>
      <w:r w:rsidR="00DC2A17">
        <w:t>anization</w:t>
      </w:r>
      <w:r>
        <w:t xml:space="preserve"> to implement</w:t>
      </w:r>
      <w:r w:rsidR="00DB1E60">
        <w:t>,</w:t>
      </w:r>
      <w:r>
        <w:t xml:space="preserve"> and the ICANN Contractual Compliance team to enforce. Successful implementation would result in 100% of domain name registrations complying with the same policy on registrant data. There is no current work underway on a similar policy. This assessment and possible creation of a new policy should begin immediately upon approval by the ICANN Board. (target date for completion: Four calendar years or next renewal date, whichever is longer)</w:t>
      </w:r>
    </w:p>
    <w:p w14:paraId="73592C13" w14:textId="77777777" w:rsidR="00AC1384" w:rsidRDefault="00AC1384" w:rsidP="00AC1384">
      <w:pPr>
        <w:jc w:val="both"/>
      </w:pPr>
    </w:p>
    <w:p w14:paraId="00696506" w14:textId="2740ACAE" w:rsidR="00AC1384" w:rsidRDefault="00AC1384" w:rsidP="0033084A">
      <w:r>
        <w:rPr>
          <w:b/>
        </w:rPr>
        <w:t>Priority:</w:t>
      </w:r>
      <w:r>
        <w:t xml:space="preserve"> Medium.</w:t>
      </w:r>
      <w:r w:rsidR="00B55F92">
        <w:t xml:space="preserve"> </w:t>
      </w:r>
    </w:p>
    <w:p w14:paraId="3A16713A" w14:textId="77777777" w:rsidR="00222D43" w:rsidRDefault="00222D43" w:rsidP="0033084A"/>
    <w:p w14:paraId="6655585E" w14:textId="77777777" w:rsidR="00AC1384" w:rsidRDefault="00AC1384" w:rsidP="00AC1384">
      <w:pPr>
        <w:jc w:val="both"/>
      </w:pPr>
      <w:r>
        <w:rPr>
          <w:b/>
        </w:rPr>
        <w:t>Level of Consensus:</w:t>
      </w:r>
      <w:r>
        <w:t xml:space="preserve"> Full Consensus.</w:t>
      </w:r>
    </w:p>
    <w:p w14:paraId="732BE909" w14:textId="77777777" w:rsidR="00AC1384" w:rsidRDefault="00AC1384" w:rsidP="00AC1384">
      <w:pPr>
        <w:jc w:val="both"/>
      </w:pPr>
    </w:p>
    <w:p w14:paraId="7697F328" w14:textId="77777777" w:rsidR="00AC1384" w:rsidRDefault="00AC1384" w:rsidP="00AC1384">
      <w:pPr>
        <w:keepNext/>
        <w:jc w:val="both"/>
      </w:pPr>
      <w:r>
        <w:rPr>
          <w:b/>
        </w:rPr>
        <w:t>Recommendation CC.3</w:t>
      </w:r>
    </w:p>
    <w:p w14:paraId="3E582D28" w14:textId="77777777" w:rsidR="00AC1384" w:rsidRDefault="00AC1384" w:rsidP="00AC1384">
      <w:pPr>
        <w:jc w:val="both"/>
      </w:pPr>
      <w:r>
        <w:t xml:space="preserve">The ICANN Board should take steps to ensure </w:t>
      </w:r>
      <w:r w:rsidR="00664611">
        <w:t>that ICANN</w:t>
      </w:r>
      <w:r>
        <w:t xml:space="preserve"> Contractual Compliance is adequately resourced factoring in any increase in workload due to additional work required due to compliance with GDPR or other legislation/regulation.</w:t>
      </w:r>
    </w:p>
    <w:p w14:paraId="57C93976" w14:textId="77777777" w:rsidR="00AC1384" w:rsidRDefault="00AC1384" w:rsidP="00AC1384">
      <w:pPr>
        <w:jc w:val="both"/>
      </w:pPr>
    </w:p>
    <w:p w14:paraId="5DAE4D37" w14:textId="77777777" w:rsidR="00AC1384" w:rsidRDefault="00AC1384" w:rsidP="00AC1384">
      <w:pPr>
        <w:keepNext/>
        <w:jc w:val="both"/>
      </w:pPr>
      <w:r>
        <w:rPr>
          <w:b/>
        </w:rPr>
        <w:t xml:space="preserve">Findings: </w:t>
      </w:r>
    </w:p>
    <w:p w14:paraId="02D51FA9" w14:textId="72055DB8" w:rsidR="00AC1384" w:rsidRDefault="00AC1384" w:rsidP="00AC1384">
      <w:pPr>
        <w:jc w:val="both"/>
      </w:pPr>
      <w:r>
        <w:t xml:space="preserve">The GDPR Temporary Specification no longer allows Contractual Compliance to view the WHOIS (RDS) data and must request such data from contracted parties. This markedly increases the number of steps and </w:t>
      </w:r>
      <w:r w:rsidR="00827D3A">
        <w:t xml:space="preserve">ICANN organization </w:t>
      </w:r>
      <w:r>
        <w:t xml:space="preserve">staff resources needed to address many compliance </w:t>
      </w:r>
      <w:r w:rsidR="00664611">
        <w:t>issues. It</w:t>
      </w:r>
      <w:r>
        <w:t xml:space="preserve"> is currently unknown if this will continue once the policy recommended by the EPDP is implemented.</w:t>
      </w:r>
    </w:p>
    <w:p w14:paraId="452C405B" w14:textId="77777777" w:rsidR="00AC1384" w:rsidRDefault="00AC1384" w:rsidP="00AC1384">
      <w:pPr>
        <w:jc w:val="both"/>
      </w:pPr>
    </w:p>
    <w:p w14:paraId="4DADB21C" w14:textId="77777777" w:rsidR="00AC1384" w:rsidRDefault="00AC1384" w:rsidP="00AC1384">
      <w:pPr>
        <w:keepNext/>
        <w:jc w:val="both"/>
      </w:pPr>
      <w:r>
        <w:rPr>
          <w:b/>
        </w:rPr>
        <w:t>Rationale:</w:t>
      </w:r>
      <w:r>
        <w:t xml:space="preserve"> </w:t>
      </w:r>
    </w:p>
    <w:p w14:paraId="1B96BEDB" w14:textId="3DADE604" w:rsidR="00AC1384" w:rsidRDefault="00AC1384" w:rsidP="00AC1384">
      <w:pPr>
        <w:jc w:val="both"/>
      </w:pPr>
      <w:r>
        <w:t>If the final GDPR-driven policy continues to restrict Contractual Compliance access to RDS (WHOIS) data, to maintain their pre-Temporary Specification workload, additional</w:t>
      </w:r>
      <w:r w:rsidR="00827D3A">
        <w:t xml:space="preserve"> ICANN organization</w:t>
      </w:r>
      <w:r>
        <w:t xml:space="preserve"> staff resources may be needed.</w:t>
      </w:r>
    </w:p>
    <w:p w14:paraId="01249381" w14:textId="77777777" w:rsidR="00AC1384" w:rsidRDefault="00AC1384" w:rsidP="00AC1384">
      <w:pPr>
        <w:jc w:val="both"/>
      </w:pPr>
    </w:p>
    <w:p w14:paraId="733B7B53" w14:textId="77777777" w:rsidR="00AC1384" w:rsidRDefault="00AC1384" w:rsidP="00AC1384">
      <w:pPr>
        <w:keepNext/>
        <w:jc w:val="both"/>
      </w:pPr>
      <w:r>
        <w:rPr>
          <w:b/>
        </w:rPr>
        <w:t xml:space="preserve">Impact of Recommendation: </w:t>
      </w:r>
    </w:p>
    <w:p w14:paraId="4BF71996" w14:textId="7FE965F6" w:rsidR="00AC1384" w:rsidRDefault="00AC1384" w:rsidP="00AC1384">
      <w:pPr>
        <w:jc w:val="both"/>
      </w:pPr>
      <w:r>
        <w:t xml:space="preserve">There may be budget implications if additional </w:t>
      </w:r>
      <w:r w:rsidR="00827D3A">
        <w:t xml:space="preserve">ICANN organization </w:t>
      </w:r>
      <w:r>
        <w:t>staff are required to maintain previous workload levels.</w:t>
      </w:r>
    </w:p>
    <w:p w14:paraId="619D6D3A" w14:textId="77777777" w:rsidR="00AC1384" w:rsidRDefault="00AC1384" w:rsidP="00AC1384">
      <w:pPr>
        <w:jc w:val="both"/>
      </w:pPr>
    </w:p>
    <w:p w14:paraId="6F742CD3" w14:textId="77777777" w:rsidR="00AC1384" w:rsidRDefault="00AC1384" w:rsidP="00AC1384">
      <w:pPr>
        <w:keepNext/>
        <w:jc w:val="both"/>
      </w:pPr>
      <w:r>
        <w:rPr>
          <w:b/>
        </w:rPr>
        <w:lastRenderedPageBreak/>
        <w:t xml:space="preserve">Feasibility of Recommendation: </w:t>
      </w:r>
    </w:p>
    <w:p w14:paraId="56E883ED" w14:textId="540C497D" w:rsidR="00AC1384" w:rsidRDefault="00AC1384" w:rsidP="00AC1384">
      <w:pPr>
        <w:jc w:val="both"/>
      </w:pPr>
      <w:r>
        <w:t xml:space="preserve">There may be budget implications if additional </w:t>
      </w:r>
      <w:r w:rsidR="00827D3A">
        <w:t xml:space="preserve">ICANN organization </w:t>
      </w:r>
      <w:r>
        <w:t xml:space="preserve">staff are required to maintain previous workload levels. </w:t>
      </w:r>
    </w:p>
    <w:p w14:paraId="3119FCE1" w14:textId="77777777" w:rsidR="00AC1384" w:rsidRDefault="00AC1384" w:rsidP="00AC1384">
      <w:pPr>
        <w:jc w:val="both"/>
      </w:pPr>
    </w:p>
    <w:p w14:paraId="4D071F26" w14:textId="77777777" w:rsidR="00AC1384" w:rsidRDefault="00AC1384" w:rsidP="00AC1384">
      <w:pPr>
        <w:keepNext/>
        <w:jc w:val="both"/>
      </w:pPr>
      <w:r>
        <w:rPr>
          <w:b/>
        </w:rPr>
        <w:t>Implementation:</w:t>
      </w:r>
    </w:p>
    <w:p w14:paraId="2542E5B9" w14:textId="77777777" w:rsidR="00AC1384" w:rsidRDefault="00AC1384" w:rsidP="00AC1384">
      <w:pPr>
        <w:jc w:val="both"/>
      </w:pPr>
      <w:r>
        <w:t>If workload increases over pre-Temporary Specification levels and staffing is not addressed, C</w:t>
      </w:r>
      <w:r w:rsidR="00B55F92">
        <w:t>o</w:t>
      </w:r>
      <w:r>
        <w:t>ntractual Compliance may not be able to fulfil their mandate.</w:t>
      </w:r>
    </w:p>
    <w:p w14:paraId="1273B9C9" w14:textId="77777777" w:rsidR="00AC1384" w:rsidRDefault="00AC1384" w:rsidP="00AC1384">
      <w:pPr>
        <w:jc w:val="both"/>
      </w:pPr>
      <w:r>
        <w:t xml:space="preserve"> </w:t>
      </w:r>
    </w:p>
    <w:p w14:paraId="47BBAB46" w14:textId="14988DB4" w:rsidR="00AC1384" w:rsidRPr="00031AD2" w:rsidRDefault="00AC1384" w:rsidP="00031AD2">
      <w:pPr>
        <w:rPr>
          <w:rFonts w:ascii="Times New Roman" w:eastAsia="Times New Roman" w:hAnsi="Times New Roman" w:cs="Times New Roman"/>
          <w:sz w:val="24"/>
          <w:szCs w:val="24"/>
        </w:rPr>
      </w:pPr>
      <w:r>
        <w:rPr>
          <w:b/>
        </w:rPr>
        <w:t>Priority:</w:t>
      </w:r>
      <w:r>
        <w:t xml:space="preserve"> High.</w:t>
      </w:r>
      <w:r w:rsidR="00B55F92">
        <w:t xml:space="preserve"> </w:t>
      </w:r>
    </w:p>
    <w:p w14:paraId="05A6840F" w14:textId="77777777" w:rsidR="00AC1384" w:rsidRDefault="00AC1384" w:rsidP="00AC1384">
      <w:pPr>
        <w:jc w:val="both"/>
      </w:pPr>
    </w:p>
    <w:p w14:paraId="6024EEF1" w14:textId="77777777" w:rsidR="00AC1384" w:rsidRDefault="00AC1384" w:rsidP="00AC1384">
      <w:pPr>
        <w:jc w:val="both"/>
      </w:pPr>
      <w:r>
        <w:rPr>
          <w:b/>
        </w:rPr>
        <w:t>Level of Consensus</w:t>
      </w:r>
      <w:r>
        <w:t>: Full Consensus.</w:t>
      </w:r>
    </w:p>
    <w:p w14:paraId="03EF75F0" w14:textId="77777777" w:rsidR="00AC1384" w:rsidRDefault="00AC1384" w:rsidP="00AC1384"/>
    <w:p w14:paraId="148C1843" w14:textId="77777777" w:rsidR="00AC1384" w:rsidRDefault="00AC1384" w:rsidP="00AC1384">
      <w:pPr>
        <w:keepNext/>
        <w:jc w:val="both"/>
      </w:pPr>
      <w:r>
        <w:rPr>
          <w:b/>
        </w:rPr>
        <w:t>Recommendation CC.4</w:t>
      </w:r>
    </w:p>
    <w:p w14:paraId="5D8B6BEC" w14:textId="77777777" w:rsidR="00AC1384" w:rsidRDefault="00AC1384" w:rsidP="00AC1384">
      <w:pPr>
        <w:jc w:val="both"/>
      </w:pPr>
      <w:r>
        <w:t>The ICANN Board should recommend the GNSO adopt a risk-based approach to incorporating requirements for measurement, auditing, tracking, reporting and enforcement in all new RDS policies.</w:t>
      </w:r>
    </w:p>
    <w:p w14:paraId="48B835AB" w14:textId="77777777" w:rsidR="00AC1384" w:rsidRDefault="00AC1384" w:rsidP="00AC1384">
      <w:pPr>
        <w:jc w:val="both"/>
      </w:pPr>
    </w:p>
    <w:p w14:paraId="5DEFC167" w14:textId="77777777" w:rsidR="00AC1384" w:rsidRDefault="00AC1384" w:rsidP="00AC1384">
      <w:pPr>
        <w:keepNext/>
        <w:jc w:val="both"/>
      </w:pPr>
      <w:r>
        <w:rPr>
          <w:b/>
        </w:rPr>
        <w:t xml:space="preserve">Findings: </w:t>
      </w:r>
    </w:p>
    <w:p w14:paraId="51DB75EB" w14:textId="3CBF1E91" w:rsidR="00AC1384" w:rsidRDefault="00AC1384" w:rsidP="00AC1384">
      <w:pPr>
        <w:jc w:val="both"/>
      </w:pPr>
      <w:r>
        <w:t xml:space="preserve">As detailed in </w:t>
      </w:r>
      <w:hyperlink w:anchor="_Policy_Metrics_for" w:history="1">
        <w:r w:rsidRPr="00993330">
          <w:rPr>
            <w:rStyle w:val="Hyperlink"/>
          </w:rPr>
          <w:t>Section 8.</w:t>
        </w:r>
        <w:r w:rsidR="00993330" w:rsidRPr="00993330">
          <w:rPr>
            <w:rStyle w:val="Hyperlink"/>
          </w:rPr>
          <w:t>2</w:t>
        </w:r>
        <w:r w:rsidRPr="00993330">
          <w:rPr>
            <w:rStyle w:val="Hyperlink"/>
          </w:rPr>
          <w:t>.5</w:t>
        </w:r>
      </w:hyperlink>
      <w:r>
        <w:t>, in reviewing all new policies created since the WHOIS1 Review Team at least one was identified as not being enforced by the ICANN Contractual Compliance team. The impact of</w:t>
      </w:r>
      <w:r w:rsidR="008D209A">
        <w:t xml:space="preserve"> </w:t>
      </w:r>
      <w:r>
        <w:t>a policy</w:t>
      </w:r>
      <w:r w:rsidR="008D209A">
        <w:t xml:space="preserve"> </w:t>
      </w:r>
      <w:r>
        <w:t>can be measured with good statistics. If</w:t>
      </w:r>
      <w:r w:rsidR="008D209A">
        <w:t xml:space="preserve"> </w:t>
      </w:r>
      <w:r>
        <w:t>policy</w:t>
      </w:r>
      <w:r w:rsidR="008D209A">
        <w:t xml:space="preserve"> </w:t>
      </w:r>
      <w:r>
        <w:t>cannot be measured it is not a good</w:t>
      </w:r>
      <w:r w:rsidR="008D209A">
        <w:t xml:space="preserve"> </w:t>
      </w:r>
      <w:r>
        <w:t xml:space="preserve">policy. </w:t>
      </w:r>
    </w:p>
    <w:p w14:paraId="6B47889E" w14:textId="77777777" w:rsidR="00AC1384" w:rsidRDefault="00AC1384" w:rsidP="00AC1384">
      <w:pPr>
        <w:jc w:val="both"/>
      </w:pPr>
    </w:p>
    <w:p w14:paraId="325103D8" w14:textId="77777777" w:rsidR="00AC1384" w:rsidRDefault="00AC1384" w:rsidP="00AC1384">
      <w:pPr>
        <w:keepNext/>
        <w:jc w:val="both"/>
      </w:pPr>
      <w:r>
        <w:rPr>
          <w:b/>
        </w:rPr>
        <w:t>Rationale:</w:t>
      </w:r>
      <w:r>
        <w:t xml:space="preserve"> </w:t>
      </w:r>
    </w:p>
    <w:p w14:paraId="690D456A" w14:textId="77777777" w:rsidR="00AC1384" w:rsidRDefault="00AC1384" w:rsidP="00AC1384">
      <w:pPr>
        <w:jc w:val="both"/>
      </w:pPr>
      <w:r>
        <w:t xml:space="preserve">Risk-based actions means that to the extent possible, risk-assessment is performed before action is taken. This new practice would ensure that all policies are measured, audited, tracked, reported and enforced by the ICANN Contractual Compliance team. The community while in the policy development process should ensure that the policy is developed with compliance in mind. One policy, the Consistent Labelling and Display Policy, was identified as not being monitored or enforced. Without statistics on this policy available it is impossible to understand the level of compliance with this policy. Policies not enforced risk being less effective. A risk-based enforcement strategy is critical when voluntary compliance is not sufficient. A strategy would include a rigorous and systematic approach to identifying and responding to risk. It is necessary to identify and assess the risk associated with non-compliance with policies or contractual obligations, based on this risk assessment. </w:t>
      </w:r>
    </w:p>
    <w:p w14:paraId="3D2CEC71" w14:textId="77777777" w:rsidR="00AC1384" w:rsidRDefault="00AC1384" w:rsidP="00AC1384">
      <w:pPr>
        <w:jc w:val="both"/>
      </w:pPr>
    </w:p>
    <w:p w14:paraId="7F778B55" w14:textId="77777777" w:rsidR="00AC1384" w:rsidRDefault="00AC1384" w:rsidP="00AC1384">
      <w:pPr>
        <w:keepNext/>
        <w:jc w:val="both"/>
      </w:pPr>
      <w:r>
        <w:rPr>
          <w:b/>
        </w:rPr>
        <w:t xml:space="preserve">Impact of Recommendation: </w:t>
      </w:r>
    </w:p>
    <w:p w14:paraId="28292561" w14:textId="4C294BCA" w:rsidR="00AC1384" w:rsidRDefault="00AC1384" w:rsidP="00AC1384">
      <w:pPr>
        <w:jc w:val="both"/>
      </w:pPr>
      <w:r>
        <w:t xml:space="preserve">Registrars and </w:t>
      </w:r>
      <w:r w:rsidR="00DB1E60">
        <w:t>r</w:t>
      </w:r>
      <w:r>
        <w:t xml:space="preserve">egistries will be impacted by this recommendation, as they will have to review compliance of this policy and provide information to the ICANN Contractual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4D8BCA7C" w14:textId="77777777" w:rsidR="00AC1384" w:rsidRDefault="00AC1384" w:rsidP="00AC1384">
      <w:pPr>
        <w:jc w:val="both"/>
      </w:pPr>
    </w:p>
    <w:p w14:paraId="06E3E57F" w14:textId="77777777" w:rsidR="00AC1384" w:rsidRDefault="00AC1384" w:rsidP="00AC1384">
      <w:pPr>
        <w:jc w:val="both"/>
      </w:pPr>
      <w:r>
        <w:t>If this recommendation is not implemented, the current state of not knowing if the policies created by the community are implemented will remain, making the impact on the system as expected by the PDP process that created the policy difficult to assess. This recommendation is aligned with ICANN’s Strategic Plan and Mission and is within the scope of the review team.</w:t>
      </w:r>
    </w:p>
    <w:p w14:paraId="6FE7E292" w14:textId="77777777" w:rsidR="00AC1384" w:rsidRDefault="00AC1384" w:rsidP="00AC1384">
      <w:pPr>
        <w:jc w:val="both"/>
      </w:pPr>
    </w:p>
    <w:p w14:paraId="2DEBE60A" w14:textId="77777777" w:rsidR="00AC1384" w:rsidRDefault="00AC1384" w:rsidP="00AC1384">
      <w:pPr>
        <w:keepNext/>
        <w:jc w:val="both"/>
      </w:pPr>
      <w:r>
        <w:rPr>
          <w:b/>
        </w:rPr>
        <w:lastRenderedPageBreak/>
        <w:t xml:space="preserve">Feasibility of Recommendation: </w:t>
      </w:r>
    </w:p>
    <w:p w14:paraId="4DE4CFCB" w14:textId="77777777" w:rsidR="00AC1384" w:rsidRDefault="00AC1384" w:rsidP="00AC1384">
      <w:pPr>
        <w:jc w:val="both"/>
      </w:pPr>
      <w:r>
        <w:t xml:space="preserve">It is feasible to enforce on all policies, as it could be included in any of the ongoing audits already performed by the ICANN Contractual Compliance team, including (but not limited to) registrar audits, Inaccuracy reports, or ARS results. </w:t>
      </w:r>
    </w:p>
    <w:p w14:paraId="5E04877F" w14:textId="77777777" w:rsidR="00AC1384" w:rsidRDefault="00AC1384" w:rsidP="00AC1384">
      <w:pPr>
        <w:jc w:val="both"/>
      </w:pPr>
    </w:p>
    <w:p w14:paraId="6ECEEA6D" w14:textId="77777777" w:rsidR="00AC1384" w:rsidRDefault="00AC1384" w:rsidP="00AC1384">
      <w:pPr>
        <w:keepNext/>
        <w:jc w:val="both"/>
      </w:pPr>
      <w:r>
        <w:rPr>
          <w:b/>
        </w:rPr>
        <w:t>Implementation:</w:t>
      </w:r>
    </w:p>
    <w:p w14:paraId="130448E4" w14:textId="77777777" w:rsidR="00AC1384" w:rsidRDefault="00AC1384" w:rsidP="00AC1384">
      <w:pPr>
        <w:jc w:val="both"/>
      </w:pPr>
      <w:r>
        <w:t xml:space="preserve">If implemented, all policies will be evaluated for impact and effectiveness. If not implemented the community will not know if a policy is effective or has had unexpected consequences. </w:t>
      </w:r>
    </w:p>
    <w:p w14:paraId="266D1EE2" w14:textId="4CEACD31" w:rsidR="00AC1384" w:rsidRDefault="00AC1384" w:rsidP="00AC1384">
      <w:pPr>
        <w:jc w:val="both"/>
      </w:pPr>
      <w:r>
        <w:t xml:space="preserve">The Community and ICANN </w:t>
      </w:r>
      <w:r w:rsidR="00DC2A17">
        <w:t>o</w:t>
      </w:r>
      <w:r>
        <w:t>rg</w:t>
      </w:r>
      <w:r w:rsidR="00DC2A17">
        <w:t>anization</w:t>
      </w:r>
      <w:r>
        <w:t xml:space="preserve"> would be responsible for this implementation. The review team would expect a PDP to be created immediately upon approval by the ICANN Board.</w:t>
      </w:r>
    </w:p>
    <w:p w14:paraId="43468597" w14:textId="77777777" w:rsidR="00AC1384" w:rsidRDefault="00AC1384" w:rsidP="00AC1384">
      <w:pPr>
        <w:jc w:val="both"/>
      </w:pPr>
      <w:r>
        <w:t xml:space="preserve"> </w:t>
      </w:r>
    </w:p>
    <w:p w14:paraId="037FC242" w14:textId="3B8100D7" w:rsidR="00AC1384" w:rsidRPr="00B55F92" w:rsidRDefault="00AC1384" w:rsidP="00B55F92">
      <w:pPr>
        <w:rPr>
          <w:rFonts w:ascii="Times New Roman" w:eastAsia="Times New Roman" w:hAnsi="Times New Roman" w:cs="Times New Roman"/>
          <w:sz w:val="24"/>
          <w:szCs w:val="24"/>
        </w:rPr>
      </w:pPr>
      <w:r>
        <w:rPr>
          <w:b/>
        </w:rPr>
        <w:t>Priority:</w:t>
      </w:r>
      <w:r>
        <w:t xml:space="preserve"> Low</w:t>
      </w:r>
      <w:r w:rsidR="00B55F92" w:rsidRPr="00B55F92">
        <w:rPr>
          <w:rFonts w:ascii="Arial" w:eastAsia="Times New Roman" w:hAnsi="Arial" w:cs="Arial"/>
          <w:color w:val="000000"/>
        </w:rPr>
        <w:t>.</w:t>
      </w:r>
    </w:p>
    <w:p w14:paraId="574C0DA1" w14:textId="77777777" w:rsidR="00AC1384" w:rsidRDefault="00AC1384" w:rsidP="00AC1384">
      <w:pPr>
        <w:jc w:val="both"/>
      </w:pPr>
    </w:p>
    <w:p w14:paraId="1BB3C769" w14:textId="77777777" w:rsidR="00AC1384" w:rsidRDefault="00AC1384" w:rsidP="00AC1384">
      <w:pPr>
        <w:jc w:val="both"/>
      </w:pPr>
      <w:r>
        <w:rPr>
          <w:b/>
        </w:rPr>
        <w:t>Level of Consensus</w:t>
      </w:r>
      <w:r>
        <w:t>: Full Consensus.</w:t>
      </w:r>
    </w:p>
    <w:p w14:paraId="5AF5CC87" w14:textId="77777777" w:rsidR="00AC1384" w:rsidRDefault="00AC1384" w:rsidP="00AC1384"/>
    <w:p w14:paraId="22B43887" w14:textId="77777777" w:rsidR="00AC1384" w:rsidRPr="00DB1E60" w:rsidRDefault="00AC1384" w:rsidP="00DB1E60">
      <w:pPr>
        <w:pStyle w:val="Heading2"/>
      </w:pPr>
      <w:bookmarkStart w:id="324" w:name="_3u2rp3q" w:colFirst="0" w:colLast="0"/>
      <w:bookmarkStart w:id="325" w:name="_Toc1387281"/>
      <w:bookmarkStart w:id="326" w:name="_Toc2376578"/>
      <w:bookmarkEnd w:id="324"/>
      <w:r w:rsidRPr="00DB1E60">
        <w:t>Possible impact of GDPR and other applicable laws</w:t>
      </w:r>
      <w:bookmarkEnd w:id="325"/>
      <w:bookmarkEnd w:id="326"/>
      <w:r w:rsidRPr="00DB1E60">
        <w:t xml:space="preserve"> </w:t>
      </w:r>
    </w:p>
    <w:p w14:paraId="76E95294" w14:textId="77777777" w:rsidR="00AC1384" w:rsidRDefault="00AC1384" w:rsidP="00AC1384">
      <w:pPr>
        <w:pBdr>
          <w:top w:val="nil"/>
          <w:left w:val="nil"/>
          <w:bottom w:val="nil"/>
          <w:right w:val="nil"/>
          <w:between w:val="nil"/>
        </w:pBdr>
        <w:rPr>
          <w:color w:val="000000"/>
          <w:highlight w:val="yellow"/>
        </w:rPr>
      </w:pPr>
    </w:p>
    <w:p w14:paraId="7011F92A" w14:textId="77777777" w:rsidR="00AC1384" w:rsidRDefault="00AC1384" w:rsidP="00AC1384">
      <w:pPr>
        <w:pBdr>
          <w:top w:val="nil"/>
          <w:left w:val="nil"/>
          <w:bottom w:val="nil"/>
          <w:right w:val="nil"/>
          <w:between w:val="nil"/>
        </w:pBdr>
        <w:rPr>
          <w:color w:val="000000"/>
        </w:rPr>
      </w:pPr>
      <w:r>
        <w:rPr>
          <w:rFonts w:ascii="Arial" w:eastAsia="Arial" w:hAnsi="Arial" w:cs="Arial"/>
          <w:color w:val="000000"/>
        </w:rPr>
        <w:t xml:space="preserve">See </w:t>
      </w:r>
      <w:hyperlink w:anchor="_Resource_Implications_of" w:history="1">
        <w:r w:rsidRPr="00F24817">
          <w:rPr>
            <w:rStyle w:val="Hyperlink"/>
            <w:rFonts w:ascii="Arial" w:eastAsia="Arial" w:hAnsi="Arial" w:cs="Arial"/>
          </w:rPr>
          <w:t>section 8.2.6 on Resource Implications of GDPR</w:t>
        </w:r>
      </w:hyperlink>
      <w:r>
        <w:rPr>
          <w:rFonts w:ascii="Arial" w:eastAsia="Arial" w:hAnsi="Arial" w:cs="Arial"/>
          <w:color w:val="000000"/>
        </w:rPr>
        <w:t>.</w:t>
      </w:r>
    </w:p>
    <w:p w14:paraId="7C90B4C5" w14:textId="77777777" w:rsidR="00AC1384" w:rsidRDefault="00AC1384" w:rsidP="00AC1384">
      <w:pPr>
        <w:pStyle w:val="LeftParagraph"/>
      </w:pPr>
    </w:p>
    <w:p w14:paraId="5673D4CA" w14:textId="77777777" w:rsidR="00AC1384" w:rsidRPr="00F24817" w:rsidRDefault="00AC1384" w:rsidP="00AC1384">
      <w:pPr>
        <w:pStyle w:val="LeftParagraph"/>
      </w:pPr>
    </w:p>
    <w:p w14:paraId="34B72087"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70679808" w14:textId="77777777" w:rsidR="00AC1384" w:rsidRDefault="00AC1384" w:rsidP="00AC1384">
      <w:pPr>
        <w:pStyle w:val="Heading1"/>
      </w:pPr>
      <w:bookmarkStart w:id="327" w:name="_Toc1387282"/>
      <w:bookmarkStart w:id="328" w:name="_Toc2376579"/>
      <w:r>
        <w:lastRenderedPageBreak/>
        <w:t>ICANN Bylaws</w:t>
      </w:r>
      <w:bookmarkEnd w:id="327"/>
      <w:bookmarkEnd w:id="328"/>
    </w:p>
    <w:p w14:paraId="51406590" w14:textId="77777777" w:rsidR="00AC1384" w:rsidRDefault="00AC1384" w:rsidP="00AC1384">
      <w:pPr>
        <w:pStyle w:val="Heading2"/>
        <w:numPr>
          <w:ilvl w:val="0"/>
          <w:numId w:val="0"/>
        </w:numPr>
        <w:ind w:left="1260"/>
      </w:pPr>
    </w:p>
    <w:p w14:paraId="2E852C7D" w14:textId="77777777" w:rsidR="00AC1384" w:rsidRDefault="00AC1384" w:rsidP="00AC1384">
      <w:pPr>
        <w:pStyle w:val="Heading2"/>
        <w:rPr>
          <w:rFonts w:ascii="Arial" w:hAnsi="Arial" w:cs="Arial"/>
          <w:color w:val="0D436C"/>
        </w:rPr>
      </w:pPr>
      <w:bookmarkStart w:id="329" w:name="_Toc1387283"/>
      <w:bookmarkStart w:id="330" w:name="_Toc2376580"/>
      <w:r>
        <w:rPr>
          <w:rFonts w:ascii="Arial" w:hAnsi="Arial" w:cs="Arial"/>
          <w:color w:val="0D436C"/>
        </w:rPr>
        <w:t>Topic</w:t>
      </w:r>
      <w:bookmarkEnd w:id="329"/>
      <w:bookmarkEnd w:id="330"/>
    </w:p>
    <w:p w14:paraId="460895D2" w14:textId="77777777" w:rsidR="00AC1384" w:rsidRDefault="00AC1384" w:rsidP="00AC1384">
      <w:pPr>
        <w:rPr>
          <w:rFonts w:ascii="Times New Roman" w:hAnsi="Times New Roman" w:cs="Times New Roman"/>
        </w:rPr>
      </w:pPr>
    </w:p>
    <w:p w14:paraId="52686E08" w14:textId="1C27B946" w:rsidR="00AC1384" w:rsidRDefault="00AC1384" w:rsidP="00AC1384">
      <w:pPr>
        <w:pStyle w:val="NormalWeb"/>
        <w:spacing w:before="0" w:beforeAutospacing="0" w:after="0" w:afterAutospacing="0"/>
      </w:pPr>
      <w:r>
        <w:rPr>
          <w:rFonts w:ascii="Arial" w:hAnsi="Arial" w:cs="Arial"/>
          <w:color w:val="000000"/>
          <w:sz w:val="22"/>
          <w:szCs w:val="22"/>
        </w:rPr>
        <w:t xml:space="preserve">This section addresses the following </w:t>
      </w:r>
      <w:r w:rsidR="00DB1E60">
        <w:rPr>
          <w:rFonts w:ascii="Arial" w:hAnsi="Arial" w:cs="Arial"/>
          <w:color w:val="000000"/>
          <w:sz w:val="22"/>
          <w:szCs w:val="22"/>
        </w:rPr>
        <w:t>r</w:t>
      </w:r>
      <w:r>
        <w:rPr>
          <w:rFonts w:ascii="Arial" w:hAnsi="Arial" w:cs="Arial"/>
          <w:color w:val="000000"/>
          <w:sz w:val="22"/>
          <w:szCs w:val="22"/>
        </w:rPr>
        <w:t>eview objective:</w:t>
      </w:r>
    </w:p>
    <w:p w14:paraId="0B521375" w14:textId="77777777" w:rsidR="00AC1384" w:rsidRDefault="00AC1384" w:rsidP="00AC1384">
      <w:pPr>
        <w:pStyle w:val="NormalWeb"/>
        <w:spacing w:before="200" w:beforeAutospacing="0" w:after="160" w:afterAutospacing="0"/>
        <w:ind w:left="864" w:right="864"/>
        <w:jc w:val="both"/>
      </w:pPr>
      <w:r>
        <w:rPr>
          <w:rFonts w:ascii="Arial" w:hAnsi="Arial" w:cs="Arial"/>
          <w:i/>
          <w:iCs/>
          <w:color w:val="236D7F"/>
          <w:sz w:val="22"/>
          <w:szCs w:val="22"/>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6C12E38" w14:textId="77777777" w:rsidR="00AC1384" w:rsidRPr="00F24817" w:rsidRDefault="00AC1384" w:rsidP="00AC1384">
      <w:pPr>
        <w:pStyle w:val="Heading2"/>
      </w:pPr>
      <w:bookmarkStart w:id="331" w:name="_Toc1387284"/>
      <w:bookmarkStart w:id="332" w:name="_Toc2376581"/>
      <w:r w:rsidRPr="00F24817">
        <w:t>Analysis and Findings</w:t>
      </w:r>
      <w:bookmarkEnd w:id="331"/>
      <w:bookmarkEnd w:id="332"/>
    </w:p>
    <w:p w14:paraId="1C16F576" w14:textId="77777777" w:rsidR="00AC1384" w:rsidRDefault="00AC1384" w:rsidP="00AC1384">
      <w:pPr>
        <w:rPr>
          <w:rFonts w:ascii="Times New Roman" w:hAnsi="Times New Roman" w:cs="Times New Roman"/>
        </w:rPr>
      </w:pPr>
    </w:p>
    <w:p w14:paraId="37D35E8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In determining the scope of the present RDS-WHOIS2 Review (see Appendix B, Terms of Reference), Section 4.6(e)(iii) of the ICANN Bylaws was considered:</w:t>
      </w:r>
    </w:p>
    <w:p w14:paraId="42DF00EB" w14:textId="77777777" w:rsidR="00E942B0" w:rsidRDefault="00AC1384" w:rsidP="00E942B0">
      <w:pPr>
        <w:pStyle w:val="NormalWeb"/>
        <w:spacing w:before="0" w:beforeAutospacing="0" w:after="0" w:afterAutospacing="0"/>
        <w:ind w:left="720" w:right="839"/>
        <w:jc w:val="both"/>
        <w:rPr>
          <w:rFonts w:ascii="Arial" w:hAnsi="Arial" w:cs="Arial"/>
          <w:i/>
          <w:iCs/>
          <w:color w:val="236D7F"/>
          <w:sz w:val="22"/>
          <w:szCs w:val="22"/>
        </w:rPr>
      </w:pPr>
      <w:r>
        <w:rPr>
          <w:rFonts w:ascii="Arial" w:hAnsi="Arial" w:cs="Arial"/>
          <w:color w:val="000000"/>
          <w:sz w:val="22"/>
          <w:szCs w:val="22"/>
        </w:rPr>
        <w:br/>
      </w:r>
      <w:r>
        <w:rPr>
          <w:rFonts w:ascii="Arial" w:hAnsi="Arial" w:cs="Arial"/>
          <w:color w:val="000000"/>
          <w:sz w:val="22"/>
          <w:szCs w:val="22"/>
        </w:rPr>
        <w:br/>
      </w:r>
      <w:r>
        <w:rPr>
          <w:rFonts w:ascii="Arial" w:hAnsi="Arial" w:cs="Arial"/>
          <w:i/>
          <w:iCs/>
          <w:color w:val="236D7F"/>
          <w:sz w:val="22"/>
          <w:szCs w:val="22"/>
        </w:rPr>
        <w:t xml:space="preserve">“The review team for the Directory Service Review ("Directory Service Review Team") will consider the </w:t>
      </w:r>
      <w:proofErr w:type="spellStart"/>
      <w:r>
        <w:rPr>
          <w:rFonts w:ascii="Arial" w:hAnsi="Arial" w:cs="Arial"/>
          <w:i/>
          <w:iCs/>
          <w:color w:val="236D7F"/>
          <w:sz w:val="22"/>
          <w:szCs w:val="22"/>
        </w:rPr>
        <w:t>Organisation</w:t>
      </w:r>
      <w:proofErr w:type="spellEnd"/>
      <w:r>
        <w:rPr>
          <w:rFonts w:ascii="Arial" w:hAnsi="Arial" w:cs="Arial"/>
          <w:i/>
          <w:iCs/>
          <w:color w:val="236D7F"/>
          <w:sz w:val="22"/>
          <w:szCs w:val="22"/>
        </w:rPr>
        <w:t xml:space="preserve"> for Economic Co-operation and Development ("OECD") Guidelines on the Protection of Privacy and </w:t>
      </w:r>
      <w:proofErr w:type="spellStart"/>
      <w:r>
        <w:rPr>
          <w:rFonts w:ascii="Arial" w:hAnsi="Arial" w:cs="Arial"/>
          <w:i/>
          <w:iCs/>
          <w:color w:val="236D7F"/>
          <w:sz w:val="22"/>
          <w:szCs w:val="22"/>
        </w:rPr>
        <w:t>Transborder</w:t>
      </w:r>
      <w:proofErr w:type="spellEnd"/>
      <w:r>
        <w:rPr>
          <w:rFonts w:ascii="Arial" w:hAnsi="Arial" w:cs="Arial"/>
          <w:i/>
          <w:iCs/>
          <w:color w:val="236D7F"/>
          <w:sz w:val="22"/>
          <w:szCs w:val="22"/>
        </w:rPr>
        <w:t xml:space="preserve"> Flows of Personal Data as defined by the OECD in 1980 and amended in 2013 and as may be amended from time to time.”</w:t>
      </w:r>
    </w:p>
    <w:p w14:paraId="00330BF8" w14:textId="77777777" w:rsidR="00AC1384" w:rsidRDefault="00AC1384" w:rsidP="00AC1384">
      <w:pPr>
        <w:pStyle w:val="NormalWeb"/>
        <w:spacing w:before="0" w:beforeAutospacing="0" w:after="0" w:afterAutospacing="0"/>
        <w:ind w:left="720"/>
        <w:jc w:val="both"/>
      </w:pPr>
    </w:p>
    <w:p w14:paraId="415EDF5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decided that this section of the Bylaws-mandated scope should be omitted from the topics it planned to review further. This was based on the complete lack of consideration of such guidelines in the current RDS (WHOIS) implementation, and that, at the time, an ongoing Policy Development Process was considering whether to incorporate such guidelines on its recommendations.</w:t>
      </w:r>
    </w:p>
    <w:p w14:paraId="6FAAF9ED" w14:textId="77777777" w:rsidR="00AC1384" w:rsidRDefault="00AC1384" w:rsidP="00AC1384"/>
    <w:p w14:paraId="0D42E1DA" w14:textId="77777777" w:rsidR="00AC1384" w:rsidRPr="00F24817" w:rsidRDefault="00AC1384" w:rsidP="00AC1384">
      <w:pPr>
        <w:pStyle w:val="Heading2"/>
      </w:pPr>
      <w:bookmarkStart w:id="333" w:name="_Toc1387285"/>
      <w:bookmarkStart w:id="334" w:name="_Toc2376582"/>
      <w:r w:rsidRPr="00F24817">
        <w:t>Problem/Issue</w:t>
      </w:r>
      <w:bookmarkEnd w:id="333"/>
      <w:bookmarkEnd w:id="334"/>
    </w:p>
    <w:p w14:paraId="59DF1946" w14:textId="77777777" w:rsidR="00AC1384" w:rsidRDefault="00AC1384" w:rsidP="00AC1384">
      <w:pPr>
        <w:rPr>
          <w:rFonts w:ascii="Times New Roman" w:hAnsi="Times New Roman" w:cs="Times New Roman"/>
        </w:rPr>
      </w:pPr>
    </w:p>
    <w:p w14:paraId="5ED96B4B" w14:textId="3AFB65FB" w:rsidR="00AC1384" w:rsidRDefault="00AC1384" w:rsidP="00AC1384">
      <w:pPr>
        <w:pStyle w:val="NormalWeb"/>
        <w:spacing w:before="0" w:beforeAutospacing="0" w:after="0" w:afterAutospacing="0"/>
        <w:jc w:val="both"/>
      </w:pPr>
      <w:r>
        <w:rPr>
          <w:rFonts w:ascii="Arial" w:hAnsi="Arial" w:cs="Arial"/>
          <w:color w:val="000000"/>
          <w:sz w:val="22"/>
          <w:szCs w:val="22"/>
        </w:rPr>
        <w:t xml:space="preserve">Since that decision, the discussion of RDS (WHOIS) in ICANN has evolved and focus has turned </w:t>
      </w:r>
      <w:r w:rsidR="00E942B0">
        <w:rPr>
          <w:rFonts w:ascii="Arial" w:hAnsi="Arial" w:cs="Arial"/>
          <w:color w:val="000000"/>
          <w:sz w:val="22"/>
          <w:szCs w:val="22"/>
        </w:rPr>
        <w:t xml:space="preserve">to </w:t>
      </w:r>
      <w:r>
        <w:rPr>
          <w:rFonts w:ascii="Arial" w:hAnsi="Arial" w:cs="Arial"/>
          <w:color w:val="000000"/>
          <w:sz w:val="22"/>
          <w:szCs w:val="22"/>
        </w:rPr>
        <w:t>GDPR, its impact and influence on the current RDS (WHOIS), and RDS (WHOIS) developments.</w:t>
      </w:r>
    </w:p>
    <w:p w14:paraId="55F6066B" w14:textId="77777777" w:rsidR="00AC1384" w:rsidRDefault="00AC1384" w:rsidP="00AC1384"/>
    <w:p w14:paraId="5A611F78" w14:textId="77777777" w:rsidR="00AC1384" w:rsidRDefault="00AC1384" w:rsidP="00AC1384">
      <w:pPr>
        <w:pStyle w:val="NormalWeb"/>
        <w:spacing w:before="0" w:beforeAutospacing="0" w:after="0" w:afterAutospacing="0"/>
      </w:pPr>
      <w:r>
        <w:rPr>
          <w:rFonts w:ascii="Arial" w:hAnsi="Arial" w:cs="Arial"/>
          <w:color w:val="000000"/>
          <w:sz w:val="22"/>
          <w:szCs w:val="22"/>
        </w:rPr>
        <w:t>Given:</w:t>
      </w:r>
    </w:p>
    <w:p w14:paraId="5B012E4F" w14:textId="77777777" w:rsidR="00AC1384" w:rsidRDefault="00AC1384" w:rsidP="00AC1384"/>
    <w:p w14:paraId="575A863B" w14:textId="77777777" w:rsidR="00AC1384" w:rsidRDefault="00AC1384" w:rsidP="00E942B0">
      <w:pPr>
        <w:pStyle w:val="ListBullet2"/>
        <w:rPr>
          <w:rFonts w:ascii="Noto Sans Symbols" w:hAnsi="Noto Sans Symbols" w:hint="eastAsia"/>
          <w:color w:val="0D436C"/>
        </w:rPr>
      </w:pPr>
      <w:r>
        <w:t>the focus on GDPR and the ongoing efforts to address this effectively in the short to medium term;</w:t>
      </w:r>
    </w:p>
    <w:p w14:paraId="46DC771A" w14:textId="77777777" w:rsidR="00AC1384" w:rsidRDefault="00AC1384" w:rsidP="00E942B0">
      <w:pPr>
        <w:pStyle w:val="ListBullet2"/>
        <w:rPr>
          <w:rFonts w:ascii="Noto Sans Symbols" w:hAnsi="Noto Sans Symbols" w:hint="eastAsia"/>
          <w:color w:val="0D436C"/>
        </w:rPr>
      </w:pPr>
      <w:r>
        <w:t>the fact the OECD Guidelines have been made less relevant by the actual regulations and laws in Europe and other jurisdictions; and</w:t>
      </w:r>
    </w:p>
    <w:p w14:paraId="12D1E8FB" w14:textId="77777777" w:rsidR="00AC1384" w:rsidRDefault="00AC1384" w:rsidP="00E942B0">
      <w:pPr>
        <w:pStyle w:val="ListBullet2"/>
        <w:rPr>
          <w:rFonts w:ascii="Noto Sans Symbols" w:hAnsi="Noto Sans Symbols" w:hint="eastAsia"/>
          <w:color w:val="0D436C"/>
        </w:rPr>
      </w:pPr>
      <w:r>
        <w:t>the more generalized requirement for the RDS (WHOIS) Specific Review to consider safeguards for protecting registration data;</w:t>
      </w:r>
    </w:p>
    <w:p w14:paraId="19E39211" w14:textId="77777777" w:rsidR="00AC1384" w:rsidRDefault="00AC1384" w:rsidP="00AC1384">
      <w:pPr>
        <w:rPr>
          <w:rFonts w:ascii="Times New Roman" w:hAnsi="Times New Roman"/>
          <w:sz w:val="24"/>
          <w:szCs w:val="24"/>
        </w:rPr>
      </w:pPr>
    </w:p>
    <w:p w14:paraId="4A676872"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the review team believes that the reference to “safeguarding registrant data” in section 4.6(e)(ii) </w:t>
      </w:r>
      <w:r w:rsidR="00664611">
        <w:rPr>
          <w:rFonts w:ascii="Arial" w:hAnsi="Arial" w:cs="Arial"/>
          <w:color w:val="000000"/>
          <w:sz w:val="22"/>
          <w:szCs w:val="22"/>
        </w:rPr>
        <w:t>and entire</w:t>
      </w:r>
      <w:r>
        <w:rPr>
          <w:rFonts w:ascii="Arial" w:hAnsi="Arial" w:cs="Arial"/>
          <w:color w:val="000000"/>
          <w:sz w:val="22"/>
          <w:szCs w:val="22"/>
        </w:rPr>
        <w:t xml:space="preserve"> section 4.6(e)(iii) of the ICANN Bylaws should be replaced with a more </w:t>
      </w:r>
      <w:r>
        <w:rPr>
          <w:rFonts w:ascii="Arial" w:hAnsi="Arial" w:cs="Arial"/>
          <w:color w:val="000000"/>
          <w:sz w:val="22"/>
          <w:szCs w:val="22"/>
        </w:rPr>
        <w:lastRenderedPageBreak/>
        <w:t>generic requirement to review how the RDS (WHOIS) addresses applicable data protection law and best practice.</w:t>
      </w:r>
    </w:p>
    <w:p w14:paraId="7C1EC82F" w14:textId="77777777" w:rsidR="00AC1384" w:rsidRDefault="00AC1384" w:rsidP="00AC1384"/>
    <w:p w14:paraId="43F2AD0F" w14:textId="77777777" w:rsidR="00AC1384" w:rsidRPr="00F24817" w:rsidRDefault="00AC1384" w:rsidP="00AC1384">
      <w:pPr>
        <w:pStyle w:val="Heading2"/>
      </w:pPr>
      <w:bookmarkStart w:id="335" w:name="_Toc1387286"/>
      <w:bookmarkStart w:id="336" w:name="_Toc2376583"/>
      <w:r w:rsidRPr="00F24817">
        <w:t>Recommendations</w:t>
      </w:r>
      <w:bookmarkEnd w:id="335"/>
      <w:bookmarkEnd w:id="336"/>
    </w:p>
    <w:p w14:paraId="4FE5E733" w14:textId="77777777" w:rsidR="00AC1384" w:rsidRDefault="00AC1384" w:rsidP="00AC1384">
      <w:pPr>
        <w:rPr>
          <w:rFonts w:ascii="Times New Roman" w:hAnsi="Times New Roman" w:cs="Times New Roman"/>
        </w:rPr>
      </w:pPr>
    </w:p>
    <w:p w14:paraId="41E365B2"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Recommendation BY.1</w:t>
      </w:r>
    </w:p>
    <w:p w14:paraId="4BC13328"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ICANN Board should take action to extend the reference to “safeguarding registrant data” in ICANN Bylaws section 4.6(e)(ii) and replace section 4.6(e)(iii) of the ICANN Bylaws (which refers to the OECD Guidelines) with a more generic requirement for RDS (WHOIS) Review Teams to assess how well RDS (WHOIS) policy and practice addresses applicable data protection and cross border data transfer regulations, laws and best practices.</w:t>
      </w:r>
    </w:p>
    <w:p w14:paraId="4DD46909" w14:textId="77777777" w:rsidR="00AC1384" w:rsidRDefault="00AC1384" w:rsidP="00AC1384"/>
    <w:p w14:paraId="68CE6080"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Findings</w:t>
      </w:r>
      <w:r>
        <w:rPr>
          <w:rFonts w:ascii="Arial" w:hAnsi="Arial" w:cs="Arial"/>
          <w:color w:val="000000"/>
          <w:sz w:val="22"/>
          <w:szCs w:val="22"/>
        </w:rPr>
        <w:t xml:space="preserve">: </w:t>
      </w:r>
    </w:p>
    <w:p w14:paraId="5058ED5C" w14:textId="4C676F45"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Analysis_and_Findings" w:history="1">
        <w:r w:rsidRPr="00993330">
          <w:rPr>
            <w:rStyle w:val="Hyperlink"/>
            <w:rFonts w:ascii="Arial" w:hAnsi="Arial" w:cs="Arial"/>
            <w:sz w:val="22"/>
            <w:szCs w:val="22"/>
          </w:rPr>
          <w:t>Analysis and Findings section</w:t>
        </w:r>
      </w:hyperlink>
      <w:r>
        <w:rPr>
          <w:rFonts w:ascii="Arial" w:hAnsi="Arial" w:cs="Arial"/>
          <w:color w:val="000000"/>
          <w:sz w:val="22"/>
          <w:szCs w:val="22"/>
        </w:rPr>
        <w:t>.</w:t>
      </w:r>
    </w:p>
    <w:p w14:paraId="7E96BA9C" w14:textId="77777777" w:rsidR="00AC1384" w:rsidRDefault="00AC1384" w:rsidP="00AC1384"/>
    <w:p w14:paraId="7781EADB"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Rationale</w:t>
      </w:r>
      <w:r>
        <w:rPr>
          <w:rFonts w:ascii="Arial" w:hAnsi="Arial" w:cs="Arial"/>
          <w:color w:val="000000"/>
          <w:sz w:val="22"/>
          <w:szCs w:val="22"/>
        </w:rPr>
        <w:t xml:space="preserve">: </w:t>
      </w:r>
    </w:p>
    <w:p w14:paraId="4E1BBAE2" w14:textId="1DD4F346" w:rsidR="00AC1384" w:rsidRDefault="00AC1384" w:rsidP="00AC1384">
      <w:pPr>
        <w:pStyle w:val="NormalWeb"/>
        <w:spacing w:before="0" w:beforeAutospacing="0" w:after="0" w:afterAutospacing="0"/>
        <w:jc w:val="both"/>
      </w:pPr>
      <w:r>
        <w:rPr>
          <w:rFonts w:ascii="Arial" w:hAnsi="Arial" w:cs="Arial"/>
          <w:color w:val="000000"/>
          <w:sz w:val="22"/>
          <w:szCs w:val="22"/>
        </w:rPr>
        <w:t xml:space="preserve">Refer to </w:t>
      </w:r>
      <w:hyperlink w:anchor="_Problem/Issue" w:history="1">
        <w:r w:rsidRPr="00993330">
          <w:rPr>
            <w:rStyle w:val="Hyperlink"/>
            <w:rFonts w:ascii="Arial" w:hAnsi="Arial" w:cs="Arial"/>
            <w:sz w:val="22"/>
            <w:szCs w:val="22"/>
          </w:rPr>
          <w:t>Problem/Issue section</w:t>
        </w:r>
      </w:hyperlink>
      <w:r w:rsidR="00993330">
        <w:rPr>
          <w:rFonts w:ascii="Arial" w:hAnsi="Arial" w:cs="Arial"/>
          <w:color w:val="000000"/>
          <w:sz w:val="22"/>
          <w:szCs w:val="22"/>
        </w:rPr>
        <w:t>.</w:t>
      </w:r>
    </w:p>
    <w:p w14:paraId="18DD5C87" w14:textId="77777777" w:rsidR="00AC1384" w:rsidRDefault="00AC1384" w:rsidP="00AC1384"/>
    <w:p w14:paraId="7F335425"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Impact of Recommendation</w:t>
      </w:r>
      <w:r>
        <w:rPr>
          <w:rFonts w:ascii="Arial" w:hAnsi="Arial" w:cs="Arial"/>
          <w:color w:val="000000"/>
          <w:sz w:val="22"/>
          <w:szCs w:val="22"/>
        </w:rPr>
        <w:t xml:space="preserve">: </w:t>
      </w:r>
    </w:p>
    <w:p w14:paraId="6F301CFA"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This recommendation is aligned with the ICANN Bylaws and scope of this review. The impact of this recommendation will be to simplify the work of future Directory Service Review Teams. If this recommendation is not addressed, future Directory Service Review Teams will have to repeat the analysis conducted by the RDS-WHOIS2 Review Team.</w:t>
      </w:r>
    </w:p>
    <w:p w14:paraId="23D4A7AC" w14:textId="77777777" w:rsidR="00AC1384" w:rsidRDefault="00AC1384" w:rsidP="00AC1384">
      <w:pPr>
        <w:pStyle w:val="NormalWeb"/>
        <w:spacing w:before="0" w:beforeAutospacing="0" w:after="0" w:afterAutospacing="0"/>
        <w:jc w:val="both"/>
      </w:pPr>
      <w:r>
        <w:rPr>
          <w:rFonts w:ascii="Arial" w:hAnsi="Arial" w:cs="Arial"/>
          <w:color w:val="000000"/>
          <w:sz w:val="22"/>
          <w:szCs w:val="22"/>
        </w:rPr>
        <w:t xml:space="preserve"> </w:t>
      </w:r>
      <w:r>
        <w:rPr>
          <w:rFonts w:ascii="Arial" w:hAnsi="Arial" w:cs="Arial"/>
          <w:color w:val="000000"/>
          <w:sz w:val="22"/>
          <w:szCs w:val="22"/>
        </w:rPr>
        <w:br/>
      </w:r>
      <w:r>
        <w:rPr>
          <w:rFonts w:ascii="Arial" w:hAnsi="Arial" w:cs="Arial"/>
          <w:b/>
          <w:bCs/>
          <w:color w:val="000000"/>
          <w:sz w:val="22"/>
          <w:szCs w:val="22"/>
        </w:rPr>
        <w:t>Feasibility of Recommendation</w:t>
      </w:r>
      <w:r>
        <w:rPr>
          <w:rFonts w:ascii="Arial" w:hAnsi="Arial" w:cs="Arial"/>
          <w:color w:val="000000"/>
          <w:sz w:val="22"/>
          <w:szCs w:val="22"/>
        </w:rPr>
        <w:t>:</w:t>
      </w:r>
    </w:p>
    <w:p w14:paraId="303126E9"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is feasible.</w:t>
      </w:r>
    </w:p>
    <w:p w14:paraId="68AE7FAD" w14:textId="77777777" w:rsidR="00AC1384" w:rsidRDefault="00AC1384" w:rsidP="00AC1384"/>
    <w:p w14:paraId="0964F12F" w14:textId="77777777" w:rsidR="00AC1384" w:rsidRDefault="00AC1384" w:rsidP="00AC1384">
      <w:pPr>
        <w:pStyle w:val="NormalWeb"/>
        <w:spacing w:before="0" w:beforeAutospacing="0" w:after="0" w:afterAutospacing="0"/>
        <w:jc w:val="both"/>
      </w:pPr>
      <w:r>
        <w:rPr>
          <w:rFonts w:ascii="Arial" w:hAnsi="Arial" w:cs="Arial"/>
          <w:b/>
          <w:bCs/>
          <w:color w:val="000000"/>
          <w:sz w:val="22"/>
          <w:szCs w:val="22"/>
        </w:rPr>
        <w:t>Implementation</w:t>
      </w:r>
      <w:r>
        <w:rPr>
          <w:rFonts w:ascii="Arial" w:hAnsi="Arial" w:cs="Arial"/>
          <w:color w:val="000000"/>
          <w:sz w:val="22"/>
          <w:szCs w:val="22"/>
        </w:rPr>
        <w:t xml:space="preserve">: </w:t>
      </w:r>
    </w:p>
    <w:p w14:paraId="008549AE" w14:textId="77777777" w:rsidR="00AC1384" w:rsidRDefault="00AC1384" w:rsidP="00AC1384">
      <w:pPr>
        <w:pStyle w:val="NormalWeb"/>
        <w:spacing w:before="0" w:beforeAutospacing="0" w:after="0" w:afterAutospacing="0"/>
        <w:jc w:val="both"/>
      </w:pPr>
      <w:r>
        <w:rPr>
          <w:rFonts w:ascii="Arial" w:hAnsi="Arial" w:cs="Arial"/>
          <w:color w:val="000000"/>
          <w:sz w:val="22"/>
          <w:szCs w:val="22"/>
        </w:rPr>
        <w:t>The RDS-WHOIS2 Review Team believes that this recommendation can be carried out by the ICANN Community, in accordance with the Bylaws Section 4.6(a)(v) and following the process in Section 25.1.</w:t>
      </w:r>
    </w:p>
    <w:p w14:paraId="14685521" w14:textId="77777777" w:rsidR="00AC1384" w:rsidRDefault="00AC1384" w:rsidP="00AC1384"/>
    <w:p w14:paraId="0196A052" w14:textId="754D3C5A" w:rsidR="00AC1384" w:rsidRDefault="00AC1384" w:rsidP="00AC1384">
      <w:pPr>
        <w:pStyle w:val="NormalWeb"/>
        <w:spacing w:before="0" w:beforeAutospacing="0" w:after="0" w:afterAutospacing="0"/>
        <w:jc w:val="both"/>
      </w:pPr>
      <w:r>
        <w:rPr>
          <w:rFonts w:ascii="Arial" w:hAnsi="Arial" w:cs="Arial"/>
          <w:b/>
          <w:bCs/>
          <w:color w:val="000000"/>
          <w:sz w:val="22"/>
          <w:szCs w:val="22"/>
        </w:rPr>
        <w:t>Priority:</w:t>
      </w:r>
      <w:r>
        <w:rPr>
          <w:rFonts w:ascii="Arial" w:hAnsi="Arial" w:cs="Arial"/>
          <w:color w:val="000000"/>
          <w:sz w:val="22"/>
          <w:szCs w:val="22"/>
        </w:rPr>
        <w:t xml:space="preserve"> </w:t>
      </w:r>
      <w:r w:rsidRPr="00724106">
        <w:rPr>
          <w:rFonts w:ascii="Arial" w:hAnsi="Arial" w:cs="Arial"/>
          <w:color w:val="000000"/>
          <w:sz w:val="22"/>
          <w:szCs w:val="22"/>
        </w:rPr>
        <w:t xml:space="preserve">Medium. </w:t>
      </w:r>
    </w:p>
    <w:p w14:paraId="0A9113CA" w14:textId="77777777" w:rsidR="00AC1384" w:rsidRDefault="00AC1384" w:rsidP="00AC1384">
      <w:r>
        <w:br/>
      </w:r>
      <w:r>
        <w:rPr>
          <w:rFonts w:ascii="Arial" w:hAnsi="Arial" w:cs="Arial"/>
          <w:b/>
          <w:bCs/>
          <w:color w:val="000000"/>
        </w:rPr>
        <w:t>Level of Consensus:</w:t>
      </w:r>
      <w:r>
        <w:rPr>
          <w:rFonts w:ascii="Arial" w:hAnsi="Arial" w:cs="Arial"/>
          <w:color w:val="000000"/>
        </w:rPr>
        <w:t xml:space="preserve"> Full Consensus. </w:t>
      </w:r>
    </w:p>
    <w:p w14:paraId="7AB0EBBC" w14:textId="77777777" w:rsidR="00AC1384" w:rsidRDefault="00AC1384" w:rsidP="00AC1384">
      <w:pPr>
        <w:pStyle w:val="Heading1"/>
        <w:numPr>
          <w:ilvl w:val="0"/>
          <w:numId w:val="0"/>
        </w:numPr>
      </w:pPr>
      <w:r>
        <w:tab/>
      </w:r>
      <w:r>
        <w:br w:type="page"/>
      </w:r>
    </w:p>
    <w:p w14:paraId="70507398" w14:textId="77777777" w:rsidR="0045721F" w:rsidRDefault="00AC1384" w:rsidP="00AC1384">
      <w:pPr>
        <w:pStyle w:val="Heading1No"/>
      </w:pPr>
      <w:bookmarkStart w:id="337" w:name="_Toc1387287"/>
      <w:bookmarkStart w:id="338" w:name="_Toc2376584"/>
      <w:r>
        <w:lastRenderedPageBreak/>
        <w:t>Appendix A: Glossary of Terms</w:t>
      </w:r>
      <w:bookmarkEnd w:id="337"/>
      <w:bookmarkEnd w:id="338"/>
    </w:p>
    <w:p w14:paraId="596F886D" w14:textId="77777777" w:rsidR="0045721F" w:rsidRDefault="0045721F" w:rsidP="00AC1384">
      <w:pPr>
        <w:pStyle w:val="Heading1No"/>
      </w:pPr>
    </w:p>
    <w:p w14:paraId="26D1A154" w14:textId="77777777" w:rsidR="0045721F" w:rsidRDefault="0045721F" w:rsidP="0045721F">
      <w:pPr>
        <w:jc w:val="both"/>
      </w:pPr>
      <w:r>
        <w:t>An assessment of this type requires a common understanding of the key terms associated with the review. The following terms were identified in this review's terms of reference, with definitions copied verbatim from each hyperlinked source document. A list of acronyms related to RDS (WHOIS) can be found</w:t>
      </w:r>
      <w:hyperlink r:id="rId161" w:anchor="field-section-21">
        <w:r>
          <w:t xml:space="preserve"> </w:t>
        </w:r>
      </w:hyperlink>
      <w:hyperlink r:id="rId162" w:anchor="field-section-21">
        <w:r>
          <w:rPr>
            <w:color w:val="1155CC"/>
            <w:u w:val="single"/>
          </w:rPr>
          <w:t>here</w:t>
        </w:r>
      </w:hyperlink>
      <w:r>
        <w:t>, and all acronyms</w:t>
      </w:r>
      <w:hyperlink r:id="rId163">
        <w:r>
          <w:t xml:space="preserve"> </w:t>
        </w:r>
      </w:hyperlink>
      <w:hyperlink r:id="rId164">
        <w:r>
          <w:rPr>
            <w:color w:val="1155CC"/>
            <w:u w:val="single"/>
          </w:rPr>
          <w:t>here</w:t>
        </w:r>
      </w:hyperlink>
      <w:r>
        <w:t>.</w:t>
      </w:r>
    </w:p>
    <w:p w14:paraId="5326E44A" w14:textId="77777777" w:rsidR="0045721F" w:rsidRDefault="0045721F" w:rsidP="0045721F">
      <w:pPr>
        <w:pBdr>
          <w:top w:val="nil"/>
          <w:left w:val="nil"/>
          <w:bottom w:val="nil"/>
          <w:right w:val="nil"/>
          <w:between w:val="nil"/>
        </w:pBdr>
        <w:jc w:val="both"/>
        <w:rPr>
          <w:color w:val="000000"/>
        </w:rPr>
      </w:pPr>
    </w:p>
    <w:tbl>
      <w:tblPr>
        <w:tblStyle w:val="ListTable3-Accent11"/>
        <w:tblW w:w="9026" w:type="dxa"/>
        <w:tblLayout w:type="fixed"/>
        <w:tblLook w:val="0000" w:firstRow="0" w:lastRow="0" w:firstColumn="0" w:lastColumn="0" w:noHBand="0" w:noVBand="0"/>
      </w:tblPr>
      <w:tblGrid>
        <w:gridCol w:w="1909"/>
        <w:gridCol w:w="1607"/>
        <w:gridCol w:w="5510"/>
      </w:tblGrid>
      <w:tr w:rsidR="0045721F" w14:paraId="2538E693" w14:textId="77777777" w:rsidTr="00FA37F1">
        <w:trPr>
          <w:cantSplit/>
          <w:tblHeader/>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accent1"/>
              <w:bottom w:val="single" w:sz="4" w:space="0" w:color="1A87C9" w:themeColor="accent1"/>
              <w:right w:val="single" w:sz="4" w:space="0" w:color="FFFFFF" w:themeColor="background1"/>
            </w:tcBorders>
            <w:shd w:val="clear" w:color="auto" w:fill="1A87C9" w:themeFill="text2"/>
          </w:tcPr>
          <w:p w14:paraId="1610BD62"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Term</w:t>
            </w:r>
          </w:p>
        </w:tc>
        <w:tc>
          <w:tcPr>
            <w:tcW w:w="1607" w:type="dxa"/>
            <w:tcBorders>
              <w:top w:val="single" w:sz="4" w:space="0" w:color="1A87C9" w:themeColor="accent1"/>
              <w:left w:val="single" w:sz="4" w:space="0" w:color="FFFFFF" w:themeColor="background1"/>
              <w:bottom w:val="single" w:sz="4" w:space="0" w:color="1A87C9" w:themeColor="accent1"/>
              <w:right w:val="single" w:sz="4" w:space="0" w:color="FFFFFF" w:themeColor="background1"/>
            </w:tcBorders>
            <w:shd w:val="clear" w:color="auto" w:fill="1A87C9" w:themeFill="text2"/>
          </w:tcPr>
          <w:p w14:paraId="1B3E0B8E"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Acronym</w:t>
            </w:r>
          </w:p>
          <w:p w14:paraId="364E0DD8" w14:textId="77777777" w:rsid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color w:val="FFFFFF"/>
              </w:rPr>
            </w:pPr>
            <w:r>
              <w:rPr>
                <w:rFonts w:ascii="Arial" w:eastAsia="Arial" w:hAnsi="Arial" w:cs="Arial"/>
                <w:b/>
                <w:color w:val="FFFFFF"/>
              </w:rPr>
              <w:t>(if applicable)</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accent1"/>
              <w:left w:val="single" w:sz="4" w:space="0" w:color="FFFFFF" w:themeColor="background1"/>
              <w:bottom w:val="single" w:sz="4" w:space="0" w:color="1A87C9" w:themeColor="accent1"/>
            </w:tcBorders>
            <w:shd w:val="clear" w:color="auto" w:fill="1A87C9" w:themeFill="text2"/>
          </w:tcPr>
          <w:p w14:paraId="6B75E757" w14:textId="77777777" w:rsidR="0045721F" w:rsidRDefault="0045721F" w:rsidP="0045721F">
            <w:pPr>
              <w:pBdr>
                <w:top w:val="nil"/>
                <w:left w:val="nil"/>
                <w:bottom w:val="nil"/>
                <w:right w:val="nil"/>
                <w:between w:val="nil"/>
              </w:pBdr>
              <w:jc w:val="center"/>
              <w:rPr>
                <w:b/>
                <w:color w:val="FFFFFF"/>
              </w:rPr>
            </w:pPr>
            <w:r>
              <w:rPr>
                <w:rFonts w:ascii="Arial" w:eastAsia="Arial" w:hAnsi="Arial" w:cs="Arial"/>
                <w:b/>
                <w:color w:val="FFFFFF"/>
              </w:rPr>
              <w:t>Definition</w:t>
            </w:r>
          </w:p>
        </w:tc>
      </w:tr>
      <w:tr w:rsidR="0045721F" w14:paraId="654EABA8" w14:textId="77777777" w:rsidTr="00FA37F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2F25385" w14:textId="77777777" w:rsidR="0045721F" w:rsidRPr="0045721F" w:rsidRDefault="00426C15" w:rsidP="0045721F">
            <w:pPr>
              <w:pBdr>
                <w:top w:val="nil"/>
                <w:left w:val="nil"/>
                <w:bottom w:val="nil"/>
                <w:right w:val="nil"/>
                <w:between w:val="nil"/>
              </w:pBdr>
              <w:rPr>
                <w:rStyle w:val="Hyperlink"/>
                <w:rFonts w:cstheme="minorHAnsi"/>
              </w:rPr>
            </w:pPr>
            <w:hyperlink r:id="rId165">
              <w:r w:rsidR="0045721F" w:rsidRPr="0045721F">
                <w:rPr>
                  <w:rStyle w:val="Hyperlink"/>
                  <w:rFonts w:cstheme="minorHAnsi"/>
                </w:rPr>
                <w:t>Accuracy Reporting System</w:t>
              </w:r>
            </w:hyperlink>
          </w:p>
          <w:p w14:paraId="757ADF0B" w14:textId="77777777" w:rsidR="0045721F" w:rsidRPr="0045721F" w:rsidRDefault="0045721F" w:rsidP="0045721F">
            <w:pPr>
              <w:pBdr>
                <w:top w:val="nil"/>
                <w:left w:val="nil"/>
                <w:bottom w:val="nil"/>
                <w:right w:val="nil"/>
                <w:between w:val="nil"/>
              </w:pBdr>
              <w:rPr>
                <w:rFonts w:cstheme="minorHAnsi"/>
                <w:color w:val="1D98D3"/>
                <w:u w:val="single"/>
              </w:rPr>
            </w:pPr>
          </w:p>
        </w:tc>
        <w:tc>
          <w:tcPr>
            <w:tcW w:w="1607" w:type="dxa"/>
          </w:tcPr>
          <w:p w14:paraId="05CB9F0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ARS</w:t>
            </w:r>
          </w:p>
        </w:tc>
        <w:tc>
          <w:tcPr>
            <w:cnfStyle w:val="000010000000" w:firstRow="0" w:lastRow="0" w:firstColumn="0" w:lastColumn="0" w:oddVBand="1" w:evenVBand="0" w:oddHBand="0" w:evenHBand="0" w:firstRowFirstColumn="0" w:firstRowLastColumn="0" w:lastRowFirstColumn="0" w:lastRowLastColumn="0"/>
            <w:tcW w:w="5510" w:type="dxa"/>
          </w:tcPr>
          <w:p w14:paraId="6F9FECDC" w14:textId="77777777" w:rsidR="0045721F" w:rsidRPr="0045721F" w:rsidRDefault="0045721F" w:rsidP="0045721F">
            <w:pPr>
              <w:pBdr>
                <w:top w:val="nil"/>
                <w:left w:val="nil"/>
                <w:bottom w:val="nil"/>
                <w:right w:val="nil"/>
                <w:between w:val="nil"/>
              </w:pBdr>
              <w:jc w:val="both"/>
              <w:rPr>
                <w:rFonts w:cstheme="minorHAnsi"/>
              </w:rPr>
            </w:pPr>
            <w:r w:rsidRPr="0045721F">
              <w:rPr>
                <w:rFonts w:cstheme="minorHAnsi"/>
              </w:rPr>
              <w:t xml:space="preserve">The Accuracy Reporting System is a framework for proactively assessing the accuracy of WHOIS contact data, publicly reporting the findings, and engaging registrars for investigation and follow-up. </w:t>
            </w:r>
          </w:p>
        </w:tc>
      </w:tr>
      <w:tr w:rsidR="0045721F" w14:paraId="2DA7CC89"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161C3010" w14:textId="77777777" w:rsidR="0045721F" w:rsidRPr="0045721F" w:rsidRDefault="00426C15" w:rsidP="0045721F">
            <w:pPr>
              <w:pBdr>
                <w:top w:val="nil"/>
                <w:left w:val="nil"/>
                <w:bottom w:val="nil"/>
                <w:right w:val="nil"/>
                <w:between w:val="nil"/>
              </w:pBdr>
              <w:rPr>
                <w:rStyle w:val="Hyperlink"/>
                <w:rFonts w:cstheme="minorHAnsi"/>
              </w:rPr>
            </w:pPr>
            <w:hyperlink r:id="rId166" w:anchor="field-section-20">
              <w:r w:rsidR="0045721F" w:rsidRPr="0045721F">
                <w:rPr>
                  <w:rStyle w:val="Hyperlink"/>
                  <w:rFonts w:cstheme="minorHAnsi"/>
                </w:rPr>
                <w:t>Domain</w:t>
              </w:r>
            </w:hyperlink>
            <w:hyperlink r:id="rId167" w:anchor="field-section-20" w:history="1"/>
          </w:p>
        </w:tc>
        <w:tc>
          <w:tcPr>
            <w:tcW w:w="1607" w:type="dxa"/>
          </w:tcPr>
          <w:p w14:paraId="526C9C1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2BAD2D18"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 set of host names consisting of a single domain name and all the domain names below it.</w:t>
            </w:r>
          </w:p>
        </w:tc>
      </w:tr>
      <w:tr w:rsidR="0045721F" w14:paraId="60C2F73D"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195E5CF1" w14:textId="77777777" w:rsidR="0045721F" w:rsidRPr="0045721F" w:rsidRDefault="00426C15" w:rsidP="0045721F">
            <w:pPr>
              <w:pBdr>
                <w:top w:val="nil"/>
                <w:left w:val="nil"/>
                <w:bottom w:val="nil"/>
                <w:right w:val="nil"/>
                <w:between w:val="single" w:sz="4" w:space="1" w:color="1A87C9"/>
              </w:pBdr>
              <w:rPr>
                <w:rFonts w:cstheme="minorHAnsi"/>
                <w:color w:val="000000"/>
              </w:rPr>
            </w:pPr>
            <w:hyperlink r:id="rId168" w:anchor="field-section-21">
              <w:r w:rsidR="0045721F" w:rsidRPr="0045721F">
                <w:rPr>
                  <w:rFonts w:eastAsia="Arial" w:cstheme="minorHAnsi"/>
                  <w:color w:val="1D98D3"/>
                  <w:u w:val="single"/>
                </w:rPr>
                <w:t>Domain Name</w:t>
              </w:r>
            </w:hyperlink>
            <w:hyperlink r:id="rId169" w:anchor="field-section-21" w:history="1"/>
          </w:p>
        </w:tc>
        <w:tc>
          <w:tcPr>
            <w:tcW w:w="1607" w:type="dxa"/>
          </w:tcPr>
          <w:p w14:paraId="542053BB"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DN</w:t>
            </w:r>
          </w:p>
        </w:tc>
        <w:tc>
          <w:tcPr>
            <w:cnfStyle w:val="000010000000" w:firstRow="0" w:lastRow="0" w:firstColumn="0" w:lastColumn="0" w:oddVBand="1" w:evenVBand="0" w:oddHBand="0" w:evenHBand="0" w:firstRowFirstColumn="0" w:firstRowLastColumn="0" w:lastRowFirstColumn="0" w:lastRowLastColumn="0"/>
            <w:tcW w:w="5510" w:type="dxa"/>
          </w:tcPr>
          <w:p w14:paraId="7739000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As part of the Domain Name System, domain names identify IP resources, such as an Internet website.</w:t>
            </w:r>
          </w:p>
        </w:tc>
      </w:tr>
      <w:tr w:rsidR="0045721F" w14:paraId="0AC11CCF" w14:textId="77777777" w:rsidTr="000E72F4">
        <w:trPr>
          <w:cantSplit/>
          <w:trHeight w:val="2681"/>
        </w:trPr>
        <w:tc>
          <w:tcPr>
            <w:cnfStyle w:val="000010000000" w:firstRow="0" w:lastRow="0" w:firstColumn="0" w:lastColumn="0" w:oddVBand="1" w:evenVBand="0" w:oddHBand="0" w:evenHBand="0" w:firstRowFirstColumn="0" w:firstRowLastColumn="0" w:lastRowFirstColumn="0" w:lastRowLastColumn="0"/>
            <w:tcW w:w="1909" w:type="dxa"/>
          </w:tcPr>
          <w:p w14:paraId="3293D22D" w14:textId="77777777" w:rsidR="0045721F" w:rsidRPr="0045721F" w:rsidRDefault="00426C15" w:rsidP="0045721F">
            <w:pPr>
              <w:rPr>
                <w:rStyle w:val="Hyperlink"/>
                <w:rFonts w:cstheme="minorHAnsi"/>
              </w:rPr>
            </w:pPr>
            <w:hyperlink r:id="rId170">
              <w:r w:rsidR="0045721F" w:rsidRPr="0045721F">
                <w:rPr>
                  <w:rStyle w:val="Hyperlink"/>
                  <w:rFonts w:cstheme="minorHAnsi"/>
                </w:rPr>
                <w:t>Domain Name Registration Data</w:t>
              </w:r>
            </w:hyperlink>
          </w:p>
        </w:tc>
        <w:tc>
          <w:tcPr>
            <w:tcW w:w="1607" w:type="dxa"/>
          </w:tcPr>
          <w:p w14:paraId="6BF2DB37"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DNRD</w:t>
            </w:r>
          </w:p>
        </w:tc>
        <w:tc>
          <w:tcPr>
            <w:cnfStyle w:val="000010000000" w:firstRow="0" w:lastRow="0" w:firstColumn="0" w:lastColumn="0" w:oddVBand="1" w:evenVBand="0" w:oddHBand="0" w:evenHBand="0" w:firstRowFirstColumn="0" w:firstRowLastColumn="0" w:lastRowFirstColumn="0" w:lastRowLastColumn="0"/>
            <w:tcW w:w="5510" w:type="dxa"/>
          </w:tcPr>
          <w:p w14:paraId="5ED0C923" w14:textId="77777777" w:rsidR="0045721F" w:rsidRPr="0045721F" w:rsidRDefault="0045721F" w:rsidP="0045721F">
            <w:pPr>
              <w:rPr>
                <w:rFonts w:cstheme="minorHAnsi"/>
              </w:rPr>
            </w:pPr>
            <w:r w:rsidRPr="0045721F">
              <w:rPr>
                <w:rFonts w:cstheme="minorHAnsi"/>
              </w:rPr>
              <w:t xml:space="preserve">Refers to the information that registrants provide when registering a domain name and that registrars or registries collect. Some of this information is made available to the public. For interactions between ICANN Accredited Generic </w:t>
            </w:r>
            <w:proofErr w:type="gramStart"/>
            <w:r w:rsidRPr="0045721F">
              <w:rPr>
                <w:rFonts w:cstheme="minorHAnsi"/>
              </w:rPr>
              <w:t>Top Level</w:t>
            </w:r>
            <w:proofErr w:type="gramEnd"/>
            <w:r w:rsidRPr="0045721F">
              <w:rPr>
                <w:rFonts w:cstheme="minorHAnsi"/>
              </w:rPr>
              <w:t xml:space="preserve">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5721F" w14:paraId="215927F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2D7AE38D" w14:textId="77777777" w:rsidR="0045721F" w:rsidRPr="0045721F" w:rsidRDefault="00426C15" w:rsidP="0045721F">
            <w:pPr>
              <w:rPr>
                <w:rFonts w:cstheme="minorHAnsi"/>
                <w:color w:val="1D98D3"/>
                <w:u w:val="single"/>
              </w:rPr>
            </w:pPr>
            <w:hyperlink r:id="rId171">
              <w:r w:rsidR="0045721F" w:rsidRPr="0045721F">
                <w:rPr>
                  <w:rFonts w:cstheme="minorHAnsi"/>
                  <w:color w:val="1D98D3"/>
                  <w:u w:val="single"/>
                </w:rPr>
                <w:t>Domain Name Registration Data Access Protocol</w:t>
              </w:r>
            </w:hyperlink>
          </w:p>
        </w:tc>
        <w:tc>
          <w:tcPr>
            <w:tcW w:w="1607" w:type="dxa"/>
          </w:tcPr>
          <w:p w14:paraId="5E787475" w14:textId="77777777" w:rsidR="0045721F" w:rsidRPr="0045721F" w:rsidRDefault="0045721F" w:rsidP="0045721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DNRD-AP</w:t>
            </w:r>
          </w:p>
        </w:tc>
        <w:tc>
          <w:tcPr>
            <w:cnfStyle w:val="000010000000" w:firstRow="0" w:lastRow="0" w:firstColumn="0" w:lastColumn="0" w:oddVBand="1" w:evenVBand="0" w:oddHBand="0" w:evenHBand="0" w:firstRowFirstColumn="0" w:firstRowLastColumn="0" w:lastRowFirstColumn="0" w:lastRowLastColumn="0"/>
            <w:tcW w:w="5510" w:type="dxa"/>
          </w:tcPr>
          <w:p w14:paraId="4E189D58" w14:textId="77777777" w:rsidR="0045721F" w:rsidRPr="0045721F" w:rsidRDefault="0045721F" w:rsidP="0045721F">
            <w:pPr>
              <w:rPr>
                <w:rFonts w:cstheme="minorHAnsi"/>
              </w:rPr>
            </w:pPr>
            <w:r w:rsidRPr="0045721F">
              <w:rPr>
                <w:rFonts w:cstheme="minorHAnsi"/>
              </w:rPr>
              <w:t>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5721F" w14:paraId="272E10A0" w14:textId="77777777" w:rsidTr="00FA37F1">
        <w:trPr>
          <w:cantSplit/>
        </w:trPr>
        <w:tc>
          <w:tcPr>
            <w:cnfStyle w:val="000010000000" w:firstRow="0" w:lastRow="0" w:firstColumn="0" w:lastColumn="0" w:oddVBand="1" w:evenVBand="0" w:oddHBand="0" w:evenHBand="0" w:firstRowFirstColumn="0" w:firstRowLastColumn="0" w:lastRowFirstColumn="0" w:lastRowLastColumn="0"/>
            <w:tcW w:w="1909" w:type="dxa"/>
            <w:tcBorders>
              <w:bottom w:val="single" w:sz="4" w:space="0" w:color="1A87C9" w:themeColor="text2"/>
            </w:tcBorders>
          </w:tcPr>
          <w:p w14:paraId="745DFC66" w14:textId="77777777" w:rsidR="0045721F" w:rsidRPr="0045721F" w:rsidRDefault="00426C15" w:rsidP="0045721F">
            <w:pPr>
              <w:rPr>
                <w:rFonts w:cstheme="minorHAnsi"/>
                <w:color w:val="1D98D3"/>
                <w:u w:val="single"/>
              </w:rPr>
            </w:pPr>
            <w:hyperlink r:id="rId172">
              <w:r w:rsidR="0045721F" w:rsidRPr="0045721F">
                <w:rPr>
                  <w:rFonts w:cstheme="minorHAnsi"/>
                  <w:color w:val="1D98D3"/>
                  <w:u w:val="single"/>
                </w:rPr>
                <w:t>Domain Name Registration Data Directory Service</w:t>
              </w:r>
            </w:hyperlink>
          </w:p>
        </w:tc>
        <w:tc>
          <w:tcPr>
            <w:tcW w:w="1607" w:type="dxa"/>
            <w:tcBorders>
              <w:bottom w:val="single" w:sz="4" w:space="0" w:color="1A87C9" w:themeColor="text2"/>
            </w:tcBorders>
          </w:tcPr>
          <w:p w14:paraId="54A8C991" w14:textId="77777777" w:rsidR="0045721F" w:rsidRPr="0045721F" w:rsidRDefault="0045721F" w:rsidP="0045721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DNRD-DS</w:t>
            </w:r>
          </w:p>
        </w:tc>
        <w:tc>
          <w:tcPr>
            <w:cnfStyle w:val="000010000000" w:firstRow="0" w:lastRow="0" w:firstColumn="0" w:lastColumn="0" w:oddVBand="1" w:evenVBand="0" w:oddHBand="0" w:evenHBand="0" w:firstRowFirstColumn="0" w:firstRowLastColumn="0" w:lastRowFirstColumn="0" w:lastRowLastColumn="0"/>
            <w:tcW w:w="5510" w:type="dxa"/>
            <w:tcBorders>
              <w:bottom w:val="single" w:sz="4" w:space="0" w:color="1A87C9" w:themeColor="text2"/>
            </w:tcBorders>
          </w:tcPr>
          <w:p w14:paraId="6A49AAE5" w14:textId="77777777" w:rsidR="0045721F" w:rsidRPr="0045721F" w:rsidRDefault="0045721F" w:rsidP="0045721F">
            <w:pPr>
              <w:rPr>
                <w:rFonts w:cstheme="minorHAnsi"/>
              </w:rPr>
            </w:pPr>
            <w:r w:rsidRPr="0045721F">
              <w:rPr>
                <w:rFonts w:cstheme="minorHAnsi"/>
              </w:rPr>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0E72F4" w14:paraId="00C85EFF" w14:textId="77777777" w:rsidTr="00FA37F1">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6CFA24C7" w14:textId="197F055F" w:rsidR="000E72F4" w:rsidRPr="00FA37F1" w:rsidRDefault="000E72F4" w:rsidP="00215F58">
            <w:pPr>
              <w:pBdr>
                <w:top w:val="nil"/>
                <w:left w:val="nil"/>
                <w:bottom w:val="nil"/>
                <w:right w:val="nil"/>
                <w:between w:val="nil"/>
              </w:pBdr>
              <w:rPr>
                <w:rFonts w:cstheme="minorHAnsi"/>
              </w:rPr>
            </w:pPr>
            <w:r w:rsidRPr="00FA37F1">
              <w:rPr>
                <w:rFonts w:cstheme="minorHAnsi"/>
              </w:rPr>
              <w:t>Global Domains Division</w:t>
            </w:r>
          </w:p>
        </w:tc>
        <w:tc>
          <w:tcPr>
            <w:tcW w:w="1607" w:type="dxa"/>
            <w:tcBorders>
              <w:top w:val="single" w:sz="4" w:space="0" w:color="1A87C9" w:themeColor="text2"/>
              <w:left w:val="single" w:sz="4" w:space="0" w:color="1A87C9" w:themeColor="text2"/>
              <w:bottom w:val="single" w:sz="4" w:space="0" w:color="1A87C9" w:themeColor="text2"/>
              <w:right w:val="single" w:sz="4" w:space="0" w:color="1A87C9" w:themeColor="text2"/>
            </w:tcBorders>
          </w:tcPr>
          <w:p w14:paraId="5361E572" w14:textId="38FDDC90" w:rsidR="000E72F4" w:rsidRPr="00FA37F1" w:rsidRDefault="000E72F4"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FA37F1">
              <w:rPr>
                <w:rFonts w:cstheme="minorHAnsi"/>
              </w:rPr>
              <w:t>GDD</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text2"/>
              <w:left w:val="single" w:sz="4" w:space="0" w:color="1A87C9" w:themeColor="text2"/>
              <w:bottom w:val="single" w:sz="4" w:space="0" w:color="1A87C9" w:themeColor="text2"/>
              <w:right w:val="single" w:sz="4" w:space="0" w:color="1A87C9" w:themeColor="text2"/>
            </w:tcBorders>
            <w:shd w:val="clear" w:color="auto" w:fill="auto"/>
          </w:tcPr>
          <w:p w14:paraId="6DAC29B1" w14:textId="7E034BFD" w:rsidR="000E72F4" w:rsidRPr="00FA37F1" w:rsidRDefault="000E72F4" w:rsidP="0045721F">
            <w:pPr>
              <w:rPr>
                <w:rFonts w:cstheme="minorHAnsi"/>
                <w:color w:val="1D98D3"/>
                <w:u w:val="single"/>
              </w:rPr>
            </w:pPr>
            <w:r w:rsidRPr="00FA37F1">
              <w:rPr>
                <w:rFonts w:cstheme="minorHAnsi"/>
              </w:rPr>
              <w:t>An operational division with ICANN responsible for matters related to gTLDs.</w:t>
            </w:r>
          </w:p>
        </w:tc>
      </w:tr>
      <w:tr w:rsidR="0045721F" w14:paraId="48A0A680" w14:textId="77777777" w:rsidTr="00FA37F1">
        <w:trPr>
          <w:cantSplit/>
        </w:trPr>
        <w:tc>
          <w:tcPr>
            <w:cnfStyle w:val="000010000000" w:firstRow="0" w:lastRow="0" w:firstColumn="0" w:lastColumn="0" w:oddVBand="1" w:evenVBand="0" w:oddHBand="0" w:evenHBand="0" w:firstRowFirstColumn="0" w:firstRowLastColumn="0" w:lastRowFirstColumn="0" w:lastRowLastColumn="0"/>
            <w:tcW w:w="1909" w:type="dxa"/>
            <w:tcBorders>
              <w:top w:val="single" w:sz="4" w:space="0" w:color="1A87C9" w:themeColor="text2"/>
            </w:tcBorders>
          </w:tcPr>
          <w:p w14:paraId="2D408026" w14:textId="07061A49" w:rsidR="0045721F" w:rsidRPr="00321A00" w:rsidRDefault="00426C15" w:rsidP="00215F58">
            <w:pPr>
              <w:pBdr>
                <w:top w:val="nil"/>
                <w:left w:val="nil"/>
                <w:bottom w:val="nil"/>
                <w:right w:val="nil"/>
                <w:between w:val="nil"/>
              </w:pBdr>
              <w:rPr>
                <w:rStyle w:val="Hyperlink"/>
              </w:rPr>
            </w:pPr>
            <w:hyperlink r:id="rId173" w:history="1">
              <w:r w:rsidR="0045721F" w:rsidRPr="00321A00">
                <w:rPr>
                  <w:rStyle w:val="Hyperlink"/>
                </w:rPr>
                <w:t>General Data Protection</w:t>
              </w:r>
            </w:hyperlink>
            <w:r w:rsidR="00215F58">
              <w:rPr>
                <w:rStyle w:val="Hyperlink"/>
              </w:rPr>
              <w:t xml:space="preserve"> Regulation</w:t>
            </w:r>
          </w:p>
        </w:tc>
        <w:tc>
          <w:tcPr>
            <w:tcW w:w="1607" w:type="dxa"/>
            <w:tcBorders>
              <w:top w:val="single" w:sz="4" w:space="0" w:color="1A87C9" w:themeColor="text2"/>
            </w:tcBorders>
          </w:tcPr>
          <w:p w14:paraId="1E810A3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GDPR</w:t>
            </w:r>
          </w:p>
        </w:tc>
        <w:tc>
          <w:tcPr>
            <w:cnfStyle w:val="000010000000" w:firstRow="0" w:lastRow="0" w:firstColumn="0" w:lastColumn="0" w:oddVBand="1" w:evenVBand="0" w:oddHBand="0" w:evenHBand="0" w:firstRowFirstColumn="0" w:firstRowLastColumn="0" w:lastRowFirstColumn="0" w:lastRowLastColumn="0"/>
            <w:tcW w:w="5510" w:type="dxa"/>
            <w:tcBorders>
              <w:top w:val="single" w:sz="4" w:space="0" w:color="1A87C9" w:themeColor="text2"/>
            </w:tcBorders>
          </w:tcPr>
          <w:p w14:paraId="5771ED12" w14:textId="77777777" w:rsidR="0045721F" w:rsidRPr="00321A00" w:rsidRDefault="0045721F" w:rsidP="0045721F">
            <w:pPr>
              <w:rPr>
                <w:rFonts w:cstheme="minorHAnsi"/>
                <w:color w:val="262626"/>
              </w:rPr>
            </w:pPr>
            <w:r w:rsidRPr="0045721F">
              <w:rPr>
                <w:rFonts w:cstheme="minorHAnsi"/>
                <w:color w:val="262626"/>
              </w:rPr>
              <w:t xml:space="preserve">The </w:t>
            </w:r>
            <w:r w:rsidRPr="0045721F">
              <w:rPr>
                <w:rFonts w:cstheme="minorHAnsi"/>
                <w:color w:val="1085CB"/>
              </w:rPr>
              <w:t>General Data Protection Regulation</w:t>
            </w:r>
            <w:r w:rsidRPr="0045721F">
              <w:rPr>
                <w:rFonts w:cstheme="minorHAnsi"/>
                <w:color w:val="262626"/>
              </w:rPr>
              <w:t xml:space="preserve"> was adopted by the European Union (EU) on 14 April 2016 and takes effect on 25 May 2018 uniformly across the EU countries. According to the European Commission, the aim of the </w:t>
            </w:r>
            <w:r w:rsidRPr="0045721F">
              <w:rPr>
                <w:rFonts w:cstheme="minorHAnsi"/>
                <w:color w:val="1085CB"/>
              </w:rPr>
              <w:t>GDPR</w:t>
            </w:r>
            <w:r w:rsidRPr="0045721F">
              <w:rPr>
                <w:rFonts w:cstheme="minorHAnsi"/>
                <w:color w:val="262626"/>
              </w:rPr>
              <w:t xml:space="preserve"> is to protect all EU residents from privacy and data breaches. It applies to all companies processing and holding the personal data of subjects residing in the European Union, regardless of a company's location.</w:t>
            </w:r>
          </w:p>
        </w:tc>
      </w:tr>
      <w:tr w:rsidR="0045721F" w14:paraId="6611F86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62069F8" w14:textId="77777777" w:rsidR="0045721F" w:rsidRPr="0045721F" w:rsidRDefault="00426C15" w:rsidP="0045721F">
            <w:pPr>
              <w:pBdr>
                <w:top w:val="nil"/>
                <w:left w:val="nil"/>
                <w:bottom w:val="nil"/>
                <w:right w:val="nil"/>
                <w:between w:val="nil"/>
              </w:pBdr>
              <w:rPr>
                <w:rFonts w:cstheme="minorHAnsi"/>
                <w:color w:val="000000"/>
              </w:rPr>
            </w:pPr>
            <w:hyperlink r:id="rId174" w:anchor="field-section-24">
              <w:r w:rsidR="0045721F" w:rsidRPr="0045721F">
                <w:rPr>
                  <w:rFonts w:eastAsia="Arial" w:cstheme="minorHAnsi"/>
                  <w:color w:val="1D98D3"/>
                  <w:u w:val="single"/>
                </w:rPr>
                <w:t>Generic Names Supporting Organization</w:t>
              </w:r>
            </w:hyperlink>
            <w:hyperlink r:id="rId175" w:anchor="field-section-24" w:history="1"/>
          </w:p>
        </w:tc>
        <w:tc>
          <w:tcPr>
            <w:tcW w:w="1607" w:type="dxa"/>
          </w:tcPr>
          <w:p w14:paraId="348E3765"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GNSO</w:t>
            </w:r>
          </w:p>
        </w:tc>
        <w:tc>
          <w:tcPr>
            <w:cnfStyle w:val="000010000000" w:firstRow="0" w:lastRow="0" w:firstColumn="0" w:lastColumn="0" w:oddVBand="1" w:evenVBand="0" w:oddHBand="0" w:evenHBand="0" w:firstRowFirstColumn="0" w:firstRowLastColumn="0" w:lastRowFirstColumn="0" w:lastRowLastColumn="0"/>
            <w:tcW w:w="5510" w:type="dxa"/>
          </w:tcPr>
          <w:p w14:paraId="4EEFF189"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5721F" w14:paraId="51C71565"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A743767" w14:textId="77777777" w:rsidR="0045721F" w:rsidRPr="0045721F" w:rsidRDefault="00426C15" w:rsidP="0045721F">
            <w:pPr>
              <w:pBdr>
                <w:top w:val="nil"/>
                <w:left w:val="nil"/>
                <w:bottom w:val="nil"/>
                <w:right w:val="nil"/>
                <w:between w:val="nil"/>
              </w:pBdr>
              <w:rPr>
                <w:rFonts w:cstheme="minorHAnsi"/>
                <w:color w:val="000000"/>
              </w:rPr>
            </w:pPr>
            <w:hyperlink r:id="rId176" w:anchor="field-section-25">
              <w:r w:rsidR="0045721F" w:rsidRPr="0045721F">
                <w:rPr>
                  <w:rFonts w:eastAsia="Arial" w:cstheme="minorHAnsi"/>
                  <w:color w:val="1D98D3"/>
                  <w:u w:val="single"/>
                </w:rPr>
                <w:t xml:space="preserve">Generic </w:t>
              </w:r>
              <w:proofErr w:type="gramStart"/>
              <w:r w:rsidR="0045721F" w:rsidRPr="0045721F">
                <w:rPr>
                  <w:rFonts w:eastAsia="Arial" w:cstheme="minorHAnsi"/>
                  <w:color w:val="1D98D3"/>
                  <w:u w:val="single"/>
                </w:rPr>
                <w:t>Top Level</w:t>
              </w:r>
              <w:proofErr w:type="gramEnd"/>
              <w:r w:rsidR="0045721F" w:rsidRPr="0045721F">
                <w:rPr>
                  <w:rFonts w:eastAsia="Arial" w:cstheme="minorHAnsi"/>
                  <w:color w:val="1D98D3"/>
                  <w:u w:val="single"/>
                </w:rPr>
                <w:t xml:space="preserve"> Domain</w:t>
              </w:r>
            </w:hyperlink>
            <w:hyperlink r:id="rId177" w:anchor="field-section-25" w:history="1"/>
          </w:p>
        </w:tc>
        <w:tc>
          <w:tcPr>
            <w:tcW w:w="1607" w:type="dxa"/>
          </w:tcPr>
          <w:p w14:paraId="377E4109"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gTLD</w:t>
            </w:r>
          </w:p>
        </w:tc>
        <w:tc>
          <w:tcPr>
            <w:cnfStyle w:val="000010000000" w:firstRow="0" w:lastRow="0" w:firstColumn="0" w:lastColumn="0" w:oddVBand="1" w:evenVBand="0" w:oddHBand="0" w:evenHBand="0" w:firstRowFirstColumn="0" w:firstRowLastColumn="0" w:lastRowFirstColumn="0" w:lastRowLastColumn="0"/>
            <w:tcW w:w="5510" w:type="dxa"/>
          </w:tcPr>
          <w:p w14:paraId="0191CF37"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 xml:space="preserve">Most TLDs with three or more characters are referred to as "generic" TLDs, or "gTLDs", such as .COM, .NET, and .ORG. In addition, many new gTLDs such </w:t>
            </w:r>
            <w:proofErr w:type="gramStart"/>
            <w:r w:rsidRPr="0045721F">
              <w:rPr>
                <w:rFonts w:eastAsia="Arial" w:cstheme="minorHAnsi"/>
                <w:color w:val="000000"/>
              </w:rPr>
              <w:t>as .HOTELS</w:t>
            </w:r>
            <w:proofErr w:type="gramEnd"/>
            <w:r w:rsidRPr="0045721F">
              <w:rPr>
                <w:rFonts w:eastAsia="Arial" w:cstheme="minorHAnsi"/>
                <w:color w:val="000000"/>
              </w:rPr>
              <w:t xml:space="preserve"> and .DOCTOR are now being delegated.</w:t>
            </w:r>
          </w:p>
        </w:tc>
      </w:tr>
      <w:tr w:rsidR="0045721F" w14:paraId="78805551"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D8CA82C"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1D98D3"/>
                <w:u w:val="single"/>
              </w:rPr>
              <w:t>Internationalized Domain Name</w:t>
            </w:r>
          </w:p>
        </w:tc>
        <w:tc>
          <w:tcPr>
            <w:tcW w:w="1607" w:type="dxa"/>
          </w:tcPr>
          <w:p w14:paraId="781C752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IDN</w:t>
            </w:r>
          </w:p>
        </w:tc>
        <w:tc>
          <w:tcPr>
            <w:cnfStyle w:val="000010000000" w:firstRow="0" w:lastRow="0" w:firstColumn="0" w:lastColumn="0" w:oddVBand="1" w:evenVBand="0" w:oddHBand="0" w:evenHBand="0" w:firstRowFirstColumn="0" w:firstRowLastColumn="0" w:lastRowFirstColumn="0" w:lastRowLastColumn="0"/>
            <w:tcW w:w="5510" w:type="dxa"/>
          </w:tcPr>
          <w:p w14:paraId="76C82D57" w14:textId="67FDA15A"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IDNs</w:t>
            </w:r>
            <w:r w:rsidR="008D209A">
              <w:rPr>
                <w:rFonts w:eastAsia="Arial" w:cstheme="minorHAnsi"/>
                <w:color w:val="000000"/>
              </w:rPr>
              <w:t xml:space="preserve"> </w:t>
            </w:r>
            <w:r w:rsidRPr="0045721F">
              <w:rPr>
                <w:rFonts w:eastAsia="Arial" w:cstheme="minorHAnsi"/>
                <w:color w:val="000000"/>
              </w:rPr>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rPr>
                <w:rFonts w:eastAsia="Arial" w:cstheme="minorHAnsi"/>
                <w:color w:val="000000"/>
              </w:rPr>
              <w:t xml:space="preserve"> </w:t>
            </w:r>
            <w:r w:rsidRPr="0045721F">
              <w:rPr>
                <w:rFonts w:eastAsia="Arial" w:cstheme="minorHAnsi"/>
                <w:color w:val="000000"/>
              </w:rPr>
              <w:t>IDNs.</w:t>
            </w:r>
          </w:p>
        </w:tc>
      </w:tr>
      <w:tr w:rsidR="0045721F" w14:paraId="408D2930" w14:textId="77777777" w:rsidTr="000E72F4">
        <w:trPr>
          <w:cantSplit/>
          <w:trHeight w:val="1781"/>
        </w:trPr>
        <w:tc>
          <w:tcPr>
            <w:cnfStyle w:val="000010000000" w:firstRow="0" w:lastRow="0" w:firstColumn="0" w:lastColumn="0" w:oddVBand="1" w:evenVBand="0" w:oddHBand="0" w:evenHBand="0" w:firstRowFirstColumn="0" w:firstRowLastColumn="0" w:lastRowFirstColumn="0" w:lastRowLastColumn="0"/>
            <w:tcW w:w="1909" w:type="dxa"/>
          </w:tcPr>
          <w:p w14:paraId="6E560839" w14:textId="77777777" w:rsidR="0045721F" w:rsidRPr="00321A00" w:rsidRDefault="00426C15" w:rsidP="0045721F">
            <w:pPr>
              <w:pBdr>
                <w:top w:val="nil"/>
                <w:left w:val="nil"/>
                <w:bottom w:val="nil"/>
                <w:right w:val="nil"/>
                <w:between w:val="nil"/>
              </w:pBdr>
              <w:rPr>
                <w:rStyle w:val="Hyperlink"/>
              </w:rPr>
            </w:pPr>
            <w:hyperlink r:id="rId178">
              <w:proofErr w:type="spellStart"/>
              <w:r w:rsidR="0045721F" w:rsidRPr="00321A00">
                <w:rPr>
                  <w:rStyle w:val="Hyperlink"/>
                </w:rPr>
                <w:t>Organisation</w:t>
              </w:r>
              <w:proofErr w:type="spellEnd"/>
              <w:r w:rsidR="0045721F" w:rsidRPr="00321A00">
                <w:rPr>
                  <w:rStyle w:val="Hyperlink"/>
                </w:rPr>
                <w:t xml:space="preserve"> for Economic Co-operation and Development</w:t>
              </w:r>
            </w:hyperlink>
          </w:p>
          <w:p w14:paraId="75866006" w14:textId="77777777" w:rsidR="0045721F" w:rsidRPr="0045721F" w:rsidRDefault="0045721F" w:rsidP="0045721F">
            <w:pPr>
              <w:pBdr>
                <w:top w:val="nil"/>
                <w:left w:val="nil"/>
                <w:bottom w:val="nil"/>
                <w:right w:val="nil"/>
                <w:between w:val="nil"/>
              </w:pBdr>
              <w:rPr>
                <w:rFonts w:cstheme="minorHAnsi"/>
              </w:rPr>
            </w:pPr>
          </w:p>
          <w:p w14:paraId="3F1EC6FB" w14:textId="77777777" w:rsidR="0045721F" w:rsidRPr="0045721F" w:rsidRDefault="0045721F" w:rsidP="0045721F">
            <w:pPr>
              <w:pBdr>
                <w:top w:val="nil"/>
                <w:left w:val="nil"/>
                <w:bottom w:val="nil"/>
                <w:right w:val="nil"/>
                <w:between w:val="nil"/>
              </w:pBdr>
              <w:rPr>
                <w:rFonts w:cstheme="minorHAnsi"/>
                <w:color w:val="000000"/>
              </w:rPr>
            </w:pPr>
          </w:p>
          <w:p w14:paraId="1AC46E51" w14:textId="77777777" w:rsidR="0045721F" w:rsidRPr="0045721F" w:rsidRDefault="0045721F" w:rsidP="0045721F">
            <w:pPr>
              <w:pBdr>
                <w:top w:val="nil"/>
                <w:left w:val="nil"/>
                <w:bottom w:val="nil"/>
                <w:right w:val="nil"/>
                <w:between w:val="nil"/>
              </w:pBdr>
              <w:rPr>
                <w:rFonts w:cstheme="minorHAnsi"/>
                <w:color w:val="000000"/>
              </w:rPr>
            </w:pPr>
          </w:p>
        </w:tc>
        <w:tc>
          <w:tcPr>
            <w:tcW w:w="1607" w:type="dxa"/>
          </w:tcPr>
          <w:p w14:paraId="7CC8D8D0"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OECD</w:t>
            </w:r>
          </w:p>
          <w:p w14:paraId="4032970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FD8BDE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8FB6438"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0F40B5DA" w14:textId="77777777" w:rsidR="00321A00" w:rsidRPr="00321A00" w:rsidRDefault="0045721F" w:rsidP="0045721F">
            <w:pPr>
              <w:spacing w:after="240"/>
              <w:rPr>
                <w:rFonts w:cstheme="minorHAnsi"/>
                <w:color w:val="262626"/>
              </w:rPr>
            </w:pPr>
            <w:r w:rsidRPr="0045721F">
              <w:rPr>
                <w:rFonts w:cstheme="minorHAnsi"/>
                <w:color w:val="262626"/>
              </w:rPr>
              <w:t xml:space="preserve">An intergovernmental organization based in Paris that provides a forum where governments can work together to find solutions to common problems. With a shared commitment to market economies backed by democratic institutions, the </w:t>
            </w:r>
            <w:hyperlink r:id="rId179">
              <w:r w:rsidRPr="0045721F">
                <w:rPr>
                  <w:rFonts w:cstheme="minorHAnsi"/>
                  <w:color w:val="1155CC"/>
                  <w:u w:val="single"/>
                </w:rPr>
                <w:t>OECD</w:t>
              </w:r>
            </w:hyperlink>
            <w:r w:rsidRPr="0045721F">
              <w:rPr>
                <w:rFonts w:cstheme="minorHAnsi"/>
                <w:color w:val="262626"/>
              </w:rPr>
              <w:t xml:space="preserve"> promotes policies that seek to improve the economic and social well-being of people worldwide.</w:t>
            </w:r>
          </w:p>
        </w:tc>
      </w:tr>
      <w:tr w:rsidR="0045721F" w14:paraId="50944CF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271EABC" w14:textId="77777777" w:rsidR="0045721F" w:rsidRPr="00321A00" w:rsidRDefault="00426C15" w:rsidP="0045721F">
            <w:pPr>
              <w:pBdr>
                <w:top w:val="nil"/>
                <w:left w:val="nil"/>
                <w:bottom w:val="nil"/>
                <w:right w:val="nil"/>
                <w:between w:val="nil"/>
              </w:pBdr>
              <w:rPr>
                <w:rStyle w:val="Hyperlink"/>
              </w:rPr>
            </w:pPr>
            <w:hyperlink r:id="rId180">
              <w:r w:rsidR="0045721F" w:rsidRPr="00321A00">
                <w:rPr>
                  <w:rStyle w:val="Hyperlink"/>
                </w:rPr>
                <w:t>Policy Development Process</w:t>
              </w:r>
            </w:hyperlink>
            <w:hyperlink r:id="rId181" w:anchor="field-section-36" w:history="1"/>
          </w:p>
        </w:tc>
        <w:tc>
          <w:tcPr>
            <w:tcW w:w="1607" w:type="dxa"/>
          </w:tcPr>
          <w:p w14:paraId="6746EF08"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cstheme="minorHAnsi"/>
              </w:rPr>
              <w:t>PDP</w:t>
            </w:r>
          </w:p>
        </w:tc>
        <w:tc>
          <w:tcPr>
            <w:cnfStyle w:val="000010000000" w:firstRow="0" w:lastRow="0" w:firstColumn="0" w:lastColumn="0" w:oddVBand="1" w:evenVBand="0" w:oddHBand="0" w:evenHBand="0" w:firstRowFirstColumn="0" w:firstRowLastColumn="0" w:lastRowFirstColumn="0" w:lastRowLastColumn="0"/>
            <w:tcW w:w="5510" w:type="dxa"/>
          </w:tcPr>
          <w:p w14:paraId="274D03B7" w14:textId="77777777" w:rsidR="0045721F" w:rsidRPr="0045721F" w:rsidRDefault="0045721F" w:rsidP="0045721F">
            <w:pPr>
              <w:rPr>
                <w:rFonts w:cstheme="minorHAnsi"/>
              </w:rPr>
            </w:pPr>
            <w:r w:rsidRPr="0045721F">
              <w:rPr>
                <w:rFonts w:cstheme="minorHAnsi"/>
                <w:color w:val="333333"/>
                <w:highlight w:val="white"/>
              </w:rPr>
              <w:t xml:space="preserve">The process, specified in the </w:t>
            </w:r>
            <w:hyperlink r:id="rId182">
              <w:r w:rsidRPr="0045721F">
                <w:rPr>
                  <w:rFonts w:cstheme="minorHAnsi"/>
                  <w:color w:val="0098D5"/>
                  <w:highlight w:val="white"/>
                  <w:u w:val="single"/>
                </w:rPr>
                <w:t>ICANN Bylaws</w:t>
              </w:r>
            </w:hyperlink>
            <w:r w:rsidRPr="0045721F">
              <w:rPr>
                <w:rFonts w:cstheme="minorHAnsi"/>
                <w:color w:val="333333"/>
                <w:highlight w:val="white"/>
              </w:rPr>
              <w:t xml:space="preserve">, through which </w:t>
            </w:r>
            <w:hyperlink r:id="rId183">
              <w:r w:rsidRPr="0045721F">
                <w:rPr>
                  <w:rFonts w:cstheme="minorHAnsi"/>
                  <w:color w:val="0098D5"/>
                  <w:highlight w:val="white"/>
                  <w:u w:val="single"/>
                </w:rPr>
                <w:t>ICANN</w:t>
              </w:r>
            </w:hyperlink>
            <w:r w:rsidRPr="0045721F">
              <w:rPr>
                <w:rFonts w:cstheme="minorHAnsi"/>
                <w:color w:val="333333"/>
                <w:highlight w:val="white"/>
              </w:rPr>
              <w:t xml:space="preserve">’s </w:t>
            </w:r>
            <w:hyperlink r:id="rId184">
              <w:r w:rsidRPr="00321A00">
                <w:rPr>
                  <w:rStyle w:val="Hyperlink"/>
                  <w:highlight w:val="white"/>
                </w:rPr>
                <w:t>Supporting Organizations</w:t>
              </w:r>
            </w:hyperlink>
            <w:r w:rsidRPr="0045721F">
              <w:rPr>
                <w:rFonts w:cstheme="minorHAnsi"/>
                <w:color w:val="333333"/>
                <w:highlight w:val="white"/>
              </w:rPr>
              <w:t xml:space="preserve"> and </w:t>
            </w:r>
            <w:hyperlink r:id="rId185">
              <w:r w:rsidRPr="00321A00">
                <w:rPr>
                  <w:rStyle w:val="Hyperlink"/>
                  <w:highlight w:val="white"/>
                </w:rPr>
                <w:t>Advisory Committees</w:t>
              </w:r>
            </w:hyperlink>
            <w:r w:rsidRPr="0045721F">
              <w:rPr>
                <w:rFonts w:cstheme="minorHAnsi"/>
                <w:color w:val="333333"/>
                <w:highlight w:val="white"/>
              </w:rPr>
              <w:t xml:space="preserve"> develop and refine policies within </w:t>
            </w:r>
            <w:hyperlink r:id="rId186">
              <w:r w:rsidRPr="0045721F">
                <w:rPr>
                  <w:rFonts w:cstheme="minorHAnsi"/>
                  <w:color w:val="0098D5"/>
                  <w:highlight w:val="white"/>
                  <w:u w:val="single"/>
                </w:rPr>
                <w:t>ICANN</w:t>
              </w:r>
            </w:hyperlink>
            <w:r w:rsidRPr="0045721F">
              <w:rPr>
                <w:rFonts w:cstheme="minorHAnsi"/>
                <w:color w:val="333333"/>
                <w:highlight w:val="white"/>
              </w:rPr>
              <w:t xml:space="preserve">’s mission and scope. The </w:t>
            </w:r>
            <w:hyperlink r:id="rId187">
              <w:r w:rsidRPr="0045721F">
                <w:rPr>
                  <w:rFonts w:cstheme="minorHAnsi"/>
                  <w:color w:val="0098D5"/>
                  <w:highlight w:val="white"/>
                  <w:u w:val="single"/>
                </w:rPr>
                <w:t>policy development process</w:t>
              </w:r>
            </w:hyperlink>
            <w:r w:rsidRPr="0045721F">
              <w:rPr>
                <w:rFonts w:cstheme="minorHAnsi"/>
                <w:color w:val="333333"/>
                <w:highlight w:val="white"/>
              </w:rPr>
              <w:t xml:space="preserve"> includes opportunities for </w:t>
            </w:r>
            <w:hyperlink r:id="rId188">
              <w:r w:rsidRPr="0045721F">
                <w:rPr>
                  <w:rFonts w:cstheme="minorHAnsi"/>
                  <w:color w:val="0098D5"/>
                  <w:highlight w:val="white"/>
                  <w:u w:val="single"/>
                </w:rPr>
                <w:t>Public Comment</w:t>
              </w:r>
            </w:hyperlink>
            <w:r w:rsidRPr="0045721F">
              <w:rPr>
                <w:rFonts w:cstheme="minorHAnsi"/>
                <w:color w:val="333333"/>
                <w:highlight w:val="white"/>
              </w:rPr>
              <w:t xml:space="preserve"> to allow interested members of the global Internet community to share their views on policy proposals. When the community achieves consensus, the relevant </w:t>
            </w:r>
            <w:hyperlink r:id="rId189">
              <w:r w:rsidRPr="0045721F">
                <w:rPr>
                  <w:rFonts w:cstheme="minorHAnsi"/>
                  <w:color w:val="0098D5"/>
                  <w:highlight w:val="white"/>
                  <w:u w:val="single"/>
                </w:rPr>
                <w:t>Supporting Organization</w:t>
              </w:r>
            </w:hyperlink>
            <w:r w:rsidRPr="0045721F">
              <w:rPr>
                <w:rFonts w:cstheme="minorHAnsi"/>
                <w:color w:val="333333"/>
                <w:highlight w:val="white"/>
              </w:rPr>
              <w:t xml:space="preserve"> submits the policy recommendations to the </w:t>
            </w:r>
            <w:hyperlink r:id="rId190">
              <w:r w:rsidRPr="0045721F">
                <w:rPr>
                  <w:rFonts w:cstheme="minorHAnsi"/>
                  <w:color w:val="0098D5"/>
                  <w:highlight w:val="white"/>
                  <w:u w:val="single"/>
                </w:rPr>
                <w:t>ICANN</w:t>
              </w:r>
            </w:hyperlink>
            <w:r w:rsidRPr="0045721F">
              <w:rPr>
                <w:rFonts w:cstheme="minorHAnsi"/>
                <w:color w:val="333333"/>
                <w:highlight w:val="white"/>
              </w:rPr>
              <w:t xml:space="preserve"> Board for approval.</w:t>
            </w:r>
          </w:p>
        </w:tc>
      </w:tr>
      <w:tr w:rsidR="0045721F" w14:paraId="79491659" w14:textId="77777777" w:rsidTr="000E72F4">
        <w:trPr>
          <w:cantSplit/>
          <w:trHeight w:val="3545"/>
        </w:trPr>
        <w:tc>
          <w:tcPr>
            <w:cnfStyle w:val="000010000000" w:firstRow="0" w:lastRow="0" w:firstColumn="0" w:lastColumn="0" w:oddVBand="1" w:evenVBand="0" w:oddHBand="0" w:evenHBand="0" w:firstRowFirstColumn="0" w:firstRowLastColumn="0" w:lastRowFirstColumn="0" w:lastRowLastColumn="0"/>
            <w:tcW w:w="1909" w:type="dxa"/>
          </w:tcPr>
          <w:p w14:paraId="645A40A7" w14:textId="77777777" w:rsidR="0045721F" w:rsidRPr="0045721F" w:rsidRDefault="0045721F" w:rsidP="0045721F">
            <w:pPr>
              <w:pBdr>
                <w:top w:val="nil"/>
                <w:left w:val="nil"/>
                <w:bottom w:val="nil"/>
                <w:right w:val="nil"/>
                <w:between w:val="nil"/>
              </w:pBdr>
              <w:rPr>
                <w:rFonts w:cstheme="minorHAnsi"/>
                <w:color w:val="000000"/>
              </w:rPr>
            </w:pPr>
            <w:r w:rsidRPr="0045721F">
              <w:rPr>
                <w:rFonts w:cstheme="minorHAnsi"/>
              </w:rPr>
              <w:t>Privacy and Proxy Services Accreditation Issues Working Group</w:t>
            </w:r>
          </w:p>
        </w:tc>
        <w:tc>
          <w:tcPr>
            <w:tcW w:w="1607" w:type="dxa"/>
          </w:tcPr>
          <w:p w14:paraId="756F3017"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PPSAI WG</w:t>
            </w:r>
          </w:p>
        </w:tc>
        <w:tc>
          <w:tcPr>
            <w:cnfStyle w:val="000010000000" w:firstRow="0" w:lastRow="0" w:firstColumn="0" w:lastColumn="0" w:oddVBand="1" w:evenVBand="0" w:oddHBand="0" w:evenHBand="0" w:firstRowFirstColumn="0" w:firstRowLastColumn="0" w:lastRowFirstColumn="0" w:lastRowLastColumn="0"/>
            <w:tcW w:w="5510" w:type="dxa"/>
          </w:tcPr>
          <w:p w14:paraId="4594D200" w14:textId="77777777" w:rsidR="0045721F" w:rsidRPr="0045721F" w:rsidRDefault="0045721F" w:rsidP="0045721F">
            <w:pPr>
              <w:spacing w:after="240"/>
              <w:rPr>
                <w:rFonts w:cstheme="minorHAnsi"/>
              </w:rPr>
            </w:pPr>
            <w:r w:rsidRPr="0045721F">
              <w:rPr>
                <w:rFonts w:cstheme="minorHAnsi"/>
              </w:rPr>
              <w:t>The Generic Names Supporting Organization (GNSO) Council convened a working group in October 2013 to make policy recommendations regarding privacy and proxy services accreditation issues that were identified but not resolved during negotiation of the 2013 Registrar Accreditation Agreement (RAA). Privacy and proxy service providers permit customers to register a domain name without publishing the customer's contact information in the Registration Data Directory Service (RDDS), also known as WHOIS. The ICANN Board adopted recommendations made by the PPSAI WG in August 2016, and the project is now in the implementation stage.</w:t>
            </w:r>
          </w:p>
        </w:tc>
      </w:tr>
      <w:tr w:rsidR="0045721F" w14:paraId="544B77BC"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03EB580F" w14:textId="77777777" w:rsidR="0045721F" w:rsidRPr="0045721F" w:rsidRDefault="0045721F" w:rsidP="0045721F">
            <w:pPr>
              <w:pBdr>
                <w:top w:val="nil"/>
                <w:left w:val="nil"/>
                <w:bottom w:val="nil"/>
                <w:right w:val="nil"/>
                <w:between w:val="nil"/>
              </w:pBdr>
              <w:rPr>
                <w:rFonts w:cstheme="minorHAnsi"/>
              </w:rPr>
            </w:pPr>
            <w:r w:rsidRPr="0045721F">
              <w:rPr>
                <w:rFonts w:cstheme="minorHAnsi"/>
              </w:rPr>
              <w:t>Registrar Accreditation Agreement</w:t>
            </w:r>
          </w:p>
        </w:tc>
        <w:tc>
          <w:tcPr>
            <w:tcW w:w="1607" w:type="dxa"/>
          </w:tcPr>
          <w:p w14:paraId="769DF783"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rPr>
            </w:pPr>
            <w:r w:rsidRPr="0045721F">
              <w:rPr>
                <w:rFonts w:cstheme="minorHAnsi"/>
              </w:rPr>
              <w:t>RAA</w:t>
            </w:r>
          </w:p>
        </w:tc>
        <w:tc>
          <w:tcPr>
            <w:cnfStyle w:val="000010000000" w:firstRow="0" w:lastRow="0" w:firstColumn="0" w:lastColumn="0" w:oddVBand="1" w:evenVBand="0" w:oddHBand="0" w:evenHBand="0" w:firstRowFirstColumn="0" w:firstRowLastColumn="0" w:lastRowFirstColumn="0" w:lastRowLastColumn="0"/>
            <w:tcW w:w="5510" w:type="dxa"/>
          </w:tcPr>
          <w:p w14:paraId="252D420B" w14:textId="77777777" w:rsidR="0045721F" w:rsidRPr="0045721F" w:rsidRDefault="0045721F" w:rsidP="0045721F">
            <w:pPr>
              <w:spacing w:after="240"/>
              <w:rPr>
                <w:rFonts w:cstheme="minorHAnsi"/>
              </w:rPr>
            </w:pPr>
            <w:r w:rsidRPr="0045721F">
              <w:rPr>
                <w:rFonts w:cstheme="minorHAnsi"/>
              </w:rPr>
              <w:t xml:space="preserve">The Registrar Accreditation Agreement is the contract that governs the relationship between ICANN and the registrars accredited to manage and sell domain names. Accredited registrars have met standards set by ICANN after extensive consultation with the </w:t>
            </w:r>
            <w:proofErr w:type="spellStart"/>
            <w:r w:rsidRPr="0045721F">
              <w:rPr>
                <w:rFonts w:cstheme="minorHAnsi"/>
              </w:rPr>
              <w:t>multistakeholder</w:t>
            </w:r>
            <w:proofErr w:type="spellEnd"/>
            <w:r w:rsidRPr="0045721F">
              <w:rPr>
                <w:rFonts w:cstheme="minorHAnsi"/>
              </w:rPr>
              <w:t xml:space="preserve"> community. The first Statement of Registrar Accreditation Policy was adopted by the ICANN Board in 1999, and major updates were made in 2001, 2009, and 2013. </w:t>
            </w:r>
          </w:p>
        </w:tc>
      </w:tr>
      <w:tr w:rsidR="0045721F" w14:paraId="4C2331F2"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3D5C08" w14:textId="77777777" w:rsidR="0045721F" w:rsidRPr="00321A00" w:rsidRDefault="00426C15" w:rsidP="0045721F">
            <w:pPr>
              <w:pBdr>
                <w:top w:val="nil"/>
                <w:left w:val="nil"/>
                <w:bottom w:val="nil"/>
                <w:right w:val="nil"/>
                <w:between w:val="nil"/>
              </w:pBdr>
              <w:rPr>
                <w:rStyle w:val="Hyperlink"/>
              </w:rPr>
            </w:pPr>
            <w:hyperlink r:id="rId191">
              <w:r w:rsidR="0045721F" w:rsidRPr="00321A00">
                <w:rPr>
                  <w:rStyle w:val="Hyperlink"/>
                </w:rPr>
                <w:t>Registry-Registrar Agreement</w:t>
              </w:r>
            </w:hyperlink>
          </w:p>
        </w:tc>
        <w:tc>
          <w:tcPr>
            <w:tcW w:w="1607" w:type="dxa"/>
          </w:tcPr>
          <w:p w14:paraId="43009EF5"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rPr>
            </w:pPr>
            <w:r w:rsidRPr="0045721F">
              <w:rPr>
                <w:rFonts w:cstheme="minorHAnsi"/>
              </w:rPr>
              <w:t>RRA</w:t>
            </w:r>
          </w:p>
        </w:tc>
        <w:tc>
          <w:tcPr>
            <w:cnfStyle w:val="000010000000" w:firstRow="0" w:lastRow="0" w:firstColumn="0" w:lastColumn="0" w:oddVBand="1" w:evenVBand="0" w:oddHBand="0" w:evenHBand="0" w:firstRowFirstColumn="0" w:firstRowLastColumn="0" w:lastRowFirstColumn="0" w:lastRowLastColumn="0"/>
            <w:tcW w:w="5510" w:type="dxa"/>
          </w:tcPr>
          <w:p w14:paraId="09DF072E" w14:textId="77777777" w:rsidR="0045721F" w:rsidRPr="0045721F" w:rsidRDefault="0045721F" w:rsidP="0045721F">
            <w:pPr>
              <w:spacing w:after="240"/>
              <w:rPr>
                <w:rFonts w:cstheme="minorHAnsi"/>
              </w:rPr>
            </w:pPr>
            <w:r w:rsidRPr="0045721F">
              <w:rPr>
                <w:rFonts w:cstheme="minorHAnsi"/>
                <w:color w:val="333333"/>
                <w:highlight w:val="white"/>
              </w:rPr>
              <w:t xml:space="preserve">A contract between a </w:t>
            </w:r>
            <w:hyperlink r:id="rId192">
              <w:r w:rsidRPr="0045721F">
                <w:rPr>
                  <w:rFonts w:cstheme="minorHAnsi"/>
                  <w:color w:val="0098D5"/>
                  <w:highlight w:val="white"/>
                  <w:u w:val="single"/>
                </w:rPr>
                <w:t>registry operator</w:t>
              </w:r>
            </w:hyperlink>
            <w:r w:rsidRPr="0045721F">
              <w:rPr>
                <w:rFonts w:cstheme="minorHAnsi"/>
                <w:color w:val="333333"/>
                <w:highlight w:val="white"/>
              </w:rPr>
              <w:t xml:space="preserve"> and an </w:t>
            </w:r>
            <w:hyperlink r:id="rId193">
              <w:r w:rsidRPr="0045721F">
                <w:rPr>
                  <w:rFonts w:cstheme="minorHAnsi"/>
                  <w:color w:val="0098D5"/>
                  <w:highlight w:val="white"/>
                  <w:u w:val="single"/>
                </w:rPr>
                <w:t>ICANN-accredited registrar</w:t>
              </w:r>
            </w:hyperlink>
            <w:r w:rsidRPr="0045721F">
              <w:rPr>
                <w:rFonts w:cstheme="minorHAnsi"/>
                <w:color w:val="333333"/>
                <w:highlight w:val="white"/>
              </w:rPr>
              <w:t xml:space="preserve">. This contract defines the terms under which a </w:t>
            </w:r>
            <w:hyperlink r:id="rId194">
              <w:r w:rsidRPr="0045721F">
                <w:rPr>
                  <w:rFonts w:cstheme="minorHAnsi"/>
                  <w:color w:val="0098D5"/>
                  <w:highlight w:val="white"/>
                  <w:u w:val="single"/>
                </w:rPr>
                <w:t>registrar</w:t>
              </w:r>
            </w:hyperlink>
            <w:r w:rsidRPr="0045721F">
              <w:rPr>
                <w:rFonts w:cstheme="minorHAnsi"/>
                <w:color w:val="333333"/>
                <w:highlight w:val="white"/>
              </w:rPr>
              <w:t xml:space="preserve"> agrees to perform </w:t>
            </w:r>
            <w:hyperlink r:id="rId195">
              <w:r w:rsidRPr="0045721F">
                <w:rPr>
                  <w:rFonts w:cstheme="minorHAnsi"/>
                  <w:color w:val="0098D5"/>
                  <w:highlight w:val="white"/>
                  <w:u w:val="single"/>
                </w:rPr>
                <w:t>domain name registration</w:t>
              </w:r>
            </w:hyperlink>
            <w:r w:rsidRPr="0045721F">
              <w:rPr>
                <w:rFonts w:cstheme="minorHAnsi"/>
                <w:color w:val="333333"/>
                <w:highlight w:val="white"/>
              </w:rPr>
              <w:t xml:space="preserve"> services for a designated </w:t>
            </w:r>
            <w:hyperlink r:id="rId196">
              <w:r w:rsidRPr="0045721F">
                <w:rPr>
                  <w:rFonts w:cstheme="minorHAnsi"/>
                  <w:color w:val="0098D5"/>
                  <w:highlight w:val="white"/>
                  <w:u w:val="single"/>
                </w:rPr>
                <w:t>generic top-level domain</w:t>
              </w:r>
            </w:hyperlink>
            <w:r w:rsidRPr="0045721F">
              <w:rPr>
                <w:rFonts w:cstheme="minorHAnsi"/>
                <w:color w:val="333333"/>
                <w:highlight w:val="white"/>
              </w:rPr>
              <w:t>.</w:t>
            </w:r>
          </w:p>
        </w:tc>
      </w:tr>
      <w:tr w:rsidR="0045721F" w14:paraId="03F7D45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D4000A1" w14:textId="77777777" w:rsidR="0045721F" w:rsidRPr="0045721F" w:rsidRDefault="00426C15" w:rsidP="0045721F">
            <w:pPr>
              <w:pBdr>
                <w:top w:val="nil"/>
                <w:left w:val="nil"/>
                <w:bottom w:val="nil"/>
                <w:right w:val="nil"/>
                <w:between w:val="nil"/>
              </w:pBdr>
              <w:rPr>
                <w:rFonts w:cstheme="minorHAnsi"/>
                <w:color w:val="000000"/>
              </w:rPr>
            </w:pPr>
            <w:hyperlink r:id="rId197" w:anchor="field-section-38">
              <w:r w:rsidR="0045721F" w:rsidRPr="0045721F">
                <w:rPr>
                  <w:rFonts w:eastAsia="Arial" w:cstheme="minorHAnsi"/>
                  <w:color w:val="1D98D3"/>
                  <w:u w:val="single"/>
                </w:rPr>
                <w:t>Registrar</w:t>
              </w:r>
            </w:hyperlink>
            <w:hyperlink r:id="rId198" w:anchor="field-section-38" w:history="1"/>
          </w:p>
        </w:tc>
        <w:tc>
          <w:tcPr>
            <w:tcW w:w="1607" w:type="dxa"/>
          </w:tcPr>
          <w:p w14:paraId="1B651A06"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RR</w:t>
            </w:r>
          </w:p>
        </w:tc>
        <w:tc>
          <w:tcPr>
            <w:cnfStyle w:val="000010000000" w:firstRow="0" w:lastRow="0" w:firstColumn="0" w:lastColumn="0" w:oddVBand="1" w:evenVBand="0" w:oddHBand="0" w:evenHBand="0" w:firstRowFirstColumn="0" w:firstRowLastColumn="0" w:lastRowFirstColumn="0" w:lastRowLastColumn="0"/>
            <w:tcW w:w="5510" w:type="dxa"/>
          </w:tcPr>
          <w:p w14:paraId="10A423A3" w14:textId="77777777" w:rsidR="0045721F" w:rsidRPr="0045721F" w:rsidRDefault="0045721F" w:rsidP="0045721F">
            <w:pPr>
              <w:pBdr>
                <w:top w:val="nil"/>
                <w:left w:val="nil"/>
                <w:bottom w:val="nil"/>
                <w:right w:val="nil"/>
                <w:between w:val="single" w:sz="4" w:space="1" w:color="1A87C9"/>
              </w:pBdr>
              <w:jc w:val="both"/>
              <w:rPr>
                <w:rFonts w:cstheme="minorHAnsi"/>
                <w:color w:val="000000"/>
              </w:rPr>
            </w:pPr>
            <w:r w:rsidRPr="0045721F">
              <w:rPr>
                <w:rFonts w:eastAsia="Arial" w:cstheme="minorHAnsi"/>
                <w:color w:val="000000"/>
              </w:rPr>
              <w:t xml:space="preserve">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w:t>
            </w:r>
            <w:r w:rsidRPr="0045721F">
              <w:rPr>
                <w:rFonts w:cstheme="minorHAnsi"/>
              </w:rPr>
              <w:t>email</w:t>
            </w:r>
            <w:r w:rsidRPr="0045721F">
              <w:rPr>
                <w:rFonts w:eastAsia="Arial" w:cstheme="minorHAnsi"/>
                <w:color w:val="000000"/>
              </w:rPr>
              <w:t xml:space="preserve"> or to find your </w:t>
            </w:r>
            <w:r w:rsidRPr="0045721F">
              <w:rPr>
                <w:rFonts w:cstheme="minorHAnsi"/>
              </w:rPr>
              <w:t>website</w:t>
            </w:r>
            <w:r w:rsidRPr="0045721F">
              <w:rPr>
                <w:rFonts w:eastAsia="Arial" w:cstheme="minorHAnsi"/>
                <w:color w:val="000000"/>
              </w:rPr>
              <w:t>. You will also be required to enter a registration contract with the registrar, which sets forth the terms under which your registration is accepted and will be maintained.</w:t>
            </w:r>
          </w:p>
        </w:tc>
      </w:tr>
      <w:tr w:rsidR="0045721F" w14:paraId="5D8BBCF3"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559918CB" w14:textId="77777777" w:rsidR="0045721F" w:rsidRPr="00321A00" w:rsidRDefault="00426C15" w:rsidP="0045721F">
            <w:pPr>
              <w:rPr>
                <w:rStyle w:val="Hyperlink"/>
              </w:rPr>
            </w:pPr>
            <w:hyperlink r:id="rId199">
              <w:r w:rsidR="0045721F" w:rsidRPr="00321A00">
                <w:rPr>
                  <w:rStyle w:val="Hyperlink"/>
                </w:rPr>
                <w:t>Registry Directory Services</w:t>
              </w:r>
            </w:hyperlink>
          </w:p>
        </w:tc>
        <w:tc>
          <w:tcPr>
            <w:tcW w:w="1607" w:type="dxa"/>
          </w:tcPr>
          <w:p w14:paraId="6D58F6C4"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cstheme="minorHAnsi"/>
              </w:rPr>
              <w:t>RDS</w:t>
            </w:r>
          </w:p>
        </w:tc>
        <w:tc>
          <w:tcPr>
            <w:cnfStyle w:val="000010000000" w:firstRow="0" w:lastRow="0" w:firstColumn="0" w:lastColumn="0" w:oddVBand="1" w:evenVBand="0" w:oddHBand="0" w:evenHBand="0" w:firstRowFirstColumn="0" w:firstRowLastColumn="0" w:lastRowFirstColumn="0" w:lastRowLastColumn="0"/>
            <w:tcW w:w="5510" w:type="dxa"/>
          </w:tcPr>
          <w:p w14:paraId="08FFA0F0"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A set of online services that </w:t>
            </w:r>
            <w:hyperlink r:id="rId200">
              <w:r w:rsidRPr="00321A00">
                <w:rPr>
                  <w:rStyle w:val="Hyperlink"/>
                </w:rPr>
                <w:t>registrars</w:t>
              </w:r>
            </w:hyperlink>
            <w:r w:rsidRPr="0045721F">
              <w:rPr>
                <w:rFonts w:cstheme="minorHAnsi"/>
                <w:color w:val="333333"/>
              </w:rPr>
              <w:t xml:space="preserve"> and </w:t>
            </w:r>
            <w:hyperlink r:id="rId201">
              <w:r w:rsidRPr="00321A00">
                <w:rPr>
                  <w:rStyle w:val="Hyperlink"/>
                </w:rPr>
                <w:t>registry operators</w:t>
              </w:r>
            </w:hyperlink>
            <w:r w:rsidRPr="0045721F">
              <w:rPr>
                <w:rFonts w:cstheme="minorHAnsi"/>
                <w:color w:val="333333"/>
              </w:rPr>
              <w:t xml:space="preserve"> of </w:t>
            </w:r>
            <w:hyperlink r:id="rId202">
              <w:r w:rsidRPr="0045721F">
                <w:rPr>
                  <w:rFonts w:cstheme="minorHAnsi"/>
                  <w:color w:val="0098D5"/>
                  <w:u w:val="single"/>
                </w:rPr>
                <w:t>top-level domain</w:t>
              </w:r>
            </w:hyperlink>
            <w:r w:rsidRPr="0045721F">
              <w:rPr>
                <w:rFonts w:cstheme="minorHAnsi"/>
                <w:color w:val="333333"/>
              </w:rPr>
              <w:t xml:space="preserve">s provide to enable public access to </w:t>
            </w:r>
            <w:hyperlink r:id="rId203">
              <w:r w:rsidRPr="0045721F">
                <w:rPr>
                  <w:rFonts w:cstheme="minorHAnsi"/>
                  <w:color w:val="0098D5"/>
                  <w:u w:val="single"/>
                </w:rPr>
                <w:t>Domain Name Registration Data</w:t>
              </w:r>
            </w:hyperlink>
            <w:r w:rsidRPr="0045721F">
              <w:rPr>
                <w:rFonts w:cstheme="minorHAnsi"/>
                <w:color w:val="333333"/>
              </w:rPr>
              <w:t xml:space="preserve">. Currently, </w:t>
            </w:r>
            <w:hyperlink r:id="rId204">
              <w:r w:rsidRPr="0045721F">
                <w:rPr>
                  <w:rFonts w:cstheme="minorHAnsi"/>
                  <w:color w:val="0098D5"/>
                  <w:u w:val="single"/>
                </w:rPr>
                <w:t>Registration Directory Services</w:t>
              </w:r>
            </w:hyperlink>
            <w:r w:rsidRPr="0045721F">
              <w:rPr>
                <w:rFonts w:cstheme="minorHAnsi"/>
                <w:color w:val="333333"/>
              </w:rPr>
              <w:t xml:space="preserve"> are available for </w:t>
            </w:r>
            <w:hyperlink r:id="rId205">
              <w:r w:rsidRPr="0045721F">
                <w:rPr>
                  <w:rFonts w:cstheme="minorHAnsi"/>
                  <w:color w:val="0098D5"/>
                  <w:u w:val="single"/>
                </w:rPr>
                <w:t>generic top-level domain</w:t>
              </w:r>
            </w:hyperlink>
            <w:r w:rsidRPr="0045721F">
              <w:rPr>
                <w:rFonts w:cstheme="minorHAnsi"/>
                <w:color w:val="333333"/>
              </w:rPr>
              <w:t xml:space="preserve">s through the WHOIS </w:t>
            </w:r>
            <w:hyperlink r:id="rId206">
              <w:r w:rsidRPr="0045721F">
                <w:rPr>
                  <w:rFonts w:cstheme="minorHAnsi"/>
                  <w:color w:val="0098D5"/>
                  <w:u w:val="single"/>
                </w:rPr>
                <w:t>protocol</w:t>
              </w:r>
            </w:hyperlink>
            <w:r w:rsidRPr="0045721F">
              <w:rPr>
                <w:rFonts w:cstheme="minorHAnsi"/>
                <w:color w:val="333333"/>
              </w:rPr>
              <w:t xml:space="preserve"> and through HTTP-based directory services.</w:t>
            </w:r>
          </w:p>
          <w:p w14:paraId="51CDC1AC" w14:textId="77777777" w:rsidR="0045721F" w:rsidRPr="0045721F" w:rsidRDefault="0045721F" w:rsidP="0045721F">
            <w:pPr>
              <w:shd w:val="clear" w:color="auto" w:fill="FFFFFF"/>
              <w:jc w:val="both"/>
              <w:rPr>
                <w:rFonts w:cstheme="minorHAnsi"/>
                <w:color w:val="333333"/>
              </w:rPr>
            </w:pPr>
            <w:r w:rsidRPr="0045721F">
              <w:rPr>
                <w:rFonts w:cstheme="minorHAnsi"/>
                <w:color w:val="333333"/>
              </w:rPr>
              <w:t xml:space="preserve">Individual Regional Internet Registries (RIRs) also use the </w:t>
            </w:r>
            <w:hyperlink r:id="rId207">
              <w:r w:rsidRPr="0045721F">
                <w:rPr>
                  <w:rFonts w:cstheme="minorHAnsi"/>
                  <w:color w:val="0098D5"/>
                  <w:u w:val="single"/>
                </w:rPr>
                <w:t>Registration Directory Services</w:t>
              </w:r>
            </w:hyperlink>
            <w:r w:rsidRPr="0045721F">
              <w:rPr>
                <w:rFonts w:cstheme="minorHAnsi"/>
                <w:color w:val="333333"/>
              </w:rPr>
              <w:t xml:space="preserve"> to maintain a database of the </w:t>
            </w:r>
            <w:hyperlink r:id="rId208">
              <w:r w:rsidRPr="0045721F">
                <w:rPr>
                  <w:rFonts w:cstheme="minorHAnsi"/>
                  <w:color w:val="0098D5"/>
                  <w:u w:val="single"/>
                </w:rPr>
                <w:t>Internet Protocol</w:t>
              </w:r>
            </w:hyperlink>
            <w:r w:rsidRPr="0045721F">
              <w:rPr>
                <w:rFonts w:cstheme="minorHAnsi"/>
                <w:color w:val="333333"/>
              </w:rPr>
              <w:t xml:space="preserve"> addresses that have been assigned in their region.</w:t>
            </w:r>
          </w:p>
        </w:tc>
      </w:tr>
      <w:tr w:rsidR="0045721F" w14:paraId="33520F9E"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54DC8B78" w14:textId="77777777" w:rsidR="0045721F" w:rsidRPr="0045721F" w:rsidRDefault="00426C15" w:rsidP="0045721F">
            <w:pPr>
              <w:pBdr>
                <w:top w:val="nil"/>
                <w:left w:val="nil"/>
                <w:bottom w:val="nil"/>
                <w:right w:val="nil"/>
                <w:between w:val="nil"/>
              </w:pBdr>
              <w:rPr>
                <w:rFonts w:cstheme="minorHAnsi"/>
                <w:color w:val="000000"/>
              </w:rPr>
            </w:pPr>
            <w:hyperlink r:id="rId209" w:anchor="field-section-39">
              <w:r w:rsidR="0045721F" w:rsidRPr="0045721F">
                <w:rPr>
                  <w:rFonts w:eastAsia="Arial" w:cstheme="minorHAnsi"/>
                  <w:color w:val="1D98D3"/>
                  <w:u w:val="single"/>
                </w:rPr>
                <w:t>Registry</w:t>
              </w:r>
            </w:hyperlink>
            <w:hyperlink r:id="rId210" w:anchor="field-section-39" w:history="1"/>
          </w:p>
        </w:tc>
        <w:tc>
          <w:tcPr>
            <w:tcW w:w="1607" w:type="dxa"/>
          </w:tcPr>
          <w:p w14:paraId="2BDF6897"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Ry</w:t>
            </w:r>
          </w:p>
        </w:tc>
        <w:tc>
          <w:tcPr>
            <w:cnfStyle w:val="000010000000" w:firstRow="0" w:lastRow="0" w:firstColumn="0" w:lastColumn="0" w:oddVBand="1" w:evenVBand="0" w:oddHBand="0" w:evenHBand="0" w:firstRowFirstColumn="0" w:firstRowLastColumn="0" w:lastRowFirstColumn="0" w:lastRowLastColumn="0"/>
            <w:tcW w:w="5510" w:type="dxa"/>
          </w:tcPr>
          <w:p w14:paraId="34BC3535" w14:textId="77777777" w:rsidR="0045721F" w:rsidRPr="0045721F" w:rsidRDefault="0045721F" w:rsidP="0045721F">
            <w:pPr>
              <w:pBdr>
                <w:top w:val="nil"/>
                <w:left w:val="nil"/>
                <w:bottom w:val="nil"/>
                <w:right w:val="nil"/>
                <w:between w:val="nil"/>
              </w:pBdr>
              <w:jc w:val="both"/>
              <w:rPr>
                <w:rFonts w:cstheme="minorHAnsi"/>
                <w:color w:val="000000"/>
              </w:rPr>
            </w:pPr>
            <w:r w:rsidRPr="0045721F">
              <w:rPr>
                <w:rFonts w:eastAsia="Arial" w:cstheme="minorHAnsi"/>
                <w:color w:val="000000"/>
              </w:rPr>
              <w:t xml:space="preserve">The "Registry" is the authoritative, master database of all domain names registered in each </w:t>
            </w:r>
            <w:proofErr w:type="gramStart"/>
            <w:r w:rsidRPr="0045721F">
              <w:rPr>
                <w:rFonts w:eastAsia="Arial" w:cstheme="minorHAnsi"/>
                <w:color w:val="000000"/>
              </w:rPr>
              <w:t>Top Level</w:t>
            </w:r>
            <w:proofErr w:type="gramEnd"/>
            <w:r w:rsidRPr="0045721F">
              <w:rPr>
                <w:rFonts w:eastAsia="Arial" w:cstheme="minorHAnsi"/>
                <w:color w:val="000000"/>
              </w:rPr>
              <w:t xml:space="preserve">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ICANN-Accredited Registrar.</w:t>
            </w:r>
          </w:p>
        </w:tc>
      </w:tr>
      <w:tr w:rsidR="0045721F" w14:paraId="0FB560B6"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6E2DE04F" w14:textId="650BF72F" w:rsidR="0045721F" w:rsidRPr="0045721F" w:rsidRDefault="00426C15" w:rsidP="0045721F">
            <w:pPr>
              <w:pBdr>
                <w:top w:val="nil"/>
                <w:left w:val="nil"/>
                <w:bottom w:val="nil"/>
                <w:right w:val="nil"/>
                <w:between w:val="nil"/>
              </w:pBdr>
              <w:rPr>
                <w:rFonts w:cstheme="minorHAnsi"/>
                <w:color w:val="000000"/>
              </w:rPr>
            </w:pPr>
            <w:hyperlink r:id="rId211">
              <w:r w:rsidR="0045721F" w:rsidRPr="0045721F">
                <w:rPr>
                  <w:rFonts w:eastAsia="Arial" w:cstheme="minorHAnsi"/>
                  <w:color w:val="1D98D3"/>
                  <w:u w:val="single"/>
                </w:rPr>
                <w:t>Registration Data Access</w:t>
              </w:r>
              <w:r w:rsidR="008D209A">
                <w:rPr>
                  <w:rFonts w:eastAsia="Arial" w:cstheme="minorHAnsi"/>
                  <w:color w:val="1D98D3"/>
                  <w:u w:val="single"/>
                </w:rPr>
                <w:t xml:space="preserve"> </w:t>
              </w:r>
              <w:r w:rsidR="0045721F" w:rsidRPr="0045721F">
                <w:rPr>
                  <w:rFonts w:eastAsia="Arial" w:cstheme="minorHAnsi"/>
                  <w:color w:val="1D98D3"/>
                  <w:u w:val="single"/>
                </w:rPr>
                <w:t>Protocol</w:t>
              </w:r>
            </w:hyperlink>
          </w:p>
        </w:tc>
        <w:tc>
          <w:tcPr>
            <w:tcW w:w="1607" w:type="dxa"/>
          </w:tcPr>
          <w:p w14:paraId="71033493"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RDAP</w:t>
            </w:r>
          </w:p>
        </w:tc>
        <w:tc>
          <w:tcPr>
            <w:cnfStyle w:val="000010000000" w:firstRow="0" w:lastRow="0" w:firstColumn="0" w:lastColumn="0" w:oddVBand="1" w:evenVBand="0" w:oddHBand="0" w:evenHBand="0" w:firstRowFirstColumn="0" w:firstRowLastColumn="0" w:lastRowFirstColumn="0" w:lastRowLastColumn="0"/>
            <w:tcW w:w="5510" w:type="dxa"/>
          </w:tcPr>
          <w:p w14:paraId="2304F19A"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Enables users to access current registration data and was created as an eventual replacement for the WHOIS protocol. RDAP was developed by the technical community in the Internet Engineering Task Force (IETF).</w:t>
            </w:r>
          </w:p>
        </w:tc>
      </w:tr>
      <w:tr w:rsidR="0045721F" w14:paraId="0ADFA763"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3C4BEFB3" w14:textId="77777777" w:rsidR="0045721F" w:rsidRPr="0045721F" w:rsidRDefault="00426C15" w:rsidP="0045721F">
            <w:pPr>
              <w:pBdr>
                <w:top w:val="nil"/>
                <w:left w:val="nil"/>
                <w:bottom w:val="nil"/>
                <w:right w:val="nil"/>
                <w:between w:val="nil"/>
              </w:pBdr>
              <w:rPr>
                <w:rFonts w:cstheme="minorHAnsi"/>
                <w:color w:val="000000"/>
              </w:rPr>
            </w:pPr>
            <w:hyperlink r:id="rId212">
              <w:r w:rsidR="0045721F" w:rsidRPr="0045721F">
                <w:rPr>
                  <w:rFonts w:eastAsia="Arial" w:cstheme="minorHAnsi"/>
                  <w:color w:val="1D98D3"/>
                  <w:u w:val="single"/>
                </w:rPr>
                <w:t>Registration Data Directory Service</w:t>
              </w:r>
            </w:hyperlink>
          </w:p>
        </w:tc>
        <w:tc>
          <w:tcPr>
            <w:tcW w:w="1607" w:type="dxa"/>
          </w:tcPr>
          <w:p w14:paraId="483767BD"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5721F">
              <w:rPr>
                <w:rFonts w:eastAsia="Arial" w:cstheme="minorHAnsi"/>
                <w:color w:val="000000"/>
              </w:rPr>
              <w:t>RDDS</w:t>
            </w:r>
          </w:p>
        </w:tc>
        <w:tc>
          <w:tcPr>
            <w:cnfStyle w:val="000010000000" w:firstRow="0" w:lastRow="0" w:firstColumn="0" w:lastColumn="0" w:oddVBand="1" w:evenVBand="0" w:oddHBand="0" w:evenHBand="0" w:firstRowFirstColumn="0" w:firstRowLastColumn="0" w:lastRowFirstColumn="0" w:lastRowLastColumn="0"/>
            <w:tcW w:w="5510" w:type="dxa"/>
          </w:tcPr>
          <w:p w14:paraId="1093A2F7"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Registration Data Directory Services refers to the collective of WHOIS and Web based WHOIS services. [</w:t>
            </w:r>
            <w:hyperlink r:id="rId213" w:anchor="whois">
              <w:r w:rsidRPr="0045721F">
                <w:rPr>
                  <w:rFonts w:eastAsia="Arial" w:cstheme="minorHAnsi"/>
                  <w:color w:val="000000"/>
                </w:rPr>
                <w:t>2013 RAA</w:t>
              </w:r>
            </w:hyperlink>
            <w:r w:rsidRPr="0045721F">
              <w:rPr>
                <w:rFonts w:eastAsia="Arial" w:cstheme="minorHAnsi"/>
                <w:color w:val="000000"/>
              </w:rPr>
              <w:t xml:space="preserve">] </w:t>
            </w:r>
          </w:p>
        </w:tc>
      </w:tr>
      <w:tr w:rsidR="0045721F" w14:paraId="575F3330" w14:textId="77777777" w:rsidTr="000E72F4">
        <w:trPr>
          <w:cantSplit/>
        </w:trPr>
        <w:tc>
          <w:tcPr>
            <w:cnfStyle w:val="000010000000" w:firstRow="0" w:lastRow="0" w:firstColumn="0" w:lastColumn="0" w:oddVBand="1" w:evenVBand="0" w:oddHBand="0" w:evenHBand="0" w:firstRowFirstColumn="0" w:firstRowLastColumn="0" w:lastRowFirstColumn="0" w:lastRowLastColumn="0"/>
            <w:tcW w:w="1909" w:type="dxa"/>
          </w:tcPr>
          <w:p w14:paraId="412549A5" w14:textId="77777777" w:rsidR="0045721F" w:rsidRPr="0045721F" w:rsidRDefault="00426C15" w:rsidP="0045721F">
            <w:pPr>
              <w:pBdr>
                <w:top w:val="nil"/>
                <w:left w:val="nil"/>
                <w:bottom w:val="nil"/>
                <w:right w:val="nil"/>
                <w:between w:val="nil"/>
              </w:pBdr>
              <w:rPr>
                <w:rFonts w:cstheme="minorHAnsi"/>
                <w:color w:val="000000"/>
              </w:rPr>
            </w:pPr>
            <w:hyperlink r:id="rId214">
              <w:r w:rsidR="0045721F" w:rsidRPr="0045721F">
                <w:rPr>
                  <w:rFonts w:eastAsia="Arial" w:cstheme="minorHAnsi"/>
                  <w:color w:val="1D98D3"/>
                  <w:u w:val="single"/>
                </w:rPr>
                <w:t>Registration Directory Service</w:t>
              </w:r>
            </w:hyperlink>
          </w:p>
        </w:tc>
        <w:tc>
          <w:tcPr>
            <w:tcW w:w="1607" w:type="dxa"/>
          </w:tcPr>
          <w:p w14:paraId="4E87201F" w14:textId="77777777" w:rsidR="0045721F" w:rsidRPr="0045721F" w:rsidRDefault="0045721F" w:rsidP="0045721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5721F">
              <w:rPr>
                <w:rFonts w:eastAsia="Arial" w:cstheme="minorHAnsi"/>
                <w:color w:val="000000"/>
              </w:rPr>
              <w:t>RDS</w:t>
            </w:r>
          </w:p>
        </w:tc>
        <w:tc>
          <w:tcPr>
            <w:cnfStyle w:val="000010000000" w:firstRow="0" w:lastRow="0" w:firstColumn="0" w:lastColumn="0" w:oddVBand="1" w:evenVBand="0" w:oddHBand="0" w:evenHBand="0" w:firstRowFirstColumn="0" w:firstRowLastColumn="0" w:lastRowFirstColumn="0" w:lastRowLastColumn="0"/>
            <w:tcW w:w="5510" w:type="dxa"/>
          </w:tcPr>
          <w:p w14:paraId="30E835A8" w14:textId="77777777" w:rsidR="0045721F" w:rsidRPr="0045721F" w:rsidRDefault="0045721F" w:rsidP="0045721F">
            <w:pPr>
              <w:pBdr>
                <w:top w:val="nil"/>
                <w:left w:val="nil"/>
                <w:bottom w:val="nil"/>
                <w:right w:val="nil"/>
                <w:between w:val="nil"/>
              </w:pBdr>
              <w:rPr>
                <w:rFonts w:cstheme="minorHAnsi"/>
                <w:color w:val="000000"/>
              </w:rPr>
            </w:pPr>
            <w:r w:rsidRPr="0045721F">
              <w:rPr>
                <w:rFonts w:eastAsia="Arial" w:cstheme="minorHAnsi"/>
                <w:color w:val="000000"/>
              </w:rPr>
              <w:t>The terms RDDS (Registration Data Directory Service) and RDS (Registration Directory Service) are often used interchangeably. See definition for RDDS.</w:t>
            </w:r>
          </w:p>
        </w:tc>
      </w:tr>
      <w:tr w:rsidR="0045721F" w14:paraId="790362C8" w14:textId="77777777" w:rsidTr="000E72F4">
        <w:trPr>
          <w:cnfStyle w:val="000000100000" w:firstRow="0" w:lastRow="0" w:firstColumn="0" w:lastColumn="0" w:oddVBand="0" w:evenVBand="0" w:oddHBand="1" w:evenHBand="0" w:firstRowFirstColumn="0" w:firstRowLastColumn="0" w:lastRowFirstColumn="0" w:lastRowLastColumn="0"/>
          <w:cantSplit/>
        </w:trPr>
        <w:tc>
          <w:tcPr>
            <w:cnfStyle w:val="000010000000" w:firstRow="0" w:lastRow="0" w:firstColumn="0" w:lastColumn="0" w:oddVBand="1" w:evenVBand="0" w:oddHBand="0" w:evenHBand="0" w:firstRowFirstColumn="0" w:firstRowLastColumn="0" w:lastRowFirstColumn="0" w:lastRowLastColumn="0"/>
            <w:tcW w:w="1909" w:type="dxa"/>
          </w:tcPr>
          <w:p w14:paraId="7A3BAB60" w14:textId="77777777" w:rsidR="0045721F" w:rsidRPr="0045721F" w:rsidRDefault="00426C15" w:rsidP="0045721F">
            <w:pPr>
              <w:rPr>
                <w:rFonts w:cstheme="minorHAnsi"/>
                <w:color w:val="1D98D3"/>
                <w:u w:val="single"/>
              </w:rPr>
            </w:pPr>
            <w:hyperlink r:id="rId215" w:anchor="field-section-46">
              <w:r w:rsidR="0045721F" w:rsidRPr="0045721F">
                <w:rPr>
                  <w:rFonts w:cstheme="minorHAnsi"/>
                  <w:color w:val="1D98D3"/>
                  <w:u w:val="single"/>
                </w:rPr>
                <w:t>WHOIS</w:t>
              </w:r>
            </w:hyperlink>
          </w:p>
        </w:tc>
        <w:tc>
          <w:tcPr>
            <w:tcW w:w="1607" w:type="dxa"/>
          </w:tcPr>
          <w:p w14:paraId="5E2A7424" w14:textId="77777777" w:rsidR="0045721F" w:rsidRPr="0045721F" w:rsidRDefault="0045721F" w:rsidP="0045721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cnfStyle w:val="000010000000" w:firstRow="0" w:lastRow="0" w:firstColumn="0" w:lastColumn="0" w:oddVBand="1" w:evenVBand="0" w:oddHBand="0" w:evenHBand="0" w:firstRowFirstColumn="0" w:firstRowLastColumn="0" w:lastRowFirstColumn="0" w:lastRowLastColumn="0"/>
            <w:tcW w:w="5510" w:type="dxa"/>
          </w:tcPr>
          <w:p w14:paraId="1DB66312" w14:textId="7EB1731E" w:rsidR="0045721F" w:rsidRPr="0045721F" w:rsidRDefault="0045721F" w:rsidP="0045721F">
            <w:pPr>
              <w:jc w:val="both"/>
              <w:rPr>
                <w:rFonts w:cstheme="minorHAnsi"/>
              </w:rPr>
            </w:pPr>
            <w:r w:rsidRPr="0045721F">
              <w:rPr>
                <w:rFonts w:cstheme="minorHAnsi"/>
              </w:rPr>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bl>
    <w:p w14:paraId="11F18A2C" w14:textId="77777777" w:rsidR="00AC1384" w:rsidRDefault="00AC1384" w:rsidP="00AC1384">
      <w:pPr>
        <w:pStyle w:val="Heading1No"/>
      </w:pPr>
      <w:r>
        <w:br w:type="page"/>
      </w:r>
    </w:p>
    <w:p w14:paraId="7A4E62AB" w14:textId="77777777" w:rsidR="00AC1384" w:rsidRDefault="00AC1384" w:rsidP="00AC1384">
      <w:pPr>
        <w:pStyle w:val="Heading1No"/>
      </w:pPr>
      <w:bookmarkStart w:id="339" w:name="_Toc1387288"/>
      <w:bookmarkStart w:id="340" w:name="_Toc2376585"/>
      <w:r>
        <w:lastRenderedPageBreak/>
        <w:t>Appendix B: Terms of Reference</w:t>
      </w:r>
      <w:bookmarkEnd w:id="339"/>
      <w:bookmarkEnd w:id="340"/>
    </w:p>
    <w:p w14:paraId="2C2C2C2A" w14:textId="77777777" w:rsidR="00AC1384" w:rsidRDefault="00AC1384" w:rsidP="00AC1384">
      <w:pPr>
        <w:pStyle w:val="LeftParagraph"/>
      </w:pPr>
    </w:p>
    <w:p w14:paraId="35A70C6B" w14:textId="77777777" w:rsidR="00AC1384" w:rsidRPr="00F20327" w:rsidRDefault="00AC1384" w:rsidP="00AC1384"/>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AC1384" w:rsidRPr="00F20327" w14:paraId="59A0F120" w14:textId="77777777" w:rsidTr="00AC1384">
        <w:trPr>
          <w:cantSplit/>
          <w:trHeight w:val="576"/>
        </w:trPr>
        <w:tc>
          <w:tcPr>
            <w:tcW w:w="2610" w:type="dxa"/>
            <w:tcBorders>
              <w:bottom w:val="single" w:sz="4" w:space="0" w:color="auto"/>
            </w:tcBorders>
            <w:shd w:val="clear" w:color="auto" w:fill="0A3251"/>
            <w:vAlign w:val="center"/>
          </w:tcPr>
          <w:p w14:paraId="64943172" w14:textId="77777777" w:rsidR="00AC1384" w:rsidRPr="00F20327" w:rsidRDefault="00AC1384" w:rsidP="00AC1384">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2439D4AF" w14:textId="77777777" w:rsidR="00AC1384" w:rsidRPr="00F20327" w:rsidRDefault="00AC1384" w:rsidP="00AC1384">
            <w:pPr>
              <w:rPr>
                <w:rStyle w:val="BoldChar"/>
              </w:rPr>
            </w:pPr>
            <w:r w:rsidRPr="00F20327">
              <w:rPr>
                <w:rStyle w:val="BoldChar"/>
              </w:rPr>
              <w:t>Registration Directory Service (RDS) WHOIS2 Review</w:t>
            </w:r>
          </w:p>
        </w:tc>
      </w:tr>
      <w:tr w:rsidR="00AC1384" w:rsidRPr="00F20327" w14:paraId="0F21D2FA" w14:textId="77777777" w:rsidTr="00AC1384">
        <w:trPr>
          <w:trHeight w:hRule="exact" w:val="432"/>
        </w:trPr>
        <w:tc>
          <w:tcPr>
            <w:tcW w:w="10350" w:type="dxa"/>
            <w:gridSpan w:val="2"/>
            <w:shd w:val="clear" w:color="auto" w:fill="1768B1"/>
            <w:vAlign w:val="center"/>
          </w:tcPr>
          <w:p w14:paraId="0E4F3145" w14:textId="77777777" w:rsidR="00AC1384" w:rsidRPr="00F20327" w:rsidRDefault="00AC1384" w:rsidP="00AC1384">
            <w:pPr>
              <w:rPr>
                <w:rStyle w:val="BoldChar"/>
              </w:rPr>
            </w:pPr>
            <w:r w:rsidRPr="00F20327">
              <w:rPr>
                <w:rStyle w:val="BoldChar"/>
              </w:rPr>
              <w:t>Section I:</w:t>
            </w:r>
            <w:r>
              <w:rPr>
                <w:rStyle w:val="BoldChar"/>
              </w:rPr>
              <w:t xml:space="preserve"> </w:t>
            </w:r>
            <w:r w:rsidRPr="00F20327">
              <w:rPr>
                <w:rStyle w:val="BoldChar"/>
              </w:rPr>
              <w:t>Review Identification</w:t>
            </w:r>
          </w:p>
        </w:tc>
      </w:tr>
      <w:tr w:rsidR="00AC1384" w:rsidRPr="00F20327" w14:paraId="749CECF1"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FA7690F" w14:textId="77777777" w:rsidR="00AC1384" w:rsidRPr="00F20327" w:rsidRDefault="00AC1384" w:rsidP="00AC1384">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4762CAD" w14:textId="77777777" w:rsidR="00AC1384" w:rsidRPr="00F20327" w:rsidRDefault="00426C15" w:rsidP="00AC1384">
            <w:pPr>
              <w:pStyle w:val="LeftParagraph"/>
              <w:rPr>
                <w:rStyle w:val="Hyperlink"/>
              </w:rPr>
            </w:pPr>
            <w:hyperlink r:id="rId216" w:anchor="1.f" w:history="1">
              <w:r w:rsidR="00AC1384" w:rsidRPr="00F20327">
                <w:rPr>
                  <w:rStyle w:val="Hyperlink"/>
                </w:rPr>
                <w:t>Resolution 2017.02.03.10</w:t>
              </w:r>
            </w:hyperlink>
          </w:p>
        </w:tc>
      </w:tr>
      <w:tr w:rsidR="00AC1384" w:rsidRPr="00F20327" w14:paraId="004E00D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33AE2BF" w14:textId="77777777" w:rsidR="00AC1384" w:rsidRPr="00F20327" w:rsidRDefault="00AC1384" w:rsidP="00AC1384">
            <w:pPr>
              <w:pStyle w:val="LeftParagraph"/>
              <w:rPr>
                <w:rStyle w:val="BoldChar"/>
              </w:rPr>
            </w:pPr>
            <w:proofErr w:type="spellStart"/>
            <w:r w:rsidRPr="00F20327">
              <w:rPr>
                <w:rStyle w:val="BoldChar"/>
              </w:rPr>
              <w:t>ToR</w:t>
            </w:r>
            <w:proofErr w:type="spellEnd"/>
            <w:r w:rsidRPr="00F20327">
              <w:rPr>
                <w:rStyle w:val="BoldChar"/>
              </w:rPr>
              <w:t xml:space="preserve">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198357" w14:textId="77777777" w:rsidR="00AC1384" w:rsidRPr="00F20327" w:rsidRDefault="00AC1384" w:rsidP="00AC1384">
            <w:pPr>
              <w:pStyle w:val="LeftParagraph"/>
            </w:pPr>
            <w:r w:rsidRPr="00F20327">
              <w:t xml:space="preserve">Due date for </w:t>
            </w:r>
            <w:proofErr w:type="spellStart"/>
            <w:r w:rsidRPr="00F20327">
              <w:t>ToR</w:t>
            </w:r>
            <w:proofErr w:type="spellEnd"/>
            <w:r w:rsidRPr="00F20327">
              <w:t xml:space="preserve">, as per Board Resolution: 15 </w:t>
            </w:r>
            <w:proofErr w:type="gramStart"/>
            <w:r w:rsidRPr="00F20327">
              <w:t>May,</w:t>
            </w:r>
            <w:proofErr w:type="gramEnd"/>
            <w:r w:rsidRPr="00F20327">
              <w:t xml:space="preserve"> 2017</w:t>
            </w:r>
          </w:p>
          <w:p w14:paraId="7ED08528" w14:textId="77777777" w:rsidR="00AC1384" w:rsidRPr="00F20327" w:rsidRDefault="00AC1384" w:rsidP="00AC1384">
            <w:pPr>
              <w:pStyle w:val="LeftParagraph"/>
            </w:pPr>
            <w:r w:rsidRPr="00F20327">
              <w:t>Revised due date: Late November/Early December 2017</w:t>
            </w:r>
          </w:p>
          <w:p w14:paraId="20914698" w14:textId="77777777" w:rsidR="00AC1384" w:rsidRPr="00F20327" w:rsidRDefault="00AC1384" w:rsidP="00AC1384">
            <w:pPr>
              <w:pStyle w:val="LeftParagraph"/>
            </w:pPr>
            <w:r w:rsidRPr="00F20327">
              <w:t>Submission date: February 201</w:t>
            </w:r>
            <w:r>
              <w:t>8</w:t>
            </w:r>
          </w:p>
        </w:tc>
      </w:tr>
      <w:tr w:rsidR="00AC1384" w:rsidRPr="00F20327" w14:paraId="7E30C6C0"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825CB1" w14:textId="77777777" w:rsidR="00AC1384" w:rsidRPr="00F20327" w:rsidRDefault="00AC1384" w:rsidP="00AC1384">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32ADB6D" w14:textId="77777777" w:rsidR="00AC1384" w:rsidRPr="00F20327" w:rsidRDefault="00426C15" w:rsidP="00AC1384">
            <w:pPr>
              <w:pStyle w:val="LeftParagraph"/>
              <w:rPr>
                <w:rStyle w:val="Hyperlink"/>
              </w:rPr>
            </w:pPr>
            <w:hyperlink r:id="rId217" w:history="1">
              <w:r w:rsidR="00AC1384" w:rsidRPr="00F20327">
                <w:rPr>
                  <w:rStyle w:val="Hyperlink"/>
                </w:rPr>
                <w:t>2 June, 2017</w:t>
              </w:r>
            </w:hyperlink>
          </w:p>
        </w:tc>
      </w:tr>
      <w:tr w:rsidR="00AC1384" w:rsidRPr="00F20327" w14:paraId="06521A2B"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3045B201" w14:textId="77777777" w:rsidR="00AC1384" w:rsidRPr="00F20327" w:rsidRDefault="00AC1384" w:rsidP="00AC1384">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CCAACBF" w14:textId="77777777" w:rsidR="00AC1384" w:rsidRPr="00F20327" w:rsidRDefault="00AC1384" w:rsidP="00AC1384">
            <w:pPr>
              <w:pStyle w:val="LeftParagraph"/>
            </w:pPr>
            <w:r w:rsidRPr="00F20327">
              <w:t>Alan Greenberg, Chair</w:t>
            </w:r>
            <w:r w:rsidRPr="00F20327">
              <w:br/>
              <w:t>Cathrin Bauer-</w:t>
            </w:r>
            <w:proofErr w:type="spellStart"/>
            <w:r w:rsidRPr="00F20327">
              <w:t>Bulst</w:t>
            </w:r>
            <w:proofErr w:type="spellEnd"/>
            <w:r w:rsidRPr="00F20327">
              <w:t>, Vice Chair</w:t>
            </w:r>
            <w:r w:rsidRPr="00F20327">
              <w:br/>
              <w:t>Susan Kawaguchi, Vice Chair</w:t>
            </w:r>
          </w:p>
        </w:tc>
      </w:tr>
      <w:tr w:rsidR="00AC1384" w:rsidRPr="00F20327" w14:paraId="2E20C9B3" w14:textId="77777777" w:rsidTr="00AC1384">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6C2A3FD" w14:textId="77777777" w:rsidR="00AC1384" w:rsidRPr="00F20327" w:rsidRDefault="00AC1384" w:rsidP="00AC1384">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419D583" w14:textId="77777777" w:rsidR="00AC1384" w:rsidRPr="00F20327" w:rsidRDefault="00AC1384" w:rsidP="00AC1384">
            <w:pPr>
              <w:pStyle w:val="LeftParagraph"/>
            </w:pPr>
            <w:r w:rsidRPr="00F20327">
              <w:t xml:space="preserve">Chris </w:t>
            </w:r>
            <w:proofErr w:type="spellStart"/>
            <w:r w:rsidRPr="00F20327">
              <w:t>Disspain</w:t>
            </w:r>
            <w:proofErr w:type="spellEnd"/>
          </w:p>
        </w:tc>
      </w:tr>
      <w:tr w:rsidR="00AC1384" w:rsidRPr="00F20327" w14:paraId="072B2710" w14:textId="77777777" w:rsidTr="00AC1384">
        <w:trPr>
          <w:cantSplit/>
          <w:trHeight w:val="360"/>
        </w:trPr>
        <w:tc>
          <w:tcPr>
            <w:tcW w:w="2610" w:type="dxa"/>
            <w:shd w:val="clear" w:color="auto" w:fill="F2F2F2"/>
            <w:vAlign w:val="center"/>
          </w:tcPr>
          <w:p w14:paraId="3AE699F7" w14:textId="77777777" w:rsidR="00AC1384" w:rsidRPr="00F20327" w:rsidRDefault="00AC1384" w:rsidP="00AC1384">
            <w:pPr>
              <w:pStyle w:val="LeftParagraph"/>
              <w:rPr>
                <w:rStyle w:val="BoldChar"/>
              </w:rPr>
            </w:pPr>
            <w:r w:rsidRPr="00F20327">
              <w:rPr>
                <w:rStyle w:val="BoldChar"/>
              </w:rPr>
              <w:t>Review Workspace URL:</w:t>
            </w:r>
          </w:p>
        </w:tc>
        <w:tc>
          <w:tcPr>
            <w:tcW w:w="7740" w:type="dxa"/>
            <w:shd w:val="clear" w:color="auto" w:fill="auto"/>
            <w:vAlign w:val="center"/>
          </w:tcPr>
          <w:p w14:paraId="3BAD6C93" w14:textId="77777777" w:rsidR="00AC1384" w:rsidRPr="00F20327" w:rsidRDefault="00426C15" w:rsidP="00AC1384">
            <w:pPr>
              <w:pStyle w:val="LeftParagraph"/>
              <w:rPr>
                <w:rStyle w:val="Hyperlink"/>
              </w:rPr>
            </w:pPr>
            <w:hyperlink r:id="rId218" w:history="1">
              <w:r w:rsidR="00AC1384" w:rsidRPr="00F20327">
                <w:rPr>
                  <w:rStyle w:val="Hyperlink"/>
                </w:rPr>
                <w:t>https://community.icann.org/display/WHO/RDS-WHOIS2+Review</w:t>
              </w:r>
            </w:hyperlink>
          </w:p>
        </w:tc>
      </w:tr>
      <w:tr w:rsidR="00AC1384" w:rsidRPr="00F20327" w14:paraId="5B04485F" w14:textId="77777777" w:rsidTr="00AC1384">
        <w:trPr>
          <w:cantSplit/>
          <w:trHeight w:val="360"/>
        </w:trPr>
        <w:tc>
          <w:tcPr>
            <w:tcW w:w="2610" w:type="dxa"/>
            <w:shd w:val="clear" w:color="auto" w:fill="F2F2F2"/>
            <w:vAlign w:val="center"/>
          </w:tcPr>
          <w:p w14:paraId="1D863442" w14:textId="77777777" w:rsidR="00AC1384" w:rsidRPr="00F20327" w:rsidRDefault="00AC1384" w:rsidP="00AC1384">
            <w:pPr>
              <w:pStyle w:val="LeftParagraph"/>
              <w:rPr>
                <w:rStyle w:val="BoldChar"/>
              </w:rPr>
            </w:pPr>
            <w:r w:rsidRPr="00F20327">
              <w:rPr>
                <w:rStyle w:val="BoldChar"/>
              </w:rPr>
              <w:t>Review Mailing List:</w:t>
            </w:r>
          </w:p>
        </w:tc>
        <w:tc>
          <w:tcPr>
            <w:tcW w:w="7740" w:type="dxa"/>
            <w:shd w:val="clear" w:color="auto" w:fill="auto"/>
            <w:vAlign w:val="center"/>
          </w:tcPr>
          <w:p w14:paraId="408F783B" w14:textId="5E2655F5" w:rsidR="00AC1384" w:rsidRPr="00F20327" w:rsidRDefault="00426C15" w:rsidP="00AC1384">
            <w:pPr>
              <w:pStyle w:val="LeftParagraph"/>
              <w:rPr>
                <w:rStyle w:val="Hyperlink"/>
              </w:rPr>
            </w:pPr>
            <w:hyperlink r:id="rId219" w:history="1">
              <w:r w:rsidR="00AC1384" w:rsidRPr="00F20327">
                <w:rPr>
                  <w:rStyle w:val="Hyperlink"/>
                </w:rPr>
                <w:t>http://mm.icann.org/pipermail/rds-whois2-rt/</w:t>
              </w:r>
            </w:hyperlink>
            <w:r w:rsidR="008D209A">
              <w:rPr>
                <w:rStyle w:val="Hyperlink"/>
              </w:rPr>
              <w:t xml:space="preserve"> </w:t>
            </w:r>
          </w:p>
        </w:tc>
      </w:tr>
      <w:tr w:rsidR="00AC1384" w:rsidRPr="00F20327" w14:paraId="74EC1001" w14:textId="77777777" w:rsidTr="00AC1384">
        <w:trPr>
          <w:cantSplit/>
          <w:trHeight w:val="360"/>
        </w:trPr>
        <w:tc>
          <w:tcPr>
            <w:tcW w:w="2610" w:type="dxa"/>
            <w:tcBorders>
              <w:bottom w:val="single" w:sz="4" w:space="0" w:color="auto"/>
            </w:tcBorders>
            <w:shd w:val="clear" w:color="auto" w:fill="F2F2F2"/>
            <w:vAlign w:val="center"/>
          </w:tcPr>
          <w:p w14:paraId="4E5955A7" w14:textId="77777777" w:rsidR="00AC1384" w:rsidRPr="00F20327" w:rsidRDefault="00AC1384" w:rsidP="00AC1384">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437CC25" w14:textId="77777777" w:rsidR="00AC1384" w:rsidRPr="00F20327" w:rsidRDefault="00AC1384" w:rsidP="00AC1384">
            <w:pPr>
              <w:pStyle w:val="LeftParagraph"/>
            </w:pPr>
            <w:r w:rsidRPr="00F20327">
              <w:t xml:space="preserve">Bylaws Section: </w:t>
            </w:r>
            <w:hyperlink r:id="rId220" w:anchor="article4" w:history="1">
              <w:r w:rsidRPr="00F20327">
                <w:rPr>
                  <w:rStyle w:val="Hyperlink"/>
                </w:rPr>
                <w:t>Registration Directory Service Review</w:t>
              </w:r>
            </w:hyperlink>
          </w:p>
          <w:p w14:paraId="7B9F9788" w14:textId="77777777" w:rsidR="00AC1384" w:rsidRPr="00F20327" w:rsidRDefault="00AC1384" w:rsidP="00AC1384">
            <w:pPr>
              <w:pStyle w:val="LeftParagraph"/>
            </w:pPr>
            <w:r w:rsidRPr="00F20327">
              <w:t>RT Selection:</w:t>
            </w:r>
            <w:r>
              <w:t xml:space="preserve"> </w:t>
            </w:r>
            <w:hyperlink r:id="rId221" w:history="1">
              <w:r w:rsidRPr="00F20327">
                <w:rPr>
                  <w:rStyle w:val="Hyperlink"/>
                </w:rPr>
                <w:t>https://community.icann.org/display/WHO/Selection+Process</w:t>
              </w:r>
            </w:hyperlink>
          </w:p>
          <w:p w14:paraId="3485326B" w14:textId="77777777" w:rsidR="00AC1384" w:rsidRPr="00F20327" w:rsidRDefault="00AC1384" w:rsidP="00AC1384">
            <w:pPr>
              <w:pStyle w:val="LeftParagraph"/>
            </w:pPr>
            <w:r w:rsidRPr="00F20327">
              <w:t xml:space="preserve">RT Announcement: </w:t>
            </w:r>
            <w:hyperlink r:id="rId222" w:history="1">
              <w:r w:rsidRPr="00F20327">
                <w:rPr>
                  <w:rStyle w:val="Hyperlink"/>
                </w:rPr>
                <w:t>https://www.icann.org/news/announcement-2017-06-02-en</w:t>
              </w:r>
            </w:hyperlink>
            <w:r w:rsidRPr="00F20327">
              <w:rPr>
                <w:rStyle w:val="Hyperlink"/>
              </w:rPr>
              <w:t xml:space="preserve"> </w:t>
            </w:r>
          </w:p>
        </w:tc>
      </w:tr>
      <w:tr w:rsidR="00AC1384" w:rsidRPr="00F20327" w14:paraId="6671191C" w14:textId="77777777" w:rsidTr="00AC1384">
        <w:trPr>
          <w:trHeight w:hRule="exact" w:val="432"/>
        </w:trPr>
        <w:tc>
          <w:tcPr>
            <w:tcW w:w="10350" w:type="dxa"/>
            <w:gridSpan w:val="2"/>
            <w:shd w:val="clear" w:color="auto" w:fill="1768B1"/>
            <w:vAlign w:val="center"/>
          </w:tcPr>
          <w:p w14:paraId="1F2EEE1A" w14:textId="77777777" w:rsidR="00AC1384" w:rsidRPr="00F20327" w:rsidRDefault="00AC1384" w:rsidP="00AC1384">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AC1384" w:rsidRPr="00F20327" w14:paraId="1019C14E" w14:textId="77777777" w:rsidTr="00AC1384">
        <w:trPr>
          <w:trHeight w:hRule="exact" w:val="360"/>
        </w:trPr>
        <w:tc>
          <w:tcPr>
            <w:tcW w:w="10350" w:type="dxa"/>
            <w:gridSpan w:val="2"/>
            <w:shd w:val="clear" w:color="auto" w:fill="F2F2F2"/>
            <w:vAlign w:val="center"/>
          </w:tcPr>
          <w:p w14:paraId="1BDD33D2" w14:textId="77777777" w:rsidR="00AC1384" w:rsidRPr="00F20327" w:rsidRDefault="00AC1384" w:rsidP="00AC1384">
            <w:pPr>
              <w:rPr>
                <w:rStyle w:val="BoldChar"/>
              </w:rPr>
            </w:pPr>
            <w:r w:rsidRPr="00F20327">
              <w:rPr>
                <w:rStyle w:val="BoldChar"/>
              </w:rPr>
              <w:t>Mission &amp; Scope:</w:t>
            </w:r>
          </w:p>
        </w:tc>
      </w:tr>
      <w:tr w:rsidR="00AC1384" w:rsidRPr="00F20327" w14:paraId="0EF2E22E" w14:textId="77777777" w:rsidTr="00AC1384">
        <w:tc>
          <w:tcPr>
            <w:tcW w:w="10350" w:type="dxa"/>
            <w:gridSpan w:val="2"/>
            <w:shd w:val="clear" w:color="auto" w:fill="auto"/>
          </w:tcPr>
          <w:p w14:paraId="471981C9" w14:textId="77777777" w:rsidR="00AC1384" w:rsidRDefault="00AC1384" w:rsidP="00AC1384">
            <w:pPr>
              <w:rPr>
                <w:rStyle w:val="BoldChar"/>
              </w:rPr>
            </w:pPr>
          </w:p>
          <w:p w14:paraId="3894DB8E" w14:textId="77777777" w:rsidR="00AC1384" w:rsidRDefault="00AC1384" w:rsidP="00AC1384">
            <w:pPr>
              <w:rPr>
                <w:rStyle w:val="BoldChar"/>
              </w:rPr>
            </w:pPr>
            <w:r w:rsidRPr="00F20327">
              <w:rPr>
                <w:rStyle w:val="BoldChar"/>
              </w:rPr>
              <w:t>Background</w:t>
            </w:r>
          </w:p>
          <w:p w14:paraId="41B7A0C4" w14:textId="77777777" w:rsidR="00AC1384" w:rsidRPr="00F20327" w:rsidRDefault="00AC1384" w:rsidP="00AC1384">
            <w:pPr>
              <w:rPr>
                <w:rStyle w:val="BoldChar"/>
              </w:rPr>
            </w:pPr>
          </w:p>
          <w:p w14:paraId="3C9F524D" w14:textId="77777777" w:rsidR="00AC1384" w:rsidRPr="00F20327" w:rsidRDefault="00AC1384" w:rsidP="00AC1384">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4725184F" w14:textId="77777777" w:rsidR="00AC1384" w:rsidRDefault="00AC1384" w:rsidP="00AC1384"/>
          <w:p w14:paraId="75225B59" w14:textId="77777777" w:rsidR="00AC1384" w:rsidRPr="00F20327" w:rsidRDefault="00AC1384" w:rsidP="00AC1384">
            <w:pPr>
              <w:rPr>
                <w:rStyle w:val="BoldChar"/>
              </w:rPr>
            </w:pPr>
            <w:r w:rsidRPr="00F20327">
              <w:rPr>
                <w:rStyle w:val="BoldChar"/>
              </w:rPr>
              <w:t>Mission and Scope</w:t>
            </w:r>
          </w:p>
          <w:p w14:paraId="42175E91" w14:textId="77777777" w:rsidR="00AC1384" w:rsidRDefault="00AC1384" w:rsidP="00AC1384"/>
          <w:p w14:paraId="1593B69F" w14:textId="77777777" w:rsidR="00AC1384" w:rsidRPr="00F20327" w:rsidRDefault="00AC1384" w:rsidP="00AC1384">
            <w:r w:rsidRPr="00F20327">
              <w:t>This review team is tasked, as per the</w:t>
            </w:r>
            <w:hyperlink r:id="rId223" w:anchor="article4.6" w:history="1">
              <w:r w:rsidRPr="00F20327">
                <w:t xml:space="preserve"> </w:t>
              </w:r>
              <w:r w:rsidRPr="00F20327">
                <w:rPr>
                  <w:rStyle w:val="Hyperlink"/>
                </w:rPr>
                <w:t>Bylaws</w:t>
              </w:r>
            </w:hyperlink>
            <w:r w:rsidRPr="00F20327">
              <w:t xml:space="preserve">, Section 4.6(e): </w:t>
            </w:r>
          </w:p>
          <w:p w14:paraId="5ED1B259" w14:textId="77777777" w:rsidR="00AC1384" w:rsidRDefault="00AC1384" w:rsidP="00AC1384"/>
          <w:p w14:paraId="2DB3F034" w14:textId="77777777" w:rsidR="00AC1384" w:rsidRPr="00F20327" w:rsidRDefault="00AC1384" w:rsidP="00AC1384">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6B12B5A2" w14:textId="77777777" w:rsidR="00AC1384" w:rsidRDefault="00AC1384" w:rsidP="00AC1384"/>
          <w:p w14:paraId="47CEF147" w14:textId="77777777" w:rsidR="00AC1384" w:rsidRDefault="00AC1384" w:rsidP="00AC1384">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690AFA25" w14:textId="77777777" w:rsidR="00AC1384" w:rsidRPr="00F20327" w:rsidRDefault="00AC1384" w:rsidP="00AC1384">
            <w:pPr>
              <w:pStyle w:val="JustifiedParagraph"/>
              <w:rPr>
                <w:rStyle w:val="ItalicChar"/>
              </w:rPr>
            </w:pPr>
          </w:p>
          <w:p w14:paraId="652B56F9" w14:textId="77777777" w:rsidR="00AC1384" w:rsidRDefault="00AC1384" w:rsidP="00AC1384">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w:t>
            </w:r>
            <w:r w:rsidRPr="00F20327">
              <w:rPr>
                <w:rStyle w:val="ItalicChar"/>
              </w:rPr>
              <w:lastRenderedPageBreak/>
              <w:t xml:space="preserve">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224" w:history="1">
              <w:r w:rsidRPr="00F20327">
                <w:rPr>
                  <w:rStyle w:val="Hyperlink"/>
                </w:rPr>
                <w:t>amended in 2013</w:t>
              </w:r>
            </w:hyperlink>
            <w:r w:rsidRPr="00F20327">
              <w:rPr>
                <w:rStyle w:val="ItalicChar"/>
              </w:rPr>
              <w:t xml:space="preserve"> and as may be amended from time to time.</w:t>
            </w:r>
          </w:p>
          <w:p w14:paraId="4AB4801F" w14:textId="77777777" w:rsidR="00AC1384" w:rsidRPr="00F20327" w:rsidRDefault="00AC1384" w:rsidP="00AC1384">
            <w:pPr>
              <w:pStyle w:val="JustifiedParagraph"/>
              <w:rPr>
                <w:rStyle w:val="ItalicChar"/>
              </w:rPr>
            </w:pPr>
          </w:p>
          <w:p w14:paraId="09A41429" w14:textId="77777777" w:rsidR="00AC1384" w:rsidRPr="00F20327" w:rsidRDefault="00AC1384" w:rsidP="00AC1384">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225"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76A615C6" w14:textId="77777777" w:rsidR="00AC1384" w:rsidRDefault="00AC1384" w:rsidP="00AC1384">
            <w:pPr>
              <w:pStyle w:val="JustifiedParagraph"/>
              <w:rPr>
                <w:rStyle w:val="ItalicChar"/>
              </w:rPr>
            </w:pPr>
          </w:p>
          <w:p w14:paraId="5C9E4590" w14:textId="77777777" w:rsidR="00AC1384" w:rsidRPr="00F20327" w:rsidRDefault="00AC1384" w:rsidP="00AC1384">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41" w:name="h.gjdgxs" w:colFirst="0" w:colLast="0"/>
            <w:bookmarkEnd w:id="341"/>
            <w:r w:rsidRPr="00F20327">
              <w:rPr>
                <w:rStyle w:val="ItalicChar"/>
              </w:rPr>
              <w:t>”</w:t>
            </w:r>
          </w:p>
          <w:p w14:paraId="3EDF903C" w14:textId="77777777" w:rsidR="00AC1384" w:rsidRDefault="00AC1384" w:rsidP="00AC1384"/>
          <w:p w14:paraId="21AD2F5B" w14:textId="77777777" w:rsidR="00AC1384" w:rsidRPr="00F20327" w:rsidRDefault="00AC1384" w:rsidP="00AC1384">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BFE7C92" w14:textId="77777777" w:rsidR="00AC1384" w:rsidRDefault="00AC1384" w:rsidP="00AC1384"/>
          <w:p w14:paraId="3CFD9D98" w14:textId="77777777" w:rsidR="00AC1384" w:rsidRPr="00F20327" w:rsidRDefault="00AC1384" w:rsidP="00AC1384">
            <w:pPr>
              <w:rPr>
                <w:rStyle w:val="BoldChar"/>
              </w:rPr>
            </w:pPr>
            <w:r w:rsidRPr="00F20327">
              <w:rPr>
                <w:rStyle w:val="BoldChar"/>
              </w:rPr>
              <w:t>Objectives</w:t>
            </w:r>
          </w:p>
          <w:p w14:paraId="68939EAB" w14:textId="77777777" w:rsidR="00AC1384" w:rsidRDefault="00AC1384" w:rsidP="00AC1384"/>
          <w:p w14:paraId="023AE6C8" w14:textId="77777777" w:rsidR="00AC1384" w:rsidRDefault="00AC1384" w:rsidP="00AC1384">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28B44646" w14:textId="77777777" w:rsidR="00AC1384" w:rsidRPr="00F20327" w:rsidRDefault="00AC1384" w:rsidP="00AC1384"/>
          <w:p w14:paraId="26F8A714" w14:textId="300197AA" w:rsidR="00AC1384" w:rsidRPr="00F20327" w:rsidRDefault="00AC1384" w:rsidP="00AC1384">
            <w:pPr>
              <w:pStyle w:val="ListBulletSimple"/>
            </w:pPr>
            <w:r w:rsidRPr="00F20327">
              <w:t xml:space="preserve">Consistent with ICANN’s mission and </w:t>
            </w:r>
            <w:hyperlink r:id="rId226" w:history="1">
              <w:r w:rsidRPr="00F20327">
                <w:rPr>
                  <w:rStyle w:val="Hyperlink"/>
                  <w:rFonts w:eastAsiaTheme="majorEastAsia"/>
                </w:rPr>
                <w:t>Bylaws</w:t>
              </w:r>
            </w:hyperlink>
            <w:r w:rsidRPr="00F20327">
              <w:t xml:space="preserve">, Section 4.6(e)(iv), the review team will (a) evaluate the extent to which ICANN </w:t>
            </w:r>
            <w:r w:rsidR="00DC2A17">
              <w:t>o</w:t>
            </w:r>
            <w:r w:rsidRPr="00F20327">
              <w:t>rg</w:t>
            </w:r>
            <w:r w:rsidR="00DC2A17">
              <w:t>anization</w:t>
            </w:r>
            <w:r w:rsidRPr="00F20327">
              <w:t xml:space="preserve">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w:t>
            </w:r>
            <w:proofErr w:type="gramStart"/>
            <w:r w:rsidRPr="00F20327">
              <w:t>recommendations, and</w:t>
            </w:r>
            <w:proofErr w:type="gramEnd"/>
            <w:r w:rsidRPr="00F20327">
              <w:t xml:space="preserve"> applying that approach to all areas of WHOIS originally assessed by the prior RT (as applicable).</w:t>
            </w:r>
            <w:r>
              <w:t xml:space="preserve"> </w:t>
            </w:r>
          </w:p>
          <w:p w14:paraId="2C2E64DC" w14:textId="77777777" w:rsidR="00AC1384" w:rsidRDefault="00AC1384" w:rsidP="00AC1384"/>
          <w:p w14:paraId="0AE0276A" w14:textId="77777777" w:rsidR="00AC1384" w:rsidRDefault="00AC1384" w:rsidP="00AC1384">
            <w:pPr>
              <w:pStyle w:val="ListBulletSimple"/>
            </w:pPr>
            <w:r w:rsidRPr="00F20327">
              <w:t xml:space="preserve">Consistent with ICANN’s mission and </w:t>
            </w:r>
            <w:hyperlink r:id="rId227"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5454B8AA" w14:textId="77777777" w:rsidR="00AC1384" w:rsidRDefault="00AC1384" w:rsidP="00AC1384">
            <w:pPr>
              <w:pStyle w:val="ListBulletSimple"/>
              <w:numPr>
                <w:ilvl w:val="0"/>
                <w:numId w:val="0"/>
              </w:numPr>
              <w:ind w:left="720"/>
            </w:pPr>
          </w:p>
          <w:p w14:paraId="513D4393" w14:textId="77777777" w:rsidR="00AC1384" w:rsidRPr="00F20327" w:rsidRDefault="00AC1384" w:rsidP="00AC1384">
            <w:pPr>
              <w:pStyle w:val="ListBulletSimple"/>
            </w:pPr>
            <w:r w:rsidRPr="00F20327">
              <w:t xml:space="preserve">Consistent with ICANN’s mission and </w:t>
            </w:r>
            <w:hyperlink r:id="rId228"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w:t>
            </w:r>
            <w:r w:rsidRPr="00F20327">
              <w:lastRenderedPageBreak/>
              <w:t xml:space="preserve">Note that determining which law enforcement requests are in fact valid will not be addressed by this review. </w:t>
            </w:r>
          </w:p>
          <w:p w14:paraId="365634DF" w14:textId="77777777" w:rsidR="00AC1384" w:rsidRDefault="00AC1384" w:rsidP="00AC1384"/>
          <w:p w14:paraId="24371A04" w14:textId="77777777" w:rsidR="00AC1384" w:rsidRDefault="00AC1384" w:rsidP="00AC1384">
            <w:pPr>
              <w:pStyle w:val="ListBulletSimple"/>
            </w:pPr>
            <w:r w:rsidRPr="00F20327">
              <w:t xml:space="preserve">Consistent with ICANN’s mission and </w:t>
            </w:r>
            <w:hyperlink r:id="rId229" w:history="1">
              <w:r w:rsidRPr="00293265">
                <w:rPr>
                  <w:rStyle w:val="Hyperlink"/>
                </w:rPr>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p w14:paraId="70EDDE79" w14:textId="77777777" w:rsidR="00AC1384" w:rsidRPr="00F20327" w:rsidRDefault="00AC1384" w:rsidP="00AC1384">
            <w:pPr>
              <w:pStyle w:val="ListBulletSimple"/>
              <w:numPr>
                <w:ilvl w:val="0"/>
                <w:numId w:val="0"/>
              </w:numPr>
              <w:ind w:left="720"/>
            </w:pPr>
          </w:p>
          <w:p w14:paraId="707CABAF" w14:textId="77777777" w:rsidR="00AC1384" w:rsidRDefault="00AC1384" w:rsidP="00AC1384">
            <w:pPr>
              <w:pStyle w:val="ListBulletSimple"/>
            </w:pPr>
            <w:r w:rsidRPr="00F20327">
              <w:t xml:space="preserve">Consistent with ICANN’s mission and </w:t>
            </w:r>
            <w:hyperlink r:id="rId230"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664611" w:rsidRPr="00F20327">
              <w:t>measurable</w:t>
            </w:r>
            <w:r w:rsidRPr="00F20327">
              <w:t xml:space="preserve"> steps (if any) the team believes are important to fill gaps. </w:t>
            </w:r>
          </w:p>
          <w:p w14:paraId="79D34FC8" w14:textId="77777777" w:rsidR="00AC1384" w:rsidRPr="00F20327" w:rsidRDefault="00AC1384" w:rsidP="00AC1384">
            <w:pPr>
              <w:pStyle w:val="ListBulletSimple"/>
              <w:numPr>
                <w:ilvl w:val="0"/>
                <w:numId w:val="0"/>
              </w:numPr>
              <w:ind w:left="720"/>
            </w:pPr>
          </w:p>
          <w:p w14:paraId="3AA8AB8F" w14:textId="77777777" w:rsidR="00AC1384" w:rsidRDefault="00AC1384" w:rsidP="00AC1384">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p w14:paraId="73CA692F" w14:textId="77777777" w:rsidR="00AC1384" w:rsidRDefault="00AC1384" w:rsidP="00AC1384">
            <w:pPr>
              <w:pStyle w:val="ListBulletSimple"/>
              <w:numPr>
                <w:ilvl w:val="0"/>
                <w:numId w:val="0"/>
              </w:numPr>
              <w:ind w:left="720" w:hanging="360"/>
            </w:pPr>
          </w:p>
          <w:p w14:paraId="373220EB" w14:textId="77777777" w:rsidR="00AC1384" w:rsidRPr="00F20327" w:rsidRDefault="00AC1384" w:rsidP="00AC1384">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1925A021" w14:textId="77777777" w:rsidR="00AC1384" w:rsidRDefault="00AC1384" w:rsidP="00AC1384"/>
          <w:p w14:paraId="537CD3C6" w14:textId="77777777" w:rsidR="00AC1384" w:rsidRDefault="00AC1384" w:rsidP="00AC1384">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76D53F33" w14:textId="77777777" w:rsidR="00AC1384" w:rsidRPr="00F20327" w:rsidRDefault="00AC1384" w:rsidP="00AC1384">
            <w:pPr>
              <w:pStyle w:val="ListBulletSimple"/>
              <w:numPr>
                <w:ilvl w:val="0"/>
                <w:numId w:val="0"/>
              </w:numPr>
              <w:ind w:left="720"/>
            </w:pPr>
          </w:p>
          <w:p w14:paraId="6DE6736C" w14:textId="77777777" w:rsidR="00AC1384" w:rsidRPr="00F20327" w:rsidRDefault="00AC1384" w:rsidP="00AC1384">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3CE6E5A7" w14:textId="77777777" w:rsidR="00AC1384" w:rsidRPr="00F20327" w:rsidRDefault="00AC1384" w:rsidP="00AC1384"/>
          <w:p w14:paraId="01051568" w14:textId="77777777" w:rsidR="00AC1384" w:rsidRDefault="00AC1384" w:rsidP="00AC1384">
            <w:pPr>
              <w:pStyle w:val="ListBulletSimple"/>
            </w:pPr>
            <w:r w:rsidRPr="00F20327">
              <w:t>The review team will not conduct a review of the WHOIS protocol at this time because activities are already underway to replace the WHOIS protocol.</w:t>
            </w:r>
          </w:p>
          <w:p w14:paraId="3B12F32D" w14:textId="77777777" w:rsidR="00AC1384" w:rsidRPr="00F20327" w:rsidRDefault="00AC1384" w:rsidP="00AC1384">
            <w:pPr>
              <w:pStyle w:val="ListBulletSimple"/>
              <w:numPr>
                <w:ilvl w:val="0"/>
                <w:numId w:val="0"/>
              </w:numPr>
              <w:ind w:left="720"/>
            </w:pPr>
          </w:p>
          <w:p w14:paraId="6107C842" w14:textId="77777777" w:rsidR="00AC1384" w:rsidRPr="00CA5A13" w:rsidRDefault="00AC1384" w:rsidP="00AC1384">
            <w:pPr>
              <w:pStyle w:val="JustifiedParagraph"/>
            </w:pPr>
            <w:r w:rsidRPr="00CA5A13">
              <w:lastRenderedPageBreak/>
              <w:t xml:space="preserve">In recognition that the WHOIS landscape will be changing, perhaps radically, over the coming months 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w:t>
            </w:r>
            <w:proofErr w:type="gramStart"/>
            <w:r w:rsidRPr="00CA5A13">
              <w:t>slip.</w:t>
            </w:r>
            <w:proofErr w:type="gramEnd"/>
            <w:r w:rsidRPr="00CA5A13">
              <w:t xml:space="preserve"> However, it is the intent of the review team that the overall schedule calling for the final report to be delivered by the end of December 2018 not change appreciably.</w:t>
            </w:r>
          </w:p>
          <w:p w14:paraId="029A7927" w14:textId="77777777" w:rsidR="00AC1384" w:rsidRDefault="00AC1384" w:rsidP="00AC1384"/>
          <w:p w14:paraId="7B26733A" w14:textId="77777777" w:rsidR="00AC1384" w:rsidRDefault="00AC1384" w:rsidP="00AC1384">
            <w:pPr>
              <w:rPr>
                <w:rStyle w:val="BoldChar"/>
              </w:rPr>
            </w:pPr>
            <w:r w:rsidRPr="00293265">
              <w:rPr>
                <w:rStyle w:val="BoldChar"/>
              </w:rPr>
              <w:t>Definitions</w:t>
            </w:r>
          </w:p>
          <w:p w14:paraId="0D1F82C5" w14:textId="77777777" w:rsidR="00AC1384" w:rsidRPr="00293265" w:rsidRDefault="00AC1384" w:rsidP="00AC1384">
            <w:pPr>
              <w:rPr>
                <w:rStyle w:val="BoldChar"/>
              </w:rPr>
            </w:pPr>
          </w:p>
          <w:p w14:paraId="0CE86C01" w14:textId="77777777" w:rsidR="00AC1384" w:rsidRPr="00F20327" w:rsidRDefault="00AC1384" w:rsidP="00AC1384">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4B840AD3" w14:textId="77777777" w:rsidR="00AC1384" w:rsidRPr="00F20327" w:rsidRDefault="00AC1384" w:rsidP="00AC1384"/>
          <w:p w14:paraId="23A01DCA" w14:textId="77777777" w:rsidR="00AC1384" w:rsidRPr="00F20327" w:rsidRDefault="00AC1384" w:rsidP="00AC1384">
            <w:r w:rsidRPr="00F20327">
              <w:t xml:space="preserve">From </w:t>
            </w:r>
            <w:hyperlink r:id="rId231" w:history="1">
              <w:r w:rsidRPr="00293265">
                <w:rPr>
                  <w:rStyle w:val="Hyperlink"/>
                </w:rPr>
                <w:t>Glossary of WHOIS Terms</w:t>
              </w:r>
            </w:hyperlink>
            <w:r w:rsidRPr="00F20327">
              <w:t>:</w:t>
            </w:r>
          </w:p>
          <w:p w14:paraId="50A39FC1" w14:textId="77777777" w:rsidR="00AC1384" w:rsidRDefault="00AC1384" w:rsidP="00AC1384">
            <w:pPr>
              <w:rPr>
                <w:rStyle w:val="Hyperlink"/>
              </w:rPr>
            </w:pPr>
          </w:p>
          <w:p w14:paraId="303492FE" w14:textId="77777777" w:rsidR="00AC1384" w:rsidRDefault="00426C15" w:rsidP="00AC1384">
            <w:pPr>
              <w:pStyle w:val="ListBulletSimple"/>
            </w:pPr>
            <w:hyperlink r:id="rId232" w:anchor="field-section-20" w:history="1">
              <w:r w:rsidR="00AC1384" w:rsidRPr="00293265">
                <w:rPr>
                  <w:rStyle w:val="Hyperlink"/>
                </w:rPr>
                <w:t>Domain</w:t>
              </w:r>
            </w:hyperlink>
            <w:r w:rsidR="00AC1384" w:rsidRPr="00F20327">
              <w:t>: A set of host names consisting of a single domain name and all the domain names below it.</w:t>
            </w:r>
          </w:p>
          <w:p w14:paraId="6BF7F8FB" w14:textId="77777777" w:rsidR="00AC1384" w:rsidRPr="00F20327" w:rsidRDefault="00AC1384" w:rsidP="00AC1384">
            <w:pPr>
              <w:pStyle w:val="ListBulletSimple"/>
              <w:numPr>
                <w:ilvl w:val="0"/>
                <w:numId w:val="0"/>
              </w:numPr>
              <w:ind w:left="720"/>
            </w:pPr>
          </w:p>
          <w:p w14:paraId="2317A5CE" w14:textId="77777777" w:rsidR="00AC1384" w:rsidRPr="00F20327" w:rsidRDefault="00426C15" w:rsidP="00AC1384">
            <w:pPr>
              <w:pStyle w:val="ListBulletSimple"/>
            </w:pPr>
            <w:hyperlink r:id="rId233" w:anchor="field-section-21" w:history="1">
              <w:r w:rsidR="00AC1384" w:rsidRPr="00293265">
                <w:rPr>
                  <w:rStyle w:val="Hyperlink"/>
                </w:rPr>
                <w:t>Domain Name</w:t>
              </w:r>
            </w:hyperlink>
            <w:r w:rsidR="00AC1384" w:rsidRPr="00F20327">
              <w:t>: As part of the Domain Name System, domain names identify IP resources, such as an Internet website.</w:t>
            </w:r>
            <w:r w:rsidR="00AC1384">
              <w:br/>
            </w:r>
          </w:p>
          <w:p w14:paraId="5D40839C" w14:textId="77777777" w:rsidR="00AC1384" w:rsidRPr="00F20327" w:rsidRDefault="00426C15" w:rsidP="00AC1384">
            <w:pPr>
              <w:pStyle w:val="ListBulletSimple"/>
            </w:pPr>
            <w:hyperlink r:id="rId234" w:anchor="field-section-24" w:history="1">
              <w:r w:rsidR="00AC1384" w:rsidRPr="00293265">
                <w:rPr>
                  <w:rStyle w:val="Hyperlink"/>
                </w:rPr>
                <w:t>GNSO - Generic Names Supporting Organization</w:t>
              </w:r>
            </w:hyperlink>
            <w:r w:rsidR="00AC1384"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AC1384">
              <w:br/>
            </w:r>
          </w:p>
          <w:p w14:paraId="0F05E538" w14:textId="77777777" w:rsidR="00AC1384" w:rsidRPr="00F20327" w:rsidRDefault="00426C15" w:rsidP="00AC1384">
            <w:pPr>
              <w:pStyle w:val="ListBulletSimple"/>
            </w:pPr>
            <w:hyperlink r:id="rId235" w:anchor="field-section-25" w:history="1">
              <w:r w:rsidR="00AC1384" w:rsidRPr="00293265">
                <w:rPr>
                  <w:rStyle w:val="Hyperlink"/>
                </w:rPr>
                <w:t xml:space="preserve">gTLD - Generic </w:t>
              </w:r>
              <w:proofErr w:type="gramStart"/>
              <w:r w:rsidR="00AC1384" w:rsidRPr="00293265">
                <w:rPr>
                  <w:rStyle w:val="Hyperlink"/>
                </w:rPr>
                <w:t>Top Level</w:t>
              </w:r>
              <w:proofErr w:type="gramEnd"/>
              <w:r w:rsidR="00AC1384" w:rsidRPr="00293265">
                <w:rPr>
                  <w:rStyle w:val="Hyperlink"/>
                </w:rPr>
                <w:t xml:space="preserve"> Domain</w:t>
              </w:r>
            </w:hyperlink>
            <w:r w:rsidR="00AC1384" w:rsidRPr="00F20327">
              <w:t xml:space="preserve">: Most TLDs with three or more characters are referred to as "generic" TLDs, or "gTLDs", such as .COM, .NET, and .ORG. In addition, many new gTLDs such </w:t>
            </w:r>
            <w:proofErr w:type="gramStart"/>
            <w:r w:rsidR="00AC1384" w:rsidRPr="00F20327">
              <w:t>as .HOTELS</w:t>
            </w:r>
            <w:proofErr w:type="gramEnd"/>
            <w:r w:rsidR="00AC1384" w:rsidRPr="00F20327">
              <w:t xml:space="preserve"> and .DOCTOR are now being delegated.</w:t>
            </w:r>
            <w:r w:rsidR="00AC1384">
              <w:br/>
            </w:r>
          </w:p>
          <w:p w14:paraId="70375E3F" w14:textId="4A842FA3" w:rsidR="00AC1384" w:rsidRPr="00F20327" w:rsidRDefault="00426C15" w:rsidP="00AC1384">
            <w:pPr>
              <w:pStyle w:val="ListBulletSimple"/>
            </w:pPr>
            <w:hyperlink r:id="rId236" w:anchor="field-section-29" w:history="1">
              <w:r w:rsidR="00AC1384" w:rsidRPr="00293265">
                <w:rPr>
                  <w:rStyle w:val="Hyperlink"/>
                </w:rPr>
                <w:t>IDNs</w:t>
              </w:r>
              <w:r w:rsidR="008D209A">
                <w:rPr>
                  <w:rStyle w:val="Hyperlink"/>
                </w:rPr>
                <w:t xml:space="preserve"> </w:t>
              </w:r>
            </w:hyperlink>
            <w:r w:rsidR="00AC1384" w:rsidRPr="00293265">
              <w:rPr>
                <w:rStyle w:val="Hyperlink"/>
              </w:rPr>
              <w:t>—</w:t>
            </w:r>
            <w:r w:rsidR="008D209A">
              <w:rPr>
                <w:rStyle w:val="Hyperlink"/>
              </w:rPr>
              <w:t xml:space="preserve"> </w:t>
            </w:r>
            <w:r w:rsidR="00AC1384" w:rsidRPr="00293265">
              <w:rPr>
                <w:rStyle w:val="Hyperlink"/>
              </w:rPr>
              <w:t>Internationalized Domain Names</w:t>
            </w:r>
            <w:r w:rsidR="00AC1384" w:rsidRPr="00F20327">
              <w:t>: IDNs</w:t>
            </w:r>
            <w:r w:rsidR="008D209A">
              <w:t xml:space="preserve"> </w:t>
            </w:r>
            <w:r w:rsidR="00AC1384" w:rsidRPr="00F20327">
              <w:t>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w:t>
            </w:r>
            <w:r w:rsidR="008D209A">
              <w:t xml:space="preserve"> </w:t>
            </w:r>
            <w:r w:rsidR="00AC1384" w:rsidRPr="00F20327">
              <w:t>IDNs.</w:t>
            </w:r>
            <w:r w:rsidR="00AC1384">
              <w:br/>
            </w:r>
          </w:p>
          <w:p w14:paraId="17278CFA" w14:textId="59C94F47" w:rsidR="00AC1384" w:rsidRDefault="00426C15" w:rsidP="00AC1384">
            <w:pPr>
              <w:pStyle w:val="ListBulletSimple"/>
            </w:pPr>
            <w:hyperlink r:id="rId237" w:anchor="field-section-38" w:history="1">
              <w:r w:rsidR="00AC1384" w:rsidRPr="00293265">
                <w:rPr>
                  <w:rStyle w:val="Hyperlink"/>
                </w:rPr>
                <w:t>Registrar</w:t>
              </w:r>
            </w:hyperlink>
            <w:r w:rsidR="00AC1384"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website. You will also be required to enter a registration contract with the registrar, which sets forth the terms under which your registration is accepted and will be maintained.</w:t>
            </w:r>
          </w:p>
          <w:p w14:paraId="6358107C" w14:textId="77777777" w:rsidR="00AC1384" w:rsidRPr="00F20327" w:rsidRDefault="00AC1384" w:rsidP="00AC1384">
            <w:pPr>
              <w:pStyle w:val="ListBulletSimple"/>
              <w:numPr>
                <w:ilvl w:val="0"/>
                <w:numId w:val="0"/>
              </w:numPr>
              <w:ind w:left="720"/>
            </w:pPr>
          </w:p>
          <w:p w14:paraId="447D51B1" w14:textId="77777777" w:rsidR="00AC1384" w:rsidRPr="00F20327" w:rsidRDefault="00426C15" w:rsidP="00AC1384">
            <w:pPr>
              <w:pStyle w:val="ListBulletSimple"/>
            </w:pPr>
            <w:hyperlink r:id="rId238" w:anchor="field-section-39" w:history="1">
              <w:r w:rsidR="00AC1384" w:rsidRPr="00293265">
                <w:rPr>
                  <w:rStyle w:val="Hyperlink"/>
                </w:rPr>
                <w:t>Registry</w:t>
              </w:r>
            </w:hyperlink>
            <w:r w:rsidR="00AC1384" w:rsidRPr="00F20327">
              <w:t xml:space="preserve">: The "Registry" is the authoritative, master database of all domain names registered in each </w:t>
            </w:r>
            <w:proofErr w:type="gramStart"/>
            <w:r w:rsidR="00AC1384" w:rsidRPr="00F20327">
              <w:t>Top Level</w:t>
            </w:r>
            <w:proofErr w:type="gramEnd"/>
            <w:r w:rsidR="00AC1384" w:rsidRPr="00F20327">
              <w:t xml:space="preserve"> Domain. The registry operator keeps the master database and also generates the "zone file" which allows computers to route Internet traffic to and from top-level domains anywhere in the world. Internet users don't interact directly with the registry operator; users can </w:t>
            </w:r>
            <w:r w:rsidR="00AC1384" w:rsidRPr="00F20327">
              <w:lastRenderedPageBreak/>
              <w:t>register names in TLDs including .biz, .com, .info, .net, .name, .org by using an ICANN-Accredited Registrar.</w:t>
            </w:r>
          </w:p>
          <w:p w14:paraId="16B3DBAE" w14:textId="77777777" w:rsidR="00AC1384" w:rsidRDefault="00AC1384" w:rsidP="00AC1384">
            <w:pPr>
              <w:rPr>
                <w:rStyle w:val="Hyperlink"/>
              </w:rPr>
            </w:pPr>
          </w:p>
          <w:p w14:paraId="0CFF56AA" w14:textId="103702A1" w:rsidR="00AC1384" w:rsidRPr="00F20327" w:rsidRDefault="00426C15" w:rsidP="00AC1384">
            <w:pPr>
              <w:pStyle w:val="ListBulletSimple"/>
            </w:pPr>
            <w:hyperlink r:id="rId239" w:anchor="field-section-46" w:history="1">
              <w:r w:rsidR="00AC1384" w:rsidRPr="00293265">
                <w:rPr>
                  <w:rStyle w:val="Hyperlink"/>
                </w:rPr>
                <w:t>WHOIS</w:t>
              </w:r>
            </w:hyperlink>
            <w:r w:rsidR="00AC1384"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3AAC70EE" w14:textId="77777777" w:rsidR="00AC1384" w:rsidRDefault="00AC1384" w:rsidP="00AC1384"/>
          <w:p w14:paraId="047524A5" w14:textId="77777777" w:rsidR="00AC1384" w:rsidRDefault="00AC1384" w:rsidP="00AC1384">
            <w:r w:rsidRPr="00F20327">
              <w:t>From ICANN.org:</w:t>
            </w:r>
          </w:p>
          <w:p w14:paraId="1D0B7AAD" w14:textId="77777777" w:rsidR="00AC1384" w:rsidRPr="00F20327" w:rsidRDefault="00AC1384" w:rsidP="00AC1384"/>
          <w:p w14:paraId="5C6E032E" w14:textId="5928EDB6" w:rsidR="00AC1384" w:rsidRPr="00F20327" w:rsidRDefault="00426C15" w:rsidP="00AC1384">
            <w:hyperlink r:id="rId240" w:history="1">
              <w:r w:rsidR="00AC1384" w:rsidRPr="00293265">
                <w:rPr>
                  <w:rStyle w:val="Hyperlink"/>
                </w:rPr>
                <w:t>Registration Data Access</w:t>
              </w:r>
              <w:r w:rsidR="008D209A">
                <w:rPr>
                  <w:rStyle w:val="Hyperlink"/>
                </w:rPr>
                <w:t xml:space="preserve"> </w:t>
              </w:r>
              <w:r w:rsidR="00AC1384" w:rsidRPr="00293265">
                <w:rPr>
                  <w:rStyle w:val="Hyperlink"/>
                </w:rPr>
                <w:t>Protocol</w:t>
              </w:r>
            </w:hyperlink>
            <w:r w:rsidR="00AC1384" w:rsidRPr="00F20327">
              <w:t xml:space="preserve"> </w:t>
            </w:r>
            <w:r w:rsidR="00AC1384" w:rsidRPr="003973F2">
              <w:rPr>
                <w:rStyle w:val="BoldChar"/>
              </w:rPr>
              <w:t>(RDAP)</w:t>
            </w:r>
            <w:r w:rsidR="00AC1384" w:rsidRPr="00F20327">
              <w:t xml:space="preserve"> enables users to access current registration data and was created as an eventual replacement for the</w:t>
            </w:r>
            <w:r w:rsidR="008D209A">
              <w:t xml:space="preserve"> </w:t>
            </w:r>
            <w:r w:rsidR="00AC1384" w:rsidRPr="00F20327">
              <w:t>WHOIS</w:t>
            </w:r>
            <w:r w:rsidR="008D209A">
              <w:t xml:space="preserve"> </w:t>
            </w:r>
            <w:r w:rsidR="00AC1384" w:rsidRPr="00F20327">
              <w:t>protocol. RDAP was developed by the technical community in the Internet Engineering Task Force (IETF).</w:t>
            </w:r>
          </w:p>
          <w:p w14:paraId="037CEEBB" w14:textId="77777777" w:rsidR="00AC1384" w:rsidRDefault="00AC1384" w:rsidP="00AC1384"/>
          <w:p w14:paraId="6ADF2870" w14:textId="77777777" w:rsidR="00AC1384" w:rsidRPr="00F20327" w:rsidRDefault="00AC1384" w:rsidP="00AC1384">
            <w:r w:rsidRPr="00F20327">
              <w:t xml:space="preserve">From </w:t>
            </w:r>
            <w:hyperlink r:id="rId241" w:history="1">
              <w:r w:rsidRPr="003973F2">
                <w:rPr>
                  <w:rStyle w:val="Hyperlink"/>
                </w:rPr>
                <w:t>SAC051</w:t>
              </w:r>
            </w:hyperlink>
            <w:r w:rsidRPr="00F20327">
              <w:t>, Report on Domain Name WHOIS Terminology and Structure:</w:t>
            </w:r>
          </w:p>
          <w:p w14:paraId="0E1F4CD9" w14:textId="77777777" w:rsidR="00AC1384" w:rsidRDefault="00AC1384" w:rsidP="00AC1384"/>
          <w:p w14:paraId="61D3D38F" w14:textId="77777777" w:rsidR="00AC1384" w:rsidRDefault="00AC1384" w:rsidP="00AC1384">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w:t>
            </w:r>
            <w:proofErr w:type="gramStart"/>
            <w:r w:rsidRPr="00F20327">
              <w:t>Top Level</w:t>
            </w:r>
            <w:proofErr w:type="gramEnd"/>
            <w:r w:rsidRPr="00F20327">
              <w:t xml:space="preserve">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1667EDAB" w14:textId="77777777" w:rsidR="00AC1384" w:rsidRPr="00F20327" w:rsidRDefault="00AC1384" w:rsidP="00AC1384">
            <w:pPr>
              <w:pStyle w:val="ListBulletSimple"/>
              <w:numPr>
                <w:ilvl w:val="0"/>
                <w:numId w:val="0"/>
              </w:numPr>
              <w:ind w:left="720"/>
            </w:pPr>
          </w:p>
          <w:p w14:paraId="2C156EFF" w14:textId="77777777" w:rsidR="00AC1384" w:rsidRPr="00F20327" w:rsidRDefault="00AC1384" w:rsidP="00AC1384">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4D4FF71D" w14:textId="77777777" w:rsidR="00AC1384" w:rsidRDefault="00AC1384" w:rsidP="00AC1384">
            <w:pPr>
              <w:pStyle w:val="ListBulletSimple"/>
              <w:numPr>
                <w:ilvl w:val="0"/>
                <w:numId w:val="0"/>
              </w:numPr>
              <w:ind w:left="720"/>
            </w:pPr>
          </w:p>
          <w:p w14:paraId="0FC80282" w14:textId="77777777" w:rsidR="00AC1384" w:rsidRDefault="00AC1384" w:rsidP="00AC1384">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0714E915" w14:textId="77777777" w:rsidR="00AC1384" w:rsidRPr="00F20327" w:rsidRDefault="00AC1384" w:rsidP="00AC1384">
            <w:pPr>
              <w:pStyle w:val="ListBulletSimple"/>
              <w:numPr>
                <w:ilvl w:val="0"/>
                <w:numId w:val="0"/>
              </w:numPr>
              <w:ind w:left="720"/>
            </w:pPr>
          </w:p>
          <w:p w14:paraId="483E726A" w14:textId="77777777" w:rsidR="00AC1384" w:rsidRDefault="00AC1384" w:rsidP="00AC1384">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242" w:anchor="whois" w:history="1">
              <w:r w:rsidRPr="00F20327">
                <w:t>2013 RAA</w:t>
              </w:r>
            </w:hyperlink>
            <w:r w:rsidRPr="00F20327">
              <w:t>]</w:t>
            </w:r>
          </w:p>
          <w:p w14:paraId="1EB837A8" w14:textId="77777777" w:rsidR="00AC1384" w:rsidRPr="00F20327" w:rsidRDefault="00AC1384" w:rsidP="00AC1384"/>
          <w:p w14:paraId="1C3BF822" w14:textId="77777777" w:rsidR="00AC1384" w:rsidRDefault="00AC1384" w:rsidP="00AC1384">
            <w:r w:rsidRPr="00F20327">
              <w:t>The terms RDDS (Registration Data Directory Service) and RDS (Registration Directory Service) are often used interchangeably.</w:t>
            </w:r>
          </w:p>
          <w:p w14:paraId="43AAEA7F" w14:textId="77777777" w:rsidR="00AC1384" w:rsidRPr="00F20327" w:rsidRDefault="00AC1384" w:rsidP="00AC1384"/>
        </w:tc>
      </w:tr>
      <w:tr w:rsidR="00AC1384" w:rsidRPr="00F20327" w14:paraId="07C530CA" w14:textId="77777777" w:rsidTr="00AC1384">
        <w:trPr>
          <w:trHeight w:hRule="exact" w:val="360"/>
        </w:trPr>
        <w:tc>
          <w:tcPr>
            <w:tcW w:w="10350" w:type="dxa"/>
            <w:gridSpan w:val="2"/>
            <w:shd w:val="clear" w:color="auto" w:fill="F2F2F2"/>
            <w:vAlign w:val="center"/>
          </w:tcPr>
          <w:p w14:paraId="16DBC299" w14:textId="77777777" w:rsidR="00AC1384" w:rsidRPr="003973F2" w:rsidRDefault="00AC1384" w:rsidP="00AC1384">
            <w:pPr>
              <w:rPr>
                <w:rStyle w:val="BoldChar"/>
              </w:rPr>
            </w:pPr>
            <w:r w:rsidRPr="003973F2">
              <w:rPr>
                <w:rStyle w:val="BoldChar"/>
              </w:rPr>
              <w:lastRenderedPageBreak/>
              <w:t>Deliverables &amp; Timeframes:</w:t>
            </w:r>
          </w:p>
        </w:tc>
      </w:tr>
      <w:tr w:rsidR="00AC1384" w:rsidRPr="00F20327" w14:paraId="327D91D1" w14:textId="77777777" w:rsidTr="00AC1384">
        <w:tc>
          <w:tcPr>
            <w:tcW w:w="10350" w:type="dxa"/>
            <w:gridSpan w:val="2"/>
            <w:tcBorders>
              <w:bottom w:val="single" w:sz="4" w:space="0" w:color="auto"/>
            </w:tcBorders>
            <w:shd w:val="clear" w:color="auto" w:fill="auto"/>
            <w:vAlign w:val="center"/>
          </w:tcPr>
          <w:p w14:paraId="32ED7A9E" w14:textId="77777777" w:rsidR="00AC1384" w:rsidRDefault="00AC1384" w:rsidP="00AC1384"/>
          <w:p w14:paraId="5B85D2F1" w14:textId="77777777" w:rsidR="00AC1384" w:rsidRPr="00CA5A13" w:rsidRDefault="00AC1384" w:rsidP="00AC1384">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w:t>
            </w:r>
            <w:r w:rsidRPr="00CA5A13">
              <w:lastRenderedPageBreak/>
              <w:t xml:space="preserve">its published work plan to address review objectives within the available time and specified resources. The work plan is a roadmap towards reaching milestones and is subject to adjustments as the review team progresses through work. </w:t>
            </w:r>
          </w:p>
          <w:p w14:paraId="37FA55B2" w14:textId="77777777" w:rsidR="00AC1384" w:rsidRPr="00CA5A13" w:rsidRDefault="00AC1384" w:rsidP="00AC1384">
            <w:pPr>
              <w:pStyle w:val="JustifiedParagraph"/>
            </w:pPr>
            <w:r w:rsidRPr="00CA5A13">
              <w:t xml:space="preserve">Progress towards time-bound milestones defined in the work plan shall be tracked and published on a Fact Sheet. </w:t>
            </w:r>
          </w:p>
          <w:p w14:paraId="19B667F5" w14:textId="77777777" w:rsidR="00AC1384" w:rsidRPr="00F20327" w:rsidRDefault="00AC1384" w:rsidP="00AC1384"/>
          <w:p w14:paraId="05BED0C3" w14:textId="77777777" w:rsidR="00AC1384" w:rsidRPr="003973F2" w:rsidRDefault="00AC1384" w:rsidP="00AC1384">
            <w:pPr>
              <w:rPr>
                <w:rStyle w:val="BoldChar"/>
              </w:rPr>
            </w:pPr>
            <w:r w:rsidRPr="003973F2">
              <w:rPr>
                <w:rStyle w:val="BoldChar"/>
              </w:rPr>
              <w:t xml:space="preserve">Timeline (subject to change): </w:t>
            </w:r>
          </w:p>
          <w:p w14:paraId="045B8982" w14:textId="77777777" w:rsidR="00AC1384" w:rsidRPr="00F20327" w:rsidRDefault="00AC1384" w:rsidP="00AC1384">
            <w:pPr>
              <w:pStyle w:val="ListBulletSimple"/>
            </w:pPr>
            <w:r w:rsidRPr="00F20327">
              <w:t>July 2017-February 2018: Define and approve terms of reference and work plan</w:t>
            </w:r>
          </w:p>
          <w:p w14:paraId="46B6EA56" w14:textId="77777777" w:rsidR="00AC1384" w:rsidRPr="00F20327" w:rsidRDefault="00AC1384" w:rsidP="00AC1384">
            <w:pPr>
              <w:pStyle w:val="ListBulletSimple"/>
            </w:pPr>
            <w:r w:rsidRPr="00F20327">
              <w:t>December 2017-March 2018: Data analysis</w:t>
            </w:r>
          </w:p>
          <w:p w14:paraId="7248C23A" w14:textId="77777777" w:rsidR="00AC1384" w:rsidRPr="00F20327" w:rsidRDefault="00AC1384" w:rsidP="00AC1384">
            <w:pPr>
              <w:pStyle w:val="ListBulletSimple"/>
            </w:pPr>
            <w:r w:rsidRPr="00F20327">
              <w:t xml:space="preserve">February-March 2018: Assemble draft findings </w:t>
            </w:r>
          </w:p>
          <w:p w14:paraId="6C5014DE" w14:textId="77777777" w:rsidR="00AC1384" w:rsidRPr="00F20327" w:rsidRDefault="00AC1384" w:rsidP="00AC1384">
            <w:pPr>
              <w:pStyle w:val="ListBulletSimple"/>
            </w:pPr>
            <w:r w:rsidRPr="00F20327">
              <w:t>April-June 2018: Approve draft findings and engagement at ICANN62</w:t>
            </w:r>
          </w:p>
          <w:p w14:paraId="573D74C5" w14:textId="77777777" w:rsidR="00AC1384" w:rsidRPr="00F20327" w:rsidRDefault="00AC1384" w:rsidP="00AC1384">
            <w:pPr>
              <w:pStyle w:val="ListBulletSimple"/>
            </w:pPr>
            <w:r w:rsidRPr="00F20327">
              <w:t>June-August 2018: Produce and approve draft report for public comment</w:t>
            </w:r>
          </w:p>
          <w:p w14:paraId="6BB58799" w14:textId="77777777" w:rsidR="00AC1384" w:rsidRPr="00F20327" w:rsidRDefault="00AC1384" w:rsidP="00AC1384">
            <w:pPr>
              <w:pStyle w:val="ListBulletSimple"/>
            </w:pPr>
            <w:r w:rsidRPr="00F20327">
              <w:t>October-November 2018: Assemble final recommendations and update draft report based on public comments received; engagement at ICANN63</w:t>
            </w:r>
          </w:p>
          <w:p w14:paraId="2E1FF736" w14:textId="77777777" w:rsidR="00AC1384" w:rsidRPr="00F20327" w:rsidRDefault="00AC1384" w:rsidP="00AC1384">
            <w:pPr>
              <w:pStyle w:val="ListBulletSimple"/>
            </w:pPr>
            <w:r w:rsidRPr="00F20327">
              <w:t>December 2018: Adopt final report for ICANN Board consideration</w:t>
            </w:r>
            <w:r w:rsidRPr="00F20327">
              <w:br/>
            </w:r>
          </w:p>
          <w:p w14:paraId="1B5BAB8F" w14:textId="77777777" w:rsidR="00AC1384" w:rsidRPr="00F20327" w:rsidRDefault="00AC1384" w:rsidP="00AC1384">
            <w:r w:rsidRPr="003973F2">
              <w:rPr>
                <w:rStyle w:val="BoldChar"/>
              </w:rPr>
              <w:t>Deliverables</w:t>
            </w:r>
            <w:r w:rsidRPr="00F20327">
              <w:t>:</w:t>
            </w:r>
          </w:p>
          <w:p w14:paraId="26D157BB" w14:textId="77777777" w:rsidR="00AC1384" w:rsidRDefault="00AC1384" w:rsidP="00AC1384">
            <w:r w:rsidRPr="00F20327">
              <w:t>The review team shall produce at least one draft report and a final report.</w:t>
            </w:r>
            <w:r>
              <w:t xml:space="preserve"> </w:t>
            </w:r>
            <w:r w:rsidRPr="00F20327">
              <w:t>The draft report should include the following:</w:t>
            </w:r>
          </w:p>
          <w:p w14:paraId="481F5F0D" w14:textId="77777777" w:rsidR="00AC1384" w:rsidRPr="00F20327" w:rsidRDefault="00AC1384" w:rsidP="00AC1384"/>
          <w:p w14:paraId="768E3F73" w14:textId="77777777" w:rsidR="00AC1384" w:rsidRPr="003973F2" w:rsidRDefault="00AC1384" w:rsidP="00AC1384">
            <w:pPr>
              <w:pStyle w:val="ListBulletSimple"/>
            </w:pPr>
            <w:r w:rsidRPr="003973F2">
              <w:t xml:space="preserve">Overview of the review team’s working methods, tools </w:t>
            </w:r>
            <w:proofErr w:type="gramStart"/>
            <w:r w:rsidRPr="003973F2">
              <w:t>used</w:t>
            </w:r>
            <w:proofErr w:type="gramEnd"/>
            <w:r w:rsidRPr="003973F2">
              <w:t xml:space="preserve"> and analysis conducted</w:t>
            </w:r>
          </w:p>
          <w:p w14:paraId="4A2514CA" w14:textId="77777777" w:rsidR="00AC1384" w:rsidRPr="003973F2" w:rsidRDefault="00AC1384" w:rsidP="00AC1384">
            <w:pPr>
              <w:pStyle w:val="ListBulletSimple"/>
            </w:pPr>
            <w:r w:rsidRPr="003973F2">
              <w:t>Facts and findings related to the investigation of the objectives identified in the scope</w:t>
            </w:r>
          </w:p>
          <w:p w14:paraId="0B9B6686" w14:textId="77777777" w:rsidR="00AC1384" w:rsidRPr="003973F2" w:rsidRDefault="00AC1384" w:rsidP="00AC1384">
            <w:pPr>
              <w:pStyle w:val="ListBulletSimple"/>
            </w:pPr>
            <w:r w:rsidRPr="003973F2">
              <w:t>Resolution to all questions raised in the scope or those that arose subsequently during the course of the review (as appropriate)</w:t>
            </w:r>
          </w:p>
          <w:p w14:paraId="63B8CDB0" w14:textId="77777777" w:rsidR="00AC1384" w:rsidRPr="003973F2" w:rsidRDefault="00AC1384" w:rsidP="00AC1384">
            <w:pPr>
              <w:pStyle w:val="ListBulletSimple"/>
            </w:pPr>
            <w:r w:rsidRPr="003973F2">
              <w:t xml:space="preserve">Summary of public consultations and engagement conducted </w:t>
            </w:r>
          </w:p>
          <w:p w14:paraId="43B7BCD1" w14:textId="77777777" w:rsidR="00AC1384" w:rsidRPr="003973F2" w:rsidRDefault="00AC1384" w:rsidP="00AC1384">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7AD37CA2" w14:textId="77777777" w:rsidR="00AC1384" w:rsidRPr="003973F2" w:rsidRDefault="00AC1384" w:rsidP="00AC1384">
            <w:pPr>
              <w:pStyle w:val="ListBulletSimple"/>
            </w:pPr>
            <w:r w:rsidRPr="003973F2">
              <w:t>Preliminary recommendations that address significant and relevant issues detected</w:t>
            </w:r>
          </w:p>
          <w:p w14:paraId="1E614379" w14:textId="77777777" w:rsidR="00AC1384" w:rsidRPr="003973F2" w:rsidRDefault="00AC1384" w:rsidP="00AC1384">
            <w:pPr>
              <w:pStyle w:val="ListBulletSimple"/>
            </w:pPr>
            <w:r w:rsidRPr="003973F2">
              <w:t>Preliminary feasibility assessment</w:t>
            </w:r>
          </w:p>
          <w:p w14:paraId="14662CBC" w14:textId="77777777" w:rsidR="00AC1384" w:rsidRPr="003973F2" w:rsidRDefault="00AC1384" w:rsidP="00AC1384">
            <w:pPr>
              <w:pStyle w:val="ListBulletSimple"/>
            </w:pPr>
            <w:r w:rsidRPr="003973F2">
              <w:t>A preliminary impact analysis to measure the effectiveness of the recommendations proposed by the current review team, including source(s) of baseline data for that purpose:</w:t>
            </w:r>
          </w:p>
          <w:p w14:paraId="2ECEEF7B" w14:textId="77777777" w:rsidR="00AC1384" w:rsidRPr="003973F2" w:rsidRDefault="00AC1384" w:rsidP="00AC1384">
            <w:pPr>
              <w:pStyle w:val="ListBullet4"/>
            </w:pPr>
            <w:r w:rsidRPr="003973F2">
              <w:t xml:space="preserve">Identification of issue </w:t>
            </w:r>
          </w:p>
          <w:p w14:paraId="53C60A97" w14:textId="77777777" w:rsidR="00AC1384" w:rsidRPr="003973F2" w:rsidRDefault="00AC1384" w:rsidP="00AC1384">
            <w:pPr>
              <w:pStyle w:val="ListBullet4"/>
            </w:pPr>
            <w:r w:rsidRPr="003973F2">
              <w:t xml:space="preserve">Definition of desired outcome, including identification of metrics used to measure whether recommendation goals are achieved, where possible </w:t>
            </w:r>
          </w:p>
          <w:p w14:paraId="6F911294" w14:textId="77777777" w:rsidR="00AC1384" w:rsidRPr="003973F2" w:rsidRDefault="00AC1384" w:rsidP="00AC1384">
            <w:pPr>
              <w:pStyle w:val="ListBullet4"/>
            </w:pPr>
            <w:r w:rsidRPr="003973F2">
              <w:t>Identification of potential problems in attaining the data or developing the metrics</w:t>
            </w:r>
          </w:p>
          <w:p w14:paraId="2B829BCC" w14:textId="77777777" w:rsidR="00AC1384" w:rsidRPr="003973F2" w:rsidRDefault="00AC1384" w:rsidP="00AC1384">
            <w:pPr>
              <w:pStyle w:val="ListBullet4"/>
            </w:pPr>
            <w:r w:rsidRPr="003973F2">
              <w:t>A suggested timeframe in which the measures should be performed</w:t>
            </w:r>
          </w:p>
          <w:p w14:paraId="4C9FA777" w14:textId="77777777" w:rsidR="00AC1384" w:rsidRPr="003973F2" w:rsidRDefault="00AC1384" w:rsidP="00AC1384">
            <w:pPr>
              <w:pStyle w:val="ListBullet4"/>
            </w:pPr>
            <w:r w:rsidRPr="003973F2">
              <w:t>Define current baselines of the issue and define initial benchmarks that define success or failure</w:t>
            </w:r>
          </w:p>
          <w:p w14:paraId="23E86F93" w14:textId="77777777" w:rsidR="00AC1384" w:rsidRPr="003973F2" w:rsidRDefault="00AC1384" w:rsidP="00AC1384">
            <w:pPr>
              <w:pStyle w:val="ListBullet4"/>
            </w:pPr>
            <w:r w:rsidRPr="003973F2">
              <w:t>Surveys or studies</w:t>
            </w:r>
          </w:p>
          <w:p w14:paraId="270D3119" w14:textId="77777777" w:rsidR="00AC1384" w:rsidRPr="003973F2" w:rsidRDefault="00AC1384" w:rsidP="00AC1384">
            <w:pPr>
              <w:pStyle w:val="ListBulletSimple"/>
            </w:pPr>
            <w:r w:rsidRPr="003973F2">
              <w:t xml:space="preserve">All recommendations should indicate a preliminary, non-binding level of consensus they have received, as defined in these </w:t>
            </w:r>
            <w:proofErr w:type="spellStart"/>
            <w:r w:rsidRPr="003973F2">
              <w:t>ToR</w:t>
            </w:r>
            <w:proofErr w:type="spellEnd"/>
            <w:r w:rsidRPr="003973F2">
              <w:t>. This is to inform the community during the public comment period to indicate the level of review team support for each recommendation, without binding the review team on their support level in the final report.</w:t>
            </w:r>
          </w:p>
          <w:p w14:paraId="402145A1" w14:textId="77777777" w:rsidR="00AC1384" w:rsidRPr="00F20327" w:rsidRDefault="00AC1384" w:rsidP="00AC1384"/>
          <w:p w14:paraId="5778F825" w14:textId="77777777" w:rsidR="00AC1384" w:rsidRDefault="00AC1384" w:rsidP="00AC1384">
            <w:pPr>
              <w:pStyle w:val="JustifiedParagraph"/>
            </w:pPr>
            <w:r w:rsidRPr="00F20327">
              <w:t xml:space="preserve">At least one draft report will be submitted for public comment, following standard ICANN procedures. The review team may update the draft Report based on the comments and/or other relevant information </w:t>
            </w:r>
            <w:proofErr w:type="gramStart"/>
            <w:r w:rsidRPr="00F20327">
              <w:t>received, and</w:t>
            </w:r>
            <w:proofErr w:type="gramEnd"/>
            <w:r w:rsidRPr="00F20327">
              <w:t xml:space="preserve">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 xml:space="preserve">or why and how they were rejected by the review team. Each recommendation shall include the level of consensus received from the review team members, as defined in these </w:t>
            </w:r>
            <w:proofErr w:type="spellStart"/>
            <w:r w:rsidRPr="00F20327">
              <w:t>ToR</w:t>
            </w:r>
            <w:proofErr w:type="spellEnd"/>
            <w:r w:rsidRPr="00F20327">
              <w:t>. As mandated by ICANN's Bylaws, the final report</w:t>
            </w:r>
            <w:r w:rsidRPr="00F20327" w:rsidDel="00F94398">
              <w:t xml:space="preserve"> </w:t>
            </w:r>
            <w:r w:rsidRPr="00F20327">
              <w:t>of the review team shall be published for public comment in advance of the Board's consideration.</w:t>
            </w:r>
          </w:p>
          <w:p w14:paraId="56D4884B" w14:textId="77777777" w:rsidR="00AC1384" w:rsidRPr="00F20327" w:rsidRDefault="00AC1384" w:rsidP="00AC1384"/>
        </w:tc>
      </w:tr>
      <w:tr w:rsidR="00AC1384" w:rsidRPr="00F20327" w14:paraId="115DFBD1" w14:textId="77777777" w:rsidTr="00AC1384">
        <w:tc>
          <w:tcPr>
            <w:tcW w:w="10350" w:type="dxa"/>
            <w:gridSpan w:val="2"/>
            <w:tcBorders>
              <w:bottom w:val="single" w:sz="4" w:space="0" w:color="auto"/>
            </w:tcBorders>
            <w:shd w:val="clear" w:color="auto" w:fill="F2F2F2"/>
            <w:vAlign w:val="center"/>
          </w:tcPr>
          <w:p w14:paraId="164FE056" w14:textId="77777777" w:rsidR="00AC1384" w:rsidRPr="003973F2" w:rsidRDefault="00AC1384" w:rsidP="00AC1384">
            <w:pPr>
              <w:rPr>
                <w:rStyle w:val="BoldChar"/>
              </w:rPr>
            </w:pPr>
            <w:r w:rsidRPr="003973F2">
              <w:rPr>
                <w:rStyle w:val="BoldChar"/>
              </w:rPr>
              <w:lastRenderedPageBreak/>
              <w:t>Considerations with Regard to Review Team Recommendations:</w:t>
            </w:r>
          </w:p>
        </w:tc>
      </w:tr>
      <w:tr w:rsidR="00AC1384" w:rsidRPr="00F20327" w14:paraId="2DEB3848" w14:textId="77777777" w:rsidTr="00AC1384">
        <w:tc>
          <w:tcPr>
            <w:tcW w:w="10350" w:type="dxa"/>
            <w:gridSpan w:val="2"/>
            <w:tcBorders>
              <w:bottom w:val="single" w:sz="4" w:space="0" w:color="auto"/>
            </w:tcBorders>
            <w:shd w:val="clear" w:color="auto" w:fill="auto"/>
            <w:vAlign w:val="center"/>
          </w:tcPr>
          <w:p w14:paraId="5D9239B8" w14:textId="77777777" w:rsidR="00AC1384" w:rsidRDefault="00AC1384" w:rsidP="00AC1384"/>
          <w:p w14:paraId="4DBD3BE8" w14:textId="77777777" w:rsidR="00AC1384" w:rsidRDefault="00AC1384" w:rsidP="00AC1384">
            <w:pPr>
              <w:pStyle w:val="JustifiedParagraph"/>
            </w:pPr>
            <w:r w:rsidRPr="00F20327">
              <w:t xml:space="preserve">Review teams are expected to </w:t>
            </w:r>
            <w:proofErr w:type="gramStart"/>
            <w:r w:rsidRPr="00F20327">
              <w:t>develop, and</w:t>
            </w:r>
            <w:proofErr w:type="gramEnd"/>
            <w:r w:rsidRPr="00F20327">
              <w:t xml:space="preserve"> follow a clear process when documenting constructive recommendatio</w:t>
            </w:r>
            <w:r>
              <w:t>ns as the result of the review.</w:t>
            </w:r>
          </w:p>
          <w:p w14:paraId="6FB01AFB" w14:textId="77777777" w:rsidR="00AC1384" w:rsidRPr="00F20327" w:rsidRDefault="00AC1384" w:rsidP="00AC1384">
            <w:pPr>
              <w:pStyle w:val="JustifiedParagraph"/>
            </w:pPr>
          </w:p>
          <w:p w14:paraId="5207F802" w14:textId="77777777" w:rsidR="00AC1384" w:rsidRPr="00F20327" w:rsidRDefault="00AC1384" w:rsidP="00AC1384">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6C24310" w14:textId="77777777" w:rsidR="00AC1384" w:rsidRDefault="00AC1384" w:rsidP="00AC1384">
            <w:pPr>
              <w:pStyle w:val="JustifiedParagraph"/>
            </w:pPr>
          </w:p>
          <w:p w14:paraId="35938A97" w14:textId="77777777" w:rsidR="00AC1384" w:rsidRDefault="00AC1384" w:rsidP="00AC1384">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78388B28" w14:textId="77777777" w:rsidR="00AC1384" w:rsidRPr="00F20327" w:rsidRDefault="00AC1384" w:rsidP="00AC1384">
            <w:pPr>
              <w:pStyle w:val="JustifiedParagraph"/>
            </w:pPr>
          </w:p>
          <w:p w14:paraId="2C3F889A" w14:textId="77777777" w:rsidR="00AC1384" w:rsidRDefault="00AC1384" w:rsidP="00AC1384">
            <w:pPr>
              <w:pStyle w:val="JustifiedParagraph"/>
            </w:pPr>
            <w:r w:rsidRPr="00F20327">
              <w:t>To help review teams assess whether proposed recommendations are consistent with this guidance, testing each recommendation against the following questions may be helpful:</w:t>
            </w:r>
          </w:p>
          <w:p w14:paraId="1C683438" w14:textId="77777777" w:rsidR="00AC1384" w:rsidRPr="00F20327" w:rsidRDefault="00AC1384" w:rsidP="00AC1384"/>
          <w:p w14:paraId="64A80BA1" w14:textId="77777777" w:rsidR="00AC1384" w:rsidRPr="004A59DA" w:rsidRDefault="00AC1384" w:rsidP="00AC1384">
            <w:pPr>
              <w:pStyle w:val="ListBulletSimple"/>
            </w:pPr>
            <w:r w:rsidRPr="004A59DA">
              <w:t>What is the intent of the recommendation?</w:t>
            </w:r>
          </w:p>
          <w:p w14:paraId="1DD2FDAD" w14:textId="77777777" w:rsidR="00AC1384" w:rsidRPr="004A59DA" w:rsidRDefault="00AC1384" w:rsidP="00AC1384">
            <w:pPr>
              <w:pStyle w:val="ListBulletSimple"/>
            </w:pPr>
            <w:r w:rsidRPr="004A59DA">
              <w:t>What observed fact-based issue is the recommendation intending to solve? What is the “problem statement”?</w:t>
            </w:r>
          </w:p>
          <w:p w14:paraId="425A95B0" w14:textId="77777777" w:rsidR="00AC1384" w:rsidRPr="004A59DA" w:rsidRDefault="00AC1384" w:rsidP="00AC1384">
            <w:pPr>
              <w:pStyle w:val="ListBulletSimple"/>
            </w:pPr>
            <w:r w:rsidRPr="004A59DA">
              <w:t>What are the findings that support the recommendation?</w:t>
            </w:r>
          </w:p>
          <w:p w14:paraId="282D517D" w14:textId="77777777" w:rsidR="00AC1384" w:rsidRPr="004A59DA" w:rsidRDefault="00AC1384" w:rsidP="00AC1384">
            <w:pPr>
              <w:pStyle w:val="ListBulletSimple"/>
            </w:pPr>
            <w:r w:rsidRPr="004A59DA">
              <w:t>Is each recommendation accompanied by supporting rationale?</w:t>
            </w:r>
          </w:p>
          <w:p w14:paraId="6D9BE600" w14:textId="77777777" w:rsidR="00AC1384" w:rsidRPr="004A59DA" w:rsidRDefault="00AC1384" w:rsidP="00AC1384">
            <w:pPr>
              <w:pStyle w:val="ListBulletSimple"/>
            </w:pPr>
            <w:r w:rsidRPr="004A59DA">
              <w:t>How is the recommendation aligned with ICANN’s strategic plan, the Bylaws and ICANNs mission?</w:t>
            </w:r>
          </w:p>
          <w:p w14:paraId="10D373AE" w14:textId="77777777" w:rsidR="00AC1384" w:rsidRPr="004A59DA" w:rsidRDefault="00AC1384" w:rsidP="00AC1384">
            <w:pPr>
              <w:pStyle w:val="ListBulletSimple"/>
            </w:pPr>
            <w:r w:rsidRPr="004A59DA">
              <w:t>Does the recommendation require new policies to be adopted? If yes, describe issues to be addressed by new policies.</w:t>
            </w:r>
          </w:p>
          <w:p w14:paraId="1B09A06C" w14:textId="77777777" w:rsidR="00AC1384" w:rsidRPr="004A59DA" w:rsidRDefault="00AC1384" w:rsidP="00AC1384">
            <w:pPr>
              <w:pStyle w:val="ListBulletSimple"/>
            </w:pPr>
            <w:r w:rsidRPr="004A59DA">
              <w:t>What outcome is the review team seeking? How will the effectiveness of implemented improvements be measured? What is the target for a successful implementation?</w:t>
            </w:r>
          </w:p>
          <w:p w14:paraId="5B5C0A47" w14:textId="77777777" w:rsidR="00AC1384" w:rsidRPr="004A59DA" w:rsidRDefault="00AC1384" w:rsidP="00AC1384">
            <w:pPr>
              <w:pStyle w:val="ListBulletSimple"/>
            </w:pPr>
            <w:r w:rsidRPr="004A59DA">
              <w:t>How significant would the impact be if not addressed (i.e., Very significant, moderately significant) and what areas would be impacted (e.g., security, transparency, legitimacy, efficiency, diversity, etc.)</w:t>
            </w:r>
          </w:p>
          <w:p w14:paraId="750324B9" w14:textId="77777777" w:rsidR="00AC1384" w:rsidRPr="004A59DA" w:rsidRDefault="00AC1384" w:rsidP="00AC1384">
            <w:pPr>
              <w:pStyle w:val="ListBulletSimple"/>
            </w:pPr>
            <w:r w:rsidRPr="004A59DA">
              <w:t>Does the review team envision the implementation to be Short-term (i.e., completed within 6 months of acceptance by the Board), Mid-term (i.e., within 12 months), or Longer-term (i.e., more than 12 months)?</w:t>
            </w:r>
          </w:p>
          <w:p w14:paraId="14A4D2BB" w14:textId="77777777" w:rsidR="00AC1384" w:rsidRPr="004A59DA" w:rsidRDefault="00AC1384" w:rsidP="00AC1384">
            <w:pPr>
              <w:pStyle w:val="ListBulletSimple"/>
            </w:pPr>
            <w:r w:rsidRPr="004A59DA">
              <w:t>Is related work already underway? If so, what is it and who is carrying it out?</w:t>
            </w:r>
          </w:p>
          <w:p w14:paraId="12351DCA" w14:textId="77777777" w:rsidR="00AC1384" w:rsidRPr="004A59DA" w:rsidRDefault="00AC1384" w:rsidP="00AC1384">
            <w:pPr>
              <w:pStyle w:val="ListBulletSimple"/>
            </w:pPr>
            <w:r w:rsidRPr="004A59DA">
              <w:t xml:space="preserve">Who are the (responsible) parties that need to be involved in the implementation work for this recommendation (i.e., Community, ICANN organization, Board, or combination </w:t>
            </w:r>
            <w:proofErr w:type="gramStart"/>
            <w:r w:rsidRPr="004A59DA">
              <w:t>thereof)</w:t>
            </w:r>
            <w:proofErr w:type="gramEnd"/>
          </w:p>
          <w:p w14:paraId="1AC4774C" w14:textId="77777777" w:rsidR="00AC1384" w:rsidRPr="004A59DA" w:rsidRDefault="00AC1384" w:rsidP="00AC1384">
            <w:pPr>
              <w:pStyle w:val="ListBulletSimple"/>
            </w:pPr>
            <w:r w:rsidRPr="004A59DA">
              <w:t>Are recommendations given in order of priority to ensure focus on highest impact areas?</w:t>
            </w:r>
          </w:p>
          <w:p w14:paraId="7E2158D3" w14:textId="77777777" w:rsidR="00AC1384" w:rsidRDefault="00AC1384" w:rsidP="00AC1384"/>
          <w:p w14:paraId="60599C06" w14:textId="77777777" w:rsidR="00AC1384" w:rsidRDefault="00AC1384" w:rsidP="00AC1384">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8C3784E" w14:textId="77777777" w:rsidR="00AC1384" w:rsidRPr="00F20327" w:rsidRDefault="00AC1384" w:rsidP="00AC1384"/>
        </w:tc>
      </w:tr>
      <w:tr w:rsidR="00AC1384" w:rsidRPr="00F20327" w14:paraId="6F64A0F3" w14:textId="77777777" w:rsidTr="00AC1384">
        <w:trPr>
          <w:trHeight w:hRule="exact" w:val="432"/>
        </w:trPr>
        <w:tc>
          <w:tcPr>
            <w:tcW w:w="10350" w:type="dxa"/>
            <w:gridSpan w:val="2"/>
            <w:shd w:val="clear" w:color="auto" w:fill="1768B1"/>
            <w:vAlign w:val="center"/>
          </w:tcPr>
          <w:p w14:paraId="33DAE3DF" w14:textId="77777777" w:rsidR="00AC1384" w:rsidRPr="004A59DA" w:rsidRDefault="00AC1384" w:rsidP="00AC1384">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AC1384" w:rsidRPr="00F20327" w14:paraId="6F837E5D" w14:textId="77777777" w:rsidTr="00AC1384">
        <w:trPr>
          <w:trHeight w:hRule="exact" w:val="360"/>
        </w:trPr>
        <w:tc>
          <w:tcPr>
            <w:tcW w:w="10350" w:type="dxa"/>
            <w:gridSpan w:val="2"/>
            <w:shd w:val="clear" w:color="auto" w:fill="F2F2F2"/>
            <w:vAlign w:val="center"/>
          </w:tcPr>
          <w:p w14:paraId="027F7A4D" w14:textId="77777777" w:rsidR="00AC1384" w:rsidRPr="00F20327" w:rsidRDefault="00AC1384" w:rsidP="00AC1384">
            <w:r w:rsidRPr="004A59DA">
              <w:rPr>
                <w:rStyle w:val="BoldChar"/>
              </w:rPr>
              <w:t>Membership</w:t>
            </w:r>
            <w:r w:rsidRPr="00F20327">
              <w:t>:</w:t>
            </w:r>
          </w:p>
        </w:tc>
      </w:tr>
      <w:tr w:rsidR="00AC1384" w:rsidRPr="00F20327" w14:paraId="243C1FC7" w14:textId="77777777" w:rsidTr="00AC1384">
        <w:trPr>
          <w:trHeight w:val="360"/>
        </w:trPr>
        <w:tc>
          <w:tcPr>
            <w:tcW w:w="10350" w:type="dxa"/>
            <w:gridSpan w:val="2"/>
            <w:shd w:val="clear" w:color="auto" w:fill="auto"/>
            <w:vAlign w:val="center"/>
          </w:tcPr>
          <w:p w14:paraId="22939DF1" w14:textId="77777777" w:rsidR="00AC1384" w:rsidRDefault="00AC1384" w:rsidP="00AC1384"/>
          <w:p w14:paraId="141EDD2D" w14:textId="77777777" w:rsidR="00AC1384" w:rsidRDefault="00AC1384" w:rsidP="00AC1384">
            <w:r w:rsidRPr="00F20327">
              <w:t>As per the ICANN Bylaws, the review team has been selected by the Chairs of ICANN’s Supporting Organizations and Advisory Committees (SO/ACs). Members and their gender, SO/AC affiliation, and region are:</w:t>
            </w:r>
          </w:p>
          <w:p w14:paraId="7F17CAC8" w14:textId="77777777" w:rsidR="00AC1384" w:rsidRPr="00F20327" w:rsidRDefault="00AC1384" w:rsidP="00AC1384"/>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AC1384" w:rsidRPr="00F20327" w14:paraId="7F764F10" w14:textId="77777777" w:rsidTr="00AC1384">
              <w:trPr>
                <w:tblCellSpacing w:w="15" w:type="dxa"/>
              </w:trPr>
              <w:tc>
                <w:tcPr>
                  <w:tcW w:w="675" w:type="dxa"/>
                  <w:tcMar>
                    <w:top w:w="105" w:type="dxa"/>
                    <w:left w:w="150" w:type="dxa"/>
                    <w:bottom w:w="105" w:type="dxa"/>
                    <w:right w:w="150" w:type="dxa"/>
                  </w:tcMar>
                  <w:hideMark/>
                </w:tcPr>
                <w:p w14:paraId="4ECB46C7" w14:textId="77777777" w:rsidR="00AC1384" w:rsidRPr="00F20327" w:rsidRDefault="00AC1384" w:rsidP="00AC1384">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67671E53" w14:textId="77777777" w:rsidR="00AC1384" w:rsidRPr="00F20327" w:rsidRDefault="00AC1384" w:rsidP="00AC1384">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7A0354C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CD8557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4252D9B2" w14:textId="77777777" w:rsidR="00AC1384" w:rsidRPr="00F20327" w:rsidRDefault="00AC1384" w:rsidP="00AC1384">
                  <w:pPr>
                    <w:rPr>
                      <w:lang w:val="en-GB" w:eastAsia="ar-SA"/>
                    </w:rPr>
                  </w:pPr>
                  <w:r w:rsidRPr="00F20327">
                    <w:rPr>
                      <w:lang w:val="en-GB" w:eastAsia="ar-SA"/>
                    </w:rPr>
                    <w:t>NA</w:t>
                  </w:r>
                </w:p>
              </w:tc>
            </w:tr>
            <w:tr w:rsidR="00AC1384" w:rsidRPr="00F20327" w14:paraId="52977E68" w14:textId="77777777" w:rsidTr="00AC1384">
              <w:trPr>
                <w:tblCellSpacing w:w="15" w:type="dxa"/>
              </w:trPr>
              <w:tc>
                <w:tcPr>
                  <w:tcW w:w="675" w:type="dxa"/>
                  <w:tcMar>
                    <w:top w:w="105" w:type="dxa"/>
                    <w:left w:w="150" w:type="dxa"/>
                    <w:bottom w:w="105" w:type="dxa"/>
                    <w:right w:w="150" w:type="dxa"/>
                  </w:tcMar>
                  <w:hideMark/>
                </w:tcPr>
                <w:p w14:paraId="78C40B00" w14:textId="77777777" w:rsidR="00AC1384" w:rsidRPr="00F20327" w:rsidRDefault="00AC1384" w:rsidP="00AC1384">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13E6F850" w14:textId="77777777" w:rsidR="00AC1384" w:rsidRPr="00F20327" w:rsidRDefault="00AC1384" w:rsidP="00AC1384">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1ED0CB8A"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B1D22A2"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7C66EDA" w14:textId="77777777" w:rsidR="00AC1384" w:rsidRPr="00F20327" w:rsidRDefault="00AC1384" w:rsidP="00AC1384">
                  <w:pPr>
                    <w:rPr>
                      <w:lang w:val="en-GB" w:eastAsia="ar-SA"/>
                    </w:rPr>
                  </w:pPr>
                  <w:r w:rsidRPr="00F20327">
                    <w:rPr>
                      <w:lang w:val="en-GB" w:eastAsia="ar-SA"/>
                    </w:rPr>
                    <w:t>LAC</w:t>
                  </w:r>
                </w:p>
              </w:tc>
            </w:tr>
            <w:tr w:rsidR="00AC1384" w:rsidRPr="00F20327" w14:paraId="0AE82314" w14:textId="77777777" w:rsidTr="00AC1384">
              <w:trPr>
                <w:tblCellSpacing w:w="15" w:type="dxa"/>
              </w:trPr>
              <w:tc>
                <w:tcPr>
                  <w:tcW w:w="675" w:type="dxa"/>
                  <w:tcMar>
                    <w:top w:w="105" w:type="dxa"/>
                    <w:left w:w="150" w:type="dxa"/>
                    <w:bottom w:w="105" w:type="dxa"/>
                    <w:right w:w="150" w:type="dxa"/>
                  </w:tcMar>
                  <w:hideMark/>
                </w:tcPr>
                <w:p w14:paraId="18D93420" w14:textId="77777777" w:rsidR="00AC1384" w:rsidRPr="00F20327" w:rsidRDefault="00AC1384" w:rsidP="00AC1384">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5FB16905" w14:textId="77777777" w:rsidR="00AC1384" w:rsidRPr="00F20327" w:rsidRDefault="00AC1384" w:rsidP="00AC1384">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3416C3E7"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663BA6" w14:textId="77777777" w:rsidR="00AC1384" w:rsidRPr="00F20327" w:rsidRDefault="00AC1384" w:rsidP="00AC1384">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50B3B21" w14:textId="77777777" w:rsidR="00AC1384" w:rsidRPr="00F20327" w:rsidRDefault="00AC1384" w:rsidP="00AC1384">
                  <w:pPr>
                    <w:rPr>
                      <w:lang w:val="en-GB" w:eastAsia="ar-SA"/>
                    </w:rPr>
                  </w:pPr>
                  <w:r w:rsidRPr="00F20327">
                    <w:rPr>
                      <w:lang w:val="en-GB" w:eastAsia="ar-SA"/>
                    </w:rPr>
                    <w:t>EUR</w:t>
                  </w:r>
                </w:p>
              </w:tc>
            </w:tr>
            <w:tr w:rsidR="00AC1384" w:rsidRPr="00F20327" w14:paraId="03BF15FD" w14:textId="77777777" w:rsidTr="00AC1384">
              <w:trPr>
                <w:tblCellSpacing w:w="15" w:type="dxa"/>
              </w:trPr>
              <w:tc>
                <w:tcPr>
                  <w:tcW w:w="675" w:type="dxa"/>
                  <w:tcMar>
                    <w:top w:w="105" w:type="dxa"/>
                    <w:left w:w="150" w:type="dxa"/>
                    <w:bottom w:w="105" w:type="dxa"/>
                    <w:right w:w="150" w:type="dxa"/>
                  </w:tcMar>
                  <w:hideMark/>
                </w:tcPr>
                <w:p w14:paraId="069671B0" w14:textId="77777777" w:rsidR="00AC1384" w:rsidRPr="00F20327" w:rsidRDefault="00AC1384" w:rsidP="00AC1384">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49421FC" w14:textId="77777777" w:rsidR="00AC1384" w:rsidRPr="00F20327" w:rsidRDefault="00AC1384" w:rsidP="00AC1384">
                  <w:pPr>
                    <w:rPr>
                      <w:lang w:val="en-GB" w:eastAsia="ar-SA"/>
                    </w:rPr>
                  </w:pPr>
                  <w:r w:rsidRPr="00F20327">
                    <w:rPr>
                      <w:lang w:val="en-GB" w:eastAsia="ar-SA"/>
                    </w:rPr>
                    <w:t>Cathrin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51E8B177"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6ECF1CD"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B0541EE" w14:textId="77777777" w:rsidR="00AC1384" w:rsidRPr="00F20327" w:rsidRDefault="00AC1384" w:rsidP="00AC1384">
                  <w:pPr>
                    <w:rPr>
                      <w:lang w:val="en-GB" w:eastAsia="ar-SA"/>
                    </w:rPr>
                  </w:pPr>
                  <w:r w:rsidRPr="00F20327">
                    <w:rPr>
                      <w:lang w:val="en-GB" w:eastAsia="ar-SA"/>
                    </w:rPr>
                    <w:t>EUR</w:t>
                  </w:r>
                </w:p>
              </w:tc>
            </w:tr>
            <w:tr w:rsidR="00AC1384" w:rsidRPr="00F20327" w14:paraId="644F8171" w14:textId="77777777" w:rsidTr="00AC1384">
              <w:trPr>
                <w:tblCellSpacing w:w="15" w:type="dxa"/>
              </w:trPr>
              <w:tc>
                <w:tcPr>
                  <w:tcW w:w="675" w:type="dxa"/>
                  <w:tcMar>
                    <w:top w:w="105" w:type="dxa"/>
                    <w:left w:w="150" w:type="dxa"/>
                    <w:bottom w:w="105" w:type="dxa"/>
                    <w:right w:w="150" w:type="dxa"/>
                  </w:tcMar>
                  <w:hideMark/>
                </w:tcPr>
                <w:p w14:paraId="54BB4C2C" w14:textId="77777777" w:rsidR="00AC1384" w:rsidRPr="00F20327" w:rsidRDefault="00AC1384" w:rsidP="00AC1384">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306615D8" w14:textId="77777777" w:rsidR="00AC1384" w:rsidRPr="00F20327" w:rsidRDefault="00AC1384" w:rsidP="00AC1384">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760BB7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50570D8"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C6DE6B" w14:textId="77777777" w:rsidR="00AC1384" w:rsidRPr="00F20327" w:rsidRDefault="00AC1384" w:rsidP="00AC1384">
                  <w:pPr>
                    <w:rPr>
                      <w:lang w:val="en-GB" w:eastAsia="ar-SA"/>
                    </w:rPr>
                  </w:pPr>
                  <w:r w:rsidRPr="00F20327">
                    <w:rPr>
                      <w:lang w:val="en-GB" w:eastAsia="ar-SA"/>
                    </w:rPr>
                    <w:t>AP</w:t>
                  </w:r>
                </w:p>
              </w:tc>
            </w:tr>
            <w:tr w:rsidR="00AC1384" w:rsidRPr="00F20327" w14:paraId="025C730A" w14:textId="77777777" w:rsidTr="00AC1384">
              <w:trPr>
                <w:tblCellSpacing w:w="15" w:type="dxa"/>
              </w:trPr>
              <w:tc>
                <w:tcPr>
                  <w:tcW w:w="675" w:type="dxa"/>
                  <w:tcMar>
                    <w:top w:w="105" w:type="dxa"/>
                    <w:left w:w="150" w:type="dxa"/>
                    <w:bottom w:w="105" w:type="dxa"/>
                    <w:right w:w="150" w:type="dxa"/>
                  </w:tcMar>
                  <w:hideMark/>
                </w:tcPr>
                <w:p w14:paraId="5925AC55" w14:textId="77777777" w:rsidR="00AC1384" w:rsidRPr="00F20327" w:rsidRDefault="00AC1384" w:rsidP="00AC1384">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5512262" w14:textId="77777777" w:rsidR="00AC1384" w:rsidRPr="00F20327" w:rsidRDefault="00AC1384" w:rsidP="00AC1384">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64A0B37C"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4128A7F" w14:textId="77777777" w:rsidR="00AC1384" w:rsidRPr="00F20327" w:rsidRDefault="00AC1384" w:rsidP="00AC1384">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657D392" w14:textId="77777777" w:rsidR="00AC1384" w:rsidRPr="00F20327" w:rsidRDefault="00AC1384" w:rsidP="00AC1384">
                  <w:pPr>
                    <w:rPr>
                      <w:lang w:val="en-GB" w:eastAsia="ar-SA"/>
                    </w:rPr>
                  </w:pPr>
                  <w:r w:rsidRPr="00F20327">
                    <w:rPr>
                      <w:lang w:val="en-GB" w:eastAsia="ar-SA"/>
                    </w:rPr>
                    <w:t>NA</w:t>
                  </w:r>
                </w:p>
              </w:tc>
            </w:tr>
            <w:tr w:rsidR="00AC1384" w:rsidRPr="00F20327" w14:paraId="2A5878FD" w14:textId="77777777" w:rsidTr="00AC1384">
              <w:trPr>
                <w:tblCellSpacing w:w="15" w:type="dxa"/>
              </w:trPr>
              <w:tc>
                <w:tcPr>
                  <w:tcW w:w="675" w:type="dxa"/>
                  <w:tcMar>
                    <w:top w:w="105" w:type="dxa"/>
                    <w:left w:w="150" w:type="dxa"/>
                    <w:bottom w:w="105" w:type="dxa"/>
                    <w:right w:w="150" w:type="dxa"/>
                  </w:tcMar>
                  <w:hideMark/>
                </w:tcPr>
                <w:p w14:paraId="2FB608CC" w14:textId="77777777" w:rsidR="00AC1384" w:rsidRPr="00F20327" w:rsidRDefault="00AC1384" w:rsidP="00AC1384">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757C3C7F" w14:textId="77777777" w:rsidR="00AC1384" w:rsidRPr="00F20327" w:rsidRDefault="00AC1384" w:rsidP="00AC1384">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3A29C26F"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6F14DE2F"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0E9CA451" w14:textId="77777777" w:rsidR="00AC1384" w:rsidRPr="00F20327" w:rsidRDefault="00AC1384" w:rsidP="00AC1384">
                  <w:pPr>
                    <w:rPr>
                      <w:lang w:val="en-GB" w:eastAsia="ar-SA"/>
                    </w:rPr>
                  </w:pPr>
                  <w:r w:rsidRPr="00F20327">
                    <w:rPr>
                      <w:lang w:val="en-GB" w:eastAsia="ar-SA"/>
                    </w:rPr>
                    <w:t>EUR</w:t>
                  </w:r>
                </w:p>
              </w:tc>
            </w:tr>
            <w:tr w:rsidR="00AC1384" w:rsidRPr="00F20327" w14:paraId="269145D8" w14:textId="77777777" w:rsidTr="00AC1384">
              <w:trPr>
                <w:tblCellSpacing w:w="15" w:type="dxa"/>
              </w:trPr>
              <w:tc>
                <w:tcPr>
                  <w:tcW w:w="675" w:type="dxa"/>
                  <w:tcMar>
                    <w:top w:w="105" w:type="dxa"/>
                    <w:left w:w="150" w:type="dxa"/>
                    <w:bottom w:w="105" w:type="dxa"/>
                    <w:right w:w="150" w:type="dxa"/>
                  </w:tcMar>
                  <w:hideMark/>
                </w:tcPr>
                <w:p w14:paraId="1F265947" w14:textId="77777777" w:rsidR="00AC1384" w:rsidRPr="00F20327" w:rsidRDefault="00AC1384" w:rsidP="00AC1384">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1D3BCAB1" w14:textId="77777777" w:rsidR="00AC1384" w:rsidRPr="00F20327" w:rsidRDefault="00AC1384" w:rsidP="00AC1384">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19DBB03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C04AFA9"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7AD3B345" w14:textId="77777777" w:rsidR="00AC1384" w:rsidRPr="00F20327" w:rsidRDefault="00AC1384" w:rsidP="00AC1384">
                  <w:pPr>
                    <w:rPr>
                      <w:lang w:val="en-GB" w:eastAsia="ar-SA"/>
                    </w:rPr>
                  </w:pPr>
                  <w:r w:rsidRPr="00F20327">
                    <w:rPr>
                      <w:lang w:val="en-GB" w:eastAsia="ar-SA"/>
                    </w:rPr>
                    <w:t>NA</w:t>
                  </w:r>
                </w:p>
              </w:tc>
            </w:tr>
            <w:tr w:rsidR="00AC1384" w:rsidRPr="00F20327" w14:paraId="0E6FDD8A" w14:textId="77777777" w:rsidTr="00AC1384">
              <w:trPr>
                <w:tblCellSpacing w:w="15" w:type="dxa"/>
              </w:trPr>
              <w:tc>
                <w:tcPr>
                  <w:tcW w:w="675" w:type="dxa"/>
                  <w:tcMar>
                    <w:top w:w="105" w:type="dxa"/>
                    <w:left w:w="150" w:type="dxa"/>
                    <w:bottom w:w="105" w:type="dxa"/>
                    <w:right w:w="150" w:type="dxa"/>
                  </w:tcMar>
                  <w:hideMark/>
                </w:tcPr>
                <w:p w14:paraId="2E3138FA" w14:textId="77777777" w:rsidR="00AC1384" w:rsidRPr="00F20327" w:rsidRDefault="00AC1384" w:rsidP="00AC1384">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1638991" w14:textId="77777777" w:rsidR="00AC1384" w:rsidRPr="00F20327" w:rsidRDefault="00AC1384" w:rsidP="00AC1384">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52A142BC" w14:textId="77777777" w:rsidR="00AC1384" w:rsidRPr="00F20327" w:rsidRDefault="00AC1384" w:rsidP="00AC1384">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0F8A15F1"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3F788AC1" w14:textId="77777777" w:rsidR="00AC1384" w:rsidRPr="00F20327" w:rsidRDefault="00AC1384" w:rsidP="00AC1384">
                  <w:pPr>
                    <w:rPr>
                      <w:lang w:val="en-GB" w:eastAsia="ar-SA"/>
                    </w:rPr>
                  </w:pPr>
                  <w:r w:rsidRPr="00F20327">
                    <w:rPr>
                      <w:lang w:val="en-GB" w:eastAsia="ar-SA"/>
                    </w:rPr>
                    <w:t>NA</w:t>
                  </w:r>
                </w:p>
              </w:tc>
            </w:tr>
            <w:tr w:rsidR="00AC1384" w:rsidRPr="00F20327" w14:paraId="254F3A03" w14:textId="77777777" w:rsidTr="00AC1384">
              <w:trPr>
                <w:tblCellSpacing w:w="15" w:type="dxa"/>
              </w:trPr>
              <w:tc>
                <w:tcPr>
                  <w:tcW w:w="675" w:type="dxa"/>
                  <w:tcMar>
                    <w:top w:w="105" w:type="dxa"/>
                    <w:left w:w="150" w:type="dxa"/>
                    <w:bottom w:w="105" w:type="dxa"/>
                    <w:right w:w="150" w:type="dxa"/>
                  </w:tcMar>
                  <w:hideMark/>
                </w:tcPr>
                <w:p w14:paraId="7492BF49" w14:textId="77777777" w:rsidR="00AC1384" w:rsidRPr="00F20327" w:rsidRDefault="00AC1384" w:rsidP="00AC1384">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3CC150A6" w14:textId="77777777" w:rsidR="00AC1384" w:rsidRPr="00F20327" w:rsidRDefault="00AC1384" w:rsidP="00AC1384">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5F3FD754"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34A85A" w14:textId="77777777" w:rsidR="00AC1384" w:rsidRPr="00F20327" w:rsidRDefault="00AC1384" w:rsidP="00AC1384">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22B61AF" w14:textId="77777777" w:rsidR="00AC1384" w:rsidRPr="00F20327" w:rsidRDefault="00AC1384" w:rsidP="00AC1384">
                  <w:pPr>
                    <w:rPr>
                      <w:lang w:val="en-GB" w:eastAsia="ar-SA"/>
                    </w:rPr>
                  </w:pPr>
                  <w:r w:rsidRPr="00F20327">
                    <w:rPr>
                      <w:lang w:val="en-GB" w:eastAsia="ar-SA"/>
                    </w:rPr>
                    <w:t>EUR</w:t>
                  </w:r>
                </w:p>
              </w:tc>
            </w:tr>
            <w:tr w:rsidR="00AC1384" w:rsidRPr="00F20327" w14:paraId="349F7EA8" w14:textId="77777777" w:rsidTr="00AC1384">
              <w:trPr>
                <w:tblCellSpacing w:w="15" w:type="dxa"/>
              </w:trPr>
              <w:tc>
                <w:tcPr>
                  <w:tcW w:w="675" w:type="dxa"/>
                  <w:tcMar>
                    <w:top w:w="105" w:type="dxa"/>
                    <w:left w:w="150" w:type="dxa"/>
                    <w:bottom w:w="105" w:type="dxa"/>
                    <w:right w:w="150" w:type="dxa"/>
                  </w:tcMar>
                  <w:hideMark/>
                </w:tcPr>
                <w:p w14:paraId="6B714AD9" w14:textId="77777777" w:rsidR="00AC1384" w:rsidRPr="00F20327" w:rsidRDefault="00AC1384" w:rsidP="00AC1384">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745144CA" w14:textId="77777777" w:rsidR="00AC1384" w:rsidRPr="00F20327" w:rsidRDefault="00AC1384" w:rsidP="00AC1384">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CC8F131" w14:textId="77777777" w:rsidR="00AC1384" w:rsidRPr="00F20327" w:rsidRDefault="00AC1384" w:rsidP="00AC1384">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3D9CFB8" w14:textId="7A45CBFB" w:rsidR="00AC1384" w:rsidRPr="00F20327" w:rsidRDefault="00AC1384" w:rsidP="00AC1384">
                  <w:pPr>
                    <w:rPr>
                      <w:lang w:val="en-GB" w:eastAsia="ar-SA"/>
                    </w:rPr>
                  </w:pPr>
                  <w:r w:rsidRPr="00F20327">
                    <w:rPr>
                      <w:lang w:val="en-GB" w:eastAsia="ar-SA"/>
                    </w:rPr>
                    <w:t>ICANN</w:t>
                  </w:r>
                  <w:r w:rsidR="008D209A">
                    <w:rPr>
                      <w:lang w:val="en-GB" w:eastAsia="ar-SA"/>
                    </w:rPr>
                    <w:t xml:space="preserve"> </w:t>
                  </w:r>
                  <w:r w:rsidRPr="00F20327">
                    <w:rPr>
                      <w:lang w:val="en-GB" w:eastAsia="ar-SA"/>
                    </w:rPr>
                    <w:t>Board</w:t>
                  </w:r>
                </w:p>
              </w:tc>
              <w:tc>
                <w:tcPr>
                  <w:tcW w:w="855" w:type="dxa"/>
                  <w:tcMar>
                    <w:top w:w="105" w:type="dxa"/>
                    <w:left w:w="150" w:type="dxa"/>
                    <w:bottom w:w="105" w:type="dxa"/>
                    <w:right w:w="150" w:type="dxa"/>
                  </w:tcMar>
                  <w:hideMark/>
                </w:tcPr>
                <w:p w14:paraId="0602CDD8" w14:textId="77777777" w:rsidR="00AC1384" w:rsidRPr="00F20327" w:rsidRDefault="00AC1384" w:rsidP="00AC1384">
                  <w:pPr>
                    <w:rPr>
                      <w:lang w:val="en-GB" w:eastAsia="ar-SA"/>
                    </w:rPr>
                  </w:pPr>
                  <w:r w:rsidRPr="00F20327">
                    <w:rPr>
                      <w:lang w:val="en-GB" w:eastAsia="ar-SA"/>
                    </w:rPr>
                    <w:t>AP</w:t>
                  </w:r>
                </w:p>
              </w:tc>
            </w:tr>
          </w:tbl>
          <w:p w14:paraId="65CACCCB" w14:textId="77777777" w:rsidR="00AC1384" w:rsidRDefault="00AC1384" w:rsidP="00AC1384"/>
          <w:p w14:paraId="301F78D0" w14:textId="2B3ED6BE" w:rsidR="00AC1384" w:rsidRPr="00F20327" w:rsidRDefault="00AC1384" w:rsidP="00AC1384">
            <w:r w:rsidRPr="00F20327">
              <w:t>Note: The</w:t>
            </w:r>
            <w:r w:rsidR="008D209A">
              <w:t xml:space="preserve"> </w:t>
            </w:r>
            <w:proofErr w:type="spellStart"/>
            <w:r w:rsidRPr="00F20327">
              <w:t>ccNSO</w:t>
            </w:r>
            <w:proofErr w:type="spellEnd"/>
            <w:r w:rsidR="008D209A">
              <w:t xml:space="preserve"> </w:t>
            </w:r>
            <w:r w:rsidRPr="00F20327">
              <w:t>has reserved the right to appoint up to three review team members once the scope of the review has been determined.</w:t>
            </w:r>
          </w:p>
          <w:p w14:paraId="426AA113" w14:textId="77777777" w:rsidR="00AC1384" w:rsidRDefault="00AC1384" w:rsidP="00AC1384"/>
          <w:p w14:paraId="0FB223C2" w14:textId="77777777" w:rsidR="00AC1384" w:rsidRPr="00F20327" w:rsidRDefault="00AC1384" w:rsidP="00AC1384">
            <w:r w:rsidRPr="00F20327">
              <w:t xml:space="preserve">The ICANN Board has appointed Chris </w:t>
            </w:r>
            <w:proofErr w:type="spellStart"/>
            <w:r w:rsidRPr="00F20327">
              <w:t>Disspain</w:t>
            </w:r>
            <w:proofErr w:type="spellEnd"/>
            <w:r w:rsidRPr="00F20327">
              <w:t xml:space="preserve"> to serve as a member of the RDS-WHOIS2 Review Team.</w:t>
            </w:r>
          </w:p>
          <w:p w14:paraId="40127263" w14:textId="77777777" w:rsidR="00AC1384" w:rsidRDefault="00AC1384" w:rsidP="00AC1384"/>
          <w:p w14:paraId="1EBB208D" w14:textId="77777777" w:rsidR="00AC1384" w:rsidRDefault="00AC1384" w:rsidP="00AC1384">
            <w:r w:rsidRPr="00F20327">
              <w:t>By consensus, the review team has selected a leadership team, consisting of Alan Greenberg (Chair), Cathrin Bauer-</w:t>
            </w:r>
            <w:proofErr w:type="spellStart"/>
            <w:r w:rsidRPr="00F20327">
              <w:t>Bulst</w:t>
            </w:r>
            <w:proofErr w:type="spellEnd"/>
            <w:r w:rsidRPr="00F20327">
              <w:t xml:space="preserve"> (Vice Chair), and Susan Kawaguchi (Vice Chair). </w:t>
            </w:r>
          </w:p>
          <w:p w14:paraId="0BDC79DF" w14:textId="77777777" w:rsidR="00AC1384" w:rsidRPr="00F20327" w:rsidRDefault="00AC1384" w:rsidP="00AC1384"/>
        </w:tc>
      </w:tr>
      <w:tr w:rsidR="00AC1384" w:rsidRPr="00F20327" w14:paraId="43C1F916" w14:textId="77777777" w:rsidTr="00AC1384">
        <w:trPr>
          <w:trHeight w:hRule="exact" w:val="360"/>
        </w:trPr>
        <w:tc>
          <w:tcPr>
            <w:tcW w:w="10350" w:type="dxa"/>
            <w:gridSpan w:val="2"/>
            <w:shd w:val="clear" w:color="auto" w:fill="F2F2F2"/>
            <w:vAlign w:val="center"/>
          </w:tcPr>
          <w:p w14:paraId="319BDEE0" w14:textId="77777777" w:rsidR="00AC1384" w:rsidRPr="00F20327" w:rsidRDefault="00AC1384" w:rsidP="00AC1384">
            <w:r w:rsidRPr="004A59DA">
              <w:rPr>
                <w:rStyle w:val="BoldChar"/>
              </w:rPr>
              <w:lastRenderedPageBreak/>
              <w:t>Roles and Responsibilities of Review Team Members:</w:t>
            </w:r>
          </w:p>
        </w:tc>
      </w:tr>
      <w:tr w:rsidR="00AC1384" w:rsidRPr="00F20327" w14:paraId="6ED1269E" w14:textId="77777777" w:rsidTr="00AC1384">
        <w:trPr>
          <w:trHeight w:val="360"/>
        </w:trPr>
        <w:tc>
          <w:tcPr>
            <w:tcW w:w="10350" w:type="dxa"/>
            <w:gridSpan w:val="2"/>
            <w:shd w:val="clear" w:color="auto" w:fill="auto"/>
            <w:vAlign w:val="center"/>
          </w:tcPr>
          <w:p w14:paraId="037DA64D" w14:textId="77777777" w:rsidR="00AC1384" w:rsidRDefault="00AC1384" w:rsidP="00AC1384"/>
          <w:p w14:paraId="06617B45" w14:textId="77777777" w:rsidR="00AC1384" w:rsidRDefault="00AC1384" w:rsidP="00AC1384">
            <w:r w:rsidRPr="00F20327">
              <w:t>Responsibilities for all review team members include:</w:t>
            </w:r>
          </w:p>
          <w:p w14:paraId="64C2A862" w14:textId="77777777" w:rsidR="00AC1384" w:rsidRPr="00F20327" w:rsidRDefault="00AC1384" w:rsidP="00AC1384"/>
          <w:p w14:paraId="1AC298C9" w14:textId="77777777" w:rsidR="00AC1384" w:rsidRPr="004A59DA" w:rsidRDefault="00AC1384" w:rsidP="00AC1384">
            <w:pPr>
              <w:pStyle w:val="ListBulletSimple"/>
            </w:pPr>
            <w:r w:rsidRPr="004A59DA">
              <w:t xml:space="preserve">Attend all calls and face-to-face meetings whenever feasible. </w:t>
            </w:r>
          </w:p>
          <w:p w14:paraId="366C210D" w14:textId="77777777" w:rsidR="00AC1384" w:rsidRPr="004A59DA" w:rsidRDefault="00AC1384" w:rsidP="00AC1384">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D3CB4E1" w14:textId="77777777" w:rsidR="00AC1384" w:rsidRPr="004A59DA" w:rsidRDefault="00AC1384" w:rsidP="00AC1384">
            <w:pPr>
              <w:pStyle w:val="ListBulletSimple"/>
            </w:pPr>
            <w:r w:rsidRPr="004A59DA">
              <w:t>Actively engage on email list(s) and other collaborative tools, including providing feedback when requested to do so through that medium.</w:t>
            </w:r>
          </w:p>
          <w:p w14:paraId="4CF40EAE" w14:textId="77777777" w:rsidR="00AC1384" w:rsidRPr="004A59DA" w:rsidRDefault="00AC1384" w:rsidP="00AC1384">
            <w:pPr>
              <w:pStyle w:val="ListBulletSimple"/>
            </w:pPr>
            <w:r w:rsidRPr="004A59DA">
              <w:t xml:space="preserve">Actively engage with relevant stakeholder groups within the ICANN community, and within each team member’s respective community. </w:t>
            </w:r>
          </w:p>
          <w:p w14:paraId="49E3F543" w14:textId="77777777" w:rsidR="00AC1384" w:rsidRPr="004A59DA" w:rsidRDefault="00AC1384" w:rsidP="00AC1384">
            <w:pPr>
              <w:pStyle w:val="ListBulletSimple"/>
            </w:pPr>
            <w:r w:rsidRPr="004A59DA">
              <w:t>Provide fact-based inputs and comments based on core expertise and experience.</w:t>
            </w:r>
          </w:p>
          <w:p w14:paraId="4944F331" w14:textId="77777777" w:rsidR="00AC1384" w:rsidRPr="004A59DA" w:rsidRDefault="00AC1384" w:rsidP="00AC1384">
            <w:pPr>
              <w:pStyle w:val="ListBulletSimple"/>
            </w:pPr>
            <w:r w:rsidRPr="004A59DA">
              <w:t>Undertake desk research as required and in accordance with scope of work, including assessment of implementation of recommendations from prior reviews.</w:t>
            </w:r>
          </w:p>
          <w:p w14:paraId="75326F32" w14:textId="77777777" w:rsidR="00AC1384" w:rsidRPr="004A59DA" w:rsidRDefault="00AC1384" w:rsidP="00AC1384">
            <w:pPr>
              <w:pStyle w:val="ListBulletSimple"/>
            </w:pPr>
            <w:r w:rsidRPr="004A59DA">
              <w:t>Be prepared to listen to others and make compromises in order to achieve consensus recommendations.</w:t>
            </w:r>
          </w:p>
          <w:p w14:paraId="2AE0CD8C" w14:textId="77777777" w:rsidR="00AC1384" w:rsidRPr="004A59DA" w:rsidRDefault="00AC1384" w:rsidP="00AC1384">
            <w:pPr>
              <w:pStyle w:val="ListBulletSimple"/>
            </w:pPr>
            <w:r w:rsidRPr="004A59DA">
              <w:t>Participate in drafting and subgroups as required.</w:t>
            </w:r>
          </w:p>
          <w:p w14:paraId="0D3A3B6B" w14:textId="77777777" w:rsidR="00AC1384" w:rsidRPr="004A59DA" w:rsidRDefault="00AC1384" w:rsidP="00AC1384">
            <w:pPr>
              <w:pStyle w:val="ListBulletSimple"/>
            </w:pPr>
            <w:r w:rsidRPr="004A59DA">
              <w:t>Comply with ICANN’s expected standards of behavior.</w:t>
            </w:r>
          </w:p>
          <w:p w14:paraId="0E063D42" w14:textId="77777777" w:rsidR="00AC1384" w:rsidRDefault="00AC1384" w:rsidP="00AC1384">
            <w:pPr>
              <w:pStyle w:val="ListBulletSimple"/>
            </w:pPr>
            <w:r w:rsidRPr="004A59DA">
              <w:lastRenderedPageBreak/>
              <w:t>Comply with all review team member requirements, including those described in the “Accountability and Transparency” and “Reporting” sections of this document.</w:t>
            </w:r>
          </w:p>
          <w:p w14:paraId="2068C819" w14:textId="77777777" w:rsidR="00AC1384" w:rsidRPr="00F20327" w:rsidRDefault="00AC1384" w:rsidP="00AC1384">
            <w:pPr>
              <w:pStyle w:val="ListBulletSimple"/>
              <w:numPr>
                <w:ilvl w:val="0"/>
                <w:numId w:val="0"/>
              </w:numPr>
              <w:ind w:left="720"/>
            </w:pPr>
          </w:p>
        </w:tc>
      </w:tr>
      <w:tr w:rsidR="00AC1384" w:rsidRPr="00F20327" w14:paraId="2E9792A0" w14:textId="77777777" w:rsidTr="00AC1384">
        <w:trPr>
          <w:trHeight w:val="360"/>
        </w:trPr>
        <w:tc>
          <w:tcPr>
            <w:tcW w:w="10350" w:type="dxa"/>
            <w:gridSpan w:val="2"/>
            <w:shd w:val="clear" w:color="auto" w:fill="F2F2F2"/>
            <w:vAlign w:val="center"/>
          </w:tcPr>
          <w:p w14:paraId="68C37CCC" w14:textId="77777777" w:rsidR="00AC1384" w:rsidRPr="004A59DA" w:rsidRDefault="00AC1384" w:rsidP="00AC1384">
            <w:pPr>
              <w:rPr>
                <w:rStyle w:val="BoldChar"/>
              </w:rPr>
            </w:pPr>
            <w:r w:rsidRPr="004A59DA">
              <w:rPr>
                <w:rStyle w:val="BoldChar"/>
              </w:rPr>
              <w:lastRenderedPageBreak/>
              <w:t>Roles and Responsibilities of Review Team Leadership:</w:t>
            </w:r>
          </w:p>
        </w:tc>
      </w:tr>
      <w:tr w:rsidR="00AC1384" w:rsidRPr="00F20327" w14:paraId="7E77E9B9" w14:textId="77777777" w:rsidTr="00AC1384">
        <w:trPr>
          <w:trHeight w:val="360"/>
        </w:trPr>
        <w:tc>
          <w:tcPr>
            <w:tcW w:w="10350" w:type="dxa"/>
            <w:gridSpan w:val="2"/>
            <w:shd w:val="clear" w:color="auto" w:fill="auto"/>
            <w:vAlign w:val="center"/>
          </w:tcPr>
          <w:p w14:paraId="07E0C8EA" w14:textId="77777777" w:rsidR="00AC1384" w:rsidRDefault="00AC1384" w:rsidP="00AC1384">
            <w:pPr>
              <w:pStyle w:val="ListBulletSimple"/>
              <w:numPr>
                <w:ilvl w:val="0"/>
                <w:numId w:val="0"/>
              </w:numPr>
              <w:ind w:left="720"/>
            </w:pPr>
          </w:p>
          <w:p w14:paraId="558862BE" w14:textId="77777777" w:rsidR="00AC1384" w:rsidRPr="00F20327" w:rsidRDefault="00AC1384" w:rsidP="00AC1384">
            <w:pPr>
              <w:pStyle w:val="ListBulletSimple"/>
            </w:pPr>
            <w:r w:rsidRPr="00F20327">
              <w:t>Responsibilities of the review team’s leadership include:</w:t>
            </w:r>
          </w:p>
          <w:p w14:paraId="6C40F387" w14:textId="77777777" w:rsidR="00AC1384" w:rsidRPr="00F20327" w:rsidRDefault="00AC1384" w:rsidP="00AC1384">
            <w:pPr>
              <w:pStyle w:val="ListBulletSimple"/>
            </w:pPr>
            <w:r w:rsidRPr="00F20327">
              <w:t>Remain neutral when serving as Chair or Vice Chair.</w:t>
            </w:r>
          </w:p>
          <w:p w14:paraId="12CB8073" w14:textId="77777777" w:rsidR="00AC1384" w:rsidRPr="00F20327" w:rsidRDefault="00AC1384" w:rsidP="00AC1384">
            <w:pPr>
              <w:pStyle w:val="ListBulletSimple"/>
            </w:pPr>
            <w:r w:rsidRPr="00F20327">
              <w:t>Identify when speaking in individual capacity.</w:t>
            </w:r>
          </w:p>
          <w:p w14:paraId="240B7FBD" w14:textId="77777777" w:rsidR="00AC1384" w:rsidRPr="00F20327" w:rsidRDefault="00AC1384" w:rsidP="00AC1384">
            <w:pPr>
              <w:pStyle w:val="ListBulletSimple"/>
            </w:pPr>
            <w:r w:rsidRPr="00F20327">
              <w:t>Maintain standards and focus on the aims of the review team as established in these terms of reference.</w:t>
            </w:r>
          </w:p>
          <w:p w14:paraId="683045D5" w14:textId="77777777" w:rsidR="00AC1384" w:rsidRPr="00F20327" w:rsidRDefault="00AC1384" w:rsidP="00AC1384">
            <w:pPr>
              <w:pStyle w:val="ListBulletSimple"/>
            </w:pPr>
            <w:r w:rsidRPr="00F20327">
              <w:t>Drive toward delivery of key milestones according to the work plan.</w:t>
            </w:r>
          </w:p>
          <w:p w14:paraId="1EF3E3DB" w14:textId="77777777" w:rsidR="00AC1384" w:rsidRPr="00F20327" w:rsidRDefault="00AC1384" w:rsidP="00AC1384">
            <w:pPr>
              <w:pStyle w:val="ListBulletSimple"/>
            </w:pPr>
            <w:r w:rsidRPr="00F20327">
              <w:t>Ensure effective communication between members and with broader community, Board and ICANN organization.</w:t>
            </w:r>
          </w:p>
          <w:p w14:paraId="0D791C7B" w14:textId="77777777" w:rsidR="00AC1384" w:rsidRPr="00F20327" w:rsidRDefault="00AC1384" w:rsidP="00AC1384">
            <w:pPr>
              <w:pStyle w:val="ListBulletSimple"/>
            </w:pPr>
            <w:r w:rsidRPr="00F20327">
              <w:t>Set the agenda and run the meetings.</w:t>
            </w:r>
          </w:p>
          <w:p w14:paraId="7A465EF1" w14:textId="77777777" w:rsidR="00AC1384" w:rsidRPr="00F20327" w:rsidRDefault="00AC1384" w:rsidP="00AC1384">
            <w:pPr>
              <w:pStyle w:val="ListBulletSimple"/>
            </w:pPr>
            <w:r w:rsidRPr="00F20327">
              <w:t>Ensure that all meeting attendees get accurate, timely and clear information.</w:t>
            </w:r>
          </w:p>
          <w:p w14:paraId="78B52F98" w14:textId="77777777" w:rsidR="00AC1384" w:rsidRPr="00F20327" w:rsidRDefault="00AC1384" w:rsidP="00AC1384">
            <w:pPr>
              <w:pStyle w:val="ListBulletSimple"/>
            </w:pPr>
            <w:r w:rsidRPr="00F20327">
              <w:t>Determine and identify the level of consensus within the team.</w:t>
            </w:r>
          </w:p>
          <w:p w14:paraId="59EFD7B9" w14:textId="77777777" w:rsidR="00AC1384" w:rsidRPr="00F20327" w:rsidRDefault="00AC1384" w:rsidP="00AC1384">
            <w:pPr>
              <w:pStyle w:val="ListBulletSimple"/>
            </w:pPr>
            <w:r w:rsidRPr="00F20327">
              <w:t>Provide clarity on team decisions.</w:t>
            </w:r>
          </w:p>
          <w:p w14:paraId="6133B7A3" w14:textId="77777777" w:rsidR="00AC1384" w:rsidRPr="00F20327" w:rsidRDefault="00AC1384" w:rsidP="00AC1384">
            <w:pPr>
              <w:pStyle w:val="ListBulletSimple"/>
            </w:pPr>
            <w:r w:rsidRPr="00F20327">
              <w:t>Ensure decisions are acted upon.</w:t>
            </w:r>
          </w:p>
          <w:p w14:paraId="1818C37B" w14:textId="77777777" w:rsidR="00AC1384" w:rsidRPr="00F20327" w:rsidRDefault="00AC1384" w:rsidP="00AC1384">
            <w:pPr>
              <w:pStyle w:val="ListBulletSimple"/>
            </w:pPr>
            <w:r w:rsidRPr="00F20327">
              <w:t>Build and develop team-work.</w:t>
            </w:r>
          </w:p>
          <w:p w14:paraId="0910024E" w14:textId="77777777" w:rsidR="00AC1384" w:rsidRDefault="00AC1384" w:rsidP="00AC1384">
            <w:pPr>
              <w:pStyle w:val="ListBulletSimple"/>
            </w:pPr>
            <w:r w:rsidRPr="00F20327">
              <w:t>Manage the review team’s budget and work with the ICANN organization team supporting work of the review to provide reporting to maintain accountability and transparency.</w:t>
            </w:r>
          </w:p>
          <w:p w14:paraId="46351BCA" w14:textId="77777777" w:rsidR="00AC1384" w:rsidRPr="00F20327" w:rsidRDefault="00AC1384" w:rsidP="00AC1384">
            <w:pPr>
              <w:pStyle w:val="ListBulletSimple"/>
              <w:numPr>
                <w:ilvl w:val="0"/>
                <w:numId w:val="0"/>
              </w:numPr>
              <w:ind w:left="720"/>
            </w:pPr>
          </w:p>
        </w:tc>
      </w:tr>
      <w:tr w:rsidR="00AC1384" w:rsidRPr="00F20327" w14:paraId="2DE4DB57" w14:textId="77777777" w:rsidTr="00AC1384">
        <w:trPr>
          <w:trHeight w:hRule="exact" w:val="360"/>
        </w:trPr>
        <w:tc>
          <w:tcPr>
            <w:tcW w:w="10350" w:type="dxa"/>
            <w:gridSpan w:val="2"/>
            <w:shd w:val="clear" w:color="auto" w:fill="F2F2F2"/>
            <w:vAlign w:val="center"/>
          </w:tcPr>
          <w:p w14:paraId="594E5A23" w14:textId="77777777" w:rsidR="00AC1384" w:rsidRPr="004A59DA" w:rsidRDefault="00AC1384" w:rsidP="00AC1384">
            <w:pPr>
              <w:rPr>
                <w:rStyle w:val="BoldChar"/>
              </w:rPr>
            </w:pPr>
            <w:r w:rsidRPr="004A59DA">
              <w:rPr>
                <w:rStyle w:val="BoldChar"/>
              </w:rPr>
              <w:t>Changes to Review Team Membership, Dissolution of Review Team:</w:t>
            </w:r>
          </w:p>
        </w:tc>
      </w:tr>
      <w:tr w:rsidR="00AC1384" w:rsidRPr="00F20327" w14:paraId="46FC1B24" w14:textId="77777777" w:rsidTr="00AC1384">
        <w:trPr>
          <w:trHeight w:val="360"/>
        </w:trPr>
        <w:tc>
          <w:tcPr>
            <w:tcW w:w="10350" w:type="dxa"/>
            <w:gridSpan w:val="2"/>
            <w:shd w:val="clear" w:color="auto" w:fill="auto"/>
            <w:vAlign w:val="center"/>
          </w:tcPr>
          <w:p w14:paraId="3FBF5E4A" w14:textId="77777777" w:rsidR="00AC1384" w:rsidRDefault="00AC1384" w:rsidP="00AC1384">
            <w:pPr>
              <w:rPr>
                <w:rStyle w:val="BoldChar"/>
              </w:rPr>
            </w:pPr>
          </w:p>
          <w:p w14:paraId="2B9113E0" w14:textId="77777777" w:rsidR="00AC1384" w:rsidRDefault="00AC1384" w:rsidP="00AC1384">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77B44DCA" w14:textId="77777777" w:rsidR="00AC1384" w:rsidRPr="00F20327" w:rsidRDefault="00AC1384" w:rsidP="00AC1384"/>
          <w:p w14:paraId="5B194148" w14:textId="77777777" w:rsidR="00AC1384" w:rsidRPr="00F20327" w:rsidRDefault="00AC1384" w:rsidP="00AC1384">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72EA4D95" w14:textId="77777777" w:rsidR="00AC1384" w:rsidRDefault="00AC1384" w:rsidP="00AC1384"/>
          <w:p w14:paraId="21AF3296" w14:textId="77777777" w:rsidR="00AC1384" w:rsidRDefault="00AC1384" w:rsidP="00AC1384">
            <w:pPr>
              <w:pStyle w:val="JustifiedParagraph"/>
              <w:rPr>
                <w:rStyle w:val="BoldChar"/>
              </w:rPr>
            </w:pPr>
            <w:r w:rsidRPr="004A59DA">
              <w:rPr>
                <w:rStyle w:val="BoldChar"/>
              </w:rPr>
              <w:t>Replacement and Removal of Members:</w:t>
            </w:r>
          </w:p>
          <w:p w14:paraId="593455DE" w14:textId="0A9F70EC" w:rsidR="00AC1384" w:rsidRPr="00CA5A13" w:rsidRDefault="00AC1384" w:rsidP="00AC1384">
            <w:pPr>
              <w:pStyle w:val="JustifiedParagraph"/>
            </w:pPr>
            <w:r w:rsidRPr="00CA5A13">
              <w:t>If a review team</w:t>
            </w:r>
            <w:r w:rsidRPr="00CA5A13" w:rsidDel="00115CA2">
              <w:t xml:space="preserve"> </w:t>
            </w:r>
            <w:r w:rsidRPr="00CA5A13">
              <w:t>member is no longer able or willing to serve, or if</w:t>
            </w:r>
            <w:r w:rsidR="008D209A">
              <w:t xml:space="preserve"> </w:t>
            </w:r>
            <w:proofErr w:type="gramStart"/>
            <w:r w:rsidRPr="00CA5A13">
              <w:t>an</w:t>
            </w:r>
            <w:proofErr w:type="gramEnd"/>
            <w:r w:rsidRPr="00CA5A13">
              <w:t xml:space="preserve"> SO/AC withdraws its endorsement of the member, the SO/AC making</w:t>
            </w:r>
            <w:r w:rsidR="008D209A">
              <w:t xml:space="preserve"> </w:t>
            </w:r>
            <w:r w:rsidRPr="00CA5A13">
              <w:t>the original endorsement will be requested to refill the position</w:t>
            </w:r>
            <w:r w:rsidR="008D209A">
              <w:t xml:space="preserve"> </w:t>
            </w:r>
            <w:r w:rsidRPr="00CA5A13">
              <w:t>with a new member. The SO/AC will make the selection</w:t>
            </w:r>
            <w:r w:rsidR="008D209A">
              <w:t xml:space="preserve"> </w:t>
            </w:r>
            <w:r w:rsidRPr="00CA5A13">
              <w:t>according to their own processes and will not be bound to consider</w:t>
            </w:r>
            <w:r w:rsidR="008D209A">
              <w:t xml:space="preserve"> </w:t>
            </w:r>
            <w:r w:rsidRPr="00CA5A13">
              <w:t>only those candidates who originally applied requesting their endorsement.</w:t>
            </w:r>
          </w:p>
          <w:p w14:paraId="47CF1A63" w14:textId="77777777" w:rsidR="00AC1384" w:rsidRPr="00CA5A13" w:rsidRDefault="00AC1384" w:rsidP="00AC1384">
            <w:pPr>
              <w:pStyle w:val="JustifiedParagraph"/>
            </w:pPr>
          </w:p>
          <w:p w14:paraId="6F3421A7" w14:textId="77777777" w:rsidR="00AC1384" w:rsidRPr="00CA5A13" w:rsidRDefault="00AC1384" w:rsidP="00AC1384">
            <w:pPr>
              <w:pStyle w:val="JustifiedParagraph"/>
            </w:pPr>
            <w:r w:rsidRPr="00CA5A13">
              <w:t>Depending on the remaining time of a review, or any other factors, the relevant SO/AC may choose not to nominate a replacement candidate.</w:t>
            </w:r>
          </w:p>
          <w:p w14:paraId="3DFBEDC4" w14:textId="77777777" w:rsidR="00AC1384" w:rsidRPr="00CA5A13" w:rsidRDefault="00AC1384" w:rsidP="00AC1384">
            <w:pPr>
              <w:pStyle w:val="JustifiedParagraph"/>
            </w:pPr>
          </w:p>
          <w:p w14:paraId="04DD59D7" w14:textId="135B7182" w:rsidR="00AC1384" w:rsidRPr="00CA5A13" w:rsidRDefault="00AC1384" w:rsidP="00AC1384">
            <w:pPr>
              <w:pStyle w:val="JustifiedParagraph"/>
            </w:pPr>
            <w:r w:rsidRPr="00CA5A13">
              <w:t>If a review team</w:t>
            </w:r>
            <w:r w:rsidRPr="00CA5A13" w:rsidDel="00115CA2">
              <w:t xml:space="preserve"> </w:t>
            </w:r>
            <w:r w:rsidRPr="00CA5A13">
              <w:t>member is sufficiently inactive or disruptive as to</w:t>
            </w:r>
            <w:r w:rsidR="008D209A">
              <w:t xml:space="preserve"> </w:t>
            </w:r>
            <w:r w:rsidRPr="00CA5A13">
              <w:t>cause at least 70% of review team</w:t>
            </w:r>
            <w:r w:rsidRPr="00CA5A13" w:rsidDel="00115CA2">
              <w:t xml:space="preserve"> </w:t>
            </w:r>
            <w:r w:rsidRPr="00CA5A13">
              <w:t>members (excluding the member in</w:t>
            </w:r>
            <w:r w:rsidR="008D209A">
              <w:t xml:space="preserve"> </w:t>
            </w:r>
            <w:r w:rsidRPr="00CA5A13">
              <w:t>question) to request their removal, the member will be asked to</w:t>
            </w:r>
            <w:r w:rsidR="008D209A">
              <w:t xml:space="preserve"> </w:t>
            </w:r>
            <w:r w:rsidRPr="00CA5A13">
              <w:t>resign. If the member refuses to resign, the SO/AC that endorsed the</w:t>
            </w:r>
            <w:r w:rsidR="008D209A">
              <w:t xml:space="preserve"> </w:t>
            </w:r>
            <w:r w:rsidRPr="00CA5A13">
              <w:t>member will be requested to withdraw their endorsement and replace</w:t>
            </w:r>
            <w:r w:rsidR="008D209A">
              <w:t xml:space="preserve"> </w:t>
            </w:r>
            <w:r w:rsidRPr="00CA5A13">
              <w:t>the member. Should the SO/AC not take action, the member can be</w:t>
            </w:r>
            <w:r w:rsidR="008D209A">
              <w:t xml:space="preserve"> </w:t>
            </w:r>
            <w:r w:rsidRPr="00CA5A13">
              <w:t>removed by a 70% majority vote of the remaining review team</w:t>
            </w:r>
            <w:r w:rsidRPr="00CA5A13" w:rsidDel="00115CA2">
              <w:t xml:space="preserve"> </w:t>
            </w:r>
            <w:r w:rsidRPr="00CA5A13">
              <w:t>members.</w:t>
            </w:r>
            <w:r w:rsidR="008D209A">
              <w:t xml:space="preserve"> </w:t>
            </w:r>
            <w:r w:rsidRPr="00CA5A13">
              <w:t>In all cases, the balloting will be carried out in such a way as to</w:t>
            </w:r>
            <w:r w:rsidR="008D209A">
              <w:t xml:space="preserve"> </w:t>
            </w:r>
            <w:r w:rsidRPr="00CA5A13">
              <w:t>not reveal how individual members voted.</w:t>
            </w:r>
          </w:p>
          <w:p w14:paraId="3ACC3438" w14:textId="77777777" w:rsidR="00AC1384" w:rsidRPr="00F20327" w:rsidRDefault="00AC1384" w:rsidP="00AC1384">
            <w:pPr>
              <w:rPr>
                <w:highlight w:val="yellow"/>
              </w:rPr>
            </w:pPr>
          </w:p>
        </w:tc>
      </w:tr>
      <w:tr w:rsidR="00AC1384" w:rsidRPr="00F20327" w14:paraId="253E350E" w14:textId="77777777" w:rsidTr="00AC1384">
        <w:trPr>
          <w:trHeight w:hRule="exact" w:val="360"/>
        </w:trPr>
        <w:tc>
          <w:tcPr>
            <w:tcW w:w="10350" w:type="dxa"/>
            <w:gridSpan w:val="2"/>
            <w:shd w:val="clear" w:color="auto" w:fill="F2F2F2"/>
            <w:vAlign w:val="center"/>
          </w:tcPr>
          <w:p w14:paraId="50AA02E7" w14:textId="77777777" w:rsidR="00AC1384" w:rsidRPr="004A59DA" w:rsidRDefault="00AC1384" w:rsidP="00AC1384">
            <w:pPr>
              <w:rPr>
                <w:rStyle w:val="BoldChar"/>
              </w:rPr>
            </w:pPr>
            <w:r w:rsidRPr="004A59DA">
              <w:rPr>
                <w:rStyle w:val="BoldChar"/>
              </w:rPr>
              <w:t>Support from ICANN Organization:</w:t>
            </w:r>
          </w:p>
        </w:tc>
      </w:tr>
      <w:tr w:rsidR="00AC1384" w:rsidRPr="00F20327" w14:paraId="70AE8B22" w14:textId="77777777" w:rsidTr="00AC1384">
        <w:trPr>
          <w:trHeight w:val="360"/>
        </w:trPr>
        <w:tc>
          <w:tcPr>
            <w:tcW w:w="10350" w:type="dxa"/>
            <w:gridSpan w:val="2"/>
            <w:shd w:val="clear" w:color="auto" w:fill="auto"/>
            <w:vAlign w:val="center"/>
          </w:tcPr>
          <w:p w14:paraId="5E862B75" w14:textId="77777777" w:rsidR="00AC1384" w:rsidRDefault="00AC1384" w:rsidP="00AC1384">
            <w:pPr>
              <w:pStyle w:val="JustifiedParagraph"/>
            </w:pPr>
          </w:p>
          <w:p w14:paraId="5C3E0B62" w14:textId="77777777" w:rsidR="00AC1384" w:rsidRPr="00F20327" w:rsidRDefault="00AC1384" w:rsidP="00AC1384">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53478D4F" w14:textId="77777777" w:rsidR="00AC1384" w:rsidRDefault="00AC1384" w:rsidP="00AC1384">
            <w:pPr>
              <w:pStyle w:val="JustifiedParagraph"/>
            </w:pPr>
          </w:p>
          <w:p w14:paraId="7B050050" w14:textId="77777777" w:rsidR="00AC1384" w:rsidRDefault="00AC1384" w:rsidP="00AC1384">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09E9FD7E" w14:textId="77777777" w:rsidR="00AC1384" w:rsidRPr="00F20327" w:rsidRDefault="00AC1384" w:rsidP="00AC1384">
            <w:pPr>
              <w:pStyle w:val="JustifiedParagraph"/>
            </w:pPr>
          </w:p>
        </w:tc>
      </w:tr>
      <w:tr w:rsidR="00AC1384" w:rsidRPr="00F20327" w14:paraId="2B1A1278" w14:textId="77777777" w:rsidTr="00AC1384">
        <w:trPr>
          <w:trHeight w:val="360"/>
        </w:trPr>
        <w:tc>
          <w:tcPr>
            <w:tcW w:w="10350" w:type="dxa"/>
            <w:gridSpan w:val="2"/>
            <w:shd w:val="clear" w:color="auto" w:fill="F2F2F2"/>
            <w:vAlign w:val="center"/>
          </w:tcPr>
          <w:p w14:paraId="731C98AD" w14:textId="77777777" w:rsidR="00AC1384" w:rsidRPr="007B29BB" w:rsidRDefault="00AC1384" w:rsidP="00AC1384">
            <w:pPr>
              <w:rPr>
                <w:rStyle w:val="BoldChar"/>
              </w:rPr>
            </w:pPr>
            <w:r w:rsidRPr="007B29BB">
              <w:rPr>
                <w:rStyle w:val="BoldChar"/>
              </w:rPr>
              <w:lastRenderedPageBreak/>
              <w:t xml:space="preserve">Dependencies on Other Organizations: </w:t>
            </w:r>
          </w:p>
        </w:tc>
      </w:tr>
      <w:tr w:rsidR="00AC1384" w:rsidRPr="00F20327" w14:paraId="66CA4785" w14:textId="77777777" w:rsidTr="00AC1384">
        <w:trPr>
          <w:trHeight w:val="360"/>
        </w:trPr>
        <w:tc>
          <w:tcPr>
            <w:tcW w:w="10350" w:type="dxa"/>
            <w:gridSpan w:val="2"/>
            <w:shd w:val="clear" w:color="auto" w:fill="auto"/>
            <w:vAlign w:val="center"/>
          </w:tcPr>
          <w:p w14:paraId="2243558B" w14:textId="77777777" w:rsidR="00AC1384" w:rsidRDefault="00AC1384" w:rsidP="00AC1384"/>
          <w:p w14:paraId="0C358812" w14:textId="77777777" w:rsidR="00AC1384" w:rsidRDefault="00AC1384" w:rsidP="00AC1384">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7CB1D475" w14:textId="77777777" w:rsidR="00AC1384" w:rsidRPr="00F20327" w:rsidRDefault="00AC1384" w:rsidP="00AC1384">
            <w:pPr>
              <w:pStyle w:val="JustifiedParagraph"/>
            </w:pPr>
            <w:r>
              <w:t xml:space="preserve"> </w:t>
            </w:r>
          </w:p>
          <w:p w14:paraId="4D307601" w14:textId="420A6CDF" w:rsidR="00AC1384" w:rsidRPr="00F20327" w:rsidRDefault="00AC1384" w:rsidP="00AC1384">
            <w:pPr>
              <w:pStyle w:val="ListBulletSimple"/>
            </w:pPr>
            <w:r w:rsidRPr="00F20327">
              <w:t>GNSO PDP on Next-Generation Registration Directory Service (RDS)</w:t>
            </w:r>
            <w:r w:rsidR="008D209A">
              <w:t xml:space="preserve"> </w:t>
            </w:r>
          </w:p>
          <w:p w14:paraId="572BD49C" w14:textId="792CFACB" w:rsidR="00AC1384" w:rsidRPr="00F20327" w:rsidRDefault="00AC1384" w:rsidP="00AC1384">
            <w:pPr>
              <w:pStyle w:val="ListBulletSimple"/>
            </w:pPr>
            <w:r w:rsidRPr="00F20327">
              <w:t>Registration Data Access Protocol (RDAP) Implementation</w:t>
            </w:r>
            <w:r w:rsidR="008D209A">
              <w:t xml:space="preserve"> </w:t>
            </w:r>
          </w:p>
          <w:p w14:paraId="4788531E" w14:textId="4C48132D" w:rsidR="00AC1384" w:rsidRPr="00F20327" w:rsidRDefault="00AC1384" w:rsidP="00AC1384">
            <w:pPr>
              <w:pStyle w:val="ListBulletSimple"/>
            </w:pPr>
            <w:r w:rsidRPr="00F20327">
              <w:t>Cross-Field Address Validation</w:t>
            </w:r>
            <w:r w:rsidR="008D209A">
              <w:t xml:space="preserve"> </w:t>
            </w:r>
          </w:p>
          <w:p w14:paraId="53E975B2" w14:textId="235CEF39" w:rsidR="00AC1384" w:rsidRPr="00F20327" w:rsidRDefault="00AC1384" w:rsidP="00AC1384">
            <w:pPr>
              <w:pStyle w:val="ListBulletSimple"/>
            </w:pPr>
            <w:r w:rsidRPr="00F20327">
              <w:t>Translation and Transliteration of Contact Information Implementation</w:t>
            </w:r>
            <w:r w:rsidR="008D209A">
              <w:t xml:space="preserve"> </w:t>
            </w:r>
          </w:p>
          <w:p w14:paraId="3E5518A9" w14:textId="4A44AB6D" w:rsidR="00AC1384" w:rsidRPr="00F20327" w:rsidRDefault="00AC1384" w:rsidP="00AC1384">
            <w:pPr>
              <w:pStyle w:val="ListBulletSimple"/>
            </w:pPr>
            <w:r w:rsidRPr="00F20327">
              <w:t>Privacy/Proxy Services Accreditation Implementation</w:t>
            </w:r>
            <w:r w:rsidR="008D209A">
              <w:t xml:space="preserve"> </w:t>
            </w:r>
          </w:p>
          <w:p w14:paraId="619FF3EB" w14:textId="631136E1" w:rsidR="00AC1384" w:rsidRPr="00F20327" w:rsidRDefault="00AC1384" w:rsidP="00AC1384">
            <w:pPr>
              <w:pStyle w:val="ListBulletSimple"/>
            </w:pPr>
            <w:r w:rsidRPr="00F20327">
              <w:t>ICANN Procedures for Handling WHOIS Conflicts with Privacy Laws</w:t>
            </w:r>
            <w:r w:rsidR="008D209A">
              <w:t xml:space="preserve"> </w:t>
            </w:r>
          </w:p>
          <w:p w14:paraId="505D671F" w14:textId="30B4FBBC" w:rsidR="00AC1384" w:rsidRPr="00F20327" w:rsidRDefault="00AC1384" w:rsidP="00AC1384">
            <w:pPr>
              <w:pStyle w:val="ListBulletSimple"/>
            </w:pPr>
            <w:r w:rsidRPr="00F20327">
              <w:t>WHOIS Accuracy/GAC Safeguard Advice on WHOIS Verification and Checks</w:t>
            </w:r>
            <w:r w:rsidR="008D209A">
              <w:t xml:space="preserve"> </w:t>
            </w:r>
          </w:p>
          <w:p w14:paraId="2A49E78E" w14:textId="77777777" w:rsidR="00AC1384" w:rsidRPr="00F20327" w:rsidRDefault="00AC1384" w:rsidP="00AC1384">
            <w:pPr>
              <w:pStyle w:val="ListBulletSimple"/>
            </w:pPr>
            <w:r w:rsidRPr="00F20327">
              <w:t>Implementation of THICK WHOIS</w:t>
            </w:r>
          </w:p>
          <w:p w14:paraId="7044FD83" w14:textId="77777777" w:rsidR="00AC1384" w:rsidRPr="00F20327" w:rsidRDefault="00AC1384" w:rsidP="00AC1384">
            <w:pPr>
              <w:pStyle w:val="ListBulletSimple"/>
            </w:pPr>
            <w:r w:rsidRPr="00F20327">
              <w:t>ICANN organization’s work with the community on GDPR Compliance with existing agreements with registries and registrars</w:t>
            </w:r>
          </w:p>
          <w:p w14:paraId="21BE7D02" w14:textId="77777777" w:rsidR="00AC1384" w:rsidRPr="00F20327" w:rsidRDefault="00AC1384" w:rsidP="00AC1384"/>
          <w:p w14:paraId="23CE774A" w14:textId="61E702E8" w:rsidR="00AC1384" w:rsidRPr="00F20327" w:rsidRDefault="00AC1384" w:rsidP="00AC1384">
            <w:pPr>
              <w:pStyle w:val="JustifiedParagraph"/>
            </w:pPr>
            <w:r w:rsidRPr="00F20327">
              <w:t>ICANN org</w:t>
            </w:r>
            <w:r w:rsidR="00DC2A17">
              <w:t>anization</w:t>
            </w:r>
            <w:r w:rsidRPr="00F20327">
              <w:t xml:space="preserve"> will alert the RDS-WHOIS2 </w:t>
            </w:r>
            <w:r w:rsidR="001000DE">
              <w:t>R</w:t>
            </w:r>
            <w:r w:rsidRPr="00F20327">
              <w:t xml:space="preserve">eview </w:t>
            </w:r>
            <w:r w:rsidR="001000DE">
              <w:t>T</w:t>
            </w:r>
            <w:r w:rsidRPr="00F20327">
              <w:t>eam</w:t>
            </w:r>
            <w:r w:rsidRPr="00F20327" w:rsidDel="00115CA2">
              <w:t xml:space="preserve"> </w:t>
            </w:r>
            <w:r w:rsidRPr="00F20327">
              <w:t>of any changes to the list and update it.</w:t>
            </w:r>
          </w:p>
          <w:p w14:paraId="42C32940" w14:textId="77777777" w:rsidR="00AC1384" w:rsidRPr="00F20327" w:rsidRDefault="00AC1384" w:rsidP="00AC1384">
            <w:pPr>
              <w:pStyle w:val="JustifiedParagraph"/>
            </w:pPr>
          </w:p>
          <w:p w14:paraId="54124E25" w14:textId="18803E73" w:rsidR="00AC1384" w:rsidRDefault="00AC1384" w:rsidP="00AC1384">
            <w:pPr>
              <w:pStyle w:val="JustifiedParagraph"/>
            </w:pPr>
            <w:r w:rsidRPr="00F20327">
              <w:t>The review team</w:t>
            </w:r>
            <w:r w:rsidRPr="00F20327" w:rsidDel="00115CA2">
              <w:t xml:space="preserve"> </w:t>
            </w:r>
            <w:r w:rsidRPr="00F20327">
              <w:t>will</w:t>
            </w:r>
            <w:r w:rsidR="008D209A">
              <w:t xml:space="preserve"> </w:t>
            </w:r>
            <w:r w:rsidRPr="00F20327">
              <w:t>engage in</w:t>
            </w:r>
            <w:r w:rsidR="008D209A">
              <w:t xml:space="preserve"> </w:t>
            </w:r>
            <w:r w:rsidRPr="00F20327">
              <w:t>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5D4CCFBC" w14:textId="77777777" w:rsidR="00AC1384" w:rsidRPr="00F20327" w:rsidRDefault="00AC1384" w:rsidP="00AC1384"/>
        </w:tc>
      </w:tr>
      <w:tr w:rsidR="00AC1384" w:rsidRPr="00F20327" w14:paraId="5BB6AB5C" w14:textId="77777777" w:rsidTr="00AC1384">
        <w:trPr>
          <w:trHeight w:hRule="exact" w:val="432"/>
        </w:trPr>
        <w:tc>
          <w:tcPr>
            <w:tcW w:w="10350" w:type="dxa"/>
            <w:gridSpan w:val="2"/>
            <w:shd w:val="clear" w:color="auto" w:fill="1768B1"/>
            <w:vAlign w:val="center"/>
          </w:tcPr>
          <w:p w14:paraId="7926AC8E" w14:textId="77777777" w:rsidR="00AC1384" w:rsidRPr="004826FE" w:rsidRDefault="00AC1384" w:rsidP="00AC1384">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AC1384" w:rsidRPr="00F20327" w14:paraId="5EEE6FFD" w14:textId="77777777" w:rsidTr="00AC1384">
        <w:trPr>
          <w:trHeight w:hRule="exact" w:val="360"/>
        </w:trPr>
        <w:tc>
          <w:tcPr>
            <w:tcW w:w="10350" w:type="dxa"/>
            <w:gridSpan w:val="2"/>
            <w:shd w:val="clear" w:color="auto" w:fill="F2F2F2"/>
            <w:vAlign w:val="center"/>
          </w:tcPr>
          <w:p w14:paraId="09D8D84B" w14:textId="77777777" w:rsidR="00AC1384" w:rsidRPr="004826FE" w:rsidRDefault="00AC1384" w:rsidP="00AC1384">
            <w:pPr>
              <w:rPr>
                <w:rStyle w:val="BoldChar"/>
              </w:rPr>
            </w:pPr>
            <w:r w:rsidRPr="004826FE">
              <w:rPr>
                <w:rStyle w:val="BoldChar"/>
              </w:rPr>
              <w:t xml:space="preserve">Decision-Making Methodologies: </w:t>
            </w:r>
          </w:p>
        </w:tc>
      </w:tr>
      <w:tr w:rsidR="00AC1384" w:rsidRPr="00F20327" w14:paraId="114706E8" w14:textId="77777777" w:rsidTr="00AC1384">
        <w:trPr>
          <w:trHeight w:val="3986"/>
        </w:trPr>
        <w:tc>
          <w:tcPr>
            <w:tcW w:w="10350" w:type="dxa"/>
            <w:gridSpan w:val="2"/>
            <w:shd w:val="clear" w:color="auto" w:fill="auto"/>
            <w:vAlign w:val="center"/>
          </w:tcPr>
          <w:p w14:paraId="7C4B2655" w14:textId="77777777" w:rsidR="00AC1384" w:rsidRDefault="00AC1384" w:rsidP="00AC1384"/>
          <w:p w14:paraId="6A0A7A85" w14:textId="77777777" w:rsidR="00AC1384" w:rsidRDefault="00AC1384" w:rsidP="00AC1384">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2F0B3308" w14:textId="77777777" w:rsidR="00AC1384" w:rsidRPr="00F20327" w:rsidRDefault="00AC1384" w:rsidP="00AC1384">
            <w:pPr>
              <w:pStyle w:val="JustifiedParagraph"/>
            </w:pPr>
          </w:p>
          <w:p w14:paraId="5BB19744" w14:textId="77777777" w:rsidR="00AC1384" w:rsidRDefault="00AC1384" w:rsidP="00AC1384">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6"/>
            </w:r>
          </w:p>
          <w:p w14:paraId="4704F1FB" w14:textId="77777777" w:rsidR="00AC1384" w:rsidRPr="00F20327" w:rsidRDefault="00AC1384" w:rsidP="00AC1384">
            <w:pPr>
              <w:pStyle w:val="JustifiedParagraph"/>
            </w:pPr>
          </w:p>
          <w:p w14:paraId="23C401B4" w14:textId="77777777" w:rsidR="00AC1384" w:rsidRDefault="00AC1384" w:rsidP="00AC1384">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1820FDD" w14:textId="77777777" w:rsidR="00AC1384" w:rsidRPr="00F20327" w:rsidRDefault="00AC1384" w:rsidP="00AC1384">
            <w:pPr>
              <w:pStyle w:val="JustifiedParagraph"/>
            </w:pPr>
          </w:p>
          <w:p w14:paraId="65A750F9" w14:textId="77777777" w:rsidR="00AC1384" w:rsidRDefault="00AC1384" w:rsidP="00AC1384">
            <w:pPr>
              <w:pStyle w:val="JustifiedParagraph"/>
            </w:pPr>
            <w:r w:rsidRPr="00F20327">
              <w:t xml:space="preserve">The authors of minority dissents are encouraged to provide alternative recommendations that include the same details and context as is required from the recommendations in these </w:t>
            </w:r>
            <w:proofErr w:type="spellStart"/>
            <w:r w:rsidRPr="00F20327">
              <w:t>ToR</w:t>
            </w:r>
            <w:proofErr w:type="spellEnd"/>
            <w:r w:rsidRPr="00F20327">
              <w:t>.</w:t>
            </w:r>
          </w:p>
          <w:p w14:paraId="5EDA496E" w14:textId="77777777" w:rsidR="00AC1384" w:rsidRPr="00F20327" w:rsidRDefault="00AC1384" w:rsidP="00AC1384">
            <w:pPr>
              <w:pStyle w:val="JustifiedParagraph"/>
            </w:pPr>
          </w:p>
          <w:p w14:paraId="773FED28" w14:textId="77777777" w:rsidR="00AC1384" w:rsidRDefault="00AC1384" w:rsidP="00AC1384">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6A79FC75" w14:textId="77777777" w:rsidR="00AC1384" w:rsidRPr="00F20327" w:rsidRDefault="00AC1384" w:rsidP="00AC1384"/>
          <w:p w14:paraId="64D7081E" w14:textId="77777777" w:rsidR="00AC1384" w:rsidRDefault="00AC1384" w:rsidP="00AC1384">
            <w:pPr>
              <w:pStyle w:val="ListBulletSimple"/>
            </w:pPr>
            <w:r w:rsidRPr="004826FE">
              <w:rPr>
                <w:rStyle w:val="BoldChar"/>
              </w:rPr>
              <w:lastRenderedPageBreak/>
              <w:t>Full consensus</w:t>
            </w:r>
            <w:r w:rsidRPr="00F20327">
              <w:t xml:space="preserve"> - no review team</w:t>
            </w:r>
            <w:r w:rsidRPr="00F20327" w:rsidDel="00115CA2">
              <w:t xml:space="preserve"> </w:t>
            </w:r>
            <w:r w:rsidRPr="00F20327">
              <w:t xml:space="preserve">members speak against the recommendation in its last readings. </w:t>
            </w:r>
          </w:p>
          <w:p w14:paraId="285F4B27" w14:textId="77777777" w:rsidR="00AC1384" w:rsidRPr="00F20327" w:rsidRDefault="00AC1384" w:rsidP="00AC1384">
            <w:pPr>
              <w:pStyle w:val="ListBulletSimple"/>
              <w:numPr>
                <w:ilvl w:val="0"/>
                <w:numId w:val="0"/>
              </w:numPr>
              <w:ind w:left="720"/>
            </w:pPr>
          </w:p>
          <w:p w14:paraId="6AD2F25A" w14:textId="77777777" w:rsidR="00AC1384" w:rsidRPr="00F20327" w:rsidRDefault="00AC1384" w:rsidP="00AC1384">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39A86912" w14:textId="77777777" w:rsidR="00AC1384" w:rsidRDefault="00AC1384" w:rsidP="00AC1384">
            <w:pPr>
              <w:pStyle w:val="ListBulletSimple"/>
              <w:numPr>
                <w:ilvl w:val="0"/>
                <w:numId w:val="0"/>
              </w:numPr>
              <w:ind w:left="720"/>
            </w:pPr>
          </w:p>
          <w:p w14:paraId="0CD3B37B" w14:textId="77777777" w:rsidR="00AC1384" w:rsidRPr="00F20327" w:rsidRDefault="00AC1384" w:rsidP="00AC1384">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099244A" w14:textId="77777777" w:rsidR="00AC1384" w:rsidRDefault="00AC1384" w:rsidP="00AC1384">
            <w:pPr>
              <w:pStyle w:val="ListBulletSimple"/>
              <w:numPr>
                <w:ilvl w:val="0"/>
                <w:numId w:val="0"/>
              </w:numPr>
              <w:ind w:left="720"/>
            </w:pPr>
          </w:p>
          <w:p w14:paraId="7E1203F8" w14:textId="77777777" w:rsidR="00AC1384" w:rsidRPr="00F20327" w:rsidRDefault="00AC1384" w:rsidP="00AC1384">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142F402D" w14:textId="77777777" w:rsidR="00AC1384" w:rsidRDefault="00AC1384" w:rsidP="00AC1384">
            <w:pPr>
              <w:pStyle w:val="ListBulletSimple"/>
              <w:numPr>
                <w:ilvl w:val="0"/>
                <w:numId w:val="0"/>
              </w:numPr>
              <w:ind w:left="720"/>
            </w:pPr>
          </w:p>
          <w:p w14:paraId="73BDB438" w14:textId="77777777" w:rsidR="00AC1384" w:rsidRDefault="00AC1384" w:rsidP="00AC1384">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4FB7B92F" w14:textId="77777777" w:rsidR="00AC1384" w:rsidRPr="00F20327" w:rsidRDefault="00AC1384" w:rsidP="00AC1384">
            <w:pPr>
              <w:pStyle w:val="ListBulletSimple"/>
              <w:numPr>
                <w:ilvl w:val="0"/>
                <w:numId w:val="0"/>
              </w:numPr>
              <w:ind w:left="720"/>
            </w:pPr>
          </w:p>
          <w:p w14:paraId="56482F31" w14:textId="77777777" w:rsidR="00AC1384" w:rsidRDefault="00AC1384" w:rsidP="00AC1384">
            <w:pPr>
              <w:pStyle w:val="JustifiedParagraph"/>
            </w:pPr>
            <w:r w:rsidRPr="00F20327">
              <w:t>In judging the extent to which consensus has been reached, it may be useful for each team member to consider which of the following categories they apply to them.</w:t>
            </w:r>
          </w:p>
          <w:p w14:paraId="2A4752F4" w14:textId="77777777" w:rsidR="00AC1384" w:rsidRPr="00F20327" w:rsidRDefault="00AC1384" w:rsidP="00AC1384">
            <w:pPr>
              <w:pStyle w:val="JustifiedParagraph"/>
            </w:pPr>
          </w:p>
          <w:p w14:paraId="0D46208D" w14:textId="77777777" w:rsidR="00AC1384" w:rsidRPr="00F20327" w:rsidRDefault="00AC1384" w:rsidP="00AC1384">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5B86C1" w14:textId="77777777" w:rsidR="00AC1384" w:rsidRDefault="00AC1384" w:rsidP="00AC1384">
            <w:pPr>
              <w:pStyle w:val="JustifiedParagraph"/>
              <w:rPr>
                <w:rStyle w:val="BoldChar"/>
              </w:rPr>
            </w:pPr>
          </w:p>
          <w:p w14:paraId="104D8989" w14:textId="77777777" w:rsidR="00AC1384" w:rsidRPr="00F20327" w:rsidRDefault="00AC1384" w:rsidP="00AC1384">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09A20412" w14:textId="77777777" w:rsidR="00AC1384" w:rsidRDefault="00AC1384" w:rsidP="00AC1384">
            <w:pPr>
              <w:pStyle w:val="JustifiedParagraph"/>
              <w:rPr>
                <w:rStyle w:val="BoldChar"/>
              </w:rPr>
            </w:pPr>
          </w:p>
          <w:p w14:paraId="2782DBF7" w14:textId="77777777" w:rsidR="00AC1384" w:rsidRPr="00F20327" w:rsidRDefault="00AC1384" w:rsidP="00AC1384">
            <w:pPr>
              <w:pStyle w:val="JustifiedParagraph"/>
            </w:pPr>
            <w:r w:rsidRPr="002C2687">
              <w:rPr>
                <w:rStyle w:val="BoldChar"/>
              </w:rPr>
              <w:t>Reservations</w:t>
            </w:r>
            <w:r w:rsidRPr="00F20327">
              <w:t>: I have some reservations but am willing to let the proposal pass.</w:t>
            </w:r>
          </w:p>
          <w:p w14:paraId="623D59C3" w14:textId="77777777" w:rsidR="00AC1384" w:rsidRDefault="00AC1384" w:rsidP="00AC1384">
            <w:pPr>
              <w:pStyle w:val="JustifiedParagraph"/>
              <w:rPr>
                <w:rStyle w:val="BoldChar"/>
              </w:rPr>
            </w:pPr>
          </w:p>
          <w:p w14:paraId="66A96F2B" w14:textId="77777777" w:rsidR="00AC1384" w:rsidRPr="00F20327" w:rsidRDefault="00AC1384" w:rsidP="00AC1384">
            <w:pPr>
              <w:pStyle w:val="JustifiedParagraph"/>
            </w:pPr>
            <w:r w:rsidRPr="002C2687">
              <w:rPr>
                <w:rStyle w:val="BoldChar"/>
              </w:rPr>
              <w:t>Agreement</w:t>
            </w:r>
            <w:r w:rsidRPr="00F20327">
              <w:t>: I support the proposal.</w:t>
            </w:r>
          </w:p>
          <w:p w14:paraId="0D1AC2F4" w14:textId="77777777" w:rsidR="00AC1384" w:rsidRDefault="00AC1384" w:rsidP="00AC1384">
            <w:pPr>
              <w:pStyle w:val="JustifiedParagraph"/>
            </w:pPr>
          </w:p>
          <w:p w14:paraId="56B5C78E" w14:textId="77777777" w:rsidR="00AC1384" w:rsidRDefault="00AC1384" w:rsidP="00AC1384">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16B58647" w14:textId="77777777" w:rsidR="00AC1384" w:rsidRPr="00F20327" w:rsidRDefault="00AC1384" w:rsidP="00AC1384"/>
          <w:p w14:paraId="4CED16A7" w14:textId="77777777" w:rsidR="00AC1384" w:rsidRPr="00F20327" w:rsidRDefault="00AC1384" w:rsidP="00AC1384">
            <w:r w:rsidRPr="00F20327">
              <w:t>The recommended method for discovering the consensus level designation on recommendations should work as follows:</w:t>
            </w:r>
          </w:p>
          <w:p w14:paraId="3E8ADBBC" w14:textId="77777777" w:rsidR="00AC1384" w:rsidRDefault="00AC1384" w:rsidP="00AB343A">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701C97AE" w14:textId="77777777" w:rsidR="00AC1384" w:rsidRPr="00F20327" w:rsidRDefault="00AC1384" w:rsidP="00AC1384">
            <w:pPr>
              <w:pStyle w:val="ListNumber"/>
              <w:numPr>
                <w:ilvl w:val="0"/>
                <w:numId w:val="0"/>
              </w:numPr>
              <w:ind w:left="360"/>
            </w:pPr>
          </w:p>
          <w:p w14:paraId="13F3ECFE" w14:textId="77777777" w:rsidR="00AC1384" w:rsidRPr="00F20327" w:rsidRDefault="00AC1384" w:rsidP="00AB343A">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FD78CA4" w14:textId="77777777" w:rsidR="00AC1384" w:rsidRDefault="00AC1384" w:rsidP="00AC1384">
            <w:pPr>
              <w:pStyle w:val="ListNumber"/>
              <w:numPr>
                <w:ilvl w:val="0"/>
                <w:numId w:val="0"/>
              </w:numPr>
              <w:ind w:left="360"/>
            </w:pPr>
          </w:p>
          <w:p w14:paraId="5B3B242D" w14:textId="77777777" w:rsidR="00AC1384" w:rsidRPr="00F20327" w:rsidRDefault="00AC1384" w:rsidP="00AB343A">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06E7BFD2" w14:textId="77777777" w:rsidR="00AC1384" w:rsidRDefault="00AC1384" w:rsidP="00AC1384">
            <w:pPr>
              <w:pStyle w:val="ListNumber"/>
              <w:numPr>
                <w:ilvl w:val="0"/>
                <w:numId w:val="0"/>
              </w:numPr>
              <w:ind w:left="360"/>
            </w:pPr>
          </w:p>
          <w:p w14:paraId="03B69D3B" w14:textId="77777777" w:rsidR="00AC1384" w:rsidRPr="00F20327" w:rsidRDefault="00AC1384" w:rsidP="00AB343A">
            <w:pPr>
              <w:pStyle w:val="ListNumber"/>
              <w:numPr>
                <w:ilvl w:val="0"/>
                <w:numId w:val="9"/>
              </w:numPr>
            </w:pPr>
            <w:r w:rsidRPr="00F20327">
              <w:t>In rare cases, leadership may decide that the use of a poll is reasonable. Some of the reasons for this might be:</w:t>
            </w:r>
          </w:p>
          <w:p w14:paraId="0FBA8DEB" w14:textId="77777777" w:rsidR="00AC1384" w:rsidRPr="00F20327" w:rsidRDefault="00AC1384" w:rsidP="00AC1384">
            <w:pPr>
              <w:pStyle w:val="ListBullet3"/>
            </w:pPr>
            <w:r w:rsidRPr="00F20327">
              <w:t>A decision needs to be made within a time frame that does not allow for the natural process of iteration and settling on a designation to occur.</w:t>
            </w:r>
          </w:p>
          <w:p w14:paraId="02E32DAB" w14:textId="77777777" w:rsidR="00AC1384" w:rsidRDefault="00AC1384" w:rsidP="00AC1384">
            <w:pPr>
              <w:pStyle w:val="ListBullet3"/>
            </w:pPr>
            <w:r w:rsidRPr="00F20327">
              <w:lastRenderedPageBreak/>
              <w:t xml:space="preserve">It becomes obvious after several iterations that it is impossible to arrive at a designation. This 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605B9C8F" w14:textId="77777777" w:rsidR="00AC1384" w:rsidRPr="00F20327" w:rsidRDefault="00AC1384" w:rsidP="00AC1384">
            <w:pPr>
              <w:pStyle w:val="ListBullet3"/>
              <w:numPr>
                <w:ilvl w:val="0"/>
                <w:numId w:val="0"/>
              </w:numPr>
              <w:ind w:left="1080"/>
            </w:pPr>
          </w:p>
          <w:p w14:paraId="359216EF" w14:textId="77777777" w:rsidR="00AC1384" w:rsidRDefault="00AC1384" w:rsidP="00AC1384">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40869867" w14:textId="77777777" w:rsidR="00AC1384" w:rsidRPr="00F20327" w:rsidRDefault="00AC1384" w:rsidP="00AC1384">
            <w:pPr>
              <w:pStyle w:val="JustifiedParagraph"/>
            </w:pPr>
          </w:p>
          <w:p w14:paraId="06918F7F" w14:textId="77777777" w:rsidR="00AC1384" w:rsidRPr="00F20327" w:rsidRDefault="00AC1384" w:rsidP="00AC1384">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193ABA14" w14:textId="77777777" w:rsidR="00AC1384" w:rsidRDefault="00AC1384" w:rsidP="00AC1384">
            <w:pPr>
              <w:pStyle w:val="JustifiedParagraph"/>
            </w:pPr>
          </w:p>
          <w:p w14:paraId="7D015AEB" w14:textId="77777777" w:rsidR="00AC1384" w:rsidRPr="00F20327" w:rsidRDefault="00AC1384" w:rsidP="00AC1384">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3809D86A" w14:textId="77777777" w:rsidR="00AC1384" w:rsidRDefault="00AC1384" w:rsidP="00AC1384"/>
          <w:p w14:paraId="6CC03BD6" w14:textId="77777777" w:rsidR="00AC1384" w:rsidRDefault="00AC1384" w:rsidP="00AC1384">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5C47F13" w14:textId="77777777" w:rsidR="00AC1384" w:rsidRPr="00F20327" w:rsidRDefault="00AC1384" w:rsidP="00AC1384"/>
          <w:p w14:paraId="7E4BB8F7" w14:textId="77777777" w:rsidR="00AC1384" w:rsidRDefault="00AC1384" w:rsidP="00AC1384">
            <w:pPr>
              <w:pStyle w:val="ListNumberSimple"/>
            </w:pPr>
            <w:r w:rsidRPr="00F20327">
              <w:t>Send email to the leadership, copying the review team explaining why the decision is believed to be in error.</w:t>
            </w:r>
          </w:p>
          <w:p w14:paraId="3A03DD5B" w14:textId="77777777" w:rsidR="00AC1384" w:rsidRPr="00F20327" w:rsidRDefault="00AC1384" w:rsidP="00AC1384">
            <w:pPr>
              <w:pStyle w:val="ListNumberSimple"/>
              <w:numPr>
                <w:ilvl w:val="0"/>
                <w:numId w:val="0"/>
              </w:numPr>
              <w:ind w:left="720"/>
            </w:pPr>
          </w:p>
          <w:p w14:paraId="414FCF30" w14:textId="77777777" w:rsidR="00AC1384" w:rsidRDefault="00AC1384" w:rsidP="00AC1384">
            <w:pPr>
              <w:pStyle w:val="ListNumberSimple"/>
            </w:pPr>
            <w:r w:rsidRPr="00F20327">
              <w:t>If the leadership still disagrees with the opposing member, a straw poll shall be conducted to determine the result.</w:t>
            </w:r>
          </w:p>
          <w:p w14:paraId="2DCC4A31" w14:textId="77777777" w:rsidR="00AC1384" w:rsidRPr="00F20327" w:rsidRDefault="00AC1384" w:rsidP="00AC1384">
            <w:pPr>
              <w:pStyle w:val="ListNumberSimple"/>
              <w:numPr>
                <w:ilvl w:val="0"/>
                <w:numId w:val="0"/>
              </w:numPr>
              <w:ind w:left="720"/>
            </w:pPr>
          </w:p>
        </w:tc>
      </w:tr>
      <w:tr w:rsidR="00AC1384" w:rsidRPr="00F20327" w14:paraId="00BCBB3B" w14:textId="77777777" w:rsidTr="00AC1384">
        <w:trPr>
          <w:trHeight w:hRule="exact" w:val="360"/>
        </w:trPr>
        <w:tc>
          <w:tcPr>
            <w:tcW w:w="10350" w:type="dxa"/>
            <w:gridSpan w:val="2"/>
            <w:shd w:val="clear" w:color="auto" w:fill="F2F2F2"/>
            <w:vAlign w:val="center"/>
          </w:tcPr>
          <w:p w14:paraId="6CE0A23C" w14:textId="77777777" w:rsidR="00AC1384" w:rsidRPr="00BA6A84" w:rsidRDefault="00AC1384" w:rsidP="00AC1384">
            <w:pPr>
              <w:rPr>
                <w:rStyle w:val="BoldChar"/>
              </w:rPr>
            </w:pPr>
            <w:r w:rsidRPr="00BA6A84">
              <w:rPr>
                <w:rStyle w:val="BoldChar"/>
              </w:rPr>
              <w:lastRenderedPageBreak/>
              <w:t>Accountability and Transparency:</w:t>
            </w:r>
          </w:p>
        </w:tc>
      </w:tr>
      <w:tr w:rsidR="00AC1384" w:rsidRPr="00F20327" w14:paraId="50A4D38C" w14:textId="77777777" w:rsidTr="00AC1384">
        <w:trPr>
          <w:trHeight w:val="360"/>
        </w:trPr>
        <w:tc>
          <w:tcPr>
            <w:tcW w:w="10350" w:type="dxa"/>
            <w:gridSpan w:val="2"/>
            <w:shd w:val="clear" w:color="auto" w:fill="auto"/>
            <w:vAlign w:val="center"/>
          </w:tcPr>
          <w:p w14:paraId="63677B68" w14:textId="77777777" w:rsidR="00AC1384" w:rsidRDefault="00AC1384" w:rsidP="00AC1384"/>
          <w:p w14:paraId="13F62EBC" w14:textId="77777777" w:rsidR="00AC1384" w:rsidRDefault="00AC1384" w:rsidP="00AC1384">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66B9B17" w14:textId="77777777" w:rsidR="00AC1384" w:rsidRPr="00F20327" w:rsidRDefault="00AC1384" w:rsidP="00AC1384">
            <w:pPr>
              <w:pStyle w:val="JustifiedParagraph"/>
            </w:pPr>
            <w:r w:rsidRPr="00F20327">
              <w:t xml:space="preserve"> </w:t>
            </w:r>
          </w:p>
          <w:p w14:paraId="4929B56B" w14:textId="77777777" w:rsidR="00AC1384" w:rsidRPr="00F20327" w:rsidRDefault="00AC1384" w:rsidP="00AC1384">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6021B192" w14:textId="77777777" w:rsidR="00AC1384" w:rsidRDefault="00AC1384" w:rsidP="00AC1384">
            <w:pPr>
              <w:pStyle w:val="JustifiedParagraph"/>
            </w:pPr>
          </w:p>
          <w:p w14:paraId="07A616DE" w14:textId="77777777" w:rsidR="00AC1384" w:rsidRPr="00F20327" w:rsidRDefault="00AC1384" w:rsidP="00AC1384">
            <w:pPr>
              <w:pStyle w:val="JustifiedParagraph"/>
            </w:pPr>
            <w:r w:rsidRPr="00F20327">
              <w:t xml:space="preserve">The review team will maintain a wiki, </w:t>
            </w:r>
            <w:hyperlink r:id="rId243"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09C7FA8C" w14:textId="77777777" w:rsidR="00AC1384" w:rsidRDefault="00AC1384" w:rsidP="00AC1384">
            <w:pPr>
              <w:pStyle w:val="JustifiedParagraph"/>
            </w:pPr>
            <w:r w:rsidRPr="00F20327">
              <w:t xml:space="preserve">Email communications among members of the review team shall be </w:t>
            </w:r>
            <w:hyperlink r:id="rId244" w:history="1">
              <w:r w:rsidRPr="00E04482">
                <w:rPr>
                  <w:rStyle w:val="Hyperlink"/>
                </w:rPr>
                <w:t>publicly archived</w:t>
              </w:r>
            </w:hyperlink>
            <w:r w:rsidRPr="00F20327">
              <w:t xml:space="preserve"> automatically via the review email list, </w:t>
            </w:r>
            <w:hyperlink r:id="rId245"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w:t>
            </w:r>
            <w:r w:rsidRPr="00F20327">
              <w:lastRenderedPageBreak/>
              <w:t>exchanges may take place between review team members and ICANN organization. When possible, a non-confidential summary of such discussions will be posted to the public review email list.</w:t>
            </w:r>
          </w:p>
          <w:p w14:paraId="57E393AA" w14:textId="77777777" w:rsidR="00AC1384" w:rsidRPr="00F20327" w:rsidRDefault="00AC1384" w:rsidP="00AC1384"/>
        </w:tc>
      </w:tr>
      <w:tr w:rsidR="00AC1384" w:rsidRPr="00F20327" w14:paraId="6BACC197" w14:textId="77777777" w:rsidTr="00AC1384">
        <w:trPr>
          <w:trHeight w:hRule="exact" w:val="360"/>
        </w:trPr>
        <w:tc>
          <w:tcPr>
            <w:tcW w:w="10350" w:type="dxa"/>
            <w:gridSpan w:val="2"/>
            <w:shd w:val="clear" w:color="auto" w:fill="F2F2F2"/>
            <w:vAlign w:val="center"/>
          </w:tcPr>
          <w:p w14:paraId="5E548630" w14:textId="77777777" w:rsidR="00AC1384" w:rsidRPr="00E04482" w:rsidRDefault="00AC1384" w:rsidP="00AC1384">
            <w:pPr>
              <w:rPr>
                <w:rStyle w:val="BoldChar"/>
              </w:rPr>
            </w:pPr>
            <w:r w:rsidRPr="00E04482">
              <w:rPr>
                <w:rStyle w:val="BoldChar"/>
              </w:rPr>
              <w:lastRenderedPageBreak/>
              <w:t>Reporting:</w:t>
            </w:r>
            <w:r>
              <w:rPr>
                <w:rStyle w:val="BoldChar"/>
              </w:rPr>
              <w:t xml:space="preserve"> </w:t>
            </w:r>
          </w:p>
        </w:tc>
      </w:tr>
      <w:tr w:rsidR="00AC1384" w:rsidRPr="00F20327" w14:paraId="6DA23141" w14:textId="77777777" w:rsidTr="00AC1384">
        <w:trPr>
          <w:trHeight w:val="360"/>
        </w:trPr>
        <w:tc>
          <w:tcPr>
            <w:tcW w:w="10350" w:type="dxa"/>
            <w:gridSpan w:val="2"/>
            <w:shd w:val="clear" w:color="auto" w:fill="auto"/>
            <w:vAlign w:val="center"/>
          </w:tcPr>
          <w:p w14:paraId="5D8BBC1C" w14:textId="77777777" w:rsidR="00AC1384" w:rsidRDefault="00AC1384" w:rsidP="00AC1384">
            <w:pPr>
              <w:pStyle w:val="JustifiedParagraph"/>
            </w:pPr>
          </w:p>
          <w:p w14:paraId="54BC5A8F" w14:textId="77777777" w:rsidR="00AC1384" w:rsidRPr="00F20327" w:rsidRDefault="00AC1384" w:rsidP="00AC1384">
            <w:pPr>
              <w:pStyle w:val="JustifiedParagraph"/>
            </w:pPr>
            <w:r w:rsidRPr="00F20327">
              <w:t xml:space="preserve">Review team members are expected to perform their reporting </w:t>
            </w:r>
            <w:proofErr w:type="gramStart"/>
            <w:r w:rsidRPr="00F20327">
              <w:t>obligations, and</w:t>
            </w:r>
            <w:proofErr w:type="gramEnd"/>
            <w:r w:rsidRPr="00F20327">
              <w:t xml:space="preserve">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58EAF85D" w14:textId="77777777" w:rsidR="00AC1384" w:rsidRPr="00F20327" w:rsidRDefault="00AC1384" w:rsidP="00AC1384">
            <w:pPr>
              <w:pStyle w:val="JustifiedParagraph"/>
            </w:pPr>
          </w:p>
          <w:p w14:paraId="4946EE83" w14:textId="77777777" w:rsidR="00AC1384" w:rsidRDefault="00AC1384" w:rsidP="00AC1384">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4138F28E" w14:textId="77777777" w:rsidR="00AC1384" w:rsidRPr="00F20327" w:rsidRDefault="00AC1384" w:rsidP="00AC1384">
            <w:pPr>
              <w:pStyle w:val="JustifiedParagraph"/>
            </w:pPr>
          </w:p>
          <w:p w14:paraId="40BDF8B1" w14:textId="77777777" w:rsidR="00AC1384" w:rsidRDefault="00AC1384" w:rsidP="00AC1384">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52FA869A" w14:textId="77777777" w:rsidR="00AC1384" w:rsidRPr="00F20327" w:rsidRDefault="00AC1384" w:rsidP="00AC1384">
            <w:pPr>
              <w:pStyle w:val="JustifiedParagraph"/>
            </w:pPr>
          </w:p>
          <w:p w14:paraId="700A95CA" w14:textId="77777777" w:rsidR="00AC1384" w:rsidRPr="00F20327" w:rsidRDefault="00AC1384" w:rsidP="00AC1384">
            <w:pPr>
              <w:pStyle w:val="JustifiedParagraph"/>
            </w:pPr>
            <w:r w:rsidRPr="00F20327">
              <w:t>Members of the review team</w:t>
            </w:r>
            <w:r>
              <w:t xml:space="preserve"> </w:t>
            </w:r>
            <w:r w:rsidRPr="00F20327">
              <w:t xml:space="preserve">are volunteers, and each will assume a fair share of the work of the team. </w:t>
            </w:r>
          </w:p>
          <w:p w14:paraId="61214A09" w14:textId="77777777" w:rsidR="00AC1384" w:rsidRDefault="00AC1384" w:rsidP="00AC1384">
            <w:pPr>
              <w:pStyle w:val="JustifiedParagraph"/>
            </w:pPr>
          </w:p>
          <w:p w14:paraId="55222B96" w14:textId="77777777" w:rsidR="00AC1384" w:rsidRPr="00F20327" w:rsidRDefault="00AC1384" w:rsidP="00AC1384">
            <w:pPr>
              <w:pStyle w:val="JustifiedParagraph"/>
            </w:pPr>
            <w:r w:rsidRPr="00F20327">
              <w:t xml:space="preserve">Members of the review team shall execute the investigation according to the scope and work plan, based on best practices for fact-based research, analysis and drawing conclusions. </w:t>
            </w:r>
          </w:p>
          <w:p w14:paraId="1AEEFE0C" w14:textId="77777777" w:rsidR="00AC1384" w:rsidRDefault="00AC1384" w:rsidP="00AC1384">
            <w:pPr>
              <w:pStyle w:val="JustifiedParagraph"/>
            </w:pPr>
          </w:p>
          <w:p w14:paraId="5D94E30E" w14:textId="4A739D3E" w:rsidR="00AC1384" w:rsidRDefault="00AC1384" w:rsidP="00AC1384">
            <w:pPr>
              <w:pStyle w:val="JustifiedParagraph"/>
            </w:pPr>
            <w:r w:rsidRPr="00F20327">
              <w:t>The review team will</w:t>
            </w:r>
            <w:r w:rsidR="008D209A">
              <w:t xml:space="preserve"> </w:t>
            </w:r>
            <w:r w:rsidRPr="00F20327">
              <w:t>engage in</w:t>
            </w:r>
            <w:r w:rsidR="008D209A">
              <w:t xml:space="preserve"> </w:t>
            </w:r>
            <w:r w:rsidRPr="00F20327">
              <w:t>dialog with the dedicated ICANN Board Caucus Group; for example, when the review team reaches a milestone and could benefit from feedback on agreed scope or any recommendations under development to address that scope.</w:t>
            </w:r>
          </w:p>
          <w:p w14:paraId="33D781FA" w14:textId="77777777" w:rsidR="00AC1384" w:rsidRPr="00F20327" w:rsidRDefault="00AC1384" w:rsidP="00AC1384"/>
        </w:tc>
      </w:tr>
      <w:tr w:rsidR="00AC1384" w:rsidRPr="00F20327" w14:paraId="312B0678" w14:textId="77777777" w:rsidTr="00AC1384">
        <w:trPr>
          <w:trHeight w:val="360"/>
        </w:trPr>
        <w:tc>
          <w:tcPr>
            <w:tcW w:w="10350" w:type="dxa"/>
            <w:gridSpan w:val="2"/>
            <w:shd w:val="clear" w:color="auto" w:fill="F2F2F2"/>
            <w:vAlign w:val="center"/>
          </w:tcPr>
          <w:p w14:paraId="024877DD" w14:textId="77777777" w:rsidR="00AC1384" w:rsidRPr="00E04482" w:rsidRDefault="00AC1384" w:rsidP="00AC1384">
            <w:pPr>
              <w:rPr>
                <w:rStyle w:val="BoldChar"/>
              </w:rPr>
            </w:pPr>
            <w:r w:rsidRPr="00E04482">
              <w:rPr>
                <w:rStyle w:val="BoldChar"/>
              </w:rPr>
              <w:t xml:space="preserve">Subgroups: </w:t>
            </w:r>
          </w:p>
        </w:tc>
      </w:tr>
      <w:tr w:rsidR="00AC1384" w:rsidRPr="00F20327" w14:paraId="37C4BEFA" w14:textId="77777777" w:rsidTr="00AC1384">
        <w:trPr>
          <w:trHeight w:val="360"/>
        </w:trPr>
        <w:tc>
          <w:tcPr>
            <w:tcW w:w="10350" w:type="dxa"/>
            <w:gridSpan w:val="2"/>
            <w:shd w:val="clear" w:color="auto" w:fill="auto"/>
            <w:vAlign w:val="center"/>
          </w:tcPr>
          <w:p w14:paraId="5AA3F160" w14:textId="77777777" w:rsidR="00AC1384" w:rsidRDefault="00AC1384" w:rsidP="00AC1384"/>
          <w:p w14:paraId="5E6FE12A" w14:textId="77777777" w:rsidR="00AC1384" w:rsidRPr="00F20327" w:rsidRDefault="00AC1384" w:rsidP="00AC1384">
            <w:r w:rsidRPr="00F20327">
              <w:t>The review team can create as many subgroups as it deems necessary to complete its tasks through its standard decision process, as follows:</w:t>
            </w:r>
          </w:p>
          <w:p w14:paraId="051DFAAD" w14:textId="77777777" w:rsidR="00AC1384" w:rsidRPr="00F20327" w:rsidRDefault="00AC1384" w:rsidP="00AC1384">
            <w:pPr>
              <w:pStyle w:val="ListBulletSimple"/>
            </w:pPr>
            <w:r w:rsidRPr="00F20327">
              <w:t>Subgroups will be composed of review team members and will have a clear scope, timeline, deliverables and leadership.</w:t>
            </w:r>
          </w:p>
          <w:p w14:paraId="6A268055" w14:textId="77777777" w:rsidR="00AC1384" w:rsidRPr="00F20327" w:rsidRDefault="00AC1384" w:rsidP="00AC1384">
            <w:pPr>
              <w:pStyle w:val="ListBulletSimple"/>
            </w:pPr>
            <w:r w:rsidRPr="00F20327">
              <w:t>Subgroups when formed will appoint a rapporteur who will report the progress of the subgroup back to the plenary on a defined timeline.</w:t>
            </w:r>
          </w:p>
          <w:p w14:paraId="621633A3" w14:textId="77777777" w:rsidR="00AC1384" w:rsidRPr="00F20327" w:rsidRDefault="00AC1384" w:rsidP="00AC1384">
            <w:pPr>
              <w:pStyle w:val="ListBulletSimple"/>
            </w:pPr>
            <w:r w:rsidRPr="00F20327">
              <w:t>Subgroups will operate per review team rules and all subgroup requests will require review team approval.</w:t>
            </w:r>
          </w:p>
          <w:p w14:paraId="08C7F099" w14:textId="77777777" w:rsidR="00AC1384" w:rsidRPr="00F20327" w:rsidRDefault="00AC1384" w:rsidP="00AC1384">
            <w:pPr>
              <w:pStyle w:val="ListBulletSimple"/>
            </w:pPr>
            <w:r w:rsidRPr="00F20327">
              <w:t>Subgroups can arrange face-to-face meetings in conjunction with review team face-to-face meetings.</w:t>
            </w:r>
          </w:p>
          <w:p w14:paraId="7965E523" w14:textId="77777777" w:rsidR="00AC1384" w:rsidRPr="00F20327" w:rsidRDefault="00AC1384" w:rsidP="00AC1384">
            <w:pPr>
              <w:pStyle w:val="ListBulletSimple"/>
            </w:pPr>
            <w:r w:rsidRPr="00F20327">
              <w:t>All documents, reports and recommendations prepared by a subgroup will require review team approval before being considered a product of the review team.</w:t>
            </w:r>
          </w:p>
          <w:p w14:paraId="55145B76" w14:textId="77777777" w:rsidR="00AC1384" w:rsidRPr="00E04482" w:rsidRDefault="00AC1384" w:rsidP="00AC1384">
            <w:pPr>
              <w:pStyle w:val="ListBulletSimple"/>
            </w:pPr>
            <w:r w:rsidRPr="00E04482">
              <w:t>The review team may terminate any subgroup at any time.</w:t>
            </w:r>
          </w:p>
          <w:p w14:paraId="09059F81" w14:textId="77777777" w:rsidR="00AC1384" w:rsidRPr="00F20327" w:rsidRDefault="00AC1384" w:rsidP="00AC1384"/>
        </w:tc>
      </w:tr>
      <w:tr w:rsidR="00AC1384" w:rsidRPr="00F20327" w14:paraId="3EFE2F39" w14:textId="77777777" w:rsidTr="00AC1384">
        <w:trPr>
          <w:trHeight w:val="360"/>
        </w:trPr>
        <w:tc>
          <w:tcPr>
            <w:tcW w:w="10350" w:type="dxa"/>
            <w:gridSpan w:val="2"/>
            <w:shd w:val="clear" w:color="auto" w:fill="F2F2F2"/>
            <w:vAlign w:val="center"/>
          </w:tcPr>
          <w:p w14:paraId="11DF4F9F" w14:textId="77777777" w:rsidR="00AC1384" w:rsidRPr="00E04482" w:rsidRDefault="00AC1384" w:rsidP="00AC1384">
            <w:pPr>
              <w:rPr>
                <w:rStyle w:val="BoldChar"/>
              </w:rPr>
            </w:pPr>
            <w:r w:rsidRPr="00E04482">
              <w:rPr>
                <w:rStyle w:val="BoldChar"/>
              </w:rPr>
              <w:t>Travel Support:</w:t>
            </w:r>
          </w:p>
        </w:tc>
      </w:tr>
      <w:tr w:rsidR="00AC1384" w:rsidRPr="00F20327" w14:paraId="2714BA42" w14:textId="77777777" w:rsidTr="00AC1384">
        <w:trPr>
          <w:trHeight w:val="360"/>
        </w:trPr>
        <w:tc>
          <w:tcPr>
            <w:tcW w:w="10350" w:type="dxa"/>
            <w:gridSpan w:val="2"/>
            <w:shd w:val="clear" w:color="auto" w:fill="auto"/>
            <w:vAlign w:val="center"/>
          </w:tcPr>
          <w:p w14:paraId="38667AD8" w14:textId="77777777" w:rsidR="00AC1384" w:rsidRDefault="00AC1384" w:rsidP="00AC1384"/>
          <w:p w14:paraId="4E8381D7" w14:textId="77777777" w:rsidR="00AC1384" w:rsidRDefault="00AC1384" w:rsidP="00AC1384">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w:t>
            </w:r>
            <w:r w:rsidRPr="00F20327">
              <w:lastRenderedPageBreak/>
              <w:t>have been scheduled, review team members, who are not funded otherwise, may receive funding for the duration of the ICANN meeting.</w:t>
            </w:r>
          </w:p>
          <w:p w14:paraId="2618F8FD" w14:textId="77777777" w:rsidR="00AC1384" w:rsidRPr="00F20327" w:rsidRDefault="00AC1384" w:rsidP="00AC1384"/>
        </w:tc>
      </w:tr>
      <w:tr w:rsidR="00AC1384" w:rsidRPr="00F20327" w14:paraId="12BEF180" w14:textId="77777777" w:rsidTr="00AC1384">
        <w:trPr>
          <w:trHeight w:val="360"/>
        </w:trPr>
        <w:tc>
          <w:tcPr>
            <w:tcW w:w="10350" w:type="dxa"/>
            <w:gridSpan w:val="2"/>
            <w:shd w:val="clear" w:color="auto" w:fill="F2F2F2"/>
            <w:vAlign w:val="center"/>
          </w:tcPr>
          <w:p w14:paraId="613A403B" w14:textId="77777777" w:rsidR="00AC1384" w:rsidRPr="00E04482" w:rsidRDefault="00AC1384" w:rsidP="00AC1384">
            <w:pPr>
              <w:rPr>
                <w:rStyle w:val="BoldChar"/>
              </w:rPr>
            </w:pPr>
            <w:r w:rsidRPr="00E04482">
              <w:rPr>
                <w:rStyle w:val="BoldChar"/>
              </w:rPr>
              <w:lastRenderedPageBreak/>
              <w:t xml:space="preserve">Outreach: </w:t>
            </w:r>
          </w:p>
        </w:tc>
      </w:tr>
      <w:tr w:rsidR="00AC1384" w:rsidRPr="00F20327" w14:paraId="30ECF8F4" w14:textId="77777777" w:rsidTr="00AC1384">
        <w:trPr>
          <w:trHeight w:val="360"/>
        </w:trPr>
        <w:tc>
          <w:tcPr>
            <w:tcW w:w="10350" w:type="dxa"/>
            <w:gridSpan w:val="2"/>
            <w:shd w:val="clear" w:color="auto" w:fill="auto"/>
            <w:vAlign w:val="center"/>
          </w:tcPr>
          <w:p w14:paraId="42437BB7" w14:textId="77777777" w:rsidR="00AC1384" w:rsidRDefault="00AC1384" w:rsidP="00AC1384"/>
          <w:p w14:paraId="31EDE882" w14:textId="77777777" w:rsidR="00AC1384" w:rsidRDefault="00AC1384" w:rsidP="00AC1384">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EFD9294" w14:textId="77777777" w:rsidR="00AC1384" w:rsidRPr="00F20327" w:rsidRDefault="00AC1384" w:rsidP="00AC1384"/>
        </w:tc>
      </w:tr>
      <w:tr w:rsidR="00AC1384" w:rsidRPr="00F20327" w14:paraId="371DB88C" w14:textId="77777777" w:rsidTr="00AC1384">
        <w:trPr>
          <w:trHeight w:val="360"/>
        </w:trPr>
        <w:tc>
          <w:tcPr>
            <w:tcW w:w="10350" w:type="dxa"/>
            <w:gridSpan w:val="2"/>
            <w:shd w:val="clear" w:color="auto" w:fill="F2F2F2"/>
            <w:vAlign w:val="center"/>
          </w:tcPr>
          <w:p w14:paraId="0E178388" w14:textId="77777777" w:rsidR="00AC1384" w:rsidRPr="0044426D" w:rsidRDefault="00AC1384" w:rsidP="00AC1384">
            <w:pPr>
              <w:rPr>
                <w:rStyle w:val="BoldChar"/>
              </w:rPr>
            </w:pPr>
            <w:r w:rsidRPr="0044426D">
              <w:rPr>
                <w:rStyle w:val="BoldChar"/>
              </w:rPr>
              <w:t xml:space="preserve">Observers: </w:t>
            </w:r>
          </w:p>
        </w:tc>
      </w:tr>
      <w:tr w:rsidR="00AC1384" w:rsidRPr="00F20327" w14:paraId="317940F4" w14:textId="77777777" w:rsidTr="00AC1384">
        <w:trPr>
          <w:trHeight w:val="360"/>
        </w:trPr>
        <w:tc>
          <w:tcPr>
            <w:tcW w:w="10350" w:type="dxa"/>
            <w:gridSpan w:val="2"/>
            <w:shd w:val="clear" w:color="auto" w:fill="auto"/>
            <w:vAlign w:val="center"/>
          </w:tcPr>
          <w:p w14:paraId="0A3D98EC" w14:textId="77777777" w:rsidR="00AC1384" w:rsidRPr="00F20327" w:rsidRDefault="00AC1384" w:rsidP="00AC1384">
            <w:pPr>
              <w:rPr>
                <w:lang w:val="en-GB" w:eastAsia="ar-SA"/>
              </w:rPr>
            </w:pPr>
            <w:r w:rsidRPr="00F20327">
              <w:rPr>
                <w:lang w:val="en-GB" w:eastAsia="ar-SA"/>
              </w:rPr>
              <w:t>Observers may stay updated on the review team's work in several ways:</w:t>
            </w:r>
          </w:p>
          <w:p w14:paraId="782042D7" w14:textId="77777777" w:rsidR="00AC1384" w:rsidRPr="00F20327" w:rsidRDefault="00AC1384" w:rsidP="00AC1384">
            <w:pPr>
              <w:rPr>
                <w:lang w:val="en-GB" w:eastAsia="ar-SA"/>
              </w:rPr>
            </w:pPr>
          </w:p>
          <w:p w14:paraId="08B11949" w14:textId="77777777" w:rsidR="00AC1384" w:rsidRPr="0044426D" w:rsidRDefault="00AC1384" w:rsidP="00AC1384">
            <w:pPr>
              <w:rPr>
                <w:rStyle w:val="BoldChar"/>
              </w:rPr>
            </w:pPr>
            <w:r w:rsidRPr="0044426D">
              <w:rPr>
                <w:rStyle w:val="BoldChar"/>
              </w:rPr>
              <w:t>Mailing-Lists</w:t>
            </w:r>
          </w:p>
          <w:p w14:paraId="0D23BDA5" w14:textId="2F18CFDB" w:rsidR="00AC1384" w:rsidRPr="00F20327" w:rsidRDefault="00AC1384" w:rsidP="00AC1384">
            <w:pPr>
              <w:pStyle w:val="JustifiedParagraph"/>
              <w:rPr>
                <w:lang w:val="en-GB" w:eastAsia="ar-SA"/>
              </w:rPr>
            </w:pPr>
            <w:r w:rsidRPr="00F20327">
              <w:rPr>
                <w:lang w:val="en-GB" w:eastAsia="ar-SA"/>
              </w:rPr>
              <w:t>Observers may subscribe to the observers mailing-list</w:t>
            </w:r>
            <w:r w:rsidR="008D209A">
              <w:rPr>
                <w:lang w:val="en-GB" w:eastAsia="ar-SA"/>
              </w:rPr>
              <w:t xml:space="preserve"> </w:t>
            </w:r>
            <w:hyperlink r:id="rId246" w:history="1">
              <w:r w:rsidRPr="0044426D">
                <w:rPr>
                  <w:rStyle w:val="Hyperlink"/>
                </w:rPr>
                <w:t>rds-whois2-observers@icann.org</w:t>
              </w:r>
            </w:hyperlink>
            <w:r w:rsidRPr="00F20327">
              <w:rPr>
                <w:lang w:val="en-GB" w:eastAsia="ar-SA"/>
              </w:rPr>
              <w:t xml:space="preserve"> by sending a request to </w:t>
            </w:r>
            <w:hyperlink r:id="rId247"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F184B" w14:textId="77777777" w:rsidR="00AC1384" w:rsidRPr="00F20327" w:rsidRDefault="00AC1384" w:rsidP="00AC1384">
            <w:pPr>
              <w:pStyle w:val="JustifiedParagraph"/>
              <w:rPr>
                <w:lang w:val="en-GB" w:eastAsia="ar-SA"/>
              </w:rPr>
            </w:pPr>
            <w:r w:rsidRPr="00F20327">
              <w:rPr>
                <w:lang w:val="en-GB" w:eastAsia="ar-SA"/>
              </w:rPr>
              <w:t xml:space="preserve">In addition, observers can follow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 xml:space="preserve">eam exchanges by subscribing to the RDS-WHOIS2 </w:t>
            </w:r>
            <w:r w:rsidR="001000DE">
              <w:rPr>
                <w:lang w:val="en-GB" w:eastAsia="ar-SA"/>
              </w:rPr>
              <w:t>R</w:t>
            </w:r>
            <w:r w:rsidRPr="00F20327">
              <w:rPr>
                <w:lang w:val="en-GB" w:eastAsia="ar-SA"/>
              </w:rPr>
              <w:t xml:space="preserve">eview </w:t>
            </w:r>
            <w:r w:rsidR="001000DE">
              <w:rPr>
                <w:lang w:val="en-GB" w:eastAsia="ar-SA"/>
              </w:rPr>
              <w:t>T</w:t>
            </w:r>
            <w:r w:rsidRPr="00F20327">
              <w:rPr>
                <w:lang w:val="en-GB" w:eastAsia="ar-SA"/>
              </w:rPr>
              <w:t>eam mailing-list with read-only rights only.</w:t>
            </w:r>
          </w:p>
          <w:p w14:paraId="3CC3B54F" w14:textId="77777777" w:rsidR="00AC1384" w:rsidRPr="00F20327" w:rsidRDefault="00AC1384" w:rsidP="00AC1384">
            <w:pPr>
              <w:rPr>
                <w:lang w:val="en-GB" w:eastAsia="ar-SA"/>
              </w:rPr>
            </w:pPr>
          </w:p>
          <w:p w14:paraId="3B0F7D27" w14:textId="77777777" w:rsidR="00AC1384" w:rsidRPr="00D56970" w:rsidRDefault="00AC1384" w:rsidP="00AC1384">
            <w:pPr>
              <w:rPr>
                <w:rStyle w:val="BoldChar"/>
              </w:rPr>
            </w:pPr>
            <w:r w:rsidRPr="00D56970">
              <w:rPr>
                <w:rStyle w:val="BoldChar"/>
              </w:rPr>
              <w:t>Attend a meeting virtually</w:t>
            </w:r>
          </w:p>
          <w:p w14:paraId="5C4118C2" w14:textId="77777777" w:rsidR="00AC1384" w:rsidRPr="00F20327" w:rsidRDefault="00AC1384" w:rsidP="00AC1384">
            <w:r w:rsidRPr="00F20327">
              <w:t xml:space="preserve">All meetings, whether in person or online, will have a dedicated Adobe Connect room for observers to participate: </w:t>
            </w:r>
            <w:hyperlink r:id="rId248" w:history="1">
              <w:r w:rsidRPr="00F20327">
                <w:t>https://participate.icann.org/rdsreview-observers</w:t>
              </w:r>
            </w:hyperlink>
            <w:r w:rsidRPr="00F20327">
              <w:t xml:space="preserve">. </w:t>
            </w:r>
          </w:p>
          <w:p w14:paraId="485FB147" w14:textId="77777777" w:rsidR="00AC1384" w:rsidRPr="00F20327" w:rsidRDefault="00AC1384" w:rsidP="00AC1384">
            <w:pPr>
              <w:rPr>
                <w:lang w:val="en-GB" w:eastAsia="ar-SA"/>
              </w:rPr>
            </w:pPr>
          </w:p>
          <w:p w14:paraId="1A20D2BA" w14:textId="77777777" w:rsidR="00AC1384" w:rsidRPr="00D56970" w:rsidRDefault="00AC1384" w:rsidP="00AC1384">
            <w:pPr>
              <w:rPr>
                <w:rStyle w:val="BoldChar"/>
              </w:rPr>
            </w:pPr>
            <w:r w:rsidRPr="00D56970">
              <w:rPr>
                <w:rStyle w:val="BoldChar"/>
              </w:rPr>
              <w:t>Attend a meeting in person</w:t>
            </w:r>
          </w:p>
          <w:p w14:paraId="7840EC8E" w14:textId="77777777" w:rsidR="00AC1384" w:rsidRPr="00F20327" w:rsidRDefault="00AC1384" w:rsidP="00AC1384">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249" w:history="1">
              <w:r w:rsidRPr="001419FD">
                <w:rPr>
                  <w:rStyle w:val="Hyperlink"/>
                </w:rPr>
                <w:t>https://community.icann.org/display/WHO/RDS-WHOIS2+Review</w:t>
              </w:r>
            </w:hyperlink>
            <w:r w:rsidRPr="00F20327">
              <w:rPr>
                <w:lang w:val="en-GB" w:eastAsia="ar-SA"/>
              </w:rPr>
              <w:t>.</w:t>
            </w:r>
          </w:p>
          <w:p w14:paraId="6DBFEC42" w14:textId="77777777" w:rsidR="00AC1384" w:rsidRPr="00F20327" w:rsidRDefault="00AC1384" w:rsidP="00AC1384">
            <w:pPr>
              <w:rPr>
                <w:lang w:val="en-GB" w:eastAsia="ar-SA"/>
              </w:rPr>
            </w:pPr>
          </w:p>
          <w:p w14:paraId="76D796BC" w14:textId="77777777" w:rsidR="00AC1384" w:rsidRPr="00D56970" w:rsidRDefault="00AC1384" w:rsidP="00AC1384">
            <w:pPr>
              <w:rPr>
                <w:rStyle w:val="BoldChar"/>
              </w:rPr>
            </w:pPr>
            <w:r w:rsidRPr="00D56970">
              <w:rPr>
                <w:rStyle w:val="BoldChar"/>
              </w:rPr>
              <w:t>Email input to the review team</w:t>
            </w:r>
          </w:p>
          <w:p w14:paraId="47BEA6C1" w14:textId="77777777" w:rsidR="00AC1384" w:rsidRPr="00F20327" w:rsidRDefault="00AC1384" w:rsidP="00AC1384">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250" w:history="1">
              <w:r w:rsidRPr="0097493C">
                <w:rPr>
                  <w:rStyle w:val="Hyperlink"/>
                </w:rPr>
                <w:t>input-to-rds-whois2-rt@icann.org</w:t>
              </w:r>
            </w:hyperlink>
            <w:r w:rsidRPr="00F20327">
              <w:rPr>
                <w:lang w:val="en-GB" w:eastAsia="ar-SA"/>
              </w:rPr>
              <w:t>.</w:t>
            </w:r>
          </w:p>
          <w:p w14:paraId="781008B6" w14:textId="77777777" w:rsidR="00AC1384" w:rsidRPr="00F20327" w:rsidRDefault="00AC1384" w:rsidP="00AC1384">
            <w:pPr>
              <w:pStyle w:val="JustifiedParagraph"/>
              <w:rPr>
                <w:lang w:val="en-GB" w:eastAsia="ar-SA"/>
              </w:rPr>
            </w:pPr>
          </w:p>
          <w:p w14:paraId="1A2B1CB7" w14:textId="79AB770A" w:rsidR="00AC1384" w:rsidRPr="00F20327" w:rsidRDefault="00AC1384" w:rsidP="00AC1384">
            <w:pPr>
              <w:pStyle w:val="JustifiedParagraph"/>
            </w:pPr>
            <w:r w:rsidRPr="00F20327">
              <w:t>The RDS-WHOIS2-RT observers list is available</w:t>
            </w:r>
            <w:r w:rsidR="008D209A">
              <w:t xml:space="preserve"> </w:t>
            </w:r>
            <w:hyperlink r:id="rId251" w:history="1">
              <w:r w:rsidRPr="00F20327">
                <w:rPr>
                  <w:lang w:val="en-GB" w:eastAsia="ar-SA"/>
                </w:rPr>
                <w:t>here</w:t>
              </w:r>
            </w:hyperlink>
            <w:r w:rsidRPr="00F20327">
              <w:rPr>
                <w:lang w:val="en-GB" w:eastAsia="ar-SA"/>
              </w:rPr>
              <w:t>.</w:t>
            </w:r>
          </w:p>
          <w:p w14:paraId="02F94FDB" w14:textId="77777777" w:rsidR="00AC1384" w:rsidRPr="00F20327" w:rsidRDefault="00AC1384" w:rsidP="00AC1384">
            <w:pPr>
              <w:rPr>
                <w:lang w:val="en-GB" w:eastAsia="ar-SA"/>
              </w:rPr>
            </w:pPr>
          </w:p>
        </w:tc>
      </w:tr>
      <w:tr w:rsidR="00AC1384" w:rsidRPr="00F20327" w14:paraId="6AD280EE" w14:textId="77777777" w:rsidTr="00AC1384">
        <w:trPr>
          <w:trHeight w:hRule="exact" w:val="360"/>
        </w:trPr>
        <w:tc>
          <w:tcPr>
            <w:tcW w:w="10350" w:type="dxa"/>
            <w:gridSpan w:val="2"/>
            <w:shd w:val="clear" w:color="auto" w:fill="F2F2F2"/>
            <w:vAlign w:val="center"/>
          </w:tcPr>
          <w:p w14:paraId="13BD938F" w14:textId="77777777" w:rsidR="00AC1384" w:rsidRPr="001419FD" w:rsidRDefault="00AC1384" w:rsidP="00AC1384">
            <w:pPr>
              <w:rPr>
                <w:rStyle w:val="BoldChar"/>
              </w:rPr>
            </w:pPr>
            <w:r w:rsidRPr="001419FD">
              <w:rPr>
                <w:rStyle w:val="BoldChar"/>
              </w:rPr>
              <w:t>Independent Experts:</w:t>
            </w:r>
          </w:p>
        </w:tc>
      </w:tr>
      <w:tr w:rsidR="00AC1384" w:rsidRPr="00F20327" w14:paraId="55B71808" w14:textId="77777777" w:rsidTr="00AC1384">
        <w:trPr>
          <w:trHeight w:val="629"/>
        </w:trPr>
        <w:tc>
          <w:tcPr>
            <w:tcW w:w="10350" w:type="dxa"/>
            <w:gridSpan w:val="2"/>
            <w:tcBorders>
              <w:bottom w:val="single" w:sz="4" w:space="0" w:color="auto"/>
            </w:tcBorders>
            <w:shd w:val="clear" w:color="auto" w:fill="auto"/>
            <w:vAlign w:val="center"/>
          </w:tcPr>
          <w:p w14:paraId="28A91C34" w14:textId="77777777" w:rsidR="00AC1384" w:rsidRDefault="00AC1384" w:rsidP="00AC1384"/>
          <w:p w14:paraId="7AABC689" w14:textId="77777777" w:rsidR="00AC1384" w:rsidRPr="0097493C" w:rsidRDefault="00AC1384" w:rsidP="00AC1384">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2AEC7932" w14:textId="77777777" w:rsidR="00AC1384" w:rsidRPr="0097493C" w:rsidRDefault="00AC1384" w:rsidP="00AC1384">
            <w:pPr>
              <w:pStyle w:val="JustifiedParagraph"/>
            </w:pPr>
          </w:p>
          <w:p w14:paraId="4CF23DB8" w14:textId="77777777" w:rsidR="00AC1384" w:rsidRPr="0097493C" w:rsidRDefault="00AC1384" w:rsidP="00AC1384">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368B6C" w14:textId="77777777" w:rsidR="00AC1384" w:rsidRDefault="00AC1384" w:rsidP="00AC1384"/>
          <w:p w14:paraId="3B8F5DF7" w14:textId="77777777" w:rsidR="00AC1384" w:rsidRPr="00F20327" w:rsidRDefault="00AC1384" w:rsidP="00AC1384">
            <w:pPr>
              <w:pStyle w:val="ListBulletSimple"/>
            </w:pPr>
            <w:r w:rsidRPr="00F20327">
              <w:t>A clear, specific project title and concise description of the work to be performed</w:t>
            </w:r>
          </w:p>
          <w:p w14:paraId="06149B42" w14:textId="77777777" w:rsidR="00AC1384" w:rsidRPr="00F20327" w:rsidRDefault="00AC1384" w:rsidP="00AC1384">
            <w:pPr>
              <w:pStyle w:val="ListBulletSimple"/>
            </w:pPr>
            <w:r w:rsidRPr="00F20327">
              <w:t>A description of required skills, skill level, and any particular qualifications</w:t>
            </w:r>
          </w:p>
          <w:p w14:paraId="5F94F43D" w14:textId="77777777" w:rsidR="00AC1384" w:rsidRPr="00F20327" w:rsidRDefault="00AC1384" w:rsidP="00AC1384">
            <w:pPr>
              <w:pStyle w:val="ListBulletSimple"/>
            </w:pPr>
            <w:r w:rsidRPr="00F20327">
              <w:t xml:space="preserve">Concrete timelines for deliverables, including milestones and </w:t>
            </w:r>
            <w:r w:rsidR="00664611" w:rsidRPr="00F20327">
              <w:t>measurable</w:t>
            </w:r>
            <w:r w:rsidRPr="00F20327">
              <w:t xml:space="preserve"> outcomes </w:t>
            </w:r>
          </w:p>
          <w:p w14:paraId="706AAA04" w14:textId="77777777" w:rsidR="00AC1384" w:rsidRDefault="00AC1384" w:rsidP="00AC1384">
            <w:pPr>
              <w:pStyle w:val="ListBulletSimple"/>
            </w:pPr>
            <w:r w:rsidRPr="00F20327">
              <w:t>Any additional information or reference material as needed to detail requirements</w:t>
            </w:r>
          </w:p>
          <w:p w14:paraId="47093DD5" w14:textId="77777777" w:rsidR="00AC1384" w:rsidRPr="00F20327" w:rsidRDefault="00AC1384" w:rsidP="00AC1384">
            <w:pPr>
              <w:pStyle w:val="ListBulletSimple"/>
              <w:numPr>
                <w:ilvl w:val="0"/>
                <w:numId w:val="0"/>
              </w:numPr>
            </w:pPr>
          </w:p>
          <w:p w14:paraId="48960140" w14:textId="21367B61" w:rsidR="00AC1384" w:rsidRDefault="00AC1384" w:rsidP="00AC1384">
            <w:pPr>
              <w:pStyle w:val="JustifiedParagraph"/>
            </w:pPr>
            <w:r w:rsidRPr="00F20327">
              <w:t>The leadership will communicate the review team’s request to ICANN org</w:t>
            </w:r>
            <w:r w:rsidR="00DC2A17">
              <w:t>anization</w:t>
            </w:r>
            <w:r w:rsidRPr="00F20327">
              <w:t xml:space="preserve"> for processing in accordance with ICANN’s standard operating procedures. Selection of experts to support the work of the review team will follow ICANN’s procurement processes. The statement of work will inform the procurement path to be fol</w:t>
            </w:r>
            <w:r>
              <w:t xml:space="preserve">lowed (Request </w:t>
            </w:r>
            <w:proofErr w:type="gramStart"/>
            <w:r>
              <w:t>For</w:t>
            </w:r>
            <w:proofErr w:type="gramEnd"/>
            <w:r>
              <w:t xml:space="preserve">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3DBACB2B" w14:textId="77777777" w:rsidR="00AC1384" w:rsidRPr="00F20327" w:rsidRDefault="00AC1384" w:rsidP="00AC1384"/>
          <w:p w14:paraId="4210FF12" w14:textId="77777777" w:rsidR="00AC1384" w:rsidRPr="0084032E" w:rsidRDefault="00AC1384" w:rsidP="00AC1384">
            <w:pPr>
              <w:rPr>
                <w:rStyle w:val="BoldChar"/>
              </w:rPr>
            </w:pPr>
            <w:r w:rsidRPr="0084032E">
              <w:rPr>
                <w:rStyle w:val="BoldChar"/>
              </w:rPr>
              <w:t>Considering advice from independent experts</w:t>
            </w:r>
          </w:p>
          <w:p w14:paraId="21163633" w14:textId="77777777" w:rsidR="00AC1384" w:rsidRDefault="00AC1384" w:rsidP="00AC1384"/>
          <w:p w14:paraId="6C2A0224" w14:textId="77777777" w:rsidR="00AC1384" w:rsidRPr="00F20327" w:rsidRDefault="00AC1384" w:rsidP="00AC1384">
            <w:pPr>
              <w:pStyle w:val="JustifiedParagraph"/>
            </w:pPr>
            <w:r w:rsidRPr="00F20327">
              <w:t>The review team shall give appropriate consideration to any work submitted by an independent expert.</w:t>
            </w:r>
          </w:p>
          <w:p w14:paraId="22A10116" w14:textId="77777777" w:rsidR="00AC1384" w:rsidRDefault="00AC1384" w:rsidP="00AC1384">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5B372F3" w14:textId="77777777" w:rsidR="00AC1384" w:rsidRPr="00F20327" w:rsidRDefault="00AC1384" w:rsidP="00AC1384">
            <w:pPr>
              <w:pStyle w:val="JustifiedParagraph"/>
            </w:pPr>
          </w:p>
          <w:p w14:paraId="204D9278" w14:textId="77777777" w:rsidR="00AC1384" w:rsidRDefault="00AC1384" w:rsidP="00AC1384">
            <w:pPr>
              <w:pStyle w:val="JustifiedParagraph"/>
            </w:pPr>
            <w:r w:rsidRPr="00F20327">
              <w:t>In case the independent examiner provides concrete advice, and the review team rejects that advice, a rationale shall be provided.</w:t>
            </w:r>
          </w:p>
          <w:p w14:paraId="5AF8D64A" w14:textId="77777777" w:rsidR="00AC1384" w:rsidRPr="00F20327" w:rsidRDefault="00AC1384" w:rsidP="00AC1384">
            <w:pPr>
              <w:pStyle w:val="JustifiedParagraph"/>
            </w:pPr>
          </w:p>
          <w:p w14:paraId="1741C6C7" w14:textId="77777777" w:rsidR="00AC1384" w:rsidRDefault="00AC1384" w:rsidP="00AC1384">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5173775D" w14:textId="77777777" w:rsidR="00AC1384" w:rsidRPr="00F20327" w:rsidRDefault="00AC1384" w:rsidP="00AC1384"/>
        </w:tc>
      </w:tr>
      <w:tr w:rsidR="00AC1384" w:rsidRPr="00F20327" w14:paraId="658E702E" w14:textId="77777777" w:rsidTr="00AC1384">
        <w:trPr>
          <w:trHeight w:hRule="exact" w:val="360"/>
        </w:trPr>
        <w:tc>
          <w:tcPr>
            <w:tcW w:w="10350" w:type="dxa"/>
            <w:gridSpan w:val="2"/>
            <w:shd w:val="clear" w:color="auto" w:fill="F2F2F2"/>
            <w:vAlign w:val="center"/>
          </w:tcPr>
          <w:p w14:paraId="6C21BE4D" w14:textId="77777777" w:rsidR="00AC1384" w:rsidRPr="0084032E" w:rsidRDefault="00AC1384" w:rsidP="00AC1384">
            <w:pPr>
              <w:rPr>
                <w:rStyle w:val="BoldChar"/>
              </w:rPr>
            </w:pPr>
            <w:r w:rsidRPr="0084032E">
              <w:rPr>
                <w:rStyle w:val="BoldChar"/>
              </w:rPr>
              <w:lastRenderedPageBreak/>
              <w:t>Closure &amp; Review Team Self-Assessment:</w:t>
            </w:r>
          </w:p>
        </w:tc>
      </w:tr>
      <w:tr w:rsidR="00AC1384" w:rsidRPr="00F20327" w14:paraId="3D3CE19D" w14:textId="77777777" w:rsidTr="00AC1384">
        <w:trPr>
          <w:trHeight w:val="629"/>
        </w:trPr>
        <w:tc>
          <w:tcPr>
            <w:tcW w:w="10350" w:type="dxa"/>
            <w:gridSpan w:val="2"/>
            <w:tcBorders>
              <w:bottom w:val="single" w:sz="4" w:space="0" w:color="auto"/>
            </w:tcBorders>
            <w:shd w:val="clear" w:color="auto" w:fill="auto"/>
            <w:vAlign w:val="center"/>
          </w:tcPr>
          <w:p w14:paraId="2472773E" w14:textId="77777777" w:rsidR="00AC1384" w:rsidRDefault="00AC1384" w:rsidP="00AC1384">
            <w:pPr>
              <w:pStyle w:val="JustifiedParagraph"/>
            </w:pPr>
          </w:p>
          <w:p w14:paraId="565559E4" w14:textId="77777777" w:rsidR="00AC1384" w:rsidRDefault="00AC1384" w:rsidP="00AC1384">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23666DE6" w14:textId="77777777" w:rsidR="00AC1384" w:rsidRPr="00F20327" w:rsidRDefault="00AC1384" w:rsidP="00AC1384">
            <w:pPr>
              <w:pStyle w:val="JustifiedParagraph"/>
            </w:pPr>
          </w:p>
          <w:p w14:paraId="2B92E3E0" w14:textId="77777777" w:rsidR="00AC1384" w:rsidRPr="00F20327" w:rsidRDefault="00AC1384" w:rsidP="00AC1384">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3A82AAF" w14:textId="77777777" w:rsidR="00AC1384" w:rsidRPr="00F20327" w:rsidRDefault="00AC1384" w:rsidP="00AC1384"/>
    <w:p w14:paraId="457A75EF" w14:textId="77777777" w:rsidR="00AC1384" w:rsidRPr="00F20327" w:rsidRDefault="00AC1384" w:rsidP="00AC1384">
      <w:r w:rsidRPr="00F20327">
        <w:br w:type="page"/>
      </w:r>
    </w:p>
    <w:p w14:paraId="060B1D0E" w14:textId="77777777" w:rsidR="00AC1384" w:rsidRPr="00D74F12" w:rsidRDefault="00AC1384" w:rsidP="00AC1384">
      <w:pPr>
        <w:pStyle w:val="Subheadings"/>
      </w:pPr>
      <w:r>
        <w:lastRenderedPageBreak/>
        <w:t xml:space="preserve">TermS OF REFERENCE </w:t>
      </w:r>
      <w:r w:rsidRPr="00D74F12">
        <w:t>Appendix 1</w:t>
      </w:r>
    </w:p>
    <w:p w14:paraId="736663A5" w14:textId="77777777" w:rsidR="00AC1384" w:rsidRDefault="00AC1384" w:rsidP="00AC1384"/>
    <w:p w14:paraId="3A09AEAC" w14:textId="77777777" w:rsidR="00AC1384" w:rsidRPr="00F20327" w:rsidRDefault="00AC1384" w:rsidP="00AC1384">
      <w:pPr>
        <w:pStyle w:val="JustifiedParagraph"/>
      </w:pPr>
      <w:r w:rsidRPr="00D74F12">
        <w:rPr>
          <w:rStyle w:val="Hyperlink"/>
        </w:rPr>
        <w:t xml:space="preserve">A </w:t>
      </w:r>
      <w:hyperlink r:id="rId252"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253"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207ECE88" w14:textId="77777777" w:rsidR="00AC1384" w:rsidRDefault="00AC1384" w:rsidP="00AC1384"/>
    <w:p w14:paraId="3BC60D46" w14:textId="77777777" w:rsidR="00AC1384" w:rsidRPr="00F20327" w:rsidRDefault="00AC1384" w:rsidP="00AC1384">
      <w:r w:rsidRPr="00D74F12">
        <w:rPr>
          <w:rStyle w:val="ItalicChar"/>
        </w:rPr>
        <w:t>The proposed limited scope suggests that</w:t>
      </w:r>
      <w:r w:rsidRPr="00F20327">
        <w:t>:</w:t>
      </w:r>
    </w:p>
    <w:p w14:paraId="37F8166A" w14:textId="77777777" w:rsidR="00AC1384" w:rsidRPr="00D74F12" w:rsidRDefault="00AC1384" w:rsidP="00AC1384">
      <w:pPr>
        <w:pStyle w:val="ListBullet2"/>
        <w:rPr>
          <w:rStyle w:val="ItalicChar"/>
        </w:rPr>
      </w:pPr>
      <w:r w:rsidRPr="00D74F12">
        <w:rPr>
          <w:rStyle w:val="ItalicChar"/>
        </w:rPr>
        <w:t>The scope be limited to “post mortem” of implementation results of the previous WHOIS review recommendations</w:t>
      </w:r>
    </w:p>
    <w:p w14:paraId="4380AE22" w14:textId="45EFE0B2" w:rsidR="00AC1384" w:rsidRPr="00D74F12" w:rsidRDefault="00AC1384" w:rsidP="00AC1384">
      <w:pPr>
        <w:pStyle w:val="ListBullet2"/>
        <w:rPr>
          <w:rStyle w:val="ItalicChar"/>
        </w:rPr>
      </w:pPr>
      <w:r w:rsidRPr="00D74F12">
        <w:rPr>
          <w:rStyle w:val="ItalicChar"/>
        </w:rPr>
        <w:t xml:space="preserve">ICANN </w:t>
      </w:r>
      <w:r w:rsidR="00AE1404">
        <w:rPr>
          <w:rStyle w:val="ItalicChar"/>
        </w:rPr>
        <w:t>o</w:t>
      </w:r>
      <w:r w:rsidRPr="00D74F12">
        <w:rPr>
          <w:rStyle w:val="ItalicChar"/>
        </w:rPr>
        <w:t>rg report on implementation of WHOIS review recommendations:</w:t>
      </w:r>
    </w:p>
    <w:p w14:paraId="3AA52F16" w14:textId="77777777" w:rsidR="00AC1384" w:rsidRPr="00D74F12" w:rsidRDefault="00AC1384" w:rsidP="00AC1384">
      <w:pPr>
        <w:pStyle w:val="ListBullet3"/>
        <w:rPr>
          <w:rStyle w:val="ItalicChar"/>
        </w:rPr>
      </w:pPr>
      <w:r w:rsidRPr="00D74F12">
        <w:rPr>
          <w:rStyle w:val="ItalicChar"/>
        </w:rPr>
        <w:t>How well were the identified issues addressed?</w:t>
      </w:r>
    </w:p>
    <w:p w14:paraId="6E0C2592" w14:textId="77777777" w:rsidR="00AC1384" w:rsidRPr="00D74F12" w:rsidRDefault="00AC1384" w:rsidP="00AC1384">
      <w:pPr>
        <w:pStyle w:val="ListBullet3"/>
        <w:rPr>
          <w:rStyle w:val="ItalicChar"/>
        </w:rPr>
      </w:pPr>
      <w:r w:rsidRPr="00D74F12">
        <w:rPr>
          <w:rStyle w:val="ItalicChar"/>
        </w:rPr>
        <w:t>How well were the recommendations implemented?</w:t>
      </w:r>
    </w:p>
    <w:p w14:paraId="630A5649" w14:textId="77777777" w:rsidR="00AC1384" w:rsidRPr="00D74F12" w:rsidRDefault="00AC1384" w:rsidP="00AC1384">
      <w:pPr>
        <w:pStyle w:val="ListBullet2"/>
        <w:rPr>
          <w:rStyle w:val="ItalicChar"/>
        </w:rPr>
      </w:pPr>
      <w:r w:rsidRPr="00D74F12">
        <w:rPr>
          <w:rStyle w:val="ItalicChar"/>
        </w:rPr>
        <w:t>Review scope exclude issues already covered by RDS PDP effort</w:t>
      </w:r>
    </w:p>
    <w:p w14:paraId="1E9D1F4A" w14:textId="77777777" w:rsidR="00AC1384" w:rsidRPr="00F20327" w:rsidRDefault="00AC1384" w:rsidP="00AC1384"/>
    <w:p w14:paraId="0CC61B86" w14:textId="77777777" w:rsidR="00AC1384" w:rsidRPr="00D74F12" w:rsidRDefault="00AC1384" w:rsidP="00AC1384">
      <w:pPr>
        <w:rPr>
          <w:rStyle w:val="ItalicChar"/>
        </w:rPr>
      </w:pPr>
      <w:r w:rsidRPr="00D74F12">
        <w:rPr>
          <w:rStyle w:val="ItalicChar"/>
        </w:rPr>
        <w:t xml:space="preserve">The </w:t>
      </w:r>
      <w:hyperlink r:id="rId254"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71A9BA7" w14:textId="77777777" w:rsidR="00AC1384" w:rsidRPr="00F20327" w:rsidRDefault="00AC1384" w:rsidP="00AC1384"/>
    <w:p w14:paraId="42D22372" w14:textId="77777777" w:rsidR="00AC1384" w:rsidRPr="00D74F12" w:rsidRDefault="00AC1384" w:rsidP="00AC1384">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2A694B9" w14:textId="77777777" w:rsidR="00AC1384" w:rsidRPr="00D74F12" w:rsidRDefault="00AC1384" w:rsidP="00AC1384">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1BA43B8D" w14:textId="77777777" w:rsidR="00AC1384" w:rsidRPr="00D74F12" w:rsidRDefault="00AC1384" w:rsidP="00AC1384">
      <w:pPr>
        <w:pStyle w:val="ListBullet"/>
        <w:rPr>
          <w:rStyle w:val="ItalicChar"/>
        </w:rPr>
      </w:pPr>
      <w:r w:rsidRPr="00D74F12">
        <w:rPr>
          <w:rStyle w:val="ItalicChar"/>
        </w:rPr>
        <w:t>Privacy and Proxy Services Accreditation Issues and Implementation</w:t>
      </w:r>
      <w:r>
        <w:rPr>
          <w:rStyle w:val="ItalicChar"/>
        </w:rPr>
        <w:t xml:space="preserve"> </w:t>
      </w:r>
    </w:p>
    <w:p w14:paraId="068D487F" w14:textId="77777777" w:rsidR="00AC1384" w:rsidRPr="00D74F12" w:rsidRDefault="00AC1384" w:rsidP="00AC1384">
      <w:pPr>
        <w:pStyle w:val="ListBullet"/>
        <w:rPr>
          <w:rStyle w:val="ItalicChar"/>
        </w:rPr>
      </w:pPr>
      <w:r w:rsidRPr="00D74F12">
        <w:rPr>
          <w:rStyle w:val="ItalicChar"/>
        </w:rPr>
        <w:t>The progress of WHOIS cross-departmental validation implementation</w:t>
      </w:r>
      <w:r>
        <w:rPr>
          <w:rStyle w:val="ItalicChar"/>
        </w:rPr>
        <w:t xml:space="preserve"> </w:t>
      </w:r>
    </w:p>
    <w:p w14:paraId="7522F36B" w14:textId="77777777" w:rsidR="00AC1384" w:rsidRPr="00D74F12" w:rsidRDefault="00AC1384" w:rsidP="00AC1384">
      <w:pPr>
        <w:pStyle w:val="ListBullet"/>
        <w:rPr>
          <w:rStyle w:val="ItalicChar"/>
        </w:rPr>
      </w:pPr>
      <w:r w:rsidRPr="00D74F12">
        <w:rPr>
          <w:rStyle w:val="ItalicChar"/>
        </w:rPr>
        <w:t xml:space="preserve">Compliance enforcement actions, structure, and processes </w:t>
      </w:r>
    </w:p>
    <w:p w14:paraId="58E1546B" w14:textId="77777777" w:rsidR="00AC1384" w:rsidRPr="00D74F12" w:rsidRDefault="00AC1384" w:rsidP="00AC1384">
      <w:pPr>
        <w:pStyle w:val="ListBullet"/>
        <w:rPr>
          <w:rStyle w:val="ItalicChar"/>
        </w:rPr>
      </w:pPr>
      <w:r w:rsidRPr="00D74F12">
        <w:rPr>
          <w:rStyle w:val="ItalicChar"/>
        </w:rPr>
        <w:t>Availability of transparent enforcement of contractual obligations data</w:t>
      </w:r>
      <w:r>
        <w:rPr>
          <w:rStyle w:val="ItalicChar"/>
        </w:rPr>
        <w:t xml:space="preserve"> </w:t>
      </w:r>
    </w:p>
    <w:p w14:paraId="57707326" w14:textId="77777777" w:rsidR="00AC1384" w:rsidRPr="00D74F12" w:rsidRDefault="00AC1384" w:rsidP="00AC1384">
      <w:pPr>
        <w:pStyle w:val="ListBullet"/>
        <w:rPr>
          <w:rStyle w:val="ItalicChar"/>
        </w:rPr>
      </w:pPr>
      <w:r w:rsidRPr="00D74F12">
        <w:rPr>
          <w:rStyle w:val="ItalicChar"/>
        </w:rPr>
        <w:t xml:space="preserve">The value and timing of RDAP as a replacement protocol </w:t>
      </w:r>
    </w:p>
    <w:p w14:paraId="0FFE5053" w14:textId="2618725A" w:rsidR="00AC1384" w:rsidRPr="00F20327" w:rsidRDefault="00AC1384" w:rsidP="00AC1384">
      <w:pPr>
        <w:pStyle w:val="ListBullet"/>
      </w:pPr>
      <w:r w:rsidRPr="00D74F12">
        <w:rPr>
          <w:rStyle w:val="ItalicChar"/>
        </w:rPr>
        <w:t xml:space="preserve">The effectiveness of any other steps ICANN </w:t>
      </w:r>
      <w:r w:rsidR="00AE1404">
        <w:rPr>
          <w:rStyle w:val="ItalicChar"/>
        </w:rPr>
        <w:t>o</w:t>
      </w:r>
      <w:r w:rsidRPr="00D74F12">
        <w:rPr>
          <w:rStyle w:val="ItalicChar"/>
        </w:rPr>
        <w:t>rg has taken to implement WHOIS Recommendations</w:t>
      </w:r>
      <w:r w:rsidRPr="00F20327">
        <w:t xml:space="preserve"> </w:t>
      </w:r>
      <w:r w:rsidRPr="00F20327">
        <w:br/>
      </w:r>
    </w:p>
    <w:p w14:paraId="2A5C39A0" w14:textId="77777777" w:rsidR="00AC1384" w:rsidRDefault="00AC1384" w:rsidP="00AC1384">
      <w:pPr>
        <w:rPr>
          <w:rStyle w:val="ItalicChar"/>
        </w:rPr>
      </w:pPr>
      <w:r w:rsidRPr="00916F1B">
        <w:rPr>
          <w:rStyle w:val="ItalicChar"/>
        </w:rPr>
        <w:t xml:space="preserve">The </w:t>
      </w:r>
      <w:hyperlink r:id="rId255"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2F1B6ED1" w14:textId="77777777" w:rsidR="00AC1384" w:rsidRPr="00916F1B" w:rsidRDefault="00AC1384" w:rsidP="00AC1384">
      <w:pPr>
        <w:rPr>
          <w:rStyle w:val="ItalicChar"/>
        </w:rPr>
      </w:pPr>
    </w:p>
    <w:p w14:paraId="4A770A89" w14:textId="77777777" w:rsidR="00AC1384" w:rsidRPr="00916F1B" w:rsidRDefault="00AC1384" w:rsidP="00AC1384">
      <w:pPr>
        <w:rPr>
          <w:rStyle w:val="ItalicChar"/>
        </w:rPr>
      </w:pPr>
      <w:r w:rsidRPr="00916F1B">
        <w:rPr>
          <w:rStyle w:val="ItalicChar"/>
        </w:rPr>
        <w:t>The ALAC and SSAC have both indicated support of the proposed limited scope, and exclusion of issues covered by RDS PDP.</w:t>
      </w:r>
    </w:p>
    <w:p w14:paraId="53DC15F7" w14:textId="77777777" w:rsidR="00AC1384" w:rsidRPr="00F20327" w:rsidRDefault="00AC1384" w:rsidP="00AC1384"/>
    <w:p w14:paraId="3D4389A9" w14:textId="77777777" w:rsidR="00AC1384" w:rsidRPr="00916F1B" w:rsidRDefault="00AC1384" w:rsidP="00AC1384">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6304E592" w14:textId="77777777" w:rsidR="00AC1384" w:rsidRPr="00F20327" w:rsidRDefault="00AC1384" w:rsidP="00AC1384"/>
    <w:p w14:paraId="4DE7EF53" w14:textId="77777777" w:rsidR="00AC1384" w:rsidRPr="00F20327" w:rsidRDefault="00AC1384" w:rsidP="00AC1384"/>
    <w:p w14:paraId="55D52276" w14:textId="77777777" w:rsidR="00AC1384" w:rsidRPr="00F20327" w:rsidRDefault="00AC1384" w:rsidP="00AC1384">
      <w:r w:rsidRPr="00F20327">
        <w:br w:type="page"/>
      </w:r>
    </w:p>
    <w:p w14:paraId="6C97E481" w14:textId="77777777" w:rsidR="00AC1384" w:rsidRPr="00F20327" w:rsidRDefault="00AC1384" w:rsidP="00AC1384">
      <w:pPr>
        <w:pStyle w:val="Subheadings"/>
      </w:pPr>
      <w:r>
        <w:lastRenderedPageBreak/>
        <w:t xml:space="preserve">TERMS OF REFERENCE </w:t>
      </w:r>
      <w:r w:rsidRPr="00F20327">
        <w:t xml:space="preserve">Appendix 2 – Scope table </w:t>
      </w:r>
    </w:p>
    <w:p w14:paraId="1A260853" w14:textId="77777777" w:rsidR="00AC1384" w:rsidRPr="00F20327" w:rsidRDefault="00AC1384" w:rsidP="00AC1384">
      <w:r>
        <w:t xml:space="preserve">The </w:t>
      </w:r>
      <w:r w:rsidRPr="00F20327">
        <w:t>team prioritized this review’s objectives using the table below. The “F2F Results” column indicates the priority assigned to each objective, using a scale of 1 to 5 (highest).</w:t>
      </w:r>
    </w:p>
    <w:p w14:paraId="401A1B83" w14:textId="77777777" w:rsidR="00AC1384" w:rsidRPr="00F20327" w:rsidRDefault="00AC1384" w:rsidP="00AC1384"/>
    <w:tbl>
      <w:tblPr>
        <w:tblStyle w:val="ICANNTable-Color6"/>
        <w:tblW w:w="0" w:type="auto"/>
        <w:tblLook w:val="04A0" w:firstRow="1" w:lastRow="0" w:firstColumn="1" w:lastColumn="0" w:noHBand="0" w:noVBand="1"/>
      </w:tblPr>
      <w:tblGrid>
        <w:gridCol w:w="1233"/>
        <w:gridCol w:w="2006"/>
        <w:gridCol w:w="4488"/>
        <w:gridCol w:w="1292"/>
      </w:tblGrid>
      <w:tr w:rsidR="00AC1384" w:rsidRPr="00F20327" w14:paraId="13205D39" w14:textId="77777777" w:rsidTr="00AC1384">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449E55BE" w14:textId="77777777" w:rsidR="00AC1384" w:rsidRPr="001F4528" w:rsidRDefault="00AC1384" w:rsidP="00AC1384">
            <w:pPr>
              <w:rPr>
                <w:rStyle w:val="BoldChar"/>
              </w:rPr>
            </w:pPr>
            <w:r w:rsidRPr="001F4528">
              <w:rPr>
                <w:rStyle w:val="BoldChar"/>
              </w:rPr>
              <w:t>Reference</w:t>
            </w:r>
          </w:p>
        </w:tc>
        <w:tc>
          <w:tcPr>
            <w:tcW w:w="2010" w:type="dxa"/>
          </w:tcPr>
          <w:p w14:paraId="094C3C1C"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4CAAA8BB"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 xml:space="preserve">Objective to be inserted into </w:t>
            </w:r>
            <w:proofErr w:type="spellStart"/>
            <w:r w:rsidRPr="001F4528">
              <w:rPr>
                <w:rStyle w:val="BoldChar"/>
              </w:rPr>
              <w:t>ToR</w:t>
            </w:r>
            <w:proofErr w:type="spellEnd"/>
            <w:r w:rsidRPr="001F4528">
              <w:rPr>
                <w:rStyle w:val="BoldChar"/>
              </w:rPr>
              <w:t xml:space="preserve"> (draft text for RT consideration)</w:t>
            </w:r>
          </w:p>
        </w:tc>
        <w:tc>
          <w:tcPr>
            <w:tcW w:w="1306" w:type="dxa"/>
          </w:tcPr>
          <w:p w14:paraId="4A17EE5E" w14:textId="77777777" w:rsidR="00AC1384" w:rsidRPr="001F4528" w:rsidRDefault="00AC1384" w:rsidP="00AC1384">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AC1384" w:rsidRPr="00F20327" w14:paraId="55799853"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A51BB6" w14:textId="77777777" w:rsidR="00AC1384" w:rsidRPr="001F4528" w:rsidRDefault="00AC1384" w:rsidP="00AC1384">
            <w:pPr>
              <w:rPr>
                <w:rStyle w:val="BoldChar"/>
              </w:rPr>
            </w:pPr>
            <w:r w:rsidRPr="001F4528">
              <w:rPr>
                <w:rStyle w:val="BoldChar"/>
              </w:rPr>
              <w:t>Bylaws</w:t>
            </w:r>
            <w:r w:rsidRPr="001F4528">
              <w:rPr>
                <w:rStyle w:val="BoldChar"/>
              </w:rPr>
              <w:br/>
              <w:t>4.6(e)(iv)</w:t>
            </w:r>
          </w:p>
        </w:tc>
        <w:tc>
          <w:tcPr>
            <w:tcW w:w="2010" w:type="dxa"/>
          </w:tcPr>
          <w:p w14:paraId="6825044F"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256"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F2339D1" w14:textId="6ECCD079"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7" w:history="1">
              <w:r w:rsidRPr="00F20327">
                <w:t>Bylaws</w:t>
              </w:r>
            </w:hyperlink>
            <w:r w:rsidRPr="00F20327">
              <w:t xml:space="preserve">, Section 4.6(e)(iv), the review team will (a) evaluate the extent to which ICANN </w:t>
            </w:r>
            <w:r w:rsidR="00AE1404">
              <w:t>o</w:t>
            </w:r>
            <w:r w:rsidRPr="00F20327">
              <w:t xml:space="preserve">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w:t>
            </w:r>
            <w:proofErr w:type="gramStart"/>
            <w:r w:rsidRPr="00F20327">
              <w:t>recommendations, and</w:t>
            </w:r>
            <w:proofErr w:type="gramEnd"/>
            <w:r w:rsidRPr="00F20327">
              <w:t xml:space="preserve"> applying that approach to all areas of WHOIS originally assessed by the prior RT (as applicable).</w:t>
            </w:r>
            <w:r>
              <w:t xml:space="preserve"> </w:t>
            </w:r>
          </w:p>
        </w:tc>
        <w:tc>
          <w:tcPr>
            <w:tcW w:w="1306" w:type="dxa"/>
          </w:tcPr>
          <w:p w14:paraId="356DEF14"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4-5</w:t>
            </w:r>
          </w:p>
        </w:tc>
      </w:tr>
      <w:tr w:rsidR="00AC1384" w:rsidRPr="00F20327" w14:paraId="05491EB4"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4D57BA0"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7CF469EF"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4790FA99"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58"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1FEA9454"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3</w:t>
            </w:r>
          </w:p>
        </w:tc>
      </w:tr>
      <w:tr w:rsidR="00AC1384" w:rsidRPr="00F20327" w14:paraId="79FCB94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12B9E1B"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15D4CEB"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535CCEC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59"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w:t>
            </w:r>
            <w:r w:rsidRPr="00F20327">
              <w:lastRenderedPageBreak/>
              <w:t xml:space="preserve">needs are met by today’s WHOIS policies and procedures, (c) identifying high-priority gaps (if any) in meeting those needs, and (d) recommending specific </w:t>
            </w:r>
            <w:r w:rsidR="00664611" w:rsidRPr="00F20327">
              <w:t>measurable</w:t>
            </w:r>
            <w:r w:rsidRPr="00F20327">
              <w:t xml:space="preserve"> steps (if any) the team believes are important to fill gaps. Note that determining which law enforcement requests are in fact valid will not be addressed by this review. </w:t>
            </w:r>
          </w:p>
        </w:tc>
        <w:tc>
          <w:tcPr>
            <w:tcW w:w="1306" w:type="dxa"/>
          </w:tcPr>
          <w:p w14:paraId="2A75885A"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AC1384" w:rsidRPr="00F20327" w14:paraId="54B31447" w14:textId="77777777" w:rsidTr="00AC1384">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6F5D287E"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63E75718"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3D050E28"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260" w:history="1">
              <w:r w:rsidRPr="00F20327">
                <w:t>Bylaws</w:t>
              </w:r>
            </w:hyperlink>
            <w:r w:rsidRPr="00F20327">
              <w:t xml:space="preserve">,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w:t>
            </w:r>
            <w:r w:rsidR="00664611" w:rsidRPr="00F20327">
              <w:t>measurable</w:t>
            </w:r>
            <w:r w:rsidRPr="00F20327">
              <w:t xml:space="preserve"> steps (if any) the team believes are important to fill gaps.</w:t>
            </w:r>
          </w:p>
        </w:tc>
        <w:tc>
          <w:tcPr>
            <w:tcW w:w="1306" w:type="dxa"/>
          </w:tcPr>
          <w:p w14:paraId="05FCF79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2</w:t>
            </w:r>
          </w:p>
        </w:tc>
      </w:tr>
      <w:tr w:rsidR="00AC1384" w:rsidRPr="00F20327" w14:paraId="5FCD3C69" w14:textId="77777777" w:rsidTr="00AC138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51DB903" w14:textId="77777777" w:rsidR="00AC1384" w:rsidRPr="001F4528" w:rsidRDefault="00AC1384" w:rsidP="00AC1384">
            <w:pPr>
              <w:rPr>
                <w:rStyle w:val="BoldChar"/>
              </w:rPr>
            </w:pPr>
            <w:r w:rsidRPr="001F4528">
              <w:rPr>
                <w:rStyle w:val="BoldChar"/>
              </w:rPr>
              <w:t>Bylaws</w:t>
            </w:r>
            <w:r w:rsidRPr="001F4528">
              <w:rPr>
                <w:rStyle w:val="BoldChar"/>
              </w:rPr>
              <w:br/>
              <w:t>4.6(e)(ii)</w:t>
            </w:r>
          </w:p>
        </w:tc>
        <w:tc>
          <w:tcPr>
            <w:tcW w:w="2010" w:type="dxa"/>
          </w:tcPr>
          <w:p w14:paraId="104FA466"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5A629DB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261"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measurable steps (if any) the team believes are important to fill gaps. </w:t>
            </w:r>
          </w:p>
        </w:tc>
        <w:tc>
          <w:tcPr>
            <w:tcW w:w="1306" w:type="dxa"/>
          </w:tcPr>
          <w:p w14:paraId="14496C5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2</w:t>
            </w:r>
          </w:p>
        </w:tc>
      </w:tr>
      <w:tr w:rsidR="00AC1384" w:rsidRPr="00F20327" w14:paraId="4F4AA4A5"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F9371F1" w14:textId="77777777" w:rsidR="00AC1384" w:rsidRPr="001F4528" w:rsidRDefault="00AC1384" w:rsidP="00AC1384">
            <w:pPr>
              <w:rPr>
                <w:rStyle w:val="BoldChar"/>
              </w:rPr>
            </w:pPr>
            <w:r w:rsidRPr="001F4528">
              <w:rPr>
                <w:rStyle w:val="BoldChar"/>
              </w:rPr>
              <w:t>Bylaws</w:t>
            </w:r>
            <w:r w:rsidRPr="001F4528">
              <w:rPr>
                <w:rStyle w:val="BoldChar"/>
              </w:rPr>
              <w:br/>
              <w:t>4.6(e)(iii)</w:t>
            </w:r>
          </w:p>
        </w:tc>
        <w:tc>
          <w:tcPr>
            <w:tcW w:w="2010" w:type="dxa"/>
          </w:tcPr>
          <w:p w14:paraId="368716AC"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w:t>
            </w:r>
            <w:r w:rsidRPr="001F4528">
              <w:rPr>
                <w:rStyle w:val="ItalicChar"/>
              </w:rPr>
              <w:lastRenderedPageBreak/>
              <w:t xml:space="preserve">1980 and </w:t>
            </w:r>
            <w:hyperlink r:id="rId262" w:history="1">
              <w:r w:rsidRPr="0097493C">
                <w:rPr>
                  <w:rStyle w:val="Hyperlink"/>
                </w:rPr>
                <w:t>amended in 2013</w:t>
              </w:r>
            </w:hyperlink>
            <w:r w:rsidRPr="001F4528">
              <w:rPr>
                <w:rStyle w:val="ItalicChar"/>
              </w:rPr>
              <w:t xml:space="preserve"> and as may be amended from time to time</w:t>
            </w:r>
          </w:p>
        </w:tc>
        <w:tc>
          <w:tcPr>
            <w:tcW w:w="4697" w:type="dxa"/>
          </w:tcPr>
          <w:p w14:paraId="777DA271"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w:t>
            </w:r>
            <w:r w:rsidRPr="00F20327">
              <w:lastRenderedPageBreak/>
              <w:t>the review team decided that further review of the OECD Guidelines would not be an effective use of the team’s time and effort.</w:t>
            </w:r>
          </w:p>
        </w:tc>
        <w:tc>
          <w:tcPr>
            <w:tcW w:w="1306" w:type="dxa"/>
          </w:tcPr>
          <w:p w14:paraId="29CDC0B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lastRenderedPageBreak/>
              <w:t xml:space="preserve">Agreed to drop as review objective but provide rationale in </w:t>
            </w:r>
            <w:proofErr w:type="spellStart"/>
            <w:r w:rsidRPr="00F20327">
              <w:t>ToR</w:t>
            </w:r>
            <w:proofErr w:type="spellEnd"/>
          </w:p>
          <w:p w14:paraId="5566E31A"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p w14:paraId="6723463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r>
      <w:tr w:rsidR="00AC1384" w:rsidRPr="00F20327" w14:paraId="10D5F02B"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D9B2BE6"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44F00E37"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485E30F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(b) identifying high-priority procedural or data gaps (if any), and (c) recommending specific measurable steps (if any) the team believes are important to fill gaps.</w:t>
            </w:r>
          </w:p>
        </w:tc>
        <w:tc>
          <w:tcPr>
            <w:tcW w:w="1306" w:type="dxa"/>
          </w:tcPr>
          <w:p w14:paraId="60895D8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3</w:t>
            </w:r>
          </w:p>
        </w:tc>
      </w:tr>
      <w:tr w:rsidR="00AC1384" w:rsidRPr="00F20327" w14:paraId="23A69D4C" w14:textId="77777777" w:rsidTr="00AC1384">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7A6B5937"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034A8AA5"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5DB59290"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19C4881E"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t xml:space="preserve"> </w:t>
            </w:r>
          </w:p>
        </w:tc>
      </w:tr>
      <w:tr w:rsidR="00AC1384" w:rsidRPr="00F20327" w14:paraId="0CCB9162" w14:textId="77777777" w:rsidTr="00AC138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9ED4181" w14:textId="77777777" w:rsidR="00AC1384" w:rsidRPr="001F4528" w:rsidRDefault="00AC1384" w:rsidP="00AC1384">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DF6C3FC"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EC97761"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41F5C677"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rsidRPr="00F20327">
              <w:t xml:space="preserve"> </w:t>
            </w:r>
          </w:p>
        </w:tc>
      </w:tr>
      <w:tr w:rsidR="00AC1384" w:rsidRPr="00F20327" w14:paraId="5055371C" w14:textId="77777777" w:rsidTr="00AC1384">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8952162" w14:textId="77777777" w:rsidR="00AC1384" w:rsidRPr="001F4528" w:rsidRDefault="00AC1384" w:rsidP="00AC1384">
            <w:pPr>
              <w:rPr>
                <w:rStyle w:val="BoldChar"/>
              </w:rPr>
            </w:pPr>
            <w:r w:rsidRPr="001F4528">
              <w:rPr>
                <w:rStyle w:val="BoldChar"/>
              </w:rPr>
              <w:t>GNSO Scope</w:t>
            </w:r>
          </w:p>
          <w:p w14:paraId="0C2EA311" w14:textId="77777777" w:rsidR="00AC1384" w:rsidRPr="001F4528" w:rsidRDefault="00AC1384" w:rsidP="00AC1384">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74327D64" w14:textId="77777777" w:rsidR="00AC1384" w:rsidRPr="001F4528" w:rsidRDefault="00AC1384" w:rsidP="00AC1384">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50016AB3"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p>
        </w:tc>
        <w:tc>
          <w:tcPr>
            <w:tcW w:w="1306" w:type="dxa"/>
          </w:tcPr>
          <w:p w14:paraId="61673B27" w14:textId="77777777" w:rsidR="00AC1384" w:rsidRPr="00F20327" w:rsidRDefault="00AC1384" w:rsidP="00AC1384">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AC1384" w:rsidRPr="00F20327" w14:paraId="302ECFE7" w14:textId="77777777" w:rsidTr="00AC138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7030153F" w14:textId="77777777" w:rsidR="00AC1384" w:rsidRPr="001F4528" w:rsidRDefault="00AC1384" w:rsidP="00AC1384">
            <w:pPr>
              <w:rPr>
                <w:rStyle w:val="BoldChar"/>
              </w:rPr>
            </w:pPr>
          </w:p>
        </w:tc>
        <w:tc>
          <w:tcPr>
            <w:tcW w:w="2010" w:type="dxa"/>
          </w:tcPr>
          <w:p w14:paraId="7FABF730" w14:textId="77777777" w:rsidR="00AC1384" w:rsidRPr="001F4528" w:rsidRDefault="00AC1384" w:rsidP="00AC1384">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0336DC76"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r w:rsidRPr="00F20327">
              <w:t xml:space="preserve">The review team has considered ICANN’s Bylaws, Section 4.6(a)(v): "Each review team may recommend that the applicable type of review should no longer be conducted or should be amended." </w:t>
            </w:r>
            <w:r w:rsidRPr="00F20327">
              <w:lastRenderedPageBreak/>
              <w:t>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6AB43D4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pPr>
          </w:p>
          <w:p w14:paraId="1F9EF522" w14:textId="77777777" w:rsidR="00AC1384" w:rsidRPr="00F20327" w:rsidRDefault="00AC1384" w:rsidP="00AC1384">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EEA8D63" w14:textId="77777777" w:rsidR="00AC1384" w:rsidRDefault="00AC1384" w:rsidP="00AC1384">
      <w:pPr>
        <w:pStyle w:val="Heading1No"/>
      </w:pPr>
      <w:bookmarkStart w:id="342" w:name="_Toc522265391"/>
      <w:bookmarkStart w:id="343" w:name="_Toc523738114"/>
    </w:p>
    <w:p w14:paraId="573ED8D8"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11B40E" w14:textId="77777777" w:rsidR="00AC1384" w:rsidRPr="00C90A9F" w:rsidRDefault="00AC1384" w:rsidP="00AC1384">
      <w:pPr>
        <w:pStyle w:val="Heading1No"/>
      </w:pPr>
      <w:bookmarkStart w:id="344" w:name="_Toc1387289"/>
      <w:bookmarkStart w:id="345" w:name="_Toc2376586"/>
      <w:r>
        <w:lastRenderedPageBreak/>
        <w:t>Appendix C: GNSO and GAC Scope Inputs</w:t>
      </w:r>
      <w:bookmarkEnd w:id="342"/>
      <w:bookmarkEnd w:id="343"/>
      <w:bookmarkEnd w:id="344"/>
      <w:bookmarkEnd w:id="345"/>
    </w:p>
    <w:p w14:paraId="3F3551E8" w14:textId="77777777" w:rsidR="00AC1384" w:rsidRDefault="00AC1384" w:rsidP="00AC1384">
      <w:pPr>
        <w:pStyle w:val="LeftParagraph"/>
      </w:pPr>
    </w:p>
    <w:p w14:paraId="7B93FC6E" w14:textId="77777777" w:rsidR="00AC1384" w:rsidRPr="00A175BA" w:rsidRDefault="00AC1384" w:rsidP="00AC1384">
      <w:pPr>
        <w:pStyle w:val="LeftParagraph"/>
        <w:rPr>
          <w:rStyle w:val="ClearFormattingChar"/>
        </w:rPr>
      </w:pPr>
      <w:r w:rsidRPr="00077370">
        <w:rPr>
          <w:rStyle w:val="ClearFormattingChar"/>
          <w:noProof/>
          <w:lang w:val="en-CA" w:eastAsia="en-CA"/>
        </w:rPr>
        <w:drawing>
          <wp:inline distT="0" distB="0" distL="0" distR="0" wp14:anchorId="46D4F96E" wp14:editId="7371D297">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624195" cy="5948472"/>
                    </a:xfrm>
                    <a:prstGeom prst="rect">
                      <a:avLst/>
                    </a:prstGeom>
                  </pic:spPr>
                </pic:pic>
              </a:graphicData>
            </a:graphic>
          </wp:inline>
        </w:drawing>
      </w:r>
    </w:p>
    <w:p w14:paraId="77480F47" w14:textId="77777777" w:rsidR="00AC1384" w:rsidRPr="00E32064" w:rsidRDefault="00AC1384" w:rsidP="00AC1384">
      <w:pPr>
        <w:pStyle w:val="LeftParagraph"/>
        <w:rPr>
          <w:rStyle w:val="ClearFormattingChar"/>
          <w:lang w:val="fr-FR"/>
        </w:rPr>
      </w:pPr>
      <w:proofErr w:type="gramStart"/>
      <w:r w:rsidRPr="00E32064">
        <w:rPr>
          <w:rStyle w:val="ClearFormattingChar"/>
          <w:lang w:val="fr-FR"/>
        </w:rPr>
        <w:t>Source:</w:t>
      </w:r>
      <w:proofErr w:type="gramEnd"/>
      <w:r w:rsidRPr="00E32064">
        <w:rPr>
          <w:rStyle w:val="ClearFormattingChar"/>
          <w:lang w:val="fr-FR"/>
        </w:rPr>
        <w:t xml:space="preserve"> </w:t>
      </w:r>
      <w:hyperlink r:id="rId264" w:history="1">
        <w:r w:rsidRPr="00BC732E">
          <w:rPr>
            <w:rStyle w:val="Hyperlink"/>
            <w:lang w:val="fr-FR"/>
          </w:rPr>
          <w:t>https://community.icann.org/download/attachments/63145764/GAC%20RDS%20Limited%20Scope%20Response.pdf</w:t>
        </w:r>
      </w:hyperlink>
    </w:p>
    <w:p w14:paraId="227F18CC" w14:textId="77777777" w:rsidR="00AC1384" w:rsidRPr="00E32064" w:rsidRDefault="00AC1384" w:rsidP="00AC1384">
      <w:pPr>
        <w:pStyle w:val="LeftParagraph"/>
        <w:rPr>
          <w:rStyle w:val="ClearFormattingChar"/>
          <w:lang w:val="fr-FR"/>
        </w:rPr>
      </w:pPr>
    </w:p>
    <w:p w14:paraId="00E70349"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70A8DEB1" wp14:editId="1974259D">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486400" cy="7360276"/>
                    </a:xfrm>
                    <a:prstGeom prst="rect">
                      <a:avLst/>
                    </a:prstGeom>
                  </pic:spPr>
                </pic:pic>
              </a:graphicData>
            </a:graphic>
          </wp:inline>
        </w:drawing>
      </w:r>
    </w:p>
    <w:p w14:paraId="3975AB56" w14:textId="77777777" w:rsidR="00AC1384" w:rsidRDefault="00AC1384" w:rsidP="00AC1384">
      <w:pPr>
        <w:pStyle w:val="LeftParagraph"/>
        <w:rPr>
          <w:rStyle w:val="ClearFormattingChar"/>
        </w:rPr>
      </w:pPr>
      <w:r w:rsidRPr="00077370">
        <w:rPr>
          <w:noProof/>
          <w:lang w:val="en-CA" w:eastAsia="en-CA"/>
        </w:rPr>
        <w:lastRenderedPageBreak/>
        <w:drawing>
          <wp:inline distT="0" distB="0" distL="0" distR="0" wp14:anchorId="17D3AE83" wp14:editId="2EDA8D17">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486400" cy="5590450"/>
                    </a:xfrm>
                    <a:prstGeom prst="rect">
                      <a:avLst/>
                    </a:prstGeom>
                  </pic:spPr>
                </pic:pic>
              </a:graphicData>
            </a:graphic>
          </wp:inline>
        </w:drawing>
      </w:r>
    </w:p>
    <w:p w14:paraId="723AD556" w14:textId="77777777" w:rsidR="00AC1384" w:rsidRPr="00E32064" w:rsidRDefault="00AC1384" w:rsidP="00AC1384">
      <w:pPr>
        <w:pStyle w:val="LeftParagraph"/>
        <w:rPr>
          <w:rStyle w:val="ClearFormattingChar"/>
          <w:lang w:val="fr-FR"/>
        </w:rPr>
      </w:pPr>
      <w:proofErr w:type="gramStart"/>
      <w:r w:rsidRPr="00E32064">
        <w:rPr>
          <w:rStyle w:val="ClearFormattingChar"/>
          <w:lang w:val="fr-FR"/>
        </w:rPr>
        <w:t>Source:</w:t>
      </w:r>
      <w:proofErr w:type="gramEnd"/>
      <w:r w:rsidRPr="00E32064">
        <w:rPr>
          <w:rStyle w:val="ClearFormattingChar"/>
          <w:lang w:val="fr-FR"/>
        </w:rPr>
        <w:t xml:space="preserve"> </w:t>
      </w:r>
    </w:p>
    <w:p w14:paraId="56173A67" w14:textId="77777777" w:rsidR="00AC1384" w:rsidRPr="00E32064" w:rsidRDefault="00426C15" w:rsidP="00AC1384">
      <w:pPr>
        <w:pStyle w:val="LeftParagraph"/>
        <w:rPr>
          <w:rStyle w:val="ClearFormattingChar"/>
          <w:lang w:val="fr-FR"/>
        </w:rPr>
      </w:pPr>
      <w:hyperlink r:id="rId267" w:history="1">
        <w:r w:rsidR="00AC1384" w:rsidRPr="00E32064">
          <w:rPr>
            <w:rStyle w:val="Hyperlink"/>
            <w:lang w:val="fr-FR"/>
          </w:rPr>
          <w:t>https://gnso.icann.org/sites/default/files/file/field-file-attach/gnso-council-feedback-rds-proposal-04jan17-en.pdf</w:t>
        </w:r>
      </w:hyperlink>
    </w:p>
    <w:p w14:paraId="54286C7D" w14:textId="77777777" w:rsidR="00AC1384" w:rsidRPr="00E32064" w:rsidRDefault="00AC1384" w:rsidP="00AC1384">
      <w:pPr>
        <w:pStyle w:val="Heading1No"/>
        <w:rPr>
          <w:lang w:val="fr-FR"/>
        </w:rPr>
      </w:pPr>
    </w:p>
    <w:p w14:paraId="2DD6E6E8" w14:textId="7E61AE80" w:rsidR="00AC1384" w:rsidRDefault="00AC1384" w:rsidP="00AC1384">
      <w:pPr>
        <w:pStyle w:val="Heading1No"/>
      </w:pPr>
      <w:r w:rsidRPr="00FA37F1">
        <w:br w:type="page"/>
      </w:r>
      <w:bookmarkStart w:id="346" w:name="_Toc1387290"/>
      <w:bookmarkStart w:id="347" w:name="_Toc2376587"/>
      <w:r w:rsidRPr="00523915">
        <w:lastRenderedPageBreak/>
        <w:t xml:space="preserve">Appendix </w:t>
      </w:r>
      <w:proofErr w:type="gramStart"/>
      <w:r w:rsidRPr="00523915">
        <w:t>D</w:t>
      </w:r>
      <w:r w:rsidR="008D209A">
        <w:t xml:space="preserve"> </w:t>
      </w:r>
      <w:r w:rsidRPr="00523915">
        <w:t>:</w:t>
      </w:r>
      <w:proofErr w:type="gramEnd"/>
      <w:r w:rsidRPr="00523915">
        <w:t xml:space="preserve"> Work Plan</w:t>
      </w:r>
      <w:bookmarkEnd w:id="346"/>
      <w:bookmarkEnd w:id="347"/>
    </w:p>
    <w:p w14:paraId="2865108C"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4838A286" w14:textId="77777777" w:rsidR="00AC1384" w:rsidRDefault="00AC1384" w:rsidP="00AC1384">
      <w:pPr>
        <w:pStyle w:val="Heading1No"/>
      </w:pPr>
      <w:bookmarkStart w:id="348" w:name="_Toc1387291"/>
      <w:bookmarkStart w:id="349" w:name="_Toc2376588"/>
      <w:r>
        <w:lastRenderedPageBreak/>
        <w:t>Appendix E: Fact Sheets</w:t>
      </w:r>
      <w:bookmarkEnd w:id="348"/>
      <w:bookmarkEnd w:id="349"/>
    </w:p>
    <w:p w14:paraId="7E5C53CF" w14:textId="77777777" w:rsidR="00C52FF8" w:rsidRDefault="00C52FF8" w:rsidP="00C52FF8">
      <w:pPr>
        <w:pStyle w:val="JustifiedParagraph"/>
      </w:pPr>
    </w:p>
    <w:p w14:paraId="66A2F45F" w14:textId="15FEBF2E" w:rsidR="00C52FF8" w:rsidRPr="00144F9B" w:rsidRDefault="00C52FF8" w:rsidP="00C52FF8">
      <w:pPr>
        <w:pStyle w:val="JustifiedParagraph"/>
      </w:pPr>
      <w:r w:rsidRPr="00144F9B">
        <w:t>ICANN org</w:t>
      </w:r>
      <w:r>
        <w:t>anization</w:t>
      </w:r>
      <w:r w:rsidRPr="00144F9B">
        <w:t xml:space="preserve"> publishes fact and expense sheets on a quarterly basis, as well as participation and milestones updates on a monthly basis. These documents bring transparency and accountability to the community on how review team resources and time are being use</w:t>
      </w:r>
      <w:r>
        <w:t>d</w:t>
      </w:r>
      <w:r w:rsidRPr="00144F9B">
        <w:t xml:space="preserve">. </w:t>
      </w:r>
    </w:p>
    <w:p w14:paraId="1485D135" w14:textId="77777777" w:rsidR="00C52FF8" w:rsidRPr="00144F9B" w:rsidRDefault="00C52FF8" w:rsidP="00C52FF8">
      <w:pPr>
        <w:pStyle w:val="JustifiedParagraph"/>
      </w:pPr>
    </w:p>
    <w:p w14:paraId="6CB798EC" w14:textId="77777777" w:rsidR="00C52FF8" w:rsidRPr="00144F9B" w:rsidRDefault="00C52FF8" w:rsidP="00C52FF8">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5A727830" w14:textId="77777777" w:rsidR="00C52FF8" w:rsidRPr="00144F9B" w:rsidRDefault="00C52FF8" w:rsidP="00C52FF8">
      <w:pPr>
        <w:pStyle w:val="JustifiedParagraph"/>
      </w:pPr>
    </w:p>
    <w:p w14:paraId="7479BD59" w14:textId="77777777" w:rsidR="00C52FF8" w:rsidRPr="00144F9B" w:rsidRDefault="00C52FF8" w:rsidP="00C52FF8">
      <w:pPr>
        <w:pStyle w:val="JustifiedParagraph"/>
      </w:pPr>
      <w:r w:rsidRPr="00144F9B">
        <w:t>Definitions are as follows:</w:t>
      </w:r>
    </w:p>
    <w:p w14:paraId="7D61FF75" w14:textId="77777777" w:rsidR="00C52FF8" w:rsidRPr="00144F9B" w:rsidRDefault="00C52FF8" w:rsidP="00C52FF8">
      <w:pPr>
        <w:pStyle w:val="JustifiedParagraph"/>
      </w:pPr>
    </w:p>
    <w:p w14:paraId="33921CB9" w14:textId="68F3669E" w:rsidR="00C52FF8" w:rsidRPr="00026C9E" w:rsidRDefault="00C52FF8" w:rsidP="00C52FF8">
      <w:pPr>
        <w:pStyle w:val="JustifiedParagraph"/>
      </w:pPr>
      <w:r w:rsidRPr="00026C9E">
        <w:rPr>
          <w:rStyle w:val="BoldChar"/>
        </w:rPr>
        <w:t>Professional Services</w:t>
      </w:r>
      <w:r w:rsidRPr="00026C9E">
        <w:t>: Approved budget for the review team to use for services of independent experts, as noted in Bylaws Section 4.6(a)(iv):</w:t>
      </w:r>
      <w:r w:rsidR="008D209A">
        <w:t xml:space="preserve"> </w:t>
      </w:r>
      <w:r w:rsidRPr="00026C9E">
        <w:t>Review teams may also solicit and select independent experts to render advice as requested by the review team. ICANN</w:t>
      </w:r>
      <w:r w:rsidR="00DE5DA7">
        <w:t xml:space="preserve"> organization</w:t>
      </w:r>
      <w:r w:rsidRPr="00026C9E">
        <w:t xml:space="preserve">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0764AA5F" w14:textId="77777777" w:rsidR="00C52FF8" w:rsidRPr="00026C9E" w:rsidRDefault="00C52FF8" w:rsidP="00C52FF8">
      <w:pPr>
        <w:pStyle w:val="JustifiedParagraph"/>
      </w:pPr>
    </w:p>
    <w:p w14:paraId="3BE8A4BA" w14:textId="2168D70E" w:rsidR="00C52FF8" w:rsidRPr="00026C9E" w:rsidRDefault="00C52FF8" w:rsidP="00C52FF8">
      <w:pPr>
        <w:pStyle w:val="JustifiedParagraph"/>
      </w:pPr>
      <w:r w:rsidRPr="00026C9E">
        <w:rPr>
          <w:rStyle w:val="BoldChar"/>
        </w:rPr>
        <w:t>Travel</w:t>
      </w:r>
      <w:r w:rsidRPr="00026C9E">
        <w:t xml:space="preserve">: Amount approved for review team travel for face-to-face meetings. Examples of travel expenditures include, but are not limited to, charges for airfare, hotel, per diem reimbursement, venue meeting costs, audio-visual/tech support, catering. These expenses include RT and ICANN </w:t>
      </w:r>
      <w:r w:rsidR="00DE5DA7">
        <w:t>o</w:t>
      </w:r>
      <w:r w:rsidRPr="00026C9E">
        <w:t>rg</w:t>
      </w:r>
      <w:r w:rsidR="00DE5DA7">
        <w:t>anization</w:t>
      </w:r>
      <w:r w:rsidRPr="00026C9E">
        <w:t xml:space="preserve"> support travel.</w:t>
      </w:r>
    </w:p>
    <w:p w14:paraId="67043F78" w14:textId="77777777" w:rsidR="00C52FF8" w:rsidRPr="00026C9E" w:rsidRDefault="00C52FF8" w:rsidP="00C52FF8">
      <w:pPr>
        <w:pStyle w:val="JustifiedParagraph"/>
      </w:pPr>
    </w:p>
    <w:p w14:paraId="2903DEDF" w14:textId="34D62DB6" w:rsidR="00C52FF8" w:rsidRPr="00026C9E" w:rsidRDefault="00C52FF8" w:rsidP="00C52FF8">
      <w:pPr>
        <w:pStyle w:val="JustifiedParagraph"/>
      </w:pPr>
      <w:r w:rsidRPr="00026C9E">
        <w:rPr>
          <w:rStyle w:val="BoldChar"/>
        </w:rPr>
        <w:t>ICANN Org Support</w:t>
      </w:r>
      <w:r w:rsidRPr="00026C9E">
        <w:t xml:space="preserve">: Amount approved in the budget for ICANN </w:t>
      </w:r>
      <w:r w:rsidR="00DE5DA7">
        <w:t>o</w:t>
      </w:r>
      <w:r w:rsidRPr="00026C9E">
        <w:t>rg</w:t>
      </w:r>
      <w:r w:rsidR="00DE5DA7">
        <w:t>anization</w:t>
      </w:r>
      <w:r w:rsidRPr="00026C9E">
        <w:t xml:space="preserve"> to contract outside services to support the work of the review team.</w:t>
      </w:r>
    </w:p>
    <w:p w14:paraId="1489E9A8" w14:textId="77777777" w:rsidR="00C52FF8" w:rsidRPr="00026C9E" w:rsidRDefault="00C52FF8" w:rsidP="00C52FF8">
      <w:pPr>
        <w:pStyle w:val="JustifiedParagraph"/>
      </w:pPr>
    </w:p>
    <w:p w14:paraId="09D580F1" w14:textId="77777777" w:rsidR="00C52FF8" w:rsidRPr="00026C9E" w:rsidRDefault="00C52FF8" w:rsidP="00C52FF8">
      <w:pPr>
        <w:pStyle w:val="JustifiedParagraph"/>
      </w:pPr>
      <w:r w:rsidRPr="00026C9E">
        <w:rPr>
          <w:rStyle w:val="BoldChar"/>
        </w:rPr>
        <w:t>Spent to Date</w:t>
      </w:r>
      <w:r w:rsidRPr="00026C9E">
        <w:t>: Amounts include quarterly financials since inception of the work by the review team through the most recent quarter end.</w:t>
      </w:r>
    </w:p>
    <w:p w14:paraId="5EC045C9" w14:textId="77777777" w:rsidR="00C52FF8" w:rsidRPr="00026C9E" w:rsidRDefault="00C52FF8" w:rsidP="00C52FF8">
      <w:pPr>
        <w:pStyle w:val="JustifiedParagraph"/>
      </w:pPr>
    </w:p>
    <w:p w14:paraId="11421E9E" w14:textId="77777777" w:rsidR="00C52FF8" w:rsidRPr="00026C9E" w:rsidRDefault="00C52FF8" w:rsidP="00C52FF8">
      <w:pPr>
        <w:pStyle w:val="JustifiedParagraph"/>
      </w:pPr>
      <w:r w:rsidRPr="00026C9E">
        <w:rPr>
          <w:rStyle w:val="BoldChar"/>
        </w:rPr>
        <w:t>Committed Services</w:t>
      </w:r>
      <w:r w:rsidRPr="00026C9E">
        <w:t>:</w:t>
      </w:r>
    </w:p>
    <w:p w14:paraId="309D4AC6" w14:textId="1ABF0971" w:rsidR="00C52FF8" w:rsidRPr="00026C9E" w:rsidRDefault="00C52FF8" w:rsidP="00C52FF8">
      <w:pPr>
        <w:pStyle w:val="JustifiedParagraph"/>
      </w:pPr>
      <w:r w:rsidRPr="00026C9E">
        <w:t>1.</w:t>
      </w:r>
      <w:r w:rsidR="008D209A">
        <w:t xml:space="preserve"> </w:t>
      </w:r>
      <w:r w:rsidRPr="00026C9E">
        <w:t>Travel: Estimated expenses for approved face-to-face meetings.</w:t>
      </w:r>
    </w:p>
    <w:p w14:paraId="1D4A4A53" w14:textId="7ECEA6A2" w:rsidR="00C52FF8" w:rsidRPr="00026C9E" w:rsidRDefault="00C52FF8" w:rsidP="00C52FF8">
      <w:pPr>
        <w:pStyle w:val="JustifiedParagraph"/>
      </w:pPr>
      <w:r w:rsidRPr="00026C9E">
        <w:t>2. Professional Services: Included services from signed contracts to be provided or invoiced.</w:t>
      </w:r>
      <w:r w:rsidR="008D209A">
        <w:t xml:space="preserve"> </w:t>
      </w:r>
      <w:r w:rsidRPr="00026C9E">
        <w:t>These are typically for non-employee related support services provided by contractors.</w:t>
      </w:r>
      <w:r w:rsidR="008D209A">
        <w:t xml:space="preserve"> </w:t>
      </w:r>
    </w:p>
    <w:p w14:paraId="46121510" w14:textId="77777777" w:rsidR="00C52FF8" w:rsidRPr="00026C9E" w:rsidRDefault="00C52FF8" w:rsidP="00C52FF8">
      <w:pPr>
        <w:pStyle w:val="JustifiedParagraph"/>
      </w:pPr>
    </w:p>
    <w:p w14:paraId="3EBEE885" w14:textId="7CCC566A" w:rsidR="00C52FF8" w:rsidRPr="00026C9E" w:rsidRDefault="00C52FF8" w:rsidP="00C52FF8">
      <w:pPr>
        <w:pStyle w:val="JustifiedParagraph"/>
      </w:pPr>
      <w:r w:rsidRPr="00026C9E">
        <w:rPr>
          <w:rStyle w:val="BoldChar"/>
        </w:rPr>
        <w:t>Total Spent and Committed to Date</w:t>
      </w:r>
      <w:r w:rsidRPr="00026C9E">
        <w:t>:</w:t>
      </w:r>
      <w:r w:rsidR="008D209A">
        <w:t xml:space="preserve"> </w:t>
      </w:r>
      <w:r w:rsidRPr="00026C9E">
        <w:t>This is the sum of the “Spent to Date” and “Committed Services” amounts through the most recent quarter end. The “Committed Services” amount does not include the “Spent to Date” amounts.</w:t>
      </w:r>
    </w:p>
    <w:p w14:paraId="3CEB0AC3" w14:textId="41A3C655" w:rsidR="00C52FF8" w:rsidRPr="00474CCA" w:rsidRDefault="00C52FF8" w:rsidP="00C52FF8">
      <w:pPr>
        <w:pStyle w:val="JustifiedParagraph"/>
        <w:rPr>
          <w:i/>
        </w:rPr>
      </w:pPr>
      <w:r w:rsidRPr="00026C9E">
        <w:t>Remaining Budget:</w:t>
      </w:r>
      <w:r w:rsidR="008D209A">
        <w:t xml:space="preserve"> </w:t>
      </w:r>
      <w:r w:rsidRPr="00026C9E">
        <w:t>This is the difference between the “Approved Budget” and the “Total Spent and Committed to Date” amounts</w:t>
      </w:r>
      <w:r w:rsidRPr="00474CCA">
        <w:rPr>
          <w:i/>
        </w:rPr>
        <w:t>.</w:t>
      </w:r>
    </w:p>
    <w:p w14:paraId="2008A984" w14:textId="77777777" w:rsidR="00C52FF8" w:rsidRDefault="00C52FF8" w:rsidP="00C52FF8">
      <w:pPr>
        <w:pStyle w:val="JustifiedParagraph"/>
      </w:pPr>
    </w:p>
    <w:p w14:paraId="075BFC28" w14:textId="77777777" w:rsidR="00C52FF8" w:rsidRDefault="00C52FF8" w:rsidP="00C52FF8">
      <w:pPr>
        <w:pStyle w:val="JustifiedParagraph"/>
      </w:pPr>
      <w:r>
        <w:t xml:space="preserve">Fact sheet archives may be viewed at: </w:t>
      </w:r>
    </w:p>
    <w:p w14:paraId="6EE53DC8" w14:textId="77777777" w:rsidR="00C52FF8" w:rsidRPr="00144F9B" w:rsidRDefault="00426C15" w:rsidP="00C52FF8">
      <w:pPr>
        <w:pStyle w:val="JustifiedParagraph"/>
      </w:pPr>
      <w:hyperlink r:id="rId268" w:history="1">
        <w:r w:rsidR="00C52FF8" w:rsidRPr="00144F9B">
          <w:rPr>
            <w:rStyle w:val="Hyperlink"/>
          </w:rPr>
          <w:t>https://community.icann.org/display/WHO/Fact+Sheet</w:t>
        </w:r>
      </w:hyperlink>
    </w:p>
    <w:p w14:paraId="6B8004C9" w14:textId="77777777" w:rsidR="00C52FF8" w:rsidRPr="00144F9B" w:rsidRDefault="00C52FF8" w:rsidP="00C52FF8">
      <w:pPr>
        <w:pStyle w:val="JustifiedParagraph"/>
      </w:pPr>
    </w:p>
    <w:p w14:paraId="3FBFDC73"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E790597" w14:textId="77777777" w:rsidR="00AC1384" w:rsidRDefault="00AC1384" w:rsidP="00AC1384">
      <w:pPr>
        <w:pStyle w:val="Heading1No"/>
      </w:pPr>
      <w:bookmarkStart w:id="350" w:name="_Toc1387292"/>
      <w:bookmarkStart w:id="351" w:name="_Toc2376589"/>
      <w:r>
        <w:lastRenderedPageBreak/>
        <w:t>Appendix F: Participation Summary</w:t>
      </w:r>
      <w:bookmarkEnd w:id="350"/>
      <w:bookmarkEnd w:id="351"/>
    </w:p>
    <w:p w14:paraId="43D83537" w14:textId="77777777" w:rsidR="00AC1384" w:rsidRDefault="00AC1384" w:rsidP="00AC1384">
      <w:pPr>
        <w:pStyle w:val="Heading1No"/>
      </w:pPr>
    </w:p>
    <w:p w14:paraId="587E642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03D44E70" w14:textId="77777777" w:rsidR="00AC1384" w:rsidRDefault="00AC1384" w:rsidP="00AC1384">
      <w:pPr>
        <w:pStyle w:val="Heading1No"/>
      </w:pPr>
      <w:bookmarkStart w:id="352" w:name="_Toc1387293"/>
      <w:bookmarkStart w:id="353" w:name="_Toc2376590"/>
      <w:r>
        <w:lastRenderedPageBreak/>
        <w:t>Appendix G: Law Enforcement Survey</w:t>
      </w:r>
      <w:bookmarkEnd w:id="352"/>
      <w:bookmarkEnd w:id="353"/>
    </w:p>
    <w:p w14:paraId="02D1C940" w14:textId="77777777" w:rsidR="00AC1384" w:rsidRPr="00987EF4" w:rsidRDefault="00AC1384" w:rsidP="00AC1384">
      <w:pPr>
        <w:pStyle w:val="Heading1No"/>
        <w:rPr>
          <w:sz w:val="22"/>
          <w:szCs w:val="22"/>
        </w:rPr>
      </w:pPr>
    </w:p>
    <w:p w14:paraId="45225652"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515658DD" w14:textId="77777777" w:rsidR="00AC1384" w:rsidRPr="00BC732E" w:rsidRDefault="00AC1384" w:rsidP="00AC1384">
      <w:pPr>
        <w:pStyle w:val="JustifiedParagraph"/>
        <w:rPr>
          <w:rStyle w:val="ClearFormattingChar"/>
          <w:rFonts w:cstheme="minorHAnsi"/>
        </w:rPr>
      </w:pPr>
    </w:p>
    <w:p w14:paraId="789BF54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121E2460" w14:textId="77777777" w:rsidR="00AC1384" w:rsidRPr="00BC732E" w:rsidRDefault="00AC1384" w:rsidP="00AC1384">
      <w:pPr>
        <w:pStyle w:val="JustifiedParagraph"/>
        <w:rPr>
          <w:rStyle w:val="ClearFormattingChar"/>
          <w:rFonts w:cstheme="minorHAnsi"/>
        </w:rPr>
      </w:pPr>
    </w:p>
    <w:p w14:paraId="29664088"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269" w:history="1">
        <w:r w:rsidRPr="00BC732E">
          <w:rPr>
            <w:rStyle w:val="Hyperlink"/>
            <w:rFonts w:cstheme="minorHAnsi"/>
          </w:rPr>
          <w:t>here</w:t>
        </w:r>
      </w:hyperlink>
      <w:r w:rsidRPr="00BC732E">
        <w:rPr>
          <w:rStyle w:val="ClearFormattingChar"/>
          <w:rFonts w:cstheme="minorHAnsi"/>
        </w:rPr>
        <w:t>.</w:t>
      </w:r>
    </w:p>
    <w:p w14:paraId="52C66A16" w14:textId="77777777" w:rsidR="00AC1384" w:rsidRPr="00BC732E" w:rsidRDefault="00AC1384" w:rsidP="00AC1384">
      <w:pPr>
        <w:pStyle w:val="JustifiedParagraph"/>
        <w:rPr>
          <w:rStyle w:val="ClearFormattingChar"/>
          <w:rFonts w:cstheme="minorHAnsi"/>
        </w:rPr>
      </w:pPr>
    </w:p>
    <w:p w14:paraId="20E0AF2D"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6AD1B60" w14:textId="77777777" w:rsidR="00AC1384" w:rsidRPr="00BC732E" w:rsidRDefault="00AC1384" w:rsidP="00AC1384">
      <w:pPr>
        <w:pStyle w:val="JustifiedParagraph"/>
        <w:rPr>
          <w:rStyle w:val="ClearFormattingChar"/>
          <w:rFonts w:cstheme="minorHAnsi"/>
        </w:rPr>
      </w:pPr>
    </w:p>
    <w:p w14:paraId="1A001D66"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270"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271" w:history="1">
        <w:r w:rsidRPr="00BC732E">
          <w:rPr>
            <w:rStyle w:val="Hyperlink"/>
            <w:rFonts w:cstheme="minorHAnsi"/>
          </w:rPr>
          <w:t>Terms of Service</w:t>
        </w:r>
      </w:hyperlink>
      <w:r w:rsidRPr="00BC732E">
        <w:rPr>
          <w:rStyle w:val="ClearFormattingChar"/>
          <w:rFonts w:cstheme="minorHAnsi"/>
        </w:rPr>
        <w:t>.</w:t>
      </w:r>
    </w:p>
    <w:p w14:paraId="11749EA2" w14:textId="77777777" w:rsidR="00AC1384" w:rsidRPr="00BC732E" w:rsidRDefault="00AC1384" w:rsidP="00AC1384">
      <w:pPr>
        <w:pStyle w:val="JustifiedParagraph"/>
        <w:rPr>
          <w:rStyle w:val="ClearFormattingChar"/>
          <w:rFonts w:cstheme="minorHAnsi"/>
        </w:rPr>
      </w:pPr>
    </w:p>
    <w:p w14:paraId="41F678C1" w14:textId="77777777" w:rsidR="00AC1384" w:rsidRPr="00BC732E" w:rsidRDefault="00AC1384" w:rsidP="00AC1384">
      <w:pPr>
        <w:pStyle w:val="JustifiedParagraph"/>
        <w:rPr>
          <w:rStyle w:val="ClearFormattingChar"/>
          <w:rFonts w:cstheme="minorHAnsi"/>
        </w:rPr>
      </w:pPr>
    </w:p>
    <w:p w14:paraId="27835E07"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the country of your duty station:</w:t>
      </w:r>
    </w:p>
    <w:p w14:paraId="75BB0B2E" w14:textId="77777777" w:rsidR="00AC1384" w:rsidRPr="00BC732E" w:rsidRDefault="00AC1384" w:rsidP="00AC1384">
      <w:pPr>
        <w:pStyle w:val="JustifiedParagraph"/>
        <w:rPr>
          <w:rStyle w:val="ClearFormattingChar"/>
          <w:rFonts w:cstheme="minorHAnsi"/>
        </w:rPr>
      </w:pPr>
    </w:p>
    <w:p w14:paraId="23A8DF58" w14:textId="77777777" w:rsidR="00AC1384" w:rsidRPr="00BC732E" w:rsidRDefault="00AC1384" w:rsidP="00AB343A">
      <w:pPr>
        <w:pStyle w:val="JustifiedParagraph"/>
        <w:numPr>
          <w:ilvl w:val="0"/>
          <w:numId w:val="13"/>
        </w:numPr>
        <w:rPr>
          <w:rStyle w:val="ClearFormattingChar"/>
          <w:rFonts w:cstheme="minorHAnsi"/>
        </w:rPr>
      </w:pPr>
      <w:r w:rsidRPr="00BC732E">
        <w:rPr>
          <w:rStyle w:val="ClearFormattingChar"/>
          <w:rFonts w:cstheme="minorHAnsi"/>
        </w:rPr>
        <w:t>Please indicate your Unit/Department/Organization:</w:t>
      </w:r>
    </w:p>
    <w:p w14:paraId="208D01B8" w14:textId="77777777" w:rsidR="00AC1384" w:rsidRPr="00BC732E" w:rsidRDefault="00AC1384" w:rsidP="00AC1384">
      <w:pPr>
        <w:pStyle w:val="JustifiedParagraph"/>
        <w:rPr>
          <w:rStyle w:val="ClearFormattingChar"/>
          <w:rFonts w:cstheme="minorHAnsi"/>
        </w:rPr>
      </w:pPr>
    </w:p>
    <w:p w14:paraId="5C87C603" w14:textId="77777777" w:rsidR="00AC1384" w:rsidRDefault="00AC1384" w:rsidP="00AB343A">
      <w:pPr>
        <w:pStyle w:val="JustifiedParagraph"/>
        <w:numPr>
          <w:ilvl w:val="0"/>
          <w:numId w:val="13"/>
        </w:numPr>
        <w:rPr>
          <w:rStyle w:val="ClearFormattingChar"/>
          <w:rFonts w:cstheme="minorHAnsi"/>
        </w:rPr>
      </w:pPr>
      <w:r w:rsidRPr="00BC732E">
        <w:rPr>
          <w:rStyle w:val="ClearFormattingChar"/>
          <w:rFonts w:cstheme="minorHAnsi"/>
        </w:rPr>
        <w:t xml:space="preserve">By which means do you or your agency look up WHOIS data? </w:t>
      </w:r>
    </w:p>
    <w:p w14:paraId="5FC43695" w14:textId="77777777" w:rsidR="00AC1384" w:rsidRDefault="00AC1384" w:rsidP="00AC1384">
      <w:pPr>
        <w:pStyle w:val="JustifiedParagraph"/>
        <w:rPr>
          <w:rStyle w:val="ClearFormattingChar"/>
          <w:rFonts w:cstheme="minorHAnsi"/>
          <w:i/>
        </w:rPr>
      </w:pPr>
    </w:p>
    <w:p w14:paraId="056ED5A3" w14:textId="77777777" w:rsidR="00AC1384" w:rsidRPr="00BC732E" w:rsidRDefault="00AC1384" w:rsidP="00AC1384">
      <w:pPr>
        <w:pStyle w:val="JustifiedParagraph"/>
        <w:rPr>
          <w:rStyle w:val="ClearFormattingChar"/>
          <w:rFonts w:cstheme="minorHAnsi"/>
          <w:i/>
        </w:rPr>
      </w:pPr>
      <w:r w:rsidRPr="00BC732E">
        <w:rPr>
          <w:rStyle w:val="ClearFormattingChar"/>
          <w:rFonts w:cstheme="minorHAnsi"/>
          <w:i/>
        </w:rPr>
        <w:t>Multiple choices possible</w:t>
      </w:r>
    </w:p>
    <w:p w14:paraId="08068A1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7DEC267C" w14:textId="77777777" w:rsidR="00AC1384" w:rsidRDefault="00AC1384" w:rsidP="00AC1384">
      <w:pPr>
        <w:pStyle w:val="ListBullet4"/>
        <w:rPr>
          <w:rStyle w:val="ClearFormattingChar"/>
          <w:rFonts w:cstheme="minorHAnsi"/>
        </w:rPr>
      </w:pPr>
      <w:r w:rsidRPr="00BC732E">
        <w:rPr>
          <w:rStyle w:val="ClearFormattingChar"/>
          <w:rFonts w:cstheme="minorHAnsi"/>
        </w:rPr>
        <w:t>ICANN WHOIS lookup portal (</w:t>
      </w:r>
      <w:hyperlink r:id="rId272" w:history="1">
        <w:r w:rsidRPr="0074039C">
          <w:rPr>
            <w:rStyle w:val="Hyperlink"/>
            <w:rFonts w:cstheme="minorHAnsi"/>
          </w:rPr>
          <w:t>https://whois.icann.org/</w:t>
        </w:r>
      </w:hyperlink>
      <w:r w:rsidRPr="00BC732E">
        <w:rPr>
          <w:rStyle w:val="ClearFormattingChar"/>
          <w:rFonts w:cstheme="minorHAnsi"/>
        </w:rPr>
        <w:t>)</w:t>
      </w:r>
    </w:p>
    <w:p w14:paraId="678D6199" w14:textId="77777777" w:rsidR="00AC1384" w:rsidRDefault="00AC1384" w:rsidP="00AC1384">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273" w:history="1">
        <w:r w:rsidRPr="0074039C">
          <w:rPr>
            <w:rStyle w:val="Hyperlink"/>
            <w:rFonts w:cstheme="minorHAnsi"/>
          </w:rPr>
          <w:t>https://www.internic.net/whois.html</w:t>
        </w:r>
      </w:hyperlink>
      <w:r w:rsidRPr="00BC732E">
        <w:rPr>
          <w:rStyle w:val="ClearFormattingChar"/>
          <w:rFonts w:cstheme="minorHAnsi"/>
        </w:rPr>
        <w:t xml:space="preserve">) </w:t>
      </w:r>
    </w:p>
    <w:p w14:paraId="35E622D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58D3806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Portal provided by Registry, e.g. Verisign </w:t>
      </w:r>
    </w:p>
    <w:p w14:paraId="44F1B148" w14:textId="77777777" w:rsidR="00AC1384" w:rsidRDefault="00AC1384" w:rsidP="00AC1384">
      <w:pPr>
        <w:pStyle w:val="ListBullet4"/>
        <w:rPr>
          <w:rStyle w:val="ClearFormattingChar"/>
          <w:rFonts w:cstheme="minorHAnsi"/>
        </w:rPr>
      </w:pPr>
      <w:r w:rsidRPr="00BC732E">
        <w:rPr>
          <w:rStyle w:val="ClearFormattingChar"/>
          <w:rFonts w:cstheme="minorHAnsi"/>
        </w:rPr>
        <w:t>Port 43 interface</w:t>
      </w:r>
    </w:p>
    <w:p w14:paraId="072AE409"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Other open source </w:t>
      </w:r>
      <w:proofErr w:type="gramStart"/>
      <w:r w:rsidRPr="0044107E">
        <w:rPr>
          <w:rStyle w:val="ClearFormattingChar"/>
          <w:rFonts w:cstheme="minorHAnsi"/>
        </w:rPr>
        <w:t>tools:</w:t>
      </w:r>
      <w:r>
        <w:rPr>
          <w:rStyle w:val="ClearFormattingChar"/>
          <w:rFonts w:cstheme="minorHAnsi"/>
        </w:rPr>
        <w:t>…</w:t>
      </w:r>
      <w:proofErr w:type="gramEnd"/>
      <w:r>
        <w:rPr>
          <w:rStyle w:val="ClearFormattingChar"/>
          <w:rFonts w:cstheme="minorHAnsi"/>
        </w:rPr>
        <w:t>……..</w:t>
      </w:r>
    </w:p>
    <w:p w14:paraId="137AEEAF" w14:textId="77777777" w:rsidR="00AC1384" w:rsidRPr="00BC732E" w:rsidRDefault="00AC1384" w:rsidP="00AC1384">
      <w:pPr>
        <w:pStyle w:val="JustifiedParagraph"/>
        <w:rPr>
          <w:rStyle w:val="ClearFormattingChar"/>
          <w:rFonts w:cstheme="minorHAnsi"/>
        </w:rPr>
      </w:pPr>
    </w:p>
    <w:p w14:paraId="6E237900" w14:textId="77777777" w:rsidR="00AC1384" w:rsidRPr="00BC732E" w:rsidRDefault="00AC1384" w:rsidP="00AC1384">
      <w:pPr>
        <w:pStyle w:val="JustifiedParagraph"/>
        <w:rPr>
          <w:rStyle w:val="ClearFormattingChar"/>
          <w:rFonts w:cstheme="minorHAnsi"/>
        </w:rPr>
      </w:pPr>
    </w:p>
    <w:p w14:paraId="61E5F580" w14:textId="77777777" w:rsidR="00AC1384" w:rsidRPr="00F71EBE" w:rsidRDefault="00AC1384" w:rsidP="00AB343A">
      <w:pPr>
        <w:pStyle w:val="ListNumber"/>
        <w:numPr>
          <w:ilvl w:val="0"/>
          <w:numId w:val="13"/>
        </w:numPr>
        <w:rPr>
          <w:rStyle w:val="ClearFormattingChar"/>
          <w:rFonts w:cstheme="minorHAnsi"/>
        </w:rPr>
      </w:pPr>
      <w:r w:rsidRPr="00F71EBE">
        <w:rPr>
          <w:rStyle w:val="ClearFormattingChar"/>
          <w:rFonts w:cstheme="minorHAnsi"/>
        </w:rPr>
        <w:t xml:space="preserve">What are the issues you identified when using WHOIS data? (if any) </w:t>
      </w:r>
    </w:p>
    <w:p w14:paraId="4E081D1F" w14:textId="77777777" w:rsidR="00AC1384" w:rsidRDefault="00AC1384" w:rsidP="00AC1384">
      <w:pPr>
        <w:pStyle w:val="ListNumber"/>
        <w:numPr>
          <w:ilvl w:val="0"/>
          <w:numId w:val="0"/>
        </w:numPr>
        <w:ind w:left="360"/>
        <w:rPr>
          <w:rStyle w:val="ClearFormattingChar"/>
          <w:rFonts w:cstheme="minorHAnsi"/>
          <w:i/>
        </w:rPr>
      </w:pPr>
    </w:p>
    <w:p w14:paraId="2851FE23" w14:textId="77777777" w:rsidR="00AC1384" w:rsidRPr="0044107E" w:rsidRDefault="00AC1384" w:rsidP="00AC1384">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6C8F5051" w14:textId="77777777" w:rsidR="00AC1384" w:rsidRDefault="00AC1384" w:rsidP="00AC1384">
      <w:pPr>
        <w:pStyle w:val="ListBullet4"/>
        <w:rPr>
          <w:rStyle w:val="ClearFormattingChar"/>
          <w:rFonts w:cstheme="minorHAnsi"/>
        </w:rPr>
      </w:pPr>
      <w:r w:rsidRPr="0044107E">
        <w:rPr>
          <w:rStyle w:val="ClearFormattingChar"/>
          <w:rFonts w:cstheme="minorHAnsi"/>
        </w:rPr>
        <w:t>No issues</w:t>
      </w:r>
    </w:p>
    <w:p w14:paraId="510917D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64E40923" w14:textId="77777777" w:rsidR="00AC1384" w:rsidRDefault="00AC1384" w:rsidP="00AC1384">
      <w:pPr>
        <w:pStyle w:val="ListBullet4"/>
        <w:rPr>
          <w:rStyle w:val="ClearFormattingChar"/>
          <w:rFonts w:cstheme="minorHAnsi"/>
        </w:rPr>
      </w:pPr>
      <w:r w:rsidRPr="0044107E">
        <w:rPr>
          <w:rStyle w:val="ClearFormattingChar"/>
          <w:rFonts w:cstheme="minorHAnsi"/>
        </w:rPr>
        <w:t>WHOIS data is inaccurate, e.g. deliberately falsified</w:t>
      </w:r>
    </w:p>
    <w:p w14:paraId="1B3F7DDA"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6DCBCA84" w14:textId="77777777" w:rsidR="00AC1384" w:rsidRDefault="00AC1384" w:rsidP="00AC1384">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3E251E3E" w14:textId="77777777" w:rsidR="00AC1384" w:rsidRDefault="00AC1384" w:rsidP="00AC1384">
      <w:pPr>
        <w:pStyle w:val="ListBullet4"/>
        <w:rPr>
          <w:rStyle w:val="ClearFormattingChar"/>
          <w:rFonts w:cstheme="minorHAnsi"/>
        </w:rPr>
      </w:pPr>
      <w:r w:rsidRPr="0044107E">
        <w:rPr>
          <w:rStyle w:val="ClearFormattingChar"/>
          <w:rFonts w:cstheme="minorHAnsi"/>
        </w:rPr>
        <w:t>Inconsistent lookup results</w:t>
      </w:r>
    </w:p>
    <w:p w14:paraId="310606C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No central authority for WHOIS data lookup</w:t>
      </w:r>
    </w:p>
    <w:p w14:paraId="4F3E69AA"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28687E25"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4BBC0DAF"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Yes</w:t>
      </w:r>
    </w:p>
    <w:p w14:paraId="0865CDE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No</w:t>
      </w:r>
    </w:p>
    <w:p w14:paraId="44994D9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484293EA" w14:textId="77777777" w:rsidR="00AC1384" w:rsidRPr="00BC732E" w:rsidRDefault="00AC1384" w:rsidP="00AC1384">
      <w:pPr>
        <w:pStyle w:val="JustifiedParagraph"/>
        <w:rPr>
          <w:rStyle w:val="ClearFormattingChar"/>
          <w:rFonts w:cstheme="minorHAnsi"/>
        </w:rPr>
      </w:pPr>
    </w:p>
    <w:p w14:paraId="3D314DBA" w14:textId="77777777" w:rsidR="00AC1384" w:rsidRPr="00BC732E" w:rsidRDefault="00AC1384" w:rsidP="00AC1384">
      <w:pPr>
        <w:pStyle w:val="JustifiedParagraph"/>
        <w:rPr>
          <w:rStyle w:val="ClearFormattingChar"/>
          <w:rFonts w:cstheme="minorHAnsi"/>
        </w:rPr>
      </w:pPr>
    </w:p>
    <w:p w14:paraId="277FAA9E" w14:textId="77777777" w:rsidR="00AC1384" w:rsidRPr="0044107E" w:rsidRDefault="00AC1384" w:rsidP="00AB343A">
      <w:pPr>
        <w:pStyle w:val="ListNumber"/>
        <w:numPr>
          <w:ilvl w:val="0"/>
          <w:numId w:val="13"/>
        </w:numPr>
        <w:rPr>
          <w:rStyle w:val="ClearFormattingChar"/>
          <w:rFonts w:cstheme="minorHAnsi"/>
        </w:rPr>
      </w:pPr>
      <w:r w:rsidRPr="0044107E">
        <w:rPr>
          <w:rStyle w:val="ClearFormattingChar"/>
          <w:rFonts w:cstheme="minorHAnsi"/>
        </w:rPr>
        <w:t>To what extent do you rely on these external services?</w:t>
      </w:r>
    </w:p>
    <w:p w14:paraId="67C14544" w14:textId="77777777" w:rsidR="00AC1384" w:rsidRPr="0044107E" w:rsidRDefault="00AC1384" w:rsidP="00AC1384">
      <w:pPr>
        <w:pStyle w:val="ListBullet4"/>
        <w:rPr>
          <w:rStyle w:val="ClearFormattingChar"/>
          <w:rFonts w:cstheme="minorHAnsi"/>
        </w:rPr>
      </w:pPr>
      <w:r w:rsidRPr="0044107E">
        <w:rPr>
          <w:rStyle w:val="ClearFormattingChar"/>
          <w:rFonts w:cstheme="minorHAnsi"/>
        </w:rPr>
        <w:t xml:space="preserve"> For all lookups</w:t>
      </w:r>
    </w:p>
    <w:p w14:paraId="7C8B21A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Frequently</w:t>
      </w:r>
    </w:p>
    <w:p w14:paraId="00982A9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Occasionally </w:t>
      </w:r>
    </w:p>
    <w:p w14:paraId="68A5B7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Rarely</w:t>
      </w:r>
    </w:p>
    <w:p w14:paraId="386C0DF2" w14:textId="77777777" w:rsidR="00AC1384" w:rsidRPr="00BC732E" w:rsidRDefault="00AC1384" w:rsidP="00AC1384">
      <w:pPr>
        <w:pStyle w:val="JustifiedParagraph"/>
        <w:rPr>
          <w:rStyle w:val="ClearFormattingChar"/>
          <w:rFonts w:cstheme="minorHAnsi"/>
        </w:rPr>
      </w:pPr>
    </w:p>
    <w:p w14:paraId="245FBFE7" w14:textId="77777777" w:rsidR="00AC1384" w:rsidRPr="00BC732E" w:rsidRDefault="00AC1384" w:rsidP="00AC1384">
      <w:pPr>
        <w:pStyle w:val="JustifiedParagraph"/>
        <w:rPr>
          <w:rStyle w:val="ClearFormattingChar"/>
          <w:rFonts w:cstheme="minorHAnsi"/>
        </w:rPr>
      </w:pPr>
    </w:p>
    <w:p w14:paraId="0851C33C" w14:textId="77777777" w:rsidR="00AC1384" w:rsidRDefault="00AC1384" w:rsidP="00AB343A">
      <w:pPr>
        <w:pStyle w:val="ListNumber"/>
        <w:numPr>
          <w:ilvl w:val="0"/>
          <w:numId w:val="13"/>
        </w:numP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43BB7EC2" w14:textId="77777777" w:rsidR="00AC1384" w:rsidRPr="0044107E" w:rsidRDefault="00AC1384" w:rsidP="00AC1384">
      <w:pPr>
        <w:pStyle w:val="ListNumber"/>
        <w:numPr>
          <w:ilvl w:val="0"/>
          <w:numId w:val="0"/>
        </w:numPr>
        <w:ind w:left="360"/>
        <w:rPr>
          <w:rStyle w:val="ClearFormattingChar"/>
          <w:rFonts w:cstheme="minorHAnsi"/>
        </w:rPr>
      </w:pPr>
    </w:p>
    <w:p w14:paraId="0AFAA788" w14:textId="77777777" w:rsidR="00AC1384" w:rsidRPr="0044107E" w:rsidRDefault="00AC1384" w:rsidP="00AC1384">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4CF9B1B8" w14:textId="77777777" w:rsidR="00AC1384" w:rsidRDefault="00AC1384" w:rsidP="00AC1384">
      <w:pPr>
        <w:pStyle w:val="JustifiedParagraph"/>
        <w:rPr>
          <w:rStyle w:val="ClearFormattingChar"/>
          <w:rFonts w:cstheme="minorHAnsi"/>
        </w:rPr>
      </w:pPr>
    </w:p>
    <w:p w14:paraId="2223CB3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Registrant </w:t>
      </w:r>
    </w:p>
    <w:p w14:paraId="5237E1FC"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Admin </w:t>
      </w:r>
    </w:p>
    <w:p w14:paraId="44E554B1"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Tech </w:t>
      </w:r>
    </w:p>
    <w:p w14:paraId="2CEEE378"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Billing </w:t>
      </w:r>
    </w:p>
    <w:p w14:paraId="63992BE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Registrar</w:t>
      </w:r>
    </w:p>
    <w:p w14:paraId="063688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Creation &amp; updated date</w:t>
      </w:r>
    </w:p>
    <w:p w14:paraId="7510FE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27FF79C5" w14:textId="77777777" w:rsidR="00AC1384" w:rsidRPr="00BC732E" w:rsidRDefault="00AC1384" w:rsidP="00AC1384">
      <w:pPr>
        <w:pStyle w:val="ListBullet4"/>
        <w:numPr>
          <w:ilvl w:val="0"/>
          <w:numId w:val="0"/>
        </w:numPr>
        <w:rPr>
          <w:rStyle w:val="ClearFormattingChar"/>
          <w:rFonts w:cstheme="minorHAnsi"/>
        </w:rPr>
      </w:pPr>
    </w:p>
    <w:p w14:paraId="0EEF4054" w14:textId="77777777" w:rsidR="00AC1384" w:rsidRPr="00BC732E" w:rsidRDefault="00AC1384" w:rsidP="00AC1384">
      <w:pPr>
        <w:pStyle w:val="JustifiedParagraph"/>
        <w:rPr>
          <w:rStyle w:val="ClearFormattingChar"/>
          <w:rFonts w:cstheme="minorHAnsi"/>
        </w:rPr>
      </w:pPr>
    </w:p>
    <w:p w14:paraId="0B838E1E"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0EFBFD5"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Yes </w:t>
      </w:r>
    </w:p>
    <w:p w14:paraId="189F2B4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D4C98B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Not available</w:t>
      </w:r>
    </w:p>
    <w:p w14:paraId="6E8B6E5B" w14:textId="77777777" w:rsidR="00AC1384" w:rsidRPr="00BC732E" w:rsidRDefault="00AC1384" w:rsidP="00AC1384">
      <w:pPr>
        <w:pStyle w:val="JustifiedParagraph"/>
        <w:rPr>
          <w:rStyle w:val="ClearFormattingChar"/>
          <w:rFonts w:cstheme="minorHAnsi"/>
        </w:rPr>
      </w:pPr>
    </w:p>
    <w:p w14:paraId="76159D01" w14:textId="77777777" w:rsidR="00AC1384" w:rsidRPr="00BC732E" w:rsidRDefault="00AC1384" w:rsidP="00AC1384">
      <w:pPr>
        <w:pStyle w:val="JustifiedParagraph"/>
        <w:rPr>
          <w:rStyle w:val="ClearFormattingChar"/>
          <w:rFonts w:cstheme="minorHAnsi"/>
        </w:rPr>
      </w:pPr>
    </w:p>
    <w:p w14:paraId="36352A9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often is this used? </w:t>
      </w:r>
    </w:p>
    <w:p w14:paraId="30B0E7F6"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Always or close to always </w:t>
      </w:r>
    </w:p>
    <w:p w14:paraId="0DBF85D0" w14:textId="77777777" w:rsidR="00AC1384" w:rsidRDefault="00AC1384" w:rsidP="00AC1384">
      <w:pPr>
        <w:pStyle w:val="ListBullet4"/>
        <w:rPr>
          <w:rStyle w:val="ClearFormattingChar"/>
          <w:rFonts w:cstheme="minorHAnsi"/>
        </w:rPr>
      </w:pPr>
      <w:r w:rsidRPr="00BC732E">
        <w:rPr>
          <w:rStyle w:val="ClearFormattingChar"/>
          <w:rFonts w:cstheme="minorHAnsi"/>
        </w:rPr>
        <w:t>Frequently</w:t>
      </w:r>
    </w:p>
    <w:p w14:paraId="077D2DF2" w14:textId="77777777" w:rsidR="00AC1384" w:rsidRDefault="00AC1384" w:rsidP="00AC1384">
      <w:pPr>
        <w:pStyle w:val="ListBullet4"/>
        <w:rPr>
          <w:rStyle w:val="ClearFormattingChar"/>
          <w:rFonts w:cstheme="minorHAnsi"/>
        </w:rPr>
      </w:pPr>
      <w:r>
        <w:rPr>
          <w:rStyle w:val="ClearFormattingChar"/>
          <w:rFonts w:cstheme="minorHAnsi"/>
        </w:rPr>
        <w:t>From time to time</w:t>
      </w:r>
    </w:p>
    <w:p w14:paraId="685844EC" w14:textId="77777777" w:rsidR="00AC1384" w:rsidRDefault="00AC1384" w:rsidP="00AC1384">
      <w:pPr>
        <w:pStyle w:val="ListBullet4"/>
        <w:rPr>
          <w:rStyle w:val="ClearFormattingChar"/>
          <w:rFonts w:cstheme="minorHAnsi"/>
        </w:rPr>
      </w:pPr>
      <w:r w:rsidRPr="00F71EBE">
        <w:rPr>
          <w:rStyle w:val="ClearFormattingChar"/>
          <w:rFonts w:cstheme="minorHAnsi"/>
        </w:rPr>
        <w:t>Rarely</w:t>
      </w:r>
    </w:p>
    <w:p w14:paraId="1D5911CA" w14:textId="77777777" w:rsidR="00AC1384" w:rsidRPr="00F71EBE" w:rsidRDefault="00AC1384" w:rsidP="00AC1384">
      <w:pPr>
        <w:pStyle w:val="ListBullet4"/>
        <w:rPr>
          <w:rStyle w:val="ClearFormattingChar"/>
          <w:rFonts w:cstheme="minorHAnsi"/>
        </w:rPr>
      </w:pPr>
      <w:r w:rsidRPr="00F71EBE">
        <w:rPr>
          <w:rStyle w:val="ClearFormattingChar"/>
          <w:rFonts w:cstheme="minorHAnsi"/>
        </w:rPr>
        <w:t>Never or close to never</w:t>
      </w:r>
    </w:p>
    <w:p w14:paraId="7D0C361D" w14:textId="77777777" w:rsidR="00AC1384" w:rsidRPr="00BC732E" w:rsidRDefault="00AC1384" w:rsidP="00AC1384">
      <w:pPr>
        <w:pStyle w:val="JustifiedParagraph"/>
        <w:rPr>
          <w:rStyle w:val="ClearFormattingChar"/>
          <w:rFonts w:cstheme="minorHAnsi"/>
        </w:rPr>
      </w:pPr>
    </w:p>
    <w:p w14:paraId="5884FE87" w14:textId="77777777" w:rsidR="00AC1384" w:rsidRPr="00BC732E" w:rsidRDefault="00AC1384" w:rsidP="00AC1384">
      <w:pPr>
        <w:pStyle w:val="JustifiedParagraph"/>
        <w:rPr>
          <w:rStyle w:val="ClearFormattingChar"/>
          <w:rFonts w:cstheme="minorHAnsi"/>
        </w:rPr>
      </w:pPr>
    </w:p>
    <w:p w14:paraId="012574F6"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1504B4C5" w14:textId="77777777" w:rsidR="00AC1384" w:rsidRDefault="00AC1384" w:rsidP="00AC1384">
      <w:pPr>
        <w:pStyle w:val="ListNumber"/>
        <w:numPr>
          <w:ilvl w:val="0"/>
          <w:numId w:val="0"/>
        </w:numPr>
        <w:ind w:left="360"/>
        <w:rPr>
          <w:rStyle w:val="ClearFormattingChar"/>
          <w:rFonts w:cstheme="minorHAnsi"/>
        </w:rPr>
      </w:pPr>
    </w:p>
    <w:p w14:paraId="7097B445" w14:textId="77777777" w:rsidR="00AC1384" w:rsidRPr="00BC732E" w:rsidRDefault="00AC1384" w:rsidP="00AC1384">
      <w:pPr>
        <w:pStyle w:val="ListNumber"/>
        <w:numPr>
          <w:ilvl w:val="0"/>
          <w:numId w:val="0"/>
        </w:numPr>
        <w:ind w:left="720" w:hanging="360"/>
        <w:rPr>
          <w:rStyle w:val="ClearFormattingChar"/>
          <w:rFonts w:cstheme="minorHAnsi"/>
        </w:rPr>
      </w:pPr>
      <w:r>
        <w:rPr>
          <w:rStyle w:val="ClearFormattingChar"/>
          <w:rFonts w:cstheme="minorHAnsi"/>
        </w:rPr>
        <w:t>………………..</w:t>
      </w:r>
    </w:p>
    <w:p w14:paraId="06EBA415" w14:textId="77777777" w:rsidR="00AC1384" w:rsidRPr="00BC732E" w:rsidRDefault="00AC1384" w:rsidP="00AC1384">
      <w:pPr>
        <w:pStyle w:val="JustifiedParagraph"/>
        <w:rPr>
          <w:rStyle w:val="ClearFormattingChar"/>
          <w:rFonts w:cstheme="minorHAnsi"/>
        </w:rPr>
      </w:pPr>
    </w:p>
    <w:p w14:paraId="19026FC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How important is WHOIS for law enforcement activities? </w:t>
      </w:r>
    </w:p>
    <w:p w14:paraId="0D87F1D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Very important</w:t>
      </w:r>
    </w:p>
    <w:p w14:paraId="33550A2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Important</w:t>
      </w:r>
    </w:p>
    <w:p w14:paraId="6072BC6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Neutral</w:t>
      </w:r>
    </w:p>
    <w:p w14:paraId="2CB38807"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Not very important </w:t>
      </w:r>
    </w:p>
    <w:p w14:paraId="7E7633A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Unimportant</w:t>
      </w:r>
    </w:p>
    <w:p w14:paraId="17A7A572" w14:textId="77777777" w:rsidR="00AC1384" w:rsidRPr="00BC732E" w:rsidRDefault="00AC1384" w:rsidP="00AC1384">
      <w:pPr>
        <w:pStyle w:val="JustifiedParagraph"/>
        <w:rPr>
          <w:rStyle w:val="ClearFormattingChar"/>
          <w:rFonts w:cstheme="minorHAnsi"/>
        </w:rPr>
      </w:pPr>
    </w:p>
    <w:p w14:paraId="1582C6EE" w14:textId="77777777" w:rsidR="00AC1384" w:rsidRPr="00BC732E" w:rsidRDefault="00AC1384" w:rsidP="00AC1384">
      <w:pPr>
        <w:pStyle w:val="JustifiedParagraph"/>
        <w:rPr>
          <w:rStyle w:val="ClearFormattingChar"/>
          <w:rFonts w:cstheme="minorHAnsi"/>
        </w:rPr>
      </w:pPr>
    </w:p>
    <w:p w14:paraId="55165AFF"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55ADCDDD"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07BF805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lastRenderedPageBreak/>
        <w:t xml:space="preserve"> </w:t>
      </w:r>
    </w:p>
    <w:p w14:paraId="58AB300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A5EF6C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82F0A62" w14:textId="77777777" w:rsidR="00AC1384" w:rsidRPr="00BC732E" w:rsidRDefault="00AC1384" w:rsidP="00AC1384">
      <w:pPr>
        <w:pStyle w:val="JustifiedParagraph"/>
        <w:rPr>
          <w:rStyle w:val="ClearFormattingChar"/>
          <w:rFonts w:cstheme="minorHAnsi"/>
        </w:rPr>
      </w:pPr>
    </w:p>
    <w:p w14:paraId="6FAE51BA" w14:textId="77777777" w:rsidR="00AC1384" w:rsidRPr="00BC732E" w:rsidRDefault="00AC1384" w:rsidP="00AC1384">
      <w:pPr>
        <w:pStyle w:val="JustifiedParagraph"/>
        <w:rPr>
          <w:rStyle w:val="ClearFormattingChar"/>
          <w:rFonts w:cstheme="minorHAnsi"/>
        </w:rPr>
      </w:pPr>
    </w:p>
    <w:p w14:paraId="0D823DA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Which data source(s) do you or could you use alternatively?</w:t>
      </w:r>
      <w:r>
        <w:rPr>
          <w:rStyle w:val="ClearFormattingChar"/>
          <w:rFonts w:cstheme="minorHAnsi"/>
        </w:rPr>
        <w:t xml:space="preserve"> </w:t>
      </w:r>
    </w:p>
    <w:p w14:paraId="588373CD" w14:textId="77777777" w:rsidR="00AC1384" w:rsidRDefault="00AC1384" w:rsidP="00AC1384">
      <w:pPr>
        <w:pStyle w:val="JustifiedParagraph"/>
        <w:rPr>
          <w:rStyle w:val="ClearFormattingChar"/>
          <w:rFonts w:cstheme="minorHAnsi"/>
        </w:rPr>
      </w:pPr>
      <w:r>
        <w:rPr>
          <w:rStyle w:val="ClearFormattingChar"/>
          <w:rFonts w:cstheme="minorHAnsi"/>
        </w:rPr>
        <w:tab/>
      </w:r>
    </w:p>
    <w:p w14:paraId="45FE544B"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48F48C66" w14:textId="77777777" w:rsidR="00AC1384" w:rsidRPr="00BC732E" w:rsidRDefault="00AC1384" w:rsidP="00AC1384">
      <w:pPr>
        <w:pStyle w:val="JustifiedParagraph"/>
        <w:rPr>
          <w:rStyle w:val="ClearFormattingChar"/>
          <w:rFonts w:cstheme="minorHAnsi"/>
        </w:rPr>
      </w:pPr>
    </w:p>
    <w:p w14:paraId="68BB0602"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69E27C93" w14:textId="77777777" w:rsidR="00AC1384" w:rsidRDefault="00AC1384" w:rsidP="00AC1384">
      <w:pPr>
        <w:pStyle w:val="ListBullet4"/>
        <w:rPr>
          <w:rStyle w:val="ClearFormattingChar"/>
          <w:rFonts w:cstheme="minorHAnsi"/>
        </w:rPr>
      </w:pPr>
      <w:r w:rsidRPr="00BC732E">
        <w:rPr>
          <w:rStyle w:val="ClearFormattingChar"/>
          <w:rFonts w:cstheme="minorHAnsi"/>
        </w:rPr>
        <w:t>Yes</w:t>
      </w:r>
    </w:p>
    <w:p w14:paraId="30D20B4A" w14:textId="77777777" w:rsidR="00AC1384" w:rsidRDefault="00AC1384" w:rsidP="00AC1384">
      <w:pPr>
        <w:pStyle w:val="ListBullet4"/>
        <w:rPr>
          <w:rStyle w:val="ClearFormattingChar"/>
          <w:rFonts w:cstheme="minorHAnsi"/>
        </w:rPr>
      </w:pPr>
      <w:r w:rsidRPr="00BF38B8">
        <w:rPr>
          <w:rStyle w:val="ClearFormattingChar"/>
          <w:rFonts w:cstheme="minorHAnsi"/>
        </w:rPr>
        <w:t>No</w:t>
      </w:r>
    </w:p>
    <w:p w14:paraId="0507E157"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I don't know</w:t>
      </w:r>
    </w:p>
    <w:p w14:paraId="1A5C76B6" w14:textId="77777777" w:rsidR="00AC1384" w:rsidRPr="00BC732E" w:rsidRDefault="00AC1384" w:rsidP="00AC1384">
      <w:pPr>
        <w:pStyle w:val="JustifiedParagraph"/>
        <w:rPr>
          <w:rStyle w:val="ClearFormattingChar"/>
          <w:rFonts w:cstheme="minorHAnsi"/>
        </w:rPr>
      </w:pPr>
    </w:p>
    <w:p w14:paraId="6842EF1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If yes, please specify below</w:t>
      </w:r>
    </w:p>
    <w:p w14:paraId="6ADC4B48" w14:textId="77777777" w:rsidR="00AC1384" w:rsidRDefault="00AC1384" w:rsidP="00AC1384">
      <w:pPr>
        <w:pStyle w:val="JustifiedParagraph"/>
        <w:rPr>
          <w:rStyle w:val="ClearFormattingChar"/>
          <w:rFonts w:cstheme="minorHAnsi"/>
        </w:rPr>
      </w:pPr>
    </w:p>
    <w:p w14:paraId="2040ECE3"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75CC914F" w14:textId="77777777" w:rsidR="00AC1384" w:rsidRPr="00BC732E" w:rsidRDefault="00AC1384" w:rsidP="00AC1384">
      <w:pPr>
        <w:pStyle w:val="JustifiedParagraph"/>
        <w:rPr>
          <w:rStyle w:val="ClearFormattingChar"/>
          <w:rFonts w:cstheme="minorHAnsi"/>
        </w:rPr>
      </w:pPr>
    </w:p>
    <w:p w14:paraId="43EF8387"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5695A76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0­10%</w:t>
      </w:r>
    </w:p>
    <w:p w14:paraId="4643568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10­20%</w:t>
      </w:r>
    </w:p>
    <w:p w14:paraId="205B89E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20­40%</w:t>
      </w:r>
    </w:p>
    <w:p w14:paraId="72C55AD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40­60%</w:t>
      </w:r>
    </w:p>
    <w:p w14:paraId="183B16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60­80%</w:t>
      </w:r>
    </w:p>
    <w:p w14:paraId="2DCA5EE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80­100%</w:t>
      </w:r>
    </w:p>
    <w:p w14:paraId="47A847EB" w14:textId="77777777" w:rsidR="00AC1384" w:rsidRPr="00BC732E" w:rsidRDefault="00AC1384" w:rsidP="00AC1384">
      <w:pPr>
        <w:pStyle w:val="JustifiedParagraph"/>
        <w:rPr>
          <w:rStyle w:val="ClearFormattingChar"/>
          <w:rFonts w:cstheme="minorHAnsi"/>
        </w:rPr>
      </w:pPr>
    </w:p>
    <w:p w14:paraId="1DDBE774"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Were you able to obtain data on the registrant? </w:t>
      </w:r>
    </w:p>
    <w:p w14:paraId="184B01E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0945C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26BBB712" w14:textId="77777777" w:rsidR="00AC1384" w:rsidRPr="00BC732E" w:rsidRDefault="00AC1384" w:rsidP="00AC1384">
      <w:pPr>
        <w:pStyle w:val="JustifiedParagraph"/>
        <w:rPr>
          <w:rStyle w:val="ClearFormattingChar"/>
          <w:rFonts w:cstheme="minorHAnsi"/>
        </w:rPr>
      </w:pPr>
    </w:p>
    <w:p w14:paraId="0A6B022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Did cooperation with the privacy/proxy service function well? </w:t>
      </w:r>
    </w:p>
    <w:p w14:paraId="463DAE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476E00B0"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21D3A4D" w14:textId="77777777" w:rsidR="00AC1384" w:rsidRPr="00BC732E" w:rsidRDefault="00AC1384" w:rsidP="00AC1384">
      <w:pPr>
        <w:pStyle w:val="JustifiedParagraph"/>
        <w:rPr>
          <w:rStyle w:val="ClearFormattingChar"/>
          <w:rFonts w:cstheme="minorHAnsi"/>
        </w:rPr>
      </w:pPr>
    </w:p>
    <w:p w14:paraId="1652781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Was the data obtained in time to allow the investigation to proceed? </w:t>
      </w:r>
    </w:p>
    <w:p w14:paraId="74D4BA5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1FFE05E9" w14:textId="77777777" w:rsidR="00AC1384" w:rsidRPr="00BF38B8" w:rsidRDefault="00AC1384" w:rsidP="00AC1384">
      <w:pPr>
        <w:pStyle w:val="ListBullet4"/>
        <w:rPr>
          <w:rStyle w:val="ClearFormattingChar"/>
          <w:rFonts w:cstheme="minorHAnsi"/>
        </w:rPr>
      </w:pPr>
      <w:r w:rsidRPr="00BC732E">
        <w:rPr>
          <w:rStyle w:val="ClearFormattingChar"/>
          <w:rFonts w:cstheme="minorHAnsi"/>
        </w:rPr>
        <w:t>No</w:t>
      </w:r>
    </w:p>
    <w:p w14:paraId="6F356ED1" w14:textId="77777777" w:rsidR="00AC1384" w:rsidRPr="00BC732E" w:rsidRDefault="00AC1384" w:rsidP="00AC1384">
      <w:pPr>
        <w:pStyle w:val="JustifiedParagraph"/>
        <w:rPr>
          <w:rStyle w:val="ClearFormattingChar"/>
          <w:rFonts w:cstheme="minorHAnsi"/>
        </w:rPr>
      </w:pPr>
    </w:p>
    <w:p w14:paraId="6FE94A73"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63DA07CD" w14:textId="77777777" w:rsidR="00AC1384" w:rsidRDefault="00AC1384" w:rsidP="00AC1384">
      <w:pPr>
        <w:pStyle w:val="JustifiedParagraph"/>
        <w:rPr>
          <w:rStyle w:val="ClearFormattingChar"/>
          <w:rFonts w:cstheme="minorHAnsi"/>
        </w:rPr>
      </w:pPr>
    </w:p>
    <w:p w14:paraId="3E6A1E36" w14:textId="77777777" w:rsidR="00AC1384" w:rsidRPr="00BC732E" w:rsidRDefault="00AC1384" w:rsidP="00AC1384">
      <w:pPr>
        <w:pStyle w:val="JustifiedParagraph"/>
        <w:ind w:firstLine="720"/>
        <w:rPr>
          <w:rStyle w:val="ClearFormattingChar"/>
          <w:rFonts w:cstheme="minorHAnsi"/>
        </w:rPr>
      </w:pPr>
      <w:r>
        <w:rPr>
          <w:rStyle w:val="ClearFormattingChar"/>
          <w:rFonts w:cstheme="minorHAnsi"/>
        </w:rPr>
        <w:t>…………………….……..</w:t>
      </w:r>
    </w:p>
    <w:p w14:paraId="0815D630" w14:textId="77777777" w:rsidR="00AC1384" w:rsidRPr="00BC732E" w:rsidRDefault="00AC1384" w:rsidP="00AC1384">
      <w:pPr>
        <w:pStyle w:val="JustifiedParagraph"/>
        <w:rPr>
          <w:rStyle w:val="ClearFormattingChar"/>
          <w:rFonts w:cstheme="minorHAnsi"/>
        </w:rPr>
      </w:pPr>
    </w:p>
    <w:p w14:paraId="48C6976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AA109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going to the ISPs</w:t>
      </w:r>
    </w:p>
    <w:p w14:paraId="684B857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44AFAF2" w14:textId="77777777" w:rsidR="00AC1384" w:rsidRDefault="00AC1384" w:rsidP="00AC1384">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3B89E6EA"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Pr="00BF38B8">
        <w:rPr>
          <w:rStyle w:val="ClearFormattingChar"/>
          <w:rFonts w:cstheme="minorHAnsi"/>
        </w:rPr>
        <w:t xml:space="preserve"> …………………….……..</w:t>
      </w:r>
    </w:p>
    <w:p w14:paraId="346C600C" w14:textId="77777777" w:rsidR="00AC1384" w:rsidRPr="00BC732E" w:rsidRDefault="00AC1384" w:rsidP="00AC1384">
      <w:pPr>
        <w:pStyle w:val="JustifiedParagraph"/>
        <w:rPr>
          <w:rStyle w:val="ClearFormattingChar"/>
          <w:rFonts w:cstheme="minorHAnsi"/>
        </w:rPr>
      </w:pPr>
    </w:p>
    <w:p w14:paraId="3CAD7950"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6613BA7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 means are pursued</w:t>
      </w:r>
    </w:p>
    <w:p w14:paraId="1DE46CB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The investigation is delayed</w:t>
      </w:r>
    </w:p>
    <w:p w14:paraId="5F2BCFB8" w14:textId="77777777" w:rsidR="00AC1384" w:rsidRDefault="00AC1384" w:rsidP="00AC1384">
      <w:pPr>
        <w:pStyle w:val="ListBullet4"/>
        <w:rPr>
          <w:rStyle w:val="ClearFormattingChar"/>
          <w:rFonts w:cstheme="minorHAnsi"/>
        </w:rPr>
      </w:pPr>
      <w:r w:rsidRPr="00BC732E">
        <w:rPr>
          <w:rStyle w:val="ClearFormattingChar"/>
          <w:rFonts w:cstheme="minorHAnsi"/>
        </w:rPr>
        <w:t>The investigation is discontinued</w:t>
      </w:r>
    </w:p>
    <w:p w14:paraId="2ECCAFDE" w14:textId="77777777" w:rsidR="00AC1384" w:rsidRPr="00BF38B8" w:rsidRDefault="00AC1384" w:rsidP="00AC1384">
      <w:pPr>
        <w:pStyle w:val="ListBullet4"/>
        <w:rPr>
          <w:rStyle w:val="ClearFormattingChar"/>
          <w:rFonts w:cstheme="minorHAnsi"/>
        </w:rPr>
      </w:pPr>
      <w:r w:rsidRPr="00BF38B8">
        <w:rPr>
          <w:rStyle w:val="ClearFormattingChar"/>
          <w:rFonts w:cstheme="minorHAnsi"/>
        </w:rPr>
        <w:t>Other (please explain): …………………….…</w:t>
      </w:r>
      <w:proofErr w:type="gramStart"/>
      <w:r w:rsidRPr="00BF38B8">
        <w:rPr>
          <w:rStyle w:val="ClearFormattingChar"/>
          <w:rFonts w:cstheme="minorHAnsi"/>
        </w:rPr>
        <w:t>…..</w:t>
      </w:r>
      <w:proofErr w:type="gramEnd"/>
    </w:p>
    <w:p w14:paraId="7D83B24F" w14:textId="77777777" w:rsidR="00AC1384" w:rsidRPr="00BC732E" w:rsidRDefault="00AC1384" w:rsidP="00AC1384">
      <w:pPr>
        <w:pStyle w:val="JustifiedParagraph"/>
        <w:rPr>
          <w:rStyle w:val="ClearFormattingChar"/>
          <w:rFonts w:cstheme="minorHAnsi"/>
        </w:rPr>
      </w:pPr>
    </w:p>
    <w:p w14:paraId="405C78A9"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if possible:</w:t>
      </w:r>
      <w:r w:rsidRPr="00BF38B8">
        <w:rPr>
          <w:rStyle w:val="ClearFormattingChar"/>
          <w:rFonts w:cstheme="minorHAnsi"/>
        </w:rPr>
        <w:t xml:space="preserve"> </w:t>
      </w:r>
      <w:r>
        <w:rPr>
          <w:rStyle w:val="ClearFormattingChar"/>
          <w:rFonts w:cstheme="minorHAnsi"/>
        </w:rPr>
        <w:t>…………………….…</w:t>
      </w:r>
      <w:proofErr w:type="gramStart"/>
      <w:r>
        <w:rPr>
          <w:rStyle w:val="ClearFormattingChar"/>
          <w:rFonts w:cstheme="minorHAnsi"/>
        </w:rPr>
        <w:t>…..</w:t>
      </w:r>
      <w:proofErr w:type="gramEnd"/>
    </w:p>
    <w:p w14:paraId="368DBDE4" w14:textId="77777777" w:rsidR="00AC1384" w:rsidRPr="00BC732E" w:rsidRDefault="00AC1384" w:rsidP="00AC1384">
      <w:pPr>
        <w:pStyle w:val="JustifiedParagraph"/>
        <w:rPr>
          <w:rStyle w:val="ClearFormattingChar"/>
          <w:rFonts w:cstheme="minorHAnsi"/>
        </w:rPr>
      </w:pPr>
    </w:p>
    <w:p w14:paraId="76BAAD24" w14:textId="77777777" w:rsidR="00AC1384" w:rsidRPr="00BC732E" w:rsidRDefault="00AC1384" w:rsidP="00AC1384">
      <w:pPr>
        <w:pStyle w:val="JustifiedParagraph"/>
        <w:rPr>
          <w:rStyle w:val="ClearFormattingChar"/>
          <w:rFonts w:cstheme="minorHAnsi"/>
        </w:rPr>
      </w:pPr>
    </w:p>
    <w:p w14:paraId="72912BB2" w14:textId="77777777" w:rsidR="00AC1384" w:rsidRPr="002241EC" w:rsidRDefault="00AC1384" w:rsidP="00AC1384">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your usage of WHOIS prior to May 2018.</w:t>
      </w:r>
    </w:p>
    <w:p w14:paraId="464641FA" w14:textId="77777777" w:rsidR="00AC1384" w:rsidRPr="002241EC" w:rsidRDefault="00AC1384" w:rsidP="00AC1384">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274"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105DE678" w14:textId="77777777" w:rsidR="00AC1384" w:rsidRPr="00BC732E" w:rsidRDefault="00AC1384" w:rsidP="00AC1384">
      <w:pPr>
        <w:pStyle w:val="JustifiedParagraph"/>
        <w:rPr>
          <w:rStyle w:val="ClearFormattingChar"/>
          <w:rFonts w:cstheme="minorHAnsi"/>
        </w:rPr>
      </w:pPr>
    </w:p>
    <w:p w14:paraId="7D5F4A7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WHOIS lookups did you personally make per month?</w:t>
      </w:r>
    </w:p>
    <w:p w14:paraId="4BB9361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1B5BD483"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CF4711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38A4695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1669CF2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743BD2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5F4EA06" w14:textId="77777777" w:rsidR="00AC1384" w:rsidRPr="00BC732E" w:rsidRDefault="00AC1384" w:rsidP="00AC1384">
      <w:pPr>
        <w:pStyle w:val="JustifiedParagraph"/>
        <w:rPr>
          <w:rStyle w:val="ClearFormattingChar"/>
          <w:rFonts w:cstheme="minorHAnsi"/>
        </w:rPr>
      </w:pPr>
    </w:p>
    <w:p w14:paraId="0FC2CAB7" w14:textId="77777777" w:rsidR="00AC1384" w:rsidRPr="00BC732E" w:rsidRDefault="00AC1384" w:rsidP="00AC1384">
      <w:pPr>
        <w:pStyle w:val="JustifiedParagraph"/>
        <w:rPr>
          <w:rStyle w:val="ClearFormattingChar"/>
          <w:rFonts w:cstheme="minorHAnsi"/>
        </w:rPr>
      </w:pPr>
    </w:p>
    <w:p w14:paraId="3EE77C7D"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519F8F1E" w14:textId="77777777" w:rsidR="00AC1384" w:rsidRPr="00BF38B8" w:rsidRDefault="00AC1384" w:rsidP="00AC1384">
      <w:pPr>
        <w:pStyle w:val="ListBullet4"/>
        <w:rPr>
          <w:rStyle w:val="ClearFormattingChar"/>
        </w:rPr>
      </w:pPr>
      <w:r w:rsidRPr="00BF38B8">
        <w:rPr>
          <w:rStyle w:val="ClearFormattingChar"/>
        </w:rPr>
        <w:t>&lt;10</w:t>
      </w:r>
    </w:p>
    <w:p w14:paraId="71424537" w14:textId="77777777" w:rsidR="00AC1384" w:rsidRPr="00BF38B8" w:rsidRDefault="00AC1384" w:rsidP="00AC1384">
      <w:pPr>
        <w:pStyle w:val="ListBullet4"/>
        <w:rPr>
          <w:rStyle w:val="ClearFormattingChar"/>
        </w:rPr>
      </w:pPr>
      <w:r w:rsidRPr="00BF38B8">
        <w:rPr>
          <w:rStyle w:val="ClearFormattingChar"/>
        </w:rPr>
        <w:t>between 10 and 100</w:t>
      </w:r>
    </w:p>
    <w:p w14:paraId="16664E96" w14:textId="77777777" w:rsidR="00AC1384" w:rsidRPr="00BF38B8" w:rsidRDefault="00AC1384" w:rsidP="00AC1384">
      <w:pPr>
        <w:pStyle w:val="ListBullet4"/>
        <w:rPr>
          <w:rStyle w:val="ClearFormattingChar"/>
        </w:rPr>
      </w:pPr>
      <w:r w:rsidRPr="00BF38B8">
        <w:rPr>
          <w:rStyle w:val="ClearFormattingChar"/>
        </w:rPr>
        <w:t>between 100 and 1000</w:t>
      </w:r>
    </w:p>
    <w:p w14:paraId="6DE190DA" w14:textId="77777777" w:rsidR="00AC1384" w:rsidRPr="00BF38B8" w:rsidRDefault="00AC1384" w:rsidP="00AC1384">
      <w:pPr>
        <w:pStyle w:val="ListBullet4"/>
        <w:rPr>
          <w:rStyle w:val="ClearFormattingChar"/>
        </w:rPr>
      </w:pPr>
      <w:r w:rsidRPr="00BF38B8">
        <w:rPr>
          <w:rStyle w:val="ClearFormattingChar"/>
        </w:rPr>
        <w:t>between 1000 and 10000</w:t>
      </w:r>
    </w:p>
    <w:p w14:paraId="017EFC87" w14:textId="77777777" w:rsidR="00AC1384" w:rsidRPr="00BF38B8" w:rsidRDefault="00AC1384" w:rsidP="00AC1384">
      <w:pPr>
        <w:pStyle w:val="ListBullet4"/>
        <w:rPr>
          <w:rStyle w:val="ClearFormattingChar"/>
        </w:rPr>
      </w:pPr>
      <w:r w:rsidRPr="00BF38B8">
        <w:rPr>
          <w:rStyle w:val="ClearFormattingChar"/>
        </w:rPr>
        <w:t>&gt;10000</w:t>
      </w:r>
    </w:p>
    <w:p w14:paraId="7FAA67EF" w14:textId="77777777" w:rsidR="00AC1384" w:rsidRPr="00BF38B8" w:rsidRDefault="00AC1384" w:rsidP="00AC1384">
      <w:pPr>
        <w:pStyle w:val="ListBullet4"/>
        <w:rPr>
          <w:rStyle w:val="ClearFormattingChar"/>
        </w:rPr>
      </w:pPr>
      <w:r w:rsidRPr="00BF38B8">
        <w:rPr>
          <w:rStyle w:val="ClearFormattingChar"/>
        </w:rPr>
        <w:t>I don't know</w:t>
      </w:r>
    </w:p>
    <w:p w14:paraId="47623210" w14:textId="77777777" w:rsidR="00AC1384" w:rsidRPr="00BC732E" w:rsidRDefault="00AC1384" w:rsidP="00AC1384">
      <w:pPr>
        <w:pStyle w:val="JustifiedParagraph"/>
        <w:rPr>
          <w:rStyle w:val="ClearFormattingChar"/>
          <w:rFonts w:cstheme="minorHAnsi"/>
        </w:rPr>
      </w:pPr>
    </w:p>
    <w:p w14:paraId="1D2766F5" w14:textId="77777777" w:rsidR="00AC1384" w:rsidRPr="00BC732E" w:rsidRDefault="00AC1384" w:rsidP="00AC1384">
      <w:pPr>
        <w:pStyle w:val="JustifiedParagraph"/>
        <w:rPr>
          <w:rStyle w:val="ClearFormattingChar"/>
          <w:rFonts w:cstheme="minorHAnsi"/>
        </w:rPr>
      </w:pPr>
    </w:p>
    <w:p w14:paraId="0BA5820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6778E7E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24667C9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0AC577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548FFFF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335C03F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6C120FD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0BF7CDB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3C9C522E"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70%</w:t>
      </w:r>
    </w:p>
    <w:p w14:paraId="540980FB"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0BA607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7B8C159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482669E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04B88C9F" w14:textId="77777777" w:rsidR="00AC1384" w:rsidRPr="00BC732E" w:rsidRDefault="00AC1384" w:rsidP="00AC1384">
      <w:pPr>
        <w:pStyle w:val="JustifiedParagraph"/>
        <w:rPr>
          <w:rStyle w:val="ClearFormattingChar"/>
          <w:rFonts w:cstheme="minorHAnsi"/>
        </w:rPr>
      </w:pPr>
    </w:p>
    <w:p w14:paraId="36F765DC" w14:textId="77777777" w:rsidR="00AC1384" w:rsidRPr="00BC732E" w:rsidRDefault="00AC1384" w:rsidP="00AC1384">
      <w:pPr>
        <w:pStyle w:val="JustifiedParagraph"/>
        <w:rPr>
          <w:rStyle w:val="ClearFormattingChar"/>
          <w:rFonts w:cstheme="minorHAnsi"/>
        </w:rPr>
      </w:pPr>
    </w:p>
    <w:p w14:paraId="4C0B884E"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7178FAF0" w14:textId="77777777" w:rsidR="00AC1384" w:rsidRDefault="00AC1384" w:rsidP="00AC1384">
      <w:pPr>
        <w:pStyle w:val="ListBullet4"/>
        <w:rPr>
          <w:rStyle w:val="ClearFormattingChar"/>
          <w:rFonts w:cstheme="minorHAnsi"/>
        </w:rPr>
      </w:pPr>
      <w:r>
        <w:rPr>
          <w:rStyle w:val="ClearFormattingChar"/>
          <w:rFonts w:cstheme="minorHAnsi"/>
        </w:rPr>
        <w:lastRenderedPageBreak/>
        <w:t>Yes</w:t>
      </w:r>
    </w:p>
    <w:p w14:paraId="493FCAE3" w14:textId="77777777" w:rsidR="00AC1384" w:rsidRDefault="00AC1384" w:rsidP="00AC1384">
      <w:pPr>
        <w:pStyle w:val="ListBullet4"/>
        <w:rPr>
          <w:rStyle w:val="ClearFormattingChar"/>
          <w:rFonts w:cstheme="minorHAnsi"/>
        </w:rPr>
      </w:pPr>
      <w:r>
        <w:rPr>
          <w:rStyle w:val="ClearFormattingChar"/>
          <w:rFonts w:cstheme="minorHAnsi"/>
        </w:rPr>
        <w:t>Partially</w:t>
      </w:r>
    </w:p>
    <w:p w14:paraId="2F57507D"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No</w:t>
      </w:r>
    </w:p>
    <w:p w14:paraId="43B7A613" w14:textId="77777777" w:rsidR="00AC1384" w:rsidRPr="00BC732E" w:rsidRDefault="00AC1384" w:rsidP="00AC1384">
      <w:pPr>
        <w:pStyle w:val="JustifiedParagraph"/>
        <w:rPr>
          <w:rStyle w:val="ClearFormattingChar"/>
          <w:rFonts w:cstheme="minorHAnsi"/>
        </w:rPr>
      </w:pPr>
    </w:p>
    <w:p w14:paraId="776AF87F" w14:textId="77777777" w:rsidR="00AC1384" w:rsidRPr="00BC732E" w:rsidRDefault="00AC1384" w:rsidP="00AC1384">
      <w:pPr>
        <w:pStyle w:val="JustifiedParagraph"/>
        <w:rPr>
          <w:rStyle w:val="ClearFormattingChar"/>
          <w:rFonts w:cstheme="minorHAnsi"/>
        </w:rPr>
      </w:pPr>
    </w:p>
    <w:p w14:paraId="5DCC18EB"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Prior to May 2018, how did it not meet your needs? </w:t>
      </w:r>
    </w:p>
    <w:p w14:paraId="79E4E81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5DA83901" w14:textId="77777777" w:rsidR="00AC1384" w:rsidRPr="002241EC" w:rsidRDefault="00AC1384" w:rsidP="00AC1384">
      <w:pPr>
        <w:pStyle w:val="ListBullet4"/>
        <w:rPr>
          <w:rStyle w:val="ClearFormattingChar"/>
          <w:rFonts w:cstheme="minorHAnsi"/>
        </w:rPr>
      </w:pPr>
      <w:r w:rsidRPr="00BC732E">
        <w:rPr>
          <w:rStyle w:val="ClearFormattingChar"/>
          <w:rFonts w:cstheme="minorHAnsi"/>
        </w:rPr>
        <w:t>No data available</w:t>
      </w:r>
    </w:p>
    <w:p w14:paraId="199FD16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roofErr w:type="gramStart"/>
      <w:r>
        <w:rPr>
          <w:rStyle w:val="ClearFormattingChar"/>
          <w:rFonts w:cstheme="minorHAnsi"/>
        </w:rPr>
        <w:t>…..</w:t>
      </w:r>
      <w:proofErr w:type="gramEnd"/>
    </w:p>
    <w:p w14:paraId="23302CF0" w14:textId="77777777" w:rsidR="00AC1384" w:rsidRPr="00BC732E" w:rsidRDefault="00AC1384" w:rsidP="00AC1384">
      <w:pPr>
        <w:pStyle w:val="JustifiedParagraph"/>
        <w:rPr>
          <w:rStyle w:val="ClearFormattingChar"/>
          <w:rFonts w:cstheme="minorHAnsi"/>
        </w:rPr>
      </w:pPr>
    </w:p>
    <w:p w14:paraId="0A38BD98" w14:textId="77777777" w:rsidR="00AC1384" w:rsidRPr="00BC732E" w:rsidRDefault="00AC1384" w:rsidP="00AC1384">
      <w:pPr>
        <w:pStyle w:val="JustifiedParagraph"/>
        <w:rPr>
          <w:rStyle w:val="ClearFormattingChar"/>
          <w:rFonts w:cstheme="minorHAnsi"/>
        </w:rPr>
      </w:pPr>
    </w:p>
    <w:p w14:paraId="3DCE31DB" w14:textId="77777777" w:rsidR="00AC1384" w:rsidRPr="00BC732E" w:rsidRDefault="00AC1384" w:rsidP="00AC1384">
      <w:pPr>
        <w:pStyle w:val="JustifiedParagraph"/>
        <w:rPr>
          <w:rStyle w:val="ClearFormattingChar"/>
          <w:rFonts w:cstheme="minorHAnsi"/>
        </w:rPr>
      </w:pPr>
    </w:p>
    <w:p w14:paraId="2A5B7CE5"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did not meet your needs.</w:t>
      </w:r>
    </w:p>
    <w:p w14:paraId="12D32AF8" w14:textId="77777777" w:rsidR="00AC1384"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A243466" w14:textId="77777777" w:rsidR="00AC1384" w:rsidRPr="00BC732E" w:rsidRDefault="00AC1384" w:rsidP="00AC1384">
      <w:pPr>
        <w:pStyle w:val="JustifiedParagraph"/>
        <w:rPr>
          <w:rStyle w:val="ClearFormattingChar"/>
          <w:rFonts w:cstheme="minorHAnsi"/>
        </w:rPr>
      </w:pPr>
      <w:r>
        <w:rPr>
          <w:rStyle w:val="ClearFormattingChar"/>
          <w:rFonts w:cstheme="minorHAnsi"/>
        </w:rPr>
        <w:t>…………………….……..</w:t>
      </w:r>
    </w:p>
    <w:p w14:paraId="69FB11C2" w14:textId="77777777" w:rsidR="00AC1384" w:rsidRPr="00BC732E" w:rsidRDefault="00AC1384" w:rsidP="00AC1384">
      <w:pPr>
        <w:pStyle w:val="JustifiedParagraph"/>
        <w:rPr>
          <w:rStyle w:val="ClearFormattingChar"/>
          <w:rFonts w:cstheme="minorHAnsi"/>
        </w:rPr>
      </w:pPr>
    </w:p>
    <w:p w14:paraId="5FE51E1C" w14:textId="77777777" w:rsidR="00AC1384" w:rsidRPr="002241EC" w:rsidRDefault="00AC1384" w:rsidP="00AC1384">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about your usage of WHOIS post May 2018.</w:t>
      </w:r>
    </w:p>
    <w:p w14:paraId="73C101D1" w14:textId="77777777" w:rsidR="00AC1384" w:rsidRPr="00BC732E" w:rsidRDefault="00AC1384" w:rsidP="00AC1384">
      <w:pPr>
        <w:pStyle w:val="JustifiedParagraph"/>
        <w:rPr>
          <w:rStyle w:val="ClearFormattingChar"/>
          <w:rFonts w:cstheme="minorHAnsi"/>
        </w:rPr>
      </w:pPr>
    </w:p>
    <w:p w14:paraId="4E6FB379"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Has your usage of WHOIS changed since May 2018? </w:t>
      </w:r>
    </w:p>
    <w:p w14:paraId="2E450F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Yes</w:t>
      </w:r>
    </w:p>
    <w:p w14:paraId="2A66485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30F104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2955AB3F" w14:textId="77777777" w:rsidR="00AC1384" w:rsidRPr="00BC732E" w:rsidRDefault="00AC1384" w:rsidP="00AC1384">
      <w:pPr>
        <w:pStyle w:val="JustifiedParagraph"/>
        <w:rPr>
          <w:rStyle w:val="ClearFormattingChar"/>
          <w:rFonts w:cstheme="minorHAnsi"/>
        </w:rPr>
      </w:pPr>
    </w:p>
    <w:p w14:paraId="5697527F" w14:textId="77777777" w:rsidR="00AC1384" w:rsidRPr="00BC732E" w:rsidRDefault="00AC1384" w:rsidP="00AC1384">
      <w:pPr>
        <w:pStyle w:val="JustifiedParagraph"/>
        <w:rPr>
          <w:rStyle w:val="ClearFormattingChar"/>
          <w:rFonts w:cstheme="minorHAnsi"/>
        </w:rPr>
      </w:pPr>
    </w:p>
    <w:p w14:paraId="0644BE56" w14:textId="77777777" w:rsidR="00AC1384" w:rsidRDefault="00AC1384" w:rsidP="00AB343A">
      <w:pPr>
        <w:pStyle w:val="ListNumber"/>
        <w:numPr>
          <w:ilvl w:val="0"/>
          <w:numId w:val="13"/>
        </w:numPr>
        <w:rPr>
          <w:rStyle w:val="ClearFormattingChar"/>
          <w:rFonts w:cstheme="minorHAnsi"/>
        </w:rPr>
      </w:pPr>
      <w:r w:rsidRPr="002241EC">
        <w:rPr>
          <w:rStyle w:val="ClearFormattingChar"/>
          <w:rFonts w:cstheme="minorHAnsi"/>
        </w:rPr>
        <w:t xml:space="preserve">How many WHOIS lookups do you personally make per month as of June 2018? </w:t>
      </w:r>
    </w:p>
    <w:p w14:paraId="1646A7CF" w14:textId="77777777" w:rsidR="00AC1384" w:rsidRPr="002241EC" w:rsidRDefault="00AC1384" w:rsidP="00AC1384">
      <w:pPr>
        <w:pStyle w:val="ListBullet4"/>
        <w:rPr>
          <w:rStyle w:val="ClearFormattingChar"/>
          <w:rFonts w:cstheme="minorHAnsi"/>
        </w:rPr>
      </w:pPr>
      <w:r w:rsidRPr="002241EC">
        <w:rPr>
          <w:rStyle w:val="ClearFormattingChar"/>
          <w:rFonts w:cstheme="minorHAnsi"/>
        </w:rPr>
        <w:t>Same as before/no change</w:t>
      </w:r>
    </w:p>
    <w:p w14:paraId="2FA07D6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AF6A929"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23C4693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4104CB8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7000D98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6BA4ED1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None</w:t>
      </w:r>
    </w:p>
    <w:p w14:paraId="3127C932" w14:textId="77777777" w:rsidR="00AC1384" w:rsidRPr="00BC732E" w:rsidRDefault="00AC1384" w:rsidP="00AC1384">
      <w:pPr>
        <w:pStyle w:val="JustifiedParagraph"/>
        <w:rPr>
          <w:rStyle w:val="ClearFormattingChar"/>
          <w:rFonts w:cstheme="minorHAnsi"/>
        </w:rPr>
      </w:pPr>
    </w:p>
    <w:p w14:paraId="5E5E4E2A" w14:textId="77777777" w:rsidR="00AC1384" w:rsidRPr="00BC732E" w:rsidRDefault="00AC1384" w:rsidP="00AC1384">
      <w:pPr>
        <w:pStyle w:val="JustifiedParagraph"/>
        <w:rPr>
          <w:rStyle w:val="ClearFormattingChar"/>
          <w:rFonts w:cstheme="minorHAnsi"/>
        </w:rPr>
      </w:pPr>
    </w:p>
    <w:p w14:paraId="62E99AA4"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36DE694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0D7ACC7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3B0310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 and 100</w:t>
      </w:r>
    </w:p>
    <w:p w14:paraId="7F9B0B7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 and 1000</w:t>
      </w:r>
    </w:p>
    <w:p w14:paraId="7A134EC2"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between 1000 and 10000</w:t>
      </w:r>
    </w:p>
    <w:p w14:paraId="51C15EC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&gt;10000</w:t>
      </w:r>
    </w:p>
    <w:p w14:paraId="025E3E0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747E79CB"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 xml:space="preserve"> </w:t>
      </w:r>
    </w:p>
    <w:p w14:paraId="33134621"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0576214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Same as before/no change</w:t>
      </w:r>
    </w:p>
    <w:p w14:paraId="1FE6761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&lt;10%</w:t>
      </w:r>
    </w:p>
    <w:p w14:paraId="674DCC30"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w:t>
      </w:r>
    </w:p>
    <w:p w14:paraId="2E9F3A3C"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20%</w:t>
      </w:r>
    </w:p>
    <w:p w14:paraId="2D89DFBF"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30%</w:t>
      </w:r>
    </w:p>
    <w:p w14:paraId="1D5974F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40%</w:t>
      </w:r>
    </w:p>
    <w:p w14:paraId="0BE8BB4A"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50%</w:t>
      </w:r>
    </w:p>
    <w:p w14:paraId="7A65C904"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60%</w:t>
      </w:r>
    </w:p>
    <w:p w14:paraId="2DDD951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lastRenderedPageBreak/>
        <w:t>70%</w:t>
      </w:r>
    </w:p>
    <w:p w14:paraId="28AC755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80%</w:t>
      </w:r>
    </w:p>
    <w:p w14:paraId="7B1E14A5"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90%</w:t>
      </w:r>
    </w:p>
    <w:p w14:paraId="4C0AE4D1"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100%</w:t>
      </w:r>
    </w:p>
    <w:p w14:paraId="58F90EE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 don't know</w:t>
      </w:r>
    </w:p>
    <w:p w14:paraId="65BD79C0" w14:textId="77777777" w:rsidR="00AC1384" w:rsidRPr="00BC732E" w:rsidRDefault="00AC1384" w:rsidP="00AC1384">
      <w:pPr>
        <w:pStyle w:val="JustifiedParagraph"/>
        <w:rPr>
          <w:rStyle w:val="ClearFormattingChar"/>
          <w:rFonts w:cstheme="minorHAnsi"/>
        </w:rPr>
      </w:pPr>
    </w:p>
    <w:p w14:paraId="30F49FAE" w14:textId="77777777" w:rsidR="00AC1384" w:rsidRPr="00BC732E" w:rsidRDefault="00AC1384" w:rsidP="00AC1384">
      <w:pPr>
        <w:pStyle w:val="JustifiedParagraph"/>
        <w:rPr>
          <w:rStyle w:val="ClearFormattingChar"/>
          <w:rFonts w:cstheme="minorHAnsi"/>
        </w:rPr>
      </w:pPr>
    </w:p>
    <w:p w14:paraId="339EA363"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67EEEA40" w14:textId="77777777" w:rsidR="00AC1384" w:rsidRDefault="00AC1384" w:rsidP="00AC1384">
      <w:pPr>
        <w:pStyle w:val="ListBullet4"/>
        <w:rPr>
          <w:rStyle w:val="ClearFormattingChar"/>
          <w:rFonts w:cstheme="minorHAnsi"/>
        </w:rPr>
      </w:pPr>
      <w:r>
        <w:rPr>
          <w:rStyle w:val="ClearFormattingChar"/>
          <w:rFonts w:cstheme="minorHAnsi"/>
        </w:rPr>
        <w:t>Yes</w:t>
      </w:r>
    </w:p>
    <w:p w14:paraId="539D788F" w14:textId="77777777" w:rsidR="00AC1384" w:rsidRDefault="00AC1384" w:rsidP="00AC1384">
      <w:pPr>
        <w:pStyle w:val="ListBullet4"/>
        <w:rPr>
          <w:rStyle w:val="ClearFormattingChar"/>
          <w:rFonts w:cstheme="minorHAnsi"/>
        </w:rPr>
      </w:pPr>
      <w:r>
        <w:rPr>
          <w:rStyle w:val="ClearFormattingChar"/>
          <w:rFonts w:cstheme="minorHAnsi"/>
        </w:rPr>
        <w:t>Partially</w:t>
      </w:r>
    </w:p>
    <w:p w14:paraId="5B26E196"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No</w:t>
      </w:r>
    </w:p>
    <w:p w14:paraId="7DA916F3" w14:textId="77777777" w:rsidR="00AC1384" w:rsidRPr="00BC732E" w:rsidRDefault="00AC1384" w:rsidP="00AC1384">
      <w:pPr>
        <w:pStyle w:val="JustifiedParagraph"/>
        <w:rPr>
          <w:rStyle w:val="ClearFormattingChar"/>
          <w:rFonts w:cstheme="minorHAnsi"/>
        </w:rPr>
      </w:pPr>
    </w:p>
    <w:p w14:paraId="5AE251DA"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How does it not meet your needs?</w:t>
      </w:r>
    </w:p>
    <w:p w14:paraId="376AEF7D" w14:textId="77777777" w:rsidR="00AC1384" w:rsidRDefault="00AC1384" w:rsidP="00AC1384">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1C725957"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Inaccurate data</w:t>
      </w:r>
    </w:p>
    <w:p w14:paraId="69DA2AA8" w14:textId="77777777" w:rsidR="00AC1384" w:rsidRPr="00BC732E" w:rsidRDefault="00AC1384" w:rsidP="00AC1384">
      <w:pPr>
        <w:pStyle w:val="ListBullet4"/>
        <w:rPr>
          <w:rStyle w:val="ClearFormattingChar"/>
          <w:rFonts w:cstheme="minorHAnsi"/>
        </w:rPr>
      </w:pPr>
      <w:r w:rsidRPr="00BC732E">
        <w:rPr>
          <w:rStyle w:val="ClearFormattingChar"/>
          <w:rFonts w:cstheme="minorHAnsi"/>
        </w:rPr>
        <w:t>Other:</w:t>
      </w:r>
      <w:r w:rsidRPr="002241EC">
        <w:rPr>
          <w:rFonts w:cstheme="minorHAnsi"/>
        </w:rPr>
        <w:t xml:space="preserve"> </w:t>
      </w:r>
      <w:r>
        <w:rPr>
          <w:rStyle w:val="ClearFormattingChar"/>
          <w:rFonts w:cstheme="minorHAnsi"/>
        </w:rPr>
        <w:t>…………………….…</w:t>
      </w:r>
      <w:proofErr w:type="gramStart"/>
      <w:r>
        <w:rPr>
          <w:rStyle w:val="ClearFormattingChar"/>
          <w:rFonts w:cstheme="minorHAnsi"/>
        </w:rPr>
        <w:t>…..</w:t>
      </w:r>
      <w:proofErr w:type="gramEnd"/>
    </w:p>
    <w:p w14:paraId="71A356E1" w14:textId="77777777" w:rsidR="00AC1384" w:rsidRPr="00BC732E" w:rsidRDefault="00AC1384" w:rsidP="00AC1384">
      <w:pPr>
        <w:pStyle w:val="JustifiedParagraph"/>
        <w:rPr>
          <w:rStyle w:val="ClearFormattingChar"/>
          <w:rFonts w:cstheme="minorHAnsi"/>
        </w:rPr>
      </w:pPr>
    </w:p>
    <w:p w14:paraId="2248EC80" w14:textId="77777777" w:rsidR="00AC1384" w:rsidRPr="00BC732E" w:rsidRDefault="00AC1384" w:rsidP="00AB343A">
      <w:pPr>
        <w:pStyle w:val="ListNumber"/>
        <w:numPr>
          <w:ilvl w:val="0"/>
          <w:numId w:val="13"/>
        </w:numPr>
        <w:rPr>
          <w:rStyle w:val="ClearFormattingChar"/>
          <w:rFonts w:cstheme="minorHAnsi"/>
        </w:rPr>
      </w:pPr>
      <w:r w:rsidRPr="00BC732E">
        <w:rPr>
          <w:rStyle w:val="ClearFormattingChar"/>
          <w:rFonts w:cstheme="minorHAnsi"/>
        </w:rPr>
        <w:t>Please specify in what way the WHOIS does not meet your needs.</w:t>
      </w:r>
    </w:p>
    <w:p w14:paraId="62A5C097"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0BDA55BF" w14:textId="77777777" w:rsidR="00AC1384" w:rsidRDefault="00AC1384" w:rsidP="00AC1384">
      <w:pPr>
        <w:pStyle w:val="JustifiedParagraph"/>
        <w:rPr>
          <w:rStyle w:val="ClearFormattingChar"/>
          <w:rFonts w:cstheme="minorHAnsi"/>
        </w:rPr>
      </w:pPr>
      <w:r>
        <w:rPr>
          <w:rStyle w:val="ClearFormattingChar"/>
          <w:rFonts w:cstheme="minorHAnsi"/>
        </w:rPr>
        <w:t>…………………….……..</w:t>
      </w:r>
    </w:p>
    <w:p w14:paraId="521841A6" w14:textId="77777777" w:rsidR="00AC1384" w:rsidRPr="00BC732E" w:rsidRDefault="00AC1384" w:rsidP="00AC1384">
      <w:pPr>
        <w:pStyle w:val="JustifiedParagraph"/>
        <w:rPr>
          <w:rStyle w:val="ClearFormattingChar"/>
          <w:rFonts w:cstheme="minorHAnsi"/>
        </w:rPr>
      </w:pPr>
    </w:p>
    <w:p w14:paraId="079B5F2A" w14:textId="77777777" w:rsidR="00AC1384" w:rsidRDefault="00AC1384" w:rsidP="00AB343A">
      <w:pPr>
        <w:pStyle w:val="ListNumber"/>
        <w:numPr>
          <w:ilvl w:val="0"/>
          <w:numId w:val="13"/>
        </w:numP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6E9E8A46" w14:textId="77777777" w:rsidR="00AC1384" w:rsidRPr="00BC732E" w:rsidRDefault="00AC1384" w:rsidP="00AC1384">
      <w:pPr>
        <w:pStyle w:val="ListNumber"/>
        <w:numPr>
          <w:ilvl w:val="0"/>
          <w:numId w:val="0"/>
        </w:numPr>
        <w:rPr>
          <w:rStyle w:val="ClearFormattingChar"/>
          <w:rFonts w:cstheme="minorHAnsi"/>
        </w:rPr>
      </w:pPr>
      <w:r>
        <w:rPr>
          <w:rStyle w:val="ClearFormattingChar"/>
          <w:rFonts w:cstheme="minorHAnsi"/>
        </w:rPr>
        <w:t>…………………….……..</w:t>
      </w:r>
    </w:p>
    <w:p w14:paraId="532B8C3A" w14:textId="77777777" w:rsidR="00AC1384" w:rsidRPr="00BC732E" w:rsidRDefault="00AC1384" w:rsidP="00AC1384">
      <w:pPr>
        <w:pStyle w:val="JustifiedParagraph"/>
        <w:rPr>
          <w:rStyle w:val="ClearFormattingChar"/>
          <w:rFonts w:cstheme="minorHAnsi"/>
        </w:rPr>
      </w:pPr>
    </w:p>
    <w:p w14:paraId="48AF5D05" w14:textId="77777777" w:rsidR="00AC1384" w:rsidRPr="00BC732E" w:rsidRDefault="00AC1384" w:rsidP="00AC1384">
      <w:pPr>
        <w:pStyle w:val="JustifiedParagraph"/>
        <w:rPr>
          <w:rStyle w:val="ClearFormattingChar"/>
          <w:rFonts w:cstheme="minorHAnsi"/>
        </w:rPr>
      </w:pPr>
      <w:r w:rsidRPr="00BC732E">
        <w:rPr>
          <w:rStyle w:val="ClearFormattingChar"/>
          <w:rFonts w:cstheme="minorHAnsi"/>
        </w:rPr>
        <w:t>Thank you for your input!</w:t>
      </w:r>
    </w:p>
    <w:p w14:paraId="0A905B64" w14:textId="77777777" w:rsidR="00AC1384" w:rsidRPr="00987EF4" w:rsidRDefault="00AC1384" w:rsidP="00AC1384">
      <w:pPr>
        <w:pStyle w:val="LeftParagraph"/>
      </w:pPr>
    </w:p>
    <w:p w14:paraId="5F0EC53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54B1EB63" w14:textId="77777777" w:rsidR="00AC1384" w:rsidRDefault="00AC1384" w:rsidP="00AC1384">
      <w:pPr>
        <w:pStyle w:val="Heading1No"/>
      </w:pPr>
      <w:bookmarkStart w:id="354" w:name="_Toc1387294"/>
      <w:bookmarkStart w:id="355" w:name="_Toc2376591"/>
      <w:commentRangeStart w:id="356"/>
      <w:commentRangeStart w:id="357"/>
      <w:r>
        <w:lastRenderedPageBreak/>
        <w:t>Appendix H: Public Comments</w:t>
      </w:r>
      <w:bookmarkEnd w:id="354"/>
      <w:bookmarkEnd w:id="355"/>
      <w:commentRangeEnd w:id="356"/>
      <w:r w:rsidR="002E18B9">
        <w:rPr>
          <w:rStyle w:val="CommentReference"/>
          <w:rFonts w:ascii="Calibri" w:eastAsia="Calibri" w:hAnsi="Calibri" w:cs="Times New Roman"/>
          <w:b w:val="0"/>
          <w:bCs w:val="0"/>
          <w:color w:val="auto"/>
        </w:rPr>
        <w:commentReference w:id="356"/>
      </w:r>
      <w:commentRangeEnd w:id="357"/>
      <w:r w:rsidR="007477BC">
        <w:rPr>
          <w:rStyle w:val="CommentReference"/>
          <w:rFonts w:ascii="Calibri" w:eastAsia="Calibri" w:hAnsi="Calibri" w:cs="Times New Roman"/>
          <w:b w:val="0"/>
          <w:bCs w:val="0"/>
          <w:color w:val="auto"/>
        </w:rPr>
        <w:commentReference w:id="357"/>
      </w:r>
    </w:p>
    <w:p w14:paraId="48A00536" w14:textId="77777777" w:rsidR="00AC1384" w:rsidRDefault="00AC1384" w:rsidP="00AC1384">
      <w:pPr>
        <w:pStyle w:val="Heading1No"/>
        <w:rPr>
          <w:sz w:val="22"/>
        </w:rPr>
      </w:pPr>
    </w:p>
    <w:p w14:paraId="3DF4D710" w14:textId="6EFB6FCF" w:rsidR="00AC1384" w:rsidRDefault="00AC1384" w:rsidP="00AC1384">
      <w:pPr>
        <w:pStyle w:val="LeftParagraph"/>
        <w:jc w:val="both"/>
      </w:pPr>
      <w:r>
        <w:t>The RDS-WHOIS2 Review Team published a draft report for public comment</w:t>
      </w:r>
      <w:r>
        <w:rPr>
          <w:rStyle w:val="FootnoteReference"/>
        </w:rPr>
        <w:footnoteReference w:id="27"/>
      </w:r>
      <w:r>
        <w:t xml:space="preserve"> on 4 September 2018, this public comment proceeding aimed at gathering community input on the review team's proposed draft findings and recommendations. The review team received a total of 7 (seven) comments on its draft report, all comments were submitted by five stakeholder groups and constituencies, and two coalitions. Public comment period, scheduled for closing on 4 November 2018, was extended to 18 November 2018. ICANN org</w:t>
      </w:r>
      <w:r w:rsidR="00DC2A17">
        <w:t>anization</w:t>
      </w:r>
      <w:r>
        <w:t xml:space="preserve"> posted the staff summary on 30 November 2018, including a summary of the public comments in order of submission for each recommendation as applicable, with references to individual recommendation numbers if provided. All comments were made available to the entire review team. </w:t>
      </w:r>
    </w:p>
    <w:p w14:paraId="74EB509C" w14:textId="77777777" w:rsidR="00AC1384" w:rsidRDefault="00AC1384" w:rsidP="00AC1384">
      <w:pPr>
        <w:pStyle w:val="LeftParagraph"/>
        <w:jc w:val="both"/>
      </w:pPr>
    </w:p>
    <w:p w14:paraId="02805BAC" w14:textId="40E54010" w:rsidR="00AC1384" w:rsidRDefault="00AC1384" w:rsidP="00AC1384">
      <w:pPr>
        <w:pStyle w:val="LeftParagraph"/>
        <w:jc w:val="both"/>
      </w:pPr>
      <w:r>
        <w:t>The review team examined this summary during its fourth face-to-face meeting and provided in it an explanation of how each public comment was considered</w:t>
      </w:r>
      <w:r w:rsidR="00BE02B0">
        <w:rPr>
          <w:rStyle w:val="FootnoteReference"/>
        </w:rPr>
        <w:footnoteReference w:id="28"/>
      </w:r>
      <w:r>
        <w:t>, and what changes will be made in response to public comments, as per ICANN Bylaws, 4.6 (a)(vii)(B). Review team examined the public comments as they related to each proposed recommendation, and explored comments not tied to a specific recommendation but instead to the underlying findings of the report. The review team engaged in a systematic process of reviewing the public comments</w:t>
      </w:r>
      <w:r w:rsidR="00BF1BEC">
        <w:t xml:space="preserve"> </w:t>
      </w:r>
      <w:r>
        <w:t xml:space="preserve">and assessing what revisions should be made to the proposed recommendations, if any. Any proposed changes were discussed and agreed upon by the review team. </w:t>
      </w:r>
      <w:r w:rsidR="00827D3A">
        <w:t>T</w:t>
      </w:r>
      <w:r>
        <w:t>he review team updated the</w:t>
      </w:r>
      <w:r w:rsidR="00827D3A">
        <w:t xml:space="preserve"> ICANN organization</w:t>
      </w:r>
      <w:r>
        <w:t xml:space="preserve"> </w:t>
      </w:r>
      <w:r w:rsidR="00BF1BEC">
        <w:t xml:space="preserve">staff summary of public comments received </w:t>
      </w:r>
      <w:r>
        <w:t>spreadshee</w:t>
      </w:r>
      <w:r w:rsidR="00BE02B0">
        <w:t>t</w:t>
      </w:r>
      <w:r>
        <w:t xml:space="preserve"> to track the review team’s consideration of the public comments.</w:t>
      </w:r>
    </w:p>
    <w:p w14:paraId="5F1D0339" w14:textId="77777777" w:rsidR="002E18B9" w:rsidRDefault="002E18B9" w:rsidP="00AC1384">
      <w:pPr>
        <w:pStyle w:val="LeftParagraph"/>
        <w:jc w:val="both"/>
      </w:pPr>
    </w:p>
    <w:p w14:paraId="114997A6" w14:textId="77777777" w:rsidR="00AC1384" w:rsidRDefault="00AC1384" w:rsidP="00AC1384">
      <w:pPr>
        <w:pStyle w:val="LeftParagraph"/>
        <w:jc w:val="both"/>
      </w:pPr>
      <w:r>
        <w:t>The review team is grateful for the public comments received and the diverse perspectives provided. The review team believes this Final Report contains improved recommendations that reflect the constructive feedback it received as part of the public comment process.</w:t>
      </w:r>
    </w:p>
    <w:p w14:paraId="4F4B7DB1" w14:textId="77777777" w:rsidR="00AC1384" w:rsidRDefault="00AC1384" w:rsidP="00AC1384">
      <w:pPr>
        <w:pStyle w:val="LeftParagraph"/>
      </w:pPr>
    </w:p>
    <w:p w14:paraId="1E21DD99" w14:textId="77777777" w:rsidR="00AC1384" w:rsidRPr="00CC4B9D" w:rsidRDefault="00AC1384" w:rsidP="00CC4B9D">
      <w:pPr>
        <w:rPr>
          <w:rStyle w:val="ClearFormattingChar"/>
        </w:rPr>
      </w:pPr>
      <w:bookmarkStart w:id="358" w:name="_Toc1387295"/>
      <w:r w:rsidRPr="00CC4B9D">
        <w:rPr>
          <w:rStyle w:val="ClearFormattingChar"/>
        </w:rPr>
        <w:t>In order to socialize its findings and twenty-three recommendations, the review team hosted two webinars</w:t>
      </w:r>
      <w:r w:rsidRPr="00CC4B9D">
        <w:rPr>
          <w:rStyle w:val="FootnoteReference"/>
        </w:rPr>
        <w:footnoteReference w:id="29"/>
      </w:r>
      <w:r w:rsidRPr="00CC4B9D">
        <w:rPr>
          <w:rStyle w:val="ClearFormattingChar"/>
        </w:rPr>
        <w:t xml:space="preserve"> on 4 September 2018, and received input from the community on two engagement sessions, one at ICANN62</w:t>
      </w:r>
      <w:r w:rsidRPr="00CC4B9D">
        <w:rPr>
          <w:rStyle w:val="FootnoteReference"/>
        </w:rPr>
        <w:footnoteReference w:id="30"/>
      </w:r>
      <w:r w:rsidRPr="00CC4B9D">
        <w:rPr>
          <w:rStyle w:val="ClearFormattingChar"/>
        </w:rPr>
        <w:t xml:space="preserve"> (Panama City) on 28 June 2018, and the second one at ICANN63</w:t>
      </w:r>
      <w:r w:rsidRPr="00CC4B9D">
        <w:rPr>
          <w:rStyle w:val="FootnoteReference"/>
        </w:rPr>
        <w:footnoteReference w:id="31"/>
      </w:r>
      <w:r w:rsidRPr="00CC4B9D">
        <w:rPr>
          <w:rStyle w:val="ClearFormattingChar"/>
        </w:rPr>
        <w:t xml:space="preserve"> (Barcelona) on 25 October 2018.</w:t>
      </w:r>
      <w:bookmarkEnd w:id="358"/>
    </w:p>
    <w:p w14:paraId="143EF872" w14:textId="77777777" w:rsidR="00AC1384" w:rsidRPr="00FC4885" w:rsidRDefault="00AC1384" w:rsidP="00AC1384">
      <w:pPr>
        <w:pStyle w:val="Heading1No"/>
        <w:rPr>
          <w:sz w:val="22"/>
          <w:szCs w:val="22"/>
        </w:rPr>
      </w:pPr>
    </w:p>
    <w:p w14:paraId="4ECDFA4A" w14:textId="77777777" w:rsidR="00AC1384" w:rsidRPr="00FC4885" w:rsidRDefault="00AC1384" w:rsidP="00AC1384">
      <w:pPr>
        <w:pStyle w:val="LeftParagraph"/>
      </w:pPr>
    </w:p>
    <w:p w14:paraId="4F07D0A8" w14:textId="77777777" w:rsidR="00AC1384" w:rsidRPr="00FC4885" w:rsidRDefault="00AC1384" w:rsidP="00AC1384">
      <w:pPr>
        <w:pStyle w:val="Heading1No"/>
        <w:rPr>
          <w:sz w:val="22"/>
          <w:szCs w:val="22"/>
        </w:rPr>
      </w:pPr>
    </w:p>
    <w:p w14:paraId="79DCACD2" w14:textId="77777777" w:rsidR="00AC1384" w:rsidRPr="00FC4885" w:rsidRDefault="00AC1384" w:rsidP="00AC1384">
      <w:pPr>
        <w:pStyle w:val="Heading1No"/>
        <w:rPr>
          <w:sz w:val="22"/>
          <w:szCs w:val="22"/>
        </w:rPr>
      </w:pPr>
    </w:p>
    <w:p w14:paraId="21DEF4CB" w14:textId="77777777" w:rsidR="00AC1384" w:rsidRDefault="00AC1384" w:rsidP="00AC1384">
      <w:pPr>
        <w:pStyle w:val="Heading1No"/>
      </w:pPr>
    </w:p>
    <w:p w14:paraId="0161D702"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2182113D" w14:textId="77777777" w:rsidR="00AC1384" w:rsidRDefault="00AC1384" w:rsidP="00AC1384">
      <w:pPr>
        <w:pStyle w:val="Heading1No"/>
      </w:pPr>
      <w:bookmarkStart w:id="359" w:name="_Toc1387296"/>
      <w:bookmarkStart w:id="360" w:name="_Toc2376592"/>
      <w:r>
        <w:lastRenderedPageBreak/>
        <w:t>Appendix I: Relevant Research Links</w:t>
      </w:r>
      <w:bookmarkEnd w:id="359"/>
      <w:bookmarkEnd w:id="360"/>
    </w:p>
    <w:p w14:paraId="15DC1CC4" w14:textId="77777777" w:rsidR="00AC1384" w:rsidRDefault="00AC1384" w:rsidP="00AC1384">
      <w:pPr>
        <w:pStyle w:val="Heading1No"/>
      </w:pPr>
    </w:p>
    <w:p w14:paraId="384854BF" w14:textId="77777777" w:rsidR="00AC1384" w:rsidRPr="00E01DE1" w:rsidRDefault="00AC1384" w:rsidP="00AC1384">
      <w:pPr>
        <w:pStyle w:val="Heading2No"/>
      </w:pPr>
      <w:bookmarkStart w:id="361" w:name="_tj13f9bwpk9h" w:colFirst="0" w:colLast="0"/>
      <w:bookmarkStart w:id="362" w:name="_Toc1387297"/>
      <w:bookmarkStart w:id="363" w:name="_Toc2376593"/>
      <w:bookmarkEnd w:id="361"/>
      <w:r>
        <w:t>3</w:t>
      </w:r>
      <w:r w:rsidRPr="00E01DE1">
        <w:t>.2 WHOIS1 Rec #1 Strategic Priority</w:t>
      </w:r>
      <w:bookmarkEnd w:id="362"/>
      <w:bookmarkEnd w:id="363"/>
    </w:p>
    <w:p w14:paraId="49E7F4CC" w14:textId="77777777" w:rsidR="00AC1384" w:rsidRDefault="00AC1384" w:rsidP="00AC1384">
      <w:bookmarkStart w:id="364" w:name="_673aj35i3y6m" w:colFirst="0" w:colLast="0"/>
      <w:bookmarkEnd w:id="364"/>
    </w:p>
    <w:p w14:paraId="62A70A54" w14:textId="77777777" w:rsidR="00AC1384" w:rsidRDefault="00AC1384" w:rsidP="00AC1384">
      <w:pPr>
        <w:jc w:val="both"/>
      </w:pPr>
      <w:r>
        <w:t xml:space="preserve">To conduct its research, members of this subgroup reviewed the following background materials, posted on the </w:t>
      </w:r>
      <w:hyperlink r:id="rId275">
        <w:r>
          <w:rPr>
            <w:color w:val="1D98D3"/>
            <w:u w:val="single"/>
          </w:rPr>
          <w:t>subgroup's wiki page</w:t>
        </w:r>
      </w:hyperlink>
      <w:r>
        <w:t>:</w:t>
      </w:r>
    </w:p>
    <w:p w14:paraId="3D4418A6" w14:textId="77777777" w:rsidR="00AC1384" w:rsidRDefault="00AC1384" w:rsidP="00AC1384"/>
    <w:p w14:paraId="787273DD" w14:textId="5E9B36F4" w:rsidR="00AC1384" w:rsidRPr="00807192" w:rsidRDefault="00426C15" w:rsidP="00807192">
      <w:pPr>
        <w:pStyle w:val="ListBullet2"/>
        <w:rPr>
          <w:rStyle w:val="Hyperlink"/>
        </w:rPr>
      </w:pPr>
      <w:hyperlink r:id="rId276">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rPr>
          <w:rStyle w:val="Hyperlink"/>
        </w:rPr>
        <w:t xml:space="preserve"> </w:t>
      </w:r>
      <w:r w:rsidR="00AC1384" w:rsidRPr="00807192">
        <w:rPr>
          <w:rStyle w:val="Hyperlink"/>
        </w:rPr>
        <w:t>and</w:t>
      </w:r>
      <w:r w:rsidR="008D209A">
        <w:rPr>
          <w:rStyle w:val="Hyperlink"/>
        </w:rPr>
        <w:t xml:space="preserve"> </w:t>
      </w:r>
      <w:hyperlink r:id="rId277">
        <w:r w:rsidR="00AC1384" w:rsidRPr="00807192">
          <w:rPr>
            <w:rStyle w:val="Hyperlink"/>
          </w:rPr>
          <w:t>Action Plan</w:t>
        </w:r>
      </w:hyperlink>
    </w:p>
    <w:p w14:paraId="59D3E423" w14:textId="77777777" w:rsidR="00AC1384" w:rsidRPr="00807192" w:rsidRDefault="00426C15" w:rsidP="00807192">
      <w:pPr>
        <w:pStyle w:val="ListBullet2"/>
      </w:pPr>
      <w:hyperlink r:id="rId278">
        <w:r w:rsidR="00AC1384" w:rsidRPr="00807192">
          <w:rPr>
            <w:rStyle w:val="Hyperlink"/>
          </w:rPr>
          <w:t>WHOIS Review Team (WHOIS1) Implementation Reports</w:t>
        </w:r>
      </w:hyperlink>
      <w:r w:rsidR="00AC1384" w:rsidRPr="00807192">
        <w:t>, including</w:t>
      </w:r>
    </w:p>
    <w:p w14:paraId="30E4007C" w14:textId="77777777" w:rsidR="00AC1384" w:rsidRPr="00E01DE1" w:rsidRDefault="00426C15" w:rsidP="00807192">
      <w:pPr>
        <w:pStyle w:val="ListBullet4"/>
        <w:rPr>
          <w:rStyle w:val="Hyperlink"/>
        </w:rPr>
      </w:pPr>
      <w:hyperlink r:id="rId279">
        <w:r w:rsidR="00AC1384" w:rsidRPr="00E01DE1">
          <w:rPr>
            <w:rStyle w:val="Hyperlink"/>
          </w:rPr>
          <w:t>Executive Summary of Implementation Report</w:t>
        </w:r>
      </w:hyperlink>
    </w:p>
    <w:p w14:paraId="35F372DC" w14:textId="7C8131B8" w:rsidR="00AC1384" w:rsidRPr="00E01DE1" w:rsidRDefault="00426C15" w:rsidP="00807192">
      <w:pPr>
        <w:pStyle w:val="ListBullet4"/>
        <w:rPr>
          <w:rStyle w:val="Hyperlink"/>
        </w:rPr>
      </w:pPr>
      <w:hyperlink r:id="rId280">
        <w:r w:rsidR="00AC1384" w:rsidRPr="00E01DE1">
          <w:rPr>
            <w:rStyle w:val="Hyperlink"/>
          </w:rPr>
          <w:t>Detailed implementation Report</w:t>
        </w:r>
      </w:hyperlink>
      <w:r w:rsidR="008D209A">
        <w:rPr>
          <w:rStyle w:val="Hyperlink"/>
        </w:rPr>
        <w:t xml:space="preserve"> </w:t>
      </w:r>
    </w:p>
    <w:p w14:paraId="578A2548" w14:textId="53D7DF81" w:rsidR="00AC1384" w:rsidRDefault="00AC1384" w:rsidP="00807192">
      <w:pPr>
        <w:pStyle w:val="ListBullet2"/>
      </w:pPr>
      <w:r>
        <w:t>WHOIS1 Implementation Briefings on Recommendations 1, 2, 3, 6, 7, 9, 15, 16:</w:t>
      </w:r>
      <w:r w:rsidR="008D209A">
        <w:t xml:space="preserve"> </w:t>
      </w:r>
      <w:hyperlink r:id="rId281">
        <w:r w:rsidRPr="00807192">
          <w:rPr>
            <w:rStyle w:val="Hyperlink"/>
          </w:rPr>
          <w:t>PPT</w:t>
        </w:r>
      </w:hyperlink>
      <w:r>
        <w:t>,</w:t>
      </w:r>
      <w:r w:rsidR="008D209A">
        <w:t xml:space="preserve"> </w:t>
      </w:r>
      <w:hyperlink r:id="rId282">
        <w:r w:rsidRPr="00807192">
          <w:rPr>
            <w:rStyle w:val="Hyperlink"/>
          </w:rPr>
          <w:t>PDF</w:t>
        </w:r>
      </w:hyperlink>
    </w:p>
    <w:p w14:paraId="69C5204F" w14:textId="77777777" w:rsidR="00AC1384" w:rsidRDefault="00426C15" w:rsidP="00807192">
      <w:pPr>
        <w:pStyle w:val="ListBullet2"/>
      </w:pPr>
      <w:hyperlink r:id="rId283">
        <w:r w:rsidR="00AC1384">
          <w:t>Answers to RDS-WHOIS2 Questions on Implementation Briefings</w:t>
        </w:r>
      </w:hyperlink>
    </w:p>
    <w:p w14:paraId="4A7558C8" w14:textId="77777777" w:rsidR="00AC1384" w:rsidRDefault="00AC1384" w:rsidP="00807192">
      <w:pPr>
        <w:pStyle w:val="ListBullet2"/>
      </w:pPr>
      <w:r>
        <w:t>Documents cited in briefing on Recommendation 1 include</w:t>
      </w:r>
    </w:p>
    <w:p w14:paraId="12DBC195" w14:textId="77777777" w:rsidR="00AC1384" w:rsidRPr="00807192" w:rsidRDefault="00426C15" w:rsidP="00807192">
      <w:pPr>
        <w:pStyle w:val="ListBullet4"/>
        <w:rPr>
          <w:rStyle w:val="Hyperlink"/>
        </w:rPr>
      </w:pPr>
      <w:hyperlink r:id="rId284">
        <w:r w:rsidR="00AC1384" w:rsidRPr="00807192">
          <w:rPr>
            <w:rStyle w:val="Hyperlink"/>
          </w:rPr>
          <w:t>ICANN Five Year Strategic Plan</w:t>
        </w:r>
      </w:hyperlink>
    </w:p>
    <w:p w14:paraId="139E2B34" w14:textId="77777777" w:rsidR="00AC1384" w:rsidRPr="00807192" w:rsidRDefault="00426C15" w:rsidP="00807192">
      <w:pPr>
        <w:pStyle w:val="ListBullet4"/>
        <w:rPr>
          <w:rStyle w:val="Hyperlink"/>
        </w:rPr>
      </w:pPr>
      <w:hyperlink r:id="rId285">
        <w:r w:rsidR="00AC1384" w:rsidRPr="00807192">
          <w:rPr>
            <w:rStyle w:val="Hyperlink"/>
          </w:rPr>
          <w:t>ICANN FY 2017 Operating Plan and Budget</w:t>
        </w:r>
      </w:hyperlink>
    </w:p>
    <w:p w14:paraId="35EC149A" w14:textId="77777777" w:rsidR="00AC1384" w:rsidRPr="00807192" w:rsidRDefault="00AC1384" w:rsidP="00807192">
      <w:pPr>
        <w:pStyle w:val="ListBullet4"/>
        <w:rPr>
          <w:rStyle w:val="Hyperlink"/>
        </w:rPr>
      </w:pPr>
      <w:r w:rsidRPr="00807192">
        <w:rPr>
          <w:rStyle w:val="Hyperlink"/>
        </w:rPr>
        <w:t>ICANN FY 2018 Operating Plan and Budget</w:t>
      </w:r>
    </w:p>
    <w:p w14:paraId="3CDF1FF4" w14:textId="77777777" w:rsidR="00AC1384" w:rsidRPr="00807192" w:rsidRDefault="00426C15" w:rsidP="00807192">
      <w:pPr>
        <w:pStyle w:val="ListBullet4"/>
        <w:rPr>
          <w:rStyle w:val="Hyperlink"/>
        </w:rPr>
      </w:pPr>
      <w:hyperlink r:id="rId286">
        <w:r w:rsidR="00AC1384" w:rsidRPr="00807192">
          <w:rPr>
            <w:rStyle w:val="Hyperlink"/>
          </w:rPr>
          <w:t>ICANN FY 2019 Operating Plan and Budget</w:t>
        </w:r>
      </w:hyperlink>
    </w:p>
    <w:p w14:paraId="56D99C78" w14:textId="542D47EE" w:rsidR="00AC1384" w:rsidRPr="00807192" w:rsidRDefault="00426C15" w:rsidP="00807192">
      <w:pPr>
        <w:pStyle w:val="ListBullet4"/>
        <w:rPr>
          <w:rStyle w:val="Hyperlink"/>
        </w:rPr>
      </w:pPr>
      <w:hyperlink r:id="rId287">
        <w:r w:rsidR="00AC1384" w:rsidRPr="00807192">
          <w:rPr>
            <w:rStyle w:val="Hyperlink"/>
          </w:rPr>
          <w:t>2013 Registrar Accreditation Agreement</w:t>
        </w:r>
      </w:hyperlink>
      <w:r w:rsidR="008D209A">
        <w:t xml:space="preserve"> </w:t>
      </w:r>
      <w:r w:rsidR="00AC1384">
        <w:t>(RAA), including</w:t>
      </w:r>
      <w:r w:rsidR="008D209A">
        <w:t xml:space="preserve"> </w:t>
      </w:r>
      <w:hyperlink r:id="rId288" w:anchor="whois">
        <w:r w:rsidR="00AC1384" w:rsidRPr="00807192">
          <w:rPr>
            <w:rStyle w:val="Hyperlink"/>
          </w:rPr>
          <w:t>RAA WHOIS requirements for Registrants</w:t>
        </w:r>
      </w:hyperlink>
      <w:r w:rsidR="00AC1384" w:rsidRPr="00807192">
        <w:rPr>
          <w:rStyle w:val="Hyperlink"/>
        </w:rPr>
        <w:fldChar w:fldCharType="begin"/>
      </w:r>
      <w:r w:rsidR="00AC1384" w:rsidRPr="00807192">
        <w:rPr>
          <w:rStyle w:val="Hyperlink"/>
        </w:rPr>
        <w:instrText xml:space="preserve"> HYPERLINK "https://www.icann.org/resources/pages/approved-with-specs-2013-09-17-en#whois" </w:instrText>
      </w:r>
      <w:r w:rsidR="00AC1384" w:rsidRPr="00807192">
        <w:rPr>
          <w:rStyle w:val="Hyperlink"/>
        </w:rPr>
        <w:fldChar w:fldCharType="separate"/>
      </w:r>
    </w:p>
    <w:p w14:paraId="755496B6" w14:textId="2F8CB486" w:rsidR="00AC1384" w:rsidRDefault="00AC1384" w:rsidP="00807192">
      <w:pPr>
        <w:pStyle w:val="ListBullet4"/>
      </w:pPr>
      <w:r w:rsidRPr="00807192">
        <w:rPr>
          <w:rStyle w:val="Hyperlink"/>
        </w:rPr>
        <w:fldChar w:fldCharType="end"/>
      </w:r>
      <w:hyperlink r:id="rId289">
        <w:r w:rsidRPr="00807192">
          <w:rPr>
            <w:rStyle w:val="Hyperlink"/>
          </w:rPr>
          <w:t>EWG on gTLD Registration Directory Services Final Report</w:t>
        </w:r>
      </w:hyperlink>
      <w:r w:rsidR="008D209A">
        <w:t xml:space="preserve"> </w:t>
      </w:r>
      <w:r>
        <w:t>(2014)</w:t>
      </w:r>
    </w:p>
    <w:p w14:paraId="4926AC44" w14:textId="77777777" w:rsidR="00AC1384" w:rsidRPr="00807192" w:rsidRDefault="00426C15" w:rsidP="00807192">
      <w:pPr>
        <w:pStyle w:val="ListBullet4"/>
        <w:rPr>
          <w:rStyle w:val="Hyperlink"/>
        </w:rPr>
      </w:pPr>
      <w:hyperlink r:id="rId290">
        <w:r w:rsidR="00AC1384" w:rsidRPr="00807192">
          <w:rPr>
            <w:rStyle w:val="Hyperlink"/>
          </w:rPr>
          <w:t>WHOIS Information Portal and Consolidated WHOIS Lookup Tool</w:t>
        </w:r>
      </w:hyperlink>
    </w:p>
    <w:p w14:paraId="6BAB991F" w14:textId="57B23910" w:rsidR="00AC1384" w:rsidRDefault="00426C15" w:rsidP="00807192">
      <w:pPr>
        <w:pStyle w:val="ListBullet4"/>
      </w:pPr>
      <w:hyperlink r:id="rId291">
        <w:r w:rsidR="00AC1384" w:rsidRPr="00807192">
          <w:rPr>
            <w:rStyle w:val="Hyperlink"/>
          </w:rPr>
          <w:t>Roadmap of WHOIS/RDS Activities</w:t>
        </w:r>
      </w:hyperlink>
      <w:r w:rsidR="008D209A">
        <w:t xml:space="preserve"> </w:t>
      </w:r>
      <w:r w:rsidR="00AC1384">
        <w:t>(as of June 2017)</w:t>
      </w:r>
    </w:p>
    <w:p w14:paraId="311E3419" w14:textId="77777777" w:rsidR="00AC1384" w:rsidRDefault="00AC1384" w:rsidP="00AC1384"/>
    <w:p w14:paraId="6EC1640B" w14:textId="77777777" w:rsidR="00AC1384" w:rsidRDefault="00AC1384" w:rsidP="00AC1384">
      <w:r>
        <w:t>In addition, this subgroup requested the following additional materials:</w:t>
      </w:r>
    </w:p>
    <w:p w14:paraId="0C27E659" w14:textId="04342D8B" w:rsidR="00AC1384" w:rsidRPr="00807192" w:rsidRDefault="00AC1384" w:rsidP="00807192">
      <w:pPr>
        <w:pStyle w:val="ListBullet2"/>
        <w:jc w:val="both"/>
      </w:pPr>
      <w:r w:rsidRPr="00807192">
        <w:t>Information on incentivization measures for ICANN organization staff including CEO ([standard] contract clauses, internal guidance, memos, meeting minutes etc.)</w:t>
      </w:r>
    </w:p>
    <w:p w14:paraId="71BC8A9E" w14:textId="77777777" w:rsidR="00AC1384" w:rsidRPr="00807192" w:rsidRDefault="00AC1384" w:rsidP="00807192">
      <w:pPr>
        <w:pStyle w:val="ListBullet2"/>
        <w:jc w:val="both"/>
      </w:pPr>
      <w:r w:rsidRPr="00807192">
        <w:t>Records of Board/CEO Committee on RDS (WHOIS) including terms of reference/Charter, minutes of meetings, work plan, objectives and outputs</w:t>
      </w:r>
    </w:p>
    <w:p w14:paraId="691EC8A1" w14:textId="77777777" w:rsidR="00AC1384" w:rsidRPr="00807192" w:rsidRDefault="00AC1384" w:rsidP="00807192">
      <w:pPr>
        <w:pStyle w:val="ListBullet2"/>
        <w:jc w:val="both"/>
      </w:pPr>
      <w:r w:rsidRPr="00807192">
        <w:t>Any other written materials that can provide responses to the subgroup's questions (detailed below).</w:t>
      </w:r>
    </w:p>
    <w:p w14:paraId="5D03C4CB" w14:textId="77777777" w:rsidR="00AC1384" w:rsidRDefault="00AC1384" w:rsidP="00AC1384"/>
    <w:p w14:paraId="74A186B2" w14:textId="77777777" w:rsidR="00AC1384" w:rsidRDefault="00AC1384" w:rsidP="00AC1384">
      <w:pPr>
        <w:jc w:val="both"/>
      </w:pPr>
      <w:r>
        <w:t>To understand in more detail how the RDS (WHOIS) as a strategic priority has been integrated into the organizational objectives and the impact that this integration has had in practice (as compared to the approach before 2012), the subgroup submitted a series of questions to ICANN, seeking facts to help answer the following:</w:t>
      </w:r>
    </w:p>
    <w:p w14:paraId="73B94A87" w14:textId="77777777" w:rsidR="00AC1384" w:rsidRDefault="00AC1384" w:rsidP="00AC1384">
      <w:pPr>
        <w:jc w:val="both"/>
      </w:pPr>
    </w:p>
    <w:p w14:paraId="266D2497" w14:textId="155E8629" w:rsidR="00AC1384" w:rsidRPr="00807192" w:rsidRDefault="00AC1384" w:rsidP="00807192">
      <w:pPr>
        <w:pStyle w:val="ListBullet2"/>
        <w:jc w:val="both"/>
      </w:pPr>
      <w:r w:rsidRPr="00807192">
        <w:t>Has ICANN org</w:t>
      </w:r>
      <w:r w:rsidR="00DC2A17">
        <w:t>anization</w:t>
      </w:r>
      <w:r w:rsidRPr="00807192">
        <w:t xml:space="preserve"> made RDS (WHOIS) a strategic priority from a formal perspective, by putting into place the appropriate resources and procedures?</w:t>
      </w:r>
    </w:p>
    <w:p w14:paraId="44217EF6" w14:textId="21CA86AE" w:rsidR="00AC1384" w:rsidRPr="00807192" w:rsidRDefault="00AC1384" w:rsidP="00807192">
      <w:pPr>
        <w:pStyle w:val="ListBullet2"/>
        <w:jc w:val="both"/>
      </w:pPr>
      <w:r w:rsidRPr="00807192">
        <w:t>Has ICANN org</w:t>
      </w:r>
      <w:r w:rsidR="00DC2A17">
        <w:t>anization</w:t>
      </w:r>
      <w:r w:rsidRPr="00807192">
        <w:t xml:space="preserve"> made RDS (WHOIS) a strategic priority from a substantive perspective?</w:t>
      </w:r>
    </w:p>
    <w:p w14:paraId="54106F7E" w14:textId="77777777" w:rsidR="00AC1384" w:rsidRDefault="00AC1384" w:rsidP="00AC1384">
      <w:pPr>
        <w:jc w:val="both"/>
      </w:pPr>
    </w:p>
    <w:p w14:paraId="15922398" w14:textId="77777777" w:rsidR="00AC1384" w:rsidRDefault="00AC1384" w:rsidP="00AC1384">
      <w:pPr>
        <w:jc w:val="both"/>
      </w:pPr>
      <w:r>
        <w:t xml:space="preserve">ICANN provided </w:t>
      </w:r>
      <w:hyperlink r:id="rId292">
        <w:r>
          <w:rPr>
            <w:color w:val="1D98D3"/>
            <w:u w:val="single"/>
          </w:rPr>
          <w:t>detailed responses</w:t>
        </w:r>
      </w:hyperlink>
      <w:r>
        <w:t xml:space="preserve"> to the subgroup's questions, which are referred to in the analysis given in Section 3.2.3 below. The subgroup also agreed to review the output from the other subgroups in assessing the degree to which RDS (WHOIS) has been made a strategic priority within the organization. Finally, the subgroup applied the RDS-WHOIS2 Review Team's </w:t>
      </w:r>
      <w:hyperlink r:id="rId293">
        <w:r>
          <w:rPr>
            <w:color w:val="1D98D3"/>
            <w:u w:val="single"/>
          </w:rPr>
          <w:t>agreed framework</w:t>
        </w:r>
      </w:hyperlink>
      <w:r>
        <w:t xml:space="preserve"> to measure and assess the effectiveness of recommendations.</w:t>
      </w:r>
    </w:p>
    <w:p w14:paraId="226C4A7F" w14:textId="77777777" w:rsidR="00AC1384" w:rsidRDefault="00AC1384" w:rsidP="00AC1384">
      <w:pPr>
        <w:jc w:val="both"/>
      </w:pPr>
    </w:p>
    <w:p w14:paraId="2F72C088" w14:textId="77777777" w:rsidR="00AC1384" w:rsidRPr="00E01DE1" w:rsidRDefault="00AC1384" w:rsidP="00AC1384">
      <w:pPr>
        <w:pStyle w:val="Heading2No"/>
      </w:pPr>
      <w:bookmarkStart w:id="365" w:name="_1y810tw" w:colFirst="0" w:colLast="0"/>
      <w:bookmarkStart w:id="366" w:name="_Toc1387299"/>
      <w:bookmarkStart w:id="367" w:name="_Toc2376594"/>
      <w:bookmarkEnd w:id="365"/>
      <w:r>
        <w:t>3.3 WHOIS1 Rec #2: Single WHOIS Policy</w:t>
      </w:r>
      <w:bookmarkEnd w:id="366"/>
      <w:bookmarkEnd w:id="367"/>
      <w:r>
        <w:t xml:space="preserve"> </w:t>
      </w:r>
    </w:p>
    <w:p w14:paraId="6050E571" w14:textId="77777777" w:rsidR="00AC1384" w:rsidRDefault="00AC1384" w:rsidP="00AC1384"/>
    <w:p w14:paraId="1A7EF732" w14:textId="77777777" w:rsidR="00AC1384" w:rsidRDefault="00AC1384" w:rsidP="00AC1384">
      <w:r>
        <w:lastRenderedPageBreak/>
        <w:t xml:space="preserve">To conduct its research, members of this subgroup reviewed the following background materials, posted on the </w:t>
      </w:r>
      <w:hyperlink r:id="rId294">
        <w:r>
          <w:rPr>
            <w:color w:val="1D98D3"/>
            <w:u w:val="single"/>
          </w:rPr>
          <w:t>subgroup's wiki page</w:t>
        </w:r>
      </w:hyperlink>
      <w:r>
        <w:t>:</w:t>
      </w:r>
    </w:p>
    <w:p w14:paraId="13DDF629" w14:textId="77777777" w:rsidR="00AC1384" w:rsidRDefault="00AC1384" w:rsidP="00AC1384"/>
    <w:p w14:paraId="453930D3" w14:textId="77777777" w:rsidR="00AC1384" w:rsidRPr="00807192" w:rsidRDefault="00AC1384" w:rsidP="00807192">
      <w:pPr>
        <w:pStyle w:val="ListBullet2"/>
        <w:rPr>
          <w:rStyle w:val="Hyperlink"/>
        </w:rPr>
      </w:pPr>
      <w:r w:rsidRPr="00807192">
        <w:rPr>
          <w:rStyle w:val="Hyperlink"/>
        </w:rPr>
        <w:t xml:space="preserve">ICANN </w:t>
      </w:r>
      <w:hyperlink r:id="rId295">
        <w:r w:rsidRPr="00807192">
          <w:rPr>
            <w:rStyle w:val="Hyperlink"/>
          </w:rPr>
          <w:t>Board Resolution Accepting WHOIS RT Recommendation 8 Nov 2012</w:t>
        </w:r>
      </w:hyperlink>
    </w:p>
    <w:p w14:paraId="3E12F5C1" w14:textId="77777777" w:rsidR="00AC1384" w:rsidRPr="00807192" w:rsidRDefault="00426C15" w:rsidP="00807192">
      <w:pPr>
        <w:pStyle w:val="ListBullet2"/>
        <w:rPr>
          <w:rStyle w:val="Hyperlink"/>
        </w:rPr>
      </w:pPr>
      <w:hyperlink r:id="rId296">
        <w:r w:rsidR="00AC1384" w:rsidRPr="00807192">
          <w:rPr>
            <w:rStyle w:val="Hyperlink"/>
          </w:rPr>
          <w:t>Action Plan to Address WHOIS Review Team Report Recommendations</w:t>
        </w:r>
      </w:hyperlink>
    </w:p>
    <w:p w14:paraId="786AC48D" w14:textId="77777777" w:rsidR="00AC1384" w:rsidRPr="00807192" w:rsidRDefault="00426C15" w:rsidP="00807192">
      <w:pPr>
        <w:pStyle w:val="ListBullet2"/>
        <w:rPr>
          <w:rStyle w:val="Hyperlink"/>
        </w:rPr>
      </w:pPr>
      <w:hyperlink r:id="rId297">
        <w:r w:rsidR="00AC1384" w:rsidRPr="00807192">
          <w:rPr>
            <w:rStyle w:val="Hyperlink"/>
          </w:rPr>
          <w:t>Single Source All WHOIS Related Agreements and Provisions</w:t>
        </w:r>
      </w:hyperlink>
    </w:p>
    <w:p w14:paraId="33035474" w14:textId="77777777" w:rsidR="00AC1384" w:rsidRPr="00807192" w:rsidRDefault="00426C15" w:rsidP="00807192">
      <w:pPr>
        <w:pStyle w:val="ListBullet2"/>
        <w:rPr>
          <w:rStyle w:val="Hyperlink"/>
        </w:rPr>
      </w:pPr>
      <w:hyperlink r:id="rId298">
        <w:r w:rsidR="00AC1384" w:rsidRPr="00807192">
          <w:rPr>
            <w:rStyle w:val="Hyperlink"/>
          </w:rPr>
          <w:t>Website Containing All Things WHOIS</w:t>
        </w:r>
      </w:hyperlink>
    </w:p>
    <w:p w14:paraId="21CBAA1A" w14:textId="77777777" w:rsidR="00AC1384" w:rsidRPr="00807192" w:rsidRDefault="00426C15" w:rsidP="00807192">
      <w:pPr>
        <w:pStyle w:val="ListBullet2"/>
        <w:rPr>
          <w:rStyle w:val="Hyperlink"/>
        </w:rPr>
      </w:pPr>
      <w:hyperlink r:id="rId299">
        <w:r w:rsidR="00AC1384" w:rsidRPr="00807192">
          <w:rPr>
            <w:rStyle w:val="Hyperlink"/>
          </w:rPr>
          <w:t>SAC055: SSAC’s Response to the RDS-WHOIS1 Final Report</w:t>
        </w:r>
      </w:hyperlink>
    </w:p>
    <w:p w14:paraId="1D49779F" w14:textId="77777777" w:rsidR="00AC1384" w:rsidRPr="00807192" w:rsidRDefault="00426C15" w:rsidP="00807192">
      <w:pPr>
        <w:pStyle w:val="ListBullet2"/>
        <w:rPr>
          <w:rStyle w:val="Hyperlink"/>
        </w:rPr>
      </w:pPr>
      <w:hyperlink r:id="rId300">
        <w:r w:rsidR="00AC1384" w:rsidRPr="00807192">
          <w:rPr>
            <w:rStyle w:val="Hyperlink"/>
          </w:rPr>
          <w:t>Announcement of the Expert Working Group on Next Generation Registration Data Services</w:t>
        </w:r>
      </w:hyperlink>
    </w:p>
    <w:p w14:paraId="267ECFE0" w14:textId="77777777" w:rsidR="00AC1384" w:rsidRPr="00807192" w:rsidRDefault="00AC1384" w:rsidP="00807192">
      <w:pPr>
        <w:pStyle w:val="ListBullet2"/>
        <w:rPr>
          <w:rStyle w:val="Hyperlink"/>
        </w:rPr>
      </w:pPr>
      <w:r w:rsidRPr="00807192">
        <w:rPr>
          <w:rStyle w:val="Hyperlink"/>
        </w:rPr>
        <w:t xml:space="preserve">Expert Working Group, </w:t>
      </w:r>
      <w:hyperlink r:id="rId301">
        <w:r w:rsidRPr="00807192">
          <w:rPr>
            <w:rStyle w:val="Hyperlink"/>
          </w:rPr>
          <w:t>EWG on gTLD Registration Directory Services Final Report</w:t>
        </w:r>
      </w:hyperlink>
    </w:p>
    <w:p w14:paraId="69F9984B" w14:textId="77777777" w:rsidR="00AC1384" w:rsidRPr="00807192" w:rsidRDefault="00426C15" w:rsidP="00807192">
      <w:pPr>
        <w:pStyle w:val="ListBullet2"/>
        <w:rPr>
          <w:rStyle w:val="Hyperlink"/>
        </w:rPr>
      </w:pPr>
      <w:hyperlink r:id="rId302" w:anchor="1.f">
        <w:r w:rsidR="00AC1384" w:rsidRPr="00807192">
          <w:rPr>
            <w:rStyle w:val="Hyperlink"/>
          </w:rPr>
          <w:t>Board Resolution on Steps to be taken on acceptance of the EWG Final Report</w:t>
        </w:r>
      </w:hyperlink>
      <w:r w:rsidR="00AC1384" w:rsidRPr="00807192">
        <w:rPr>
          <w:rStyle w:val="Hyperlink"/>
        </w:rPr>
        <w:fldChar w:fldCharType="begin"/>
      </w:r>
      <w:r w:rsidR="00AC1384" w:rsidRPr="00807192">
        <w:rPr>
          <w:rStyle w:val="Hyperlink"/>
        </w:rPr>
        <w:instrText xml:space="preserve"> HYPERLINK "https://www.icann.org/resources/board-material/resolutions-2015-04-26-en#1.f" </w:instrText>
      </w:r>
      <w:r w:rsidR="00AC1384" w:rsidRPr="00807192">
        <w:rPr>
          <w:rStyle w:val="Hyperlink"/>
        </w:rPr>
        <w:fldChar w:fldCharType="separate"/>
      </w:r>
    </w:p>
    <w:p w14:paraId="27545FDF" w14:textId="77777777" w:rsidR="00AC1384" w:rsidRPr="00807192" w:rsidRDefault="00AC1384" w:rsidP="00807192">
      <w:pPr>
        <w:pStyle w:val="ListBullet2"/>
        <w:rPr>
          <w:rStyle w:val="Hyperlink"/>
        </w:rPr>
      </w:pPr>
      <w:r w:rsidRPr="00807192">
        <w:rPr>
          <w:rStyle w:val="Hyperlink"/>
        </w:rPr>
        <w:fldChar w:fldCharType="end"/>
      </w:r>
      <w:hyperlink r:id="rId303">
        <w:r w:rsidRPr="00807192">
          <w:rPr>
            <w:rStyle w:val="Hyperlink"/>
          </w:rPr>
          <w:t>Framework to Address Next Generation gTLD Registration Directory Services to Replace WHOIS PDP</w:t>
        </w:r>
      </w:hyperlink>
    </w:p>
    <w:p w14:paraId="6AEEB3B1" w14:textId="77777777" w:rsidR="00AC1384" w:rsidRPr="00807192" w:rsidRDefault="00426C15" w:rsidP="00807192">
      <w:pPr>
        <w:pStyle w:val="ListBullet2"/>
        <w:rPr>
          <w:rStyle w:val="Hyperlink"/>
        </w:rPr>
      </w:pPr>
      <w:hyperlink r:id="rId304">
        <w:r w:rsidR="00AC1384" w:rsidRPr="00807192">
          <w:rPr>
            <w:rStyle w:val="Hyperlink"/>
          </w:rPr>
          <w:t>Issue Report for Next Generation gTLD Registration Directory Services to Replace WHOIS</w:t>
        </w:r>
      </w:hyperlink>
    </w:p>
    <w:p w14:paraId="62708AA7" w14:textId="77777777" w:rsidR="00AC1384" w:rsidRPr="00807192" w:rsidRDefault="00426C15" w:rsidP="00807192">
      <w:pPr>
        <w:pStyle w:val="ListBullet2"/>
        <w:rPr>
          <w:rStyle w:val="Hyperlink"/>
        </w:rPr>
      </w:pPr>
      <w:hyperlink r:id="rId305" w:anchor="201511">
        <w:r w:rsidR="00AC1384" w:rsidRPr="00807192">
          <w:rPr>
            <w:rStyle w:val="Hyperlink"/>
          </w:rPr>
          <w:t>GNSO Resolution Establishing the RDS-WHOIS-PDP WG</w:t>
        </w:r>
      </w:hyperlink>
      <w:r w:rsidR="00AC1384" w:rsidRPr="00807192">
        <w:rPr>
          <w:rStyle w:val="Hyperlink"/>
        </w:rPr>
        <w:fldChar w:fldCharType="begin"/>
      </w:r>
      <w:r w:rsidR="00AC1384" w:rsidRPr="00807192">
        <w:rPr>
          <w:rStyle w:val="Hyperlink"/>
        </w:rPr>
        <w:instrText xml:space="preserve"> HYPERLINK "https://gnso.icann.org/en/council/resolutions#201511" </w:instrText>
      </w:r>
      <w:r w:rsidR="00AC1384" w:rsidRPr="00807192">
        <w:rPr>
          <w:rStyle w:val="Hyperlink"/>
        </w:rPr>
        <w:fldChar w:fldCharType="separate"/>
      </w:r>
    </w:p>
    <w:p w14:paraId="12842487" w14:textId="77777777" w:rsidR="00AC1384" w:rsidRPr="00807192" w:rsidRDefault="00AC1384" w:rsidP="00807192">
      <w:pPr>
        <w:pStyle w:val="ListBullet2"/>
        <w:rPr>
          <w:rStyle w:val="Hyperlink"/>
        </w:rPr>
      </w:pPr>
      <w:r w:rsidRPr="00807192">
        <w:rPr>
          <w:rStyle w:val="Hyperlink"/>
        </w:rPr>
        <w:fldChar w:fldCharType="end"/>
      </w:r>
      <w:hyperlink r:id="rId306">
        <w:r w:rsidRPr="00807192">
          <w:rPr>
            <w:rStyle w:val="Hyperlink"/>
          </w:rPr>
          <w:t>Charter for PDP WG Next Generation gTLD Registration Directory Services (RDS) to Replace WHOIS</w:t>
        </w:r>
      </w:hyperlink>
    </w:p>
    <w:p w14:paraId="727A0C2F" w14:textId="77777777" w:rsidR="00AC1384" w:rsidRPr="00807192" w:rsidRDefault="00426C15" w:rsidP="00807192">
      <w:pPr>
        <w:pStyle w:val="ListBullet2"/>
        <w:rPr>
          <w:rStyle w:val="Hyperlink"/>
        </w:rPr>
      </w:pPr>
      <w:hyperlink r:id="rId307">
        <w:r w:rsidR="00AC1384" w:rsidRPr="00807192">
          <w:rPr>
            <w:rStyle w:val="Hyperlink"/>
          </w:rPr>
          <w:t>The Communique from GNSO Next-Generation gTLD RDS to replace WHOIS PDP WG Leadership Suspending PDP Meetings</w:t>
        </w:r>
      </w:hyperlink>
    </w:p>
    <w:p w14:paraId="4F32494E" w14:textId="77777777" w:rsidR="00AC1384" w:rsidRPr="00807192" w:rsidRDefault="00426C15" w:rsidP="00807192">
      <w:pPr>
        <w:pStyle w:val="ListBullet2"/>
        <w:rPr>
          <w:rStyle w:val="Hyperlink"/>
        </w:rPr>
      </w:pPr>
      <w:hyperlink r:id="rId308">
        <w:r w:rsidR="00AC1384" w:rsidRPr="00807192">
          <w:rPr>
            <w:rStyle w:val="Hyperlink"/>
          </w:rPr>
          <w:t>Some Evidence of the Work of the Next-Generation gTLD RDS to replace WHOIS PDP WG</w:t>
        </w:r>
      </w:hyperlink>
    </w:p>
    <w:p w14:paraId="57331445" w14:textId="77777777" w:rsidR="00AC1384" w:rsidRPr="00807192" w:rsidRDefault="00426C15" w:rsidP="00807192">
      <w:pPr>
        <w:pStyle w:val="ListBullet2"/>
        <w:rPr>
          <w:rStyle w:val="Hyperlink"/>
        </w:rPr>
      </w:pPr>
      <w:hyperlink r:id="rId309">
        <w:r w:rsidR="00AC1384" w:rsidRPr="00807192">
          <w:rPr>
            <w:rStyle w:val="Hyperlink"/>
          </w:rPr>
          <w:t>Temporary Specification for gTLD Registration Data</w:t>
        </w:r>
      </w:hyperlink>
    </w:p>
    <w:p w14:paraId="5D9D7A39" w14:textId="77777777" w:rsidR="00AC1384" w:rsidRPr="00807192" w:rsidRDefault="00426C15" w:rsidP="00807192">
      <w:pPr>
        <w:pStyle w:val="ListBullet2"/>
        <w:rPr>
          <w:rStyle w:val="Hyperlink"/>
        </w:rPr>
      </w:pPr>
      <w:hyperlink r:id="rId310">
        <w:r w:rsidR="00AC1384" w:rsidRPr="00807192">
          <w:rPr>
            <w:rStyle w:val="Hyperlink"/>
          </w:rPr>
          <w:t xml:space="preserve">Charter for the Temporary Specification for gTLD Registration Data Expedited Policy </w:t>
        </w:r>
      </w:hyperlink>
    </w:p>
    <w:p w14:paraId="7D66D0C4" w14:textId="77777777" w:rsidR="00AC1384" w:rsidRPr="00807192" w:rsidRDefault="00426C15" w:rsidP="00807192">
      <w:pPr>
        <w:pStyle w:val="ListBullet2"/>
        <w:rPr>
          <w:rStyle w:val="Hyperlink"/>
        </w:rPr>
      </w:pPr>
      <w:hyperlink r:id="rId311">
        <w:r w:rsidR="00AC1384" w:rsidRPr="00807192">
          <w:rPr>
            <w:rStyle w:val="Hyperlink"/>
          </w:rPr>
          <w:t>Development Process (EPDP) Team</w:t>
        </w:r>
      </w:hyperlink>
      <w:r w:rsidR="00AC1384" w:rsidRPr="00807192">
        <w:rPr>
          <w:rStyle w:val="Hyperlink"/>
        </w:rPr>
        <w:t xml:space="preserve"> </w:t>
      </w:r>
    </w:p>
    <w:p w14:paraId="6C63FD44" w14:textId="16FEE431" w:rsidR="00AC1384" w:rsidRDefault="00AC1384" w:rsidP="00807192">
      <w:pPr>
        <w:pStyle w:val="ListBullet2"/>
      </w:pPr>
      <w:r>
        <w:t>WHOIS1 Implementation Briefings on Recommendations 1, 2, 3, 6, 7, 9, 15, 16:</w:t>
      </w:r>
      <w:r w:rsidR="008D209A">
        <w:t xml:space="preserve"> </w:t>
      </w:r>
      <w:hyperlink r:id="rId312">
        <w:r w:rsidRPr="00807192">
          <w:rPr>
            <w:rStyle w:val="Hyperlink"/>
          </w:rPr>
          <w:t>PPT</w:t>
        </w:r>
      </w:hyperlink>
      <w:r>
        <w:t>,</w:t>
      </w:r>
      <w:r w:rsidR="008D209A">
        <w:t xml:space="preserve"> </w:t>
      </w:r>
      <w:hyperlink r:id="rId313">
        <w:r w:rsidRPr="00807192">
          <w:rPr>
            <w:rStyle w:val="Hyperlink"/>
          </w:rPr>
          <w:t>PDF</w:t>
        </w:r>
      </w:hyperlink>
    </w:p>
    <w:p w14:paraId="52F80287" w14:textId="77777777" w:rsidR="00AC1384" w:rsidRPr="00807192" w:rsidRDefault="00426C15" w:rsidP="00807192">
      <w:pPr>
        <w:pStyle w:val="ListBullet2"/>
        <w:rPr>
          <w:rStyle w:val="Hyperlink"/>
        </w:rPr>
      </w:pPr>
      <w:hyperlink r:id="rId314">
        <w:r w:rsidR="00AC1384" w:rsidRPr="00807192">
          <w:rPr>
            <w:rStyle w:val="Hyperlink"/>
          </w:rPr>
          <w:t>Answers to RDS-WHOIS2 Questions on Implementation Briefings</w:t>
        </w:r>
      </w:hyperlink>
    </w:p>
    <w:p w14:paraId="0F85D362" w14:textId="77777777" w:rsidR="00AC1384" w:rsidRDefault="00AC1384" w:rsidP="00AC1384">
      <w:pPr>
        <w:jc w:val="both"/>
      </w:pPr>
    </w:p>
    <w:p w14:paraId="1C0AFE04" w14:textId="77777777" w:rsidR="00AC1384" w:rsidRDefault="00AC1384" w:rsidP="00AC1384">
      <w:pPr>
        <w:pStyle w:val="Heading2No"/>
      </w:pPr>
      <w:bookmarkStart w:id="368" w:name="_3m97olbdyr0f" w:colFirst="0" w:colLast="0"/>
      <w:bookmarkStart w:id="369" w:name="_Toc1387301"/>
      <w:bookmarkStart w:id="370" w:name="_Toc2376595"/>
      <w:bookmarkEnd w:id="368"/>
      <w:r>
        <w:t>3.4 WHOIS1 Rec #3: Outreach</w:t>
      </w:r>
      <w:bookmarkEnd w:id="369"/>
      <w:bookmarkEnd w:id="370"/>
    </w:p>
    <w:p w14:paraId="6CBFA7C2" w14:textId="77777777" w:rsidR="00AC1384" w:rsidRDefault="00AC1384" w:rsidP="00AC1384">
      <w:bookmarkStart w:id="371" w:name="_49x2ik5" w:colFirst="0" w:colLast="0"/>
      <w:bookmarkEnd w:id="371"/>
    </w:p>
    <w:p w14:paraId="0F93A22F" w14:textId="77777777" w:rsidR="00AC1384" w:rsidRDefault="00AC1384" w:rsidP="00AC1384">
      <w:pPr>
        <w:jc w:val="both"/>
      </w:pPr>
      <w:r>
        <w:t xml:space="preserve">To conduct its research, members of this subgroup reviewed the following background materials, posted on the </w:t>
      </w:r>
      <w:hyperlink r:id="rId315">
        <w:r>
          <w:t>subgroup's wiki page</w:t>
        </w:r>
      </w:hyperlink>
      <w:r>
        <w:t>:</w:t>
      </w:r>
    </w:p>
    <w:p w14:paraId="2DC19D59" w14:textId="77777777" w:rsidR="00AC1384" w:rsidRDefault="00AC1384" w:rsidP="00AC1384">
      <w:pPr>
        <w:jc w:val="both"/>
      </w:pPr>
    </w:p>
    <w:p w14:paraId="77BE229D" w14:textId="087BB017" w:rsidR="00AC1384" w:rsidRDefault="00426C15" w:rsidP="00AB343A">
      <w:pPr>
        <w:numPr>
          <w:ilvl w:val="1"/>
          <w:numId w:val="42"/>
        </w:numPr>
        <w:jc w:val="both"/>
      </w:pPr>
      <w:hyperlink r:id="rId316">
        <w:r w:rsidR="00AC1384">
          <w:rPr>
            <w:color w:val="1D98D3"/>
            <w:u w:val="single"/>
          </w:rPr>
          <w:t>WHOIS Review Team (WHOIS1) Final Report</w:t>
        </w:r>
      </w:hyperlink>
      <w:r w:rsidR="008D209A">
        <w:rPr>
          <w:color w:val="1D98D3"/>
          <w:u w:val="single"/>
        </w:rPr>
        <w:t xml:space="preserve"> </w:t>
      </w:r>
      <w:r w:rsidR="00AC1384">
        <w:rPr>
          <w:color w:val="1D98D3"/>
          <w:u w:val="single"/>
        </w:rPr>
        <w:t>(2012)</w:t>
      </w:r>
      <w:r w:rsidR="008D209A">
        <w:rPr>
          <w:color w:val="1D98D3"/>
          <w:u w:val="single"/>
        </w:rPr>
        <w:t xml:space="preserve"> </w:t>
      </w:r>
      <w:r w:rsidR="00AC1384">
        <w:rPr>
          <w:color w:val="1D98D3"/>
          <w:u w:val="single"/>
        </w:rPr>
        <w:t>and</w:t>
      </w:r>
      <w:r w:rsidR="008D209A">
        <w:rPr>
          <w:color w:val="1D98D3"/>
          <w:u w:val="single"/>
        </w:rPr>
        <w:t xml:space="preserve"> </w:t>
      </w:r>
      <w:hyperlink r:id="rId317">
        <w:r w:rsidR="00AC1384">
          <w:rPr>
            <w:color w:val="1D98D3"/>
            <w:u w:val="single"/>
          </w:rPr>
          <w:t>Action Plan</w:t>
        </w:r>
      </w:hyperlink>
    </w:p>
    <w:p w14:paraId="5442E595" w14:textId="77777777" w:rsidR="00AC1384" w:rsidRDefault="00426C15" w:rsidP="00AB343A">
      <w:pPr>
        <w:numPr>
          <w:ilvl w:val="1"/>
          <w:numId w:val="42"/>
        </w:numPr>
        <w:jc w:val="both"/>
      </w:pPr>
      <w:hyperlink r:id="rId318">
        <w:r w:rsidR="00AC1384">
          <w:rPr>
            <w:color w:val="1D98D3"/>
            <w:u w:val="single"/>
          </w:rPr>
          <w:t>WHOIS Review Team (WHOIS1) Implementation Reports</w:t>
        </w:r>
      </w:hyperlink>
      <w:r w:rsidR="00AC1384">
        <w:rPr>
          <w:color w:val="1D98D3"/>
          <w:u w:val="single"/>
        </w:rPr>
        <w:t>,</w:t>
      </w:r>
      <w:r w:rsidR="00AC1384">
        <w:t xml:space="preserve"> including</w:t>
      </w:r>
    </w:p>
    <w:p w14:paraId="256E6B68" w14:textId="77777777" w:rsidR="00AC1384" w:rsidRDefault="00426C15" w:rsidP="00AB343A">
      <w:pPr>
        <w:numPr>
          <w:ilvl w:val="2"/>
          <w:numId w:val="42"/>
        </w:numPr>
        <w:jc w:val="both"/>
      </w:pPr>
      <w:hyperlink r:id="rId319">
        <w:r w:rsidR="00AC1384">
          <w:rPr>
            <w:color w:val="1D98D3"/>
            <w:u w:val="single"/>
          </w:rPr>
          <w:t>Executive Summary of Implementation Report</w:t>
        </w:r>
      </w:hyperlink>
    </w:p>
    <w:p w14:paraId="181B4C4D" w14:textId="22194115" w:rsidR="00AC1384" w:rsidRDefault="00426C15" w:rsidP="00AB343A">
      <w:pPr>
        <w:numPr>
          <w:ilvl w:val="2"/>
          <w:numId w:val="42"/>
        </w:numPr>
        <w:jc w:val="both"/>
      </w:pPr>
      <w:hyperlink r:id="rId320">
        <w:r w:rsidR="00AC1384">
          <w:rPr>
            <w:color w:val="1D98D3"/>
            <w:u w:val="single"/>
          </w:rPr>
          <w:t>Detailed implementation Report</w:t>
        </w:r>
      </w:hyperlink>
      <w:r w:rsidR="008D209A">
        <w:rPr>
          <w:color w:val="1D98D3"/>
          <w:u w:val="single"/>
        </w:rPr>
        <w:t xml:space="preserve"> </w:t>
      </w:r>
    </w:p>
    <w:p w14:paraId="6A4ADF71" w14:textId="2F6C223D" w:rsidR="00AC1384" w:rsidRDefault="00AC1384" w:rsidP="00AB343A">
      <w:pPr>
        <w:numPr>
          <w:ilvl w:val="1"/>
          <w:numId w:val="42"/>
        </w:numPr>
        <w:jc w:val="both"/>
      </w:pPr>
      <w:r>
        <w:t>WHOIS1 Implementation Briefings on Recommendations 1, 2, 3, 6, 7, 9, 15, 16:</w:t>
      </w:r>
      <w:r w:rsidR="008D209A">
        <w:t xml:space="preserve"> </w:t>
      </w:r>
      <w:hyperlink r:id="rId321">
        <w:r>
          <w:rPr>
            <w:color w:val="1D98D3"/>
            <w:u w:val="single"/>
          </w:rPr>
          <w:t>PPT</w:t>
        </w:r>
      </w:hyperlink>
      <w:r>
        <w:t>,</w:t>
      </w:r>
      <w:r w:rsidR="008D209A">
        <w:t xml:space="preserve"> </w:t>
      </w:r>
      <w:hyperlink r:id="rId322">
        <w:r>
          <w:rPr>
            <w:color w:val="1D98D3"/>
            <w:u w:val="single"/>
          </w:rPr>
          <w:t>PDF</w:t>
        </w:r>
      </w:hyperlink>
    </w:p>
    <w:p w14:paraId="556AD81A" w14:textId="77777777" w:rsidR="00AC1384" w:rsidRDefault="00426C15" w:rsidP="00AB343A">
      <w:pPr>
        <w:numPr>
          <w:ilvl w:val="1"/>
          <w:numId w:val="42"/>
        </w:numPr>
        <w:jc w:val="both"/>
      </w:pPr>
      <w:hyperlink r:id="rId323">
        <w:r w:rsidR="00AC1384">
          <w:rPr>
            <w:color w:val="1D98D3"/>
            <w:u w:val="single"/>
          </w:rPr>
          <w:t>Answers to RDS-WHOIS2 Questions on Implementation Briefings</w:t>
        </w:r>
      </w:hyperlink>
    </w:p>
    <w:p w14:paraId="7EF1466B" w14:textId="77777777" w:rsidR="00AC1384" w:rsidRDefault="00AC1384" w:rsidP="00AB343A">
      <w:pPr>
        <w:numPr>
          <w:ilvl w:val="1"/>
          <w:numId w:val="42"/>
        </w:numPr>
        <w:jc w:val="both"/>
      </w:pPr>
      <w:r>
        <w:t>Documents cited in briefing on Recommendation 3 include</w:t>
      </w:r>
    </w:p>
    <w:p w14:paraId="09276312" w14:textId="77777777" w:rsidR="00AC1384" w:rsidRDefault="00426C15" w:rsidP="00AB343A">
      <w:pPr>
        <w:numPr>
          <w:ilvl w:val="2"/>
          <w:numId w:val="42"/>
        </w:numPr>
        <w:jc w:val="both"/>
      </w:pPr>
      <w:hyperlink r:id="rId324">
        <w:r w:rsidR="00AC1384">
          <w:rPr>
            <w:color w:val="1D98D3"/>
            <w:u w:val="single"/>
          </w:rPr>
          <w:t>WHOIS Information Portal and Consolidated WHOIS Lookup Tool</w:t>
        </w:r>
      </w:hyperlink>
    </w:p>
    <w:p w14:paraId="4710681B" w14:textId="257101A8" w:rsidR="00AC1384" w:rsidRDefault="00426C15" w:rsidP="00AB343A">
      <w:pPr>
        <w:numPr>
          <w:ilvl w:val="2"/>
          <w:numId w:val="42"/>
        </w:numPr>
        <w:jc w:val="both"/>
      </w:pPr>
      <w:hyperlink r:id="rId325">
        <w:r w:rsidR="00AC1384">
          <w:rPr>
            <w:color w:val="1D98D3"/>
            <w:u w:val="single"/>
          </w:rPr>
          <w:t>Registrant's Benefits and Responsibilities</w:t>
        </w:r>
      </w:hyperlink>
      <w:r w:rsidR="008D209A">
        <w:rPr>
          <w:color w:val="1D98D3"/>
          <w:u w:val="single"/>
        </w:rPr>
        <w:t xml:space="preserve"> </w:t>
      </w:r>
    </w:p>
    <w:p w14:paraId="5B76A0FC" w14:textId="77777777" w:rsidR="00AC1384" w:rsidRDefault="00426C15" w:rsidP="00AB343A">
      <w:pPr>
        <w:numPr>
          <w:ilvl w:val="2"/>
          <w:numId w:val="42"/>
        </w:numPr>
        <w:jc w:val="both"/>
      </w:pPr>
      <w:hyperlink r:id="rId326">
        <w:r w:rsidR="00AC1384">
          <w:rPr>
            <w:color w:val="1D98D3"/>
            <w:u w:val="single"/>
          </w:rPr>
          <w:t>2013 RAA - see Section 9</w:t>
        </w:r>
      </w:hyperlink>
    </w:p>
    <w:p w14:paraId="710AC0D4" w14:textId="77777777" w:rsidR="00AC1384" w:rsidRDefault="00426C15" w:rsidP="00AB343A">
      <w:pPr>
        <w:numPr>
          <w:ilvl w:val="2"/>
          <w:numId w:val="42"/>
        </w:numPr>
        <w:jc w:val="both"/>
      </w:pPr>
      <w:hyperlink r:id="rId327">
        <w:r w:rsidR="00AC1384">
          <w:rPr>
            <w:color w:val="1D98D3"/>
            <w:u w:val="single"/>
          </w:rPr>
          <w:t>Information for Registrars and Registrants</w:t>
        </w:r>
      </w:hyperlink>
    </w:p>
    <w:p w14:paraId="44948AB0" w14:textId="77777777" w:rsidR="00AC1384" w:rsidRDefault="00426C15" w:rsidP="00AB343A">
      <w:pPr>
        <w:numPr>
          <w:ilvl w:val="2"/>
          <w:numId w:val="42"/>
        </w:numPr>
        <w:jc w:val="both"/>
      </w:pPr>
      <w:hyperlink r:id="rId328">
        <w:r w:rsidR="00AC1384">
          <w:rPr>
            <w:color w:val="1D98D3"/>
            <w:u w:val="single"/>
          </w:rPr>
          <w:t>Registrant Educational Series</w:t>
        </w:r>
      </w:hyperlink>
    </w:p>
    <w:p w14:paraId="11995D94" w14:textId="77777777" w:rsidR="00AC1384" w:rsidRDefault="00AC1384" w:rsidP="00AC1384"/>
    <w:p w14:paraId="43A7AFDC" w14:textId="77777777" w:rsidR="00AC1384" w:rsidRDefault="00AC1384" w:rsidP="00AC1384">
      <w:pPr>
        <w:jc w:val="both"/>
      </w:pPr>
      <w:r>
        <w:t>In addition, the subgroup requested additional materials and briefings from the ICANN Org:</w:t>
      </w:r>
    </w:p>
    <w:p w14:paraId="13127480" w14:textId="77777777" w:rsidR="00AC1384" w:rsidRDefault="00426C15" w:rsidP="00AB343A">
      <w:pPr>
        <w:numPr>
          <w:ilvl w:val="0"/>
          <w:numId w:val="43"/>
        </w:numPr>
        <w:jc w:val="both"/>
      </w:pPr>
      <w:hyperlink r:id="rId329">
        <w:r w:rsidR="00AC1384">
          <w:rPr>
            <w:color w:val="1D98D3"/>
            <w:u w:val="single"/>
          </w:rPr>
          <w:t>Written implementation briefing on WHOIS1 Recommendation #3</w:t>
        </w:r>
      </w:hyperlink>
    </w:p>
    <w:p w14:paraId="460C035A" w14:textId="77777777" w:rsidR="00AC1384" w:rsidRDefault="00AC1384" w:rsidP="00AC1384">
      <w:pPr>
        <w:jc w:val="both"/>
      </w:pPr>
    </w:p>
    <w:p w14:paraId="55E97E04" w14:textId="77777777" w:rsidR="00AC1384" w:rsidRDefault="00AC1384" w:rsidP="00807192">
      <w:pPr>
        <w:pStyle w:val="ListBullet2"/>
      </w:pPr>
      <w:r>
        <w:t>SME answer to the following question:</w:t>
      </w:r>
    </w:p>
    <w:p w14:paraId="799455FD" w14:textId="77777777" w:rsidR="00AC1384" w:rsidRDefault="00AC1384" w:rsidP="00AC1384">
      <w:pPr>
        <w:ind w:left="720"/>
        <w:jc w:val="both"/>
      </w:pPr>
      <w:r>
        <w:lastRenderedPageBreak/>
        <w:t>What has ICANN done, on a one-time basis or ongoing, to address recommendation 3's requirement to reach out to communities outside of ICANN with an interest in RDS (WHOIS) issues?</w:t>
      </w:r>
    </w:p>
    <w:p w14:paraId="4AB3B263" w14:textId="77777777" w:rsidR="00AC1384" w:rsidRDefault="00AC1384" w:rsidP="00AC1384"/>
    <w:p w14:paraId="6ACF53F5" w14:textId="77777777" w:rsidR="00AC1384" w:rsidRDefault="00AC1384" w:rsidP="00AC1384">
      <w:r>
        <w:t xml:space="preserve">Finally, the subgroup applied the RDS-WHOIS2 Review Team's </w:t>
      </w:r>
      <w:hyperlink r:id="rId330">
        <w:r>
          <w:t>agreed framework</w:t>
        </w:r>
      </w:hyperlink>
      <w:r>
        <w:t xml:space="preserve"> to measure and assess the effectiveness of recommendations’ effectiveness.</w:t>
      </w:r>
    </w:p>
    <w:p w14:paraId="2ED4CF99" w14:textId="77777777" w:rsidR="00AC1384" w:rsidRDefault="00AC1384" w:rsidP="00AC1384"/>
    <w:p w14:paraId="352CE225" w14:textId="77777777" w:rsidR="00AC1384" w:rsidRDefault="00AC1384" w:rsidP="00AC1384">
      <w:pPr>
        <w:pStyle w:val="Heading2No"/>
      </w:pPr>
      <w:bookmarkStart w:id="372" w:name="_ihv636" w:colFirst="0" w:colLast="0"/>
      <w:bookmarkStart w:id="373" w:name="_Toc1387303"/>
      <w:bookmarkStart w:id="374" w:name="_Toc2376596"/>
      <w:bookmarkEnd w:id="372"/>
      <w:r>
        <w:t xml:space="preserve">3.5 </w:t>
      </w:r>
      <w:r w:rsidRPr="00AC1384">
        <w:t>WHOIS1 Rec #4: Compliance</w:t>
      </w:r>
      <w:bookmarkEnd w:id="373"/>
      <w:bookmarkEnd w:id="374"/>
      <w:r w:rsidRPr="00AC1384">
        <w:t xml:space="preserve"> </w:t>
      </w:r>
      <w:bookmarkStart w:id="375" w:name="_1hmsyys" w:colFirst="0" w:colLast="0"/>
      <w:bookmarkEnd w:id="375"/>
    </w:p>
    <w:p w14:paraId="15EC7CD0" w14:textId="77777777" w:rsidR="00AC1384" w:rsidRPr="00AC1384" w:rsidRDefault="00AC1384" w:rsidP="00AC1384">
      <w:pPr>
        <w:pStyle w:val="LeftParagraph"/>
      </w:pPr>
    </w:p>
    <w:p w14:paraId="2C7CE319" w14:textId="77777777" w:rsidR="00AC1384" w:rsidRDefault="00AC1384" w:rsidP="00AC1384">
      <w:pPr>
        <w:jc w:val="both"/>
      </w:pPr>
      <w:r>
        <w:t>To conduct its research, members of this subgroup reviewed the following background materials, posted on the subgroup's wiki page:</w:t>
      </w:r>
    </w:p>
    <w:p w14:paraId="4E20FE03" w14:textId="77777777" w:rsidR="00AC1384" w:rsidRDefault="00AC1384" w:rsidP="00AC1384">
      <w:pPr>
        <w:jc w:val="both"/>
      </w:pPr>
    </w:p>
    <w:p w14:paraId="62BDA150" w14:textId="6B9D46B6" w:rsidR="00AC1384" w:rsidRPr="00807192" w:rsidRDefault="00426C15" w:rsidP="00807192">
      <w:pPr>
        <w:pStyle w:val="ListBullet2"/>
        <w:rPr>
          <w:rStyle w:val="Hyperlink"/>
        </w:rPr>
      </w:pPr>
      <w:hyperlink r:id="rId331">
        <w:r w:rsidR="00AC1384" w:rsidRPr="00807192">
          <w:rPr>
            <w:rStyle w:val="Hyperlink"/>
          </w:rPr>
          <w:t>WHOIS Review Team (WHOIS1) Final Report</w:t>
        </w:r>
      </w:hyperlink>
      <w:r w:rsidR="008D209A">
        <w:rPr>
          <w:rStyle w:val="Hyperlink"/>
        </w:rPr>
        <w:t xml:space="preserve"> </w:t>
      </w:r>
      <w:r w:rsidR="00AC1384" w:rsidRPr="00807192">
        <w:rPr>
          <w:rStyle w:val="Hyperlink"/>
        </w:rPr>
        <w:t>(2012)</w:t>
      </w:r>
      <w:r w:rsidR="008D209A">
        <w:t xml:space="preserve"> </w:t>
      </w:r>
      <w:r w:rsidR="00AC1384">
        <w:t>and</w:t>
      </w:r>
      <w:r w:rsidR="008D209A">
        <w:t xml:space="preserve"> </w:t>
      </w:r>
      <w:hyperlink r:id="rId332">
        <w:r w:rsidR="00AC1384" w:rsidRPr="00807192">
          <w:rPr>
            <w:rStyle w:val="Hyperlink"/>
          </w:rPr>
          <w:t>Action Plan</w:t>
        </w:r>
      </w:hyperlink>
    </w:p>
    <w:p w14:paraId="1FE26D4E" w14:textId="77777777" w:rsidR="00AC1384" w:rsidRDefault="00426C15" w:rsidP="00807192">
      <w:pPr>
        <w:pStyle w:val="ListBullet2"/>
      </w:pPr>
      <w:hyperlink r:id="rId333">
        <w:r w:rsidR="00AC1384" w:rsidRPr="00807192">
          <w:rPr>
            <w:rStyle w:val="Hyperlink"/>
          </w:rPr>
          <w:t>WHOIS Review Team (WHOIS1) Implementation Reports</w:t>
        </w:r>
      </w:hyperlink>
      <w:r w:rsidR="00AC1384">
        <w:t>, including</w:t>
      </w:r>
    </w:p>
    <w:p w14:paraId="4C880ABF" w14:textId="77777777" w:rsidR="00AC1384" w:rsidRDefault="00426C15" w:rsidP="00AC1384">
      <w:pPr>
        <w:ind w:left="1080"/>
        <w:jc w:val="both"/>
      </w:pPr>
      <w:hyperlink r:id="rId334">
        <w:r w:rsidR="00AC1384">
          <w:rPr>
            <w:color w:val="1D98D3"/>
            <w:u w:val="single"/>
          </w:rPr>
          <w:t>Executive Summary of Implementation Report</w:t>
        </w:r>
      </w:hyperlink>
    </w:p>
    <w:p w14:paraId="1A11312F" w14:textId="45CD3C0B" w:rsidR="00AC1384" w:rsidRDefault="00426C15" w:rsidP="00AC1384">
      <w:pPr>
        <w:ind w:left="1080"/>
        <w:jc w:val="both"/>
      </w:pPr>
      <w:hyperlink r:id="rId335">
        <w:r w:rsidR="00AC1384">
          <w:rPr>
            <w:color w:val="1D98D3"/>
            <w:u w:val="single"/>
          </w:rPr>
          <w:t>Detailed implementation Report</w:t>
        </w:r>
      </w:hyperlink>
      <w:r w:rsidR="008D209A">
        <w:t xml:space="preserve"> </w:t>
      </w:r>
    </w:p>
    <w:p w14:paraId="20988BDA" w14:textId="5BFC3A77" w:rsidR="00AC1384" w:rsidRDefault="00AC1384" w:rsidP="00807192">
      <w:pPr>
        <w:pStyle w:val="ListBullet2"/>
      </w:pPr>
      <w:r>
        <w:t>WHOIS1 Implementation Briefings on Recommendations 4, 12, 13, 14:</w:t>
      </w:r>
      <w:r w:rsidR="008D209A">
        <w:t xml:space="preserve"> </w:t>
      </w:r>
      <w:hyperlink r:id="rId336">
        <w:r w:rsidRPr="00807192">
          <w:rPr>
            <w:rStyle w:val="Hyperlink"/>
          </w:rPr>
          <w:t>PPT</w:t>
        </w:r>
      </w:hyperlink>
      <w:r>
        <w:t>,</w:t>
      </w:r>
      <w:r w:rsidR="008D209A">
        <w:t xml:space="preserve"> </w:t>
      </w:r>
      <w:hyperlink r:id="rId337">
        <w:r w:rsidRPr="00807192">
          <w:rPr>
            <w:rStyle w:val="Hyperlink"/>
          </w:rPr>
          <w:t>PDF</w:t>
        </w:r>
      </w:hyperlink>
    </w:p>
    <w:p w14:paraId="1739F161" w14:textId="77777777" w:rsidR="00AC1384" w:rsidRPr="00807192" w:rsidRDefault="00426C15" w:rsidP="00807192">
      <w:pPr>
        <w:pStyle w:val="ListBullet2"/>
        <w:rPr>
          <w:rStyle w:val="Hyperlink"/>
        </w:rPr>
      </w:pPr>
      <w:hyperlink r:id="rId338">
        <w:r w:rsidR="00AC1384" w:rsidRPr="00807192">
          <w:rPr>
            <w:rStyle w:val="Hyperlink"/>
          </w:rPr>
          <w:t>Answers to RDS-WHOIS2 Questions on Implementation Briefings</w:t>
        </w:r>
      </w:hyperlink>
    </w:p>
    <w:p w14:paraId="24EDDF25" w14:textId="77777777" w:rsidR="00AC1384" w:rsidRDefault="00AC1384" w:rsidP="00807192">
      <w:pPr>
        <w:pStyle w:val="ListBullet2"/>
      </w:pPr>
      <w:r w:rsidRPr="00807192">
        <w:rPr>
          <w:rStyle w:val="Hyperlink"/>
        </w:rPr>
        <w:t>Documents cited in briefing on Recommendation 4 Compliance</w:t>
      </w:r>
      <w:r>
        <w:t xml:space="preserve"> include</w:t>
      </w:r>
    </w:p>
    <w:p w14:paraId="54965E2A" w14:textId="77777777" w:rsidR="00AC1384" w:rsidRDefault="00426C15" w:rsidP="00AC1384">
      <w:pPr>
        <w:ind w:left="1080"/>
        <w:jc w:val="both"/>
      </w:pPr>
      <w:hyperlink r:id="rId339">
        <w:r w:rsidR="00AC1384">
          <w:rPr>
            <w:color w:val="1D98D3"/>
            <w:u w:val="single"/>
          </w:rPr>
          <w:t>Contractual Compliance Outreach information and Metrics Reporting</w:t>
        </w:r>
      </w:hyperlink>
    </w:p>
    <w:p w14:paraId="27A7554A" w14:textId="77777777" w:rsidR="00AC1384" w:rsidRDefault="00426C15" w:rsidP="00AC1384">
      <w:pPr>
        <w:ind w:left="1080"/>
        <w:jc w:val="both"/>
      </w:pPr>
      <w:hyperlink r:id="rId340">
        <w:r w:rsidR="00AC1384">
          <w:rPr>
            <w:color w:val="1D98D3"/>
            <w:u w:val="single"/>
          </w:rPr>
          <w:t>Process and approach for enforcing the contract</w:t>
        </w:r>
      </w:hyperlink>
    </w:p>
    <w:p w14:paraId="597FBE2A" w14:textId="77777777" w:rsidR="00AC1384" w:rsidRDefault="00426C15" w:rsidP="00AC1384">
      <w:pPr>
        <w:ind w:left="1080"/>
        <w:jc w:val="both"/>
      </w:pPr>
      <w:hyperlink r:id="rId341">
        <w:r w:rsidR="00AC1384">
          <w:rPr>
            <w:color w:val="1D98D3"/>
            <w:u w:val="single"/>
          </w:rPr>
          <w:t>Contractual Compliance staff information</w:t>
        </w:r>
      </w:hyperlink>
    </w:p>
    <w:p w14:paraId="14AF39A3" w14:textId="77777777" w:rsidR="00AC1384" w:rsidRDefault="00426C15" w:rsidP="00AC1384">
      <w:pPr>
        <w:ind w:left="1080"/>
        <w:jc w:val="both"/>
      </w:pPr>
      <w:hyperlink r:id="rId342">
        <w:r w:rsidR="00AC1384">
          <w:rPr>
            <w:color w:val="1D98D3"/>
            <w:u w:val="single"/>
          </w:rPr>
          <w:t>Contractual Compliance annual reports and financials</w:t>
        </w:r>
      </w:hyperlink>
    </w:p>
    <w:p w14:paraId="2142D6AB" w14:textId="3AAE4E54" w:rsidR="00AC1384" w:rsidRDefault="00426C15" w:rsidP="00AC1384">
      <w:pPr>
        <w:ind w:left="1080"/>
        <w:jc w:val="both"/>
      </w:pPr>
      <w:hyperlink r:id="rId343">
        <w:r w:rsidR="00AC1384">
          <w:rPr>
            <w:color w:val="1D98D3"/>
            <w:u w:val="single"/>
          </w:rPr>
          <w:t>Chief Compliance Officer 2017 announcement</w:t>
        </w:r>
      </w:hyperlink>
      <w:r w:rsidR="008D209A">
        <w:t xml:space="preserve"> </w:t>
      </w:r>
      <w:r w:rsidR="00AC1384">
        <w:t xml:space="preserve">and </w:t>
      </w:r>
      <w:hyperlink r:id="rId344">
        <w:r w:rsidR="00AC1384">
          <w:rPr>
            <w:color w:val="1D98D3"/>
            <w:u w:val="single"/>
          </w:rPr>
          <w:t>2014 announcement</w:t>
        </w:r>
      </w:hyperlink>
    </w:p>
    <w:p w14:paraId="1C32174B" w14:textId="77777777" w:rsidR="00AC1384" w:rsidRDefault="00426C15" w:rsidP="00AC1384">
      <w:pPr>
        <w:ind w:left="1080"/>
        <w:jc w:val="both"/>
      </w:pPr>
      <w:hyperlink r:id="rId345">
        <w:r w:rsidR="00AC1384">
          <w:rPr>
            <w:color w:val="1D98D3"/>
            <w:u w:val="single"/>
          </w:rPr>
          <w:t>Consumer Safeguards Director announcement</w:t>
        </w:r>
      </w:hyperlink>
      <w:r w:rsidR="00AC1384">
        <w:t xml:space="preserve"> </w:t>
      </w:r>
    </w:p>
    <w:p w14:paraId="48B4626D" w14:textId="77777777" w:rsidR="00AC1384" w:rsidRDefault="00AC1384" w:rsidP="00AC1384">
      <w:pPr>
        <w:jc w:val="both"/>
      </w:pPr>
    </w:p>
    <w:p w14:paraId="4B30C2B1" w14:textId="77777777" w:rsidR="00AC1384" w:rsidRDefault="00AC1384" w:rsidP="00AC1384">
      <w:pPr>
        <w:jc w:val="both"/>
      </w:pPr>
      <w:r>
        <w:t>In addition, the subgroup requested additional materials and briefings from the ICANN Compliance organization:</w:t>
      </w:r>
      <w:r>
        <w:tab/>
      </w:r>
    </w:p>
    <w:p w14:paraId="28A9EB00" w14:textId="77777777" w:rsidR="00AC1384" w:rsidRPr="00807192" w:rsidRDefault="00426C15" w:rsidP="00807192">
      <w:pPr>
        <w:pStyle w:val="ListBullet2"/>
        <w:rPr>
          <w:rStyle w:val="Hyperlink"/>
        </w:rPr>
      </w:pPr>
      <w:hyperlink r:id="rId346">
        <w:r w:rsidR="00AC1384" w:rsidRPr="00807192">
          <w:rPr>
            <w:rStyle w:val="Hyperlink"/>
          </w:rPr>
          <w:t>Written Implementation Briefing</w:t>
        </w:r>
      </w:hyperlink>
      <w:r w:rsidR="00AC1384" w:rsidRPr="00807192">
        <w:rPr>
          <w:rStyle w:val="Hyperlink"/>
        </w:rPr>
        <w:t xml:space="preserve"> on WHOIS1 Recommendation #4</w:t>
      </w:r>
    </w:p>
    <w:p w14:paraId="19A92BA8" w14:textId="77777777" w:rsidR="00AC1384" w:rsidRPr="00807192" w:rsidRDefault="00426C15" w:rsidP="00807192">
      <w:pPr>
        <w:pStyle w:val="ListBullet2"/>
        <w:rPr>
          <w:rStyle w:val="Hyperlink"/>
        </w:rPr>
      </w:pPr>
      <w:hyperlink r:id="rId347">
        <w:r w:rsidR="00AC1384" w:rsidRPr="00807192">
          <w:rPr>
            <w:rStyle w:val="Hyperlink"/>
          </w:rPr>
          <w:t>Meeting #3 - with Compliance Management (1 February 2018)</w:t>
        </w:r>
      </w:hyperlink>
    </w:p>
    <w:p w14:paraId="09FC788B" w14:textId="77777777" w:rsidR="00AC1384" w:rsidRDefault="00426C15" w:rsidP="00AC1384">
      <w:pPr>
        <w:ind w:left="1080"/>
        <w:jc w:val="both"/>
      </w:pPr>
      <w:hyperlink r:id="rId348">
        <w:r w:rsidR="00AC1384">
          <w:rPr>
            <w:color w:val="1D98D3"/>
            <w:u w:val="single"/>
          </w:rPr>
          <w:t>Written answers to 1 February 2018 questions</w:t>
        </w:r>
      </w:hyperlink>
    </w:p>
    <w:p w14:paraId="35A91BED" w14:textId="77777777" w:rsidR="00AC1384" w:rsidRDefault="00426C15" w:rsidP="00AC1384">
      <w:pPr>
        <w:ind w:left="1080"/>
        <w:jc w:val="both"/>
      </w:pPr>
      <w:hyperlink r:id="rId349">
        <w:r w:rsidR="00AC1384">
          <w:rPr>
            <w:color w:val="1D98D3"/>
            <w:u w:val="single"/>
          </w:rPr>
          <w:t>Written answers to 28 March 2018 meeting questions</w:t>
        </w:r>
      </w:hyperlink>
    </w:p>
    <w:p w14:paraId="33A12C1D" w14:textId="77777777" w:rsidR="00AC1384" w:rsidRPr="00807192" w:rsidRDefault="00AC1384" w:rsidP="00807192">
      <w:pPr>
        <w:pStyle w:val="ListBullet2"/>
      </w:pPr>
      <w:r w:rsidRPr="00807192">
        <w:t>Brussels Meeting follow-up questions</w:t>
      </w:r>
    </w:p>
    <w:p w14:paraId="49262648" w14:textId="77777777" w:rsidR="00AC1384" w:rsidRDefault="00426C15" w:rsidP="00AC1384">
      <w:pPr>
        <w:ind w:left="1080"/>
        <w:jc w:val="both"/>
      </w:pPr>
      <w:hyperlink r:id="rId350">
        <w:r w:rsidR="00AC1384">
          <w:rPr>
            <w:color w:val="1D98D3"/>
            <w:u w:val="single"/>
          </w:rPr>
          <w:t>Written answers to compliance questions</w:t>
        </w:r>
      </w:hyperlink>
    </w:p>
    <w:p w14:paraId="57977883" w14:textId="77777777" w:rsidR="00AC1384" w:rsidRDefault="00426C15" w:rsidP="00AC1384">
      <w:pPr>
        <w:ind w:left="1080"/>
        <w:jc w:val="both"/>
      </w:pPr>
      <w:hyperlink r:id="rId351">
        <w:r w:rsidR="00AC1384">
          <w:rPr>
            <w:color w:val="1D98D3"/>
            <w:u w:val="single"/>
          </w:rPr>
          <w:t>Written answers to data accuracy questions</w:t>
        </w:r>
      </w:hyperlink>
    </w:p>
    <w:p w14:paraId="68F72A0E" w14:textId="77777777" w:rsidR="00AC1384" w:rsidRDefault="00426C15" w:rsidP="00807192">
      <w:pPr>
        <w:pStyle w:val="ListBullet2"/>
      </w:pPr>
      <w:hyperlink r:id="rId352">
        <w:r w:rsidR="00AC1384" w:rsidRPr="00807192">
          <w:rPr>
            <w:rStyle w:val="Hyperlink"/>
          </w:rPr>
          <w:t>Follow-up questions on the WHOIS ARS reports</w:t>
        </w:r>
      </w:hyperlink>
      <w:r w:rsidR="00AC1384">
        <w:t xml:space="preserve"> (July 2018)</w:t>
      </w:r>
    </w:p>
    <w:p w14:paraId="6D154D93" w14:textId="77777777" w:rsidR="00AC1384" w:rsidRDefault="00AC1384" w:rsidP="00AC1384"/>
    <w:p w14:paraId="654DEF38" w14:textId="77777777" w:rsidR="00AC1384" w:rsidRDefault="00AC1384" w:rsidP="00AC1384">
      <w:pPr>
        <w:jc w:val="both"/>
      </w:pPr>
      <w:r>
        <w:t>In addition, the subgroup considered the Accuracy Subgroup's findings with respect to compliance issues raised. Refer to the Accuracy Subgroup's output (Section 3.6) for a list of sources related to the Accuracy Reporting System (ARS).</w:t>
      </w:r>
    </w:p>
    <w:p w14:paraId="79DF2A0E" w14:textId="77777777" w:rsidR="00AC1384" w:rsidRDefault="00AC1384" w:rsidP="00AC1384"/>
    <w:p w14:paraId="015D5ED0" w14:textId="77777777" w:rsidR="00AC1384" w:rsidRDefault="00AC1384" w:rsidP="00AC1384">
      <w:pPr>
        <w:jc w:val="both"/>
      </w:pPr>
      <w:r>
        <w:t xml:space="preserve">Finally, the subgroup applied the RDS-WHOIS2 Review Team's </w:t>
      </w:r>
      <w:hyperlink r:id="rId353">
        <w:r>
          <w:rPr>
            <w:color w:val="1D98D3"/>
            <w:u w:val="single"/>
          </w:rPr>
          <w:t>agreed framework</w:t>
        </w:r>
      </w:hyperlink>
      <w:r>
        <w:t xml:space="preserve"> to measure and assess the effectiveness of recommendations,</w:t>
      </w:r>
    </w:p>
    <w:p w14:paraId="760B11A0" w14:textId="77777777" w:rsidR="00AC1384" w:rsidRPr="00AC1384" w:rsidRDefault="00AC1384" w:rsidP="00AC1384">
      <w:pPr>
        <w:pStyle w:val="LeftParagraph"/>
      </w:pPr>
      <w:bookmarkStart w:id="376" w:name="_1v1yuxt" w:colFirst="0" w:colLast="0"/>
      <w:bookmarkStart w:id="377" w:name="_Toc1387305"/>
      <w:bookmarkEnd w:id="376"/>
    </w:p>
    <w:p w14:paraId="21B00C95" w14:textId="77777777" w:rsidR="00AC1384" w:rsidRDefault="00AC1384" w:rsidP="00AC1384">
      <w:pPr>
        <w:pStyle w:val="Heading2No"/>
      </w:pPr>
      <w:bookmarkStart w:id="378" w:name="_Toc2376597"/>
      <w:r>
        <w:t>3.6 WHOIS1 Recs #5-9: Data Accuracy</w:t>
      </w:r>
      <w:bookmarkEnd w:id="377"/>
      <w:bookmarkEnd w:id="378"/>
    </w:p>
    <w:p w14:paraId="79DF6CE4" w14:textId="77777777" w:rsidR="00AC1384" w:rsidRDefault="00AC1384" w:rsidP="00AC1384">
      <w:bookmarkStart w:id="379" w:name="_2u6wntf" w:colFirst="0" w:colLast="0"/>
      <w:bookmarkEnd w:id="379"/>
    </w:p>
    <w:p w14:paraId="0B6172F3" w14:textId="77777777" w:rsidR="00AC1384" w:rsidRDefault="00AC1384" w:rsidP="00AC1384">
      <w:r>
        <w:t xml:space="preserve">To conduct its research, members of this subgroup reviewed the following background materials, posted on the </w:t>
      </w:r>
      <w:hyperlink r:id="rId354">
        <w:r>
          <w:rPr>
            <w:color w:val="1D98D3"/>
            <w:u w:val="single"/>
          </w:rPr>
          <w:t>subgroup's wiki page</w:t>
        </w:r>
      </w:hyperlink>
      <w:r>
        <w:rPr>
          <w:color w:val="1D98D3"/>
          <w:u w:val="single"/>
        </w:rPr>
        <w:t>:</w:t>
      </w:r>
    </w:p>
    <w:p w14:paraId="34837B2B" w14:textId="77777777" w:rsidR="00AC1384" w:rsidRDefault="00AC1384" w:rsidP="00AC1384">
      <w:pPr>
        <w:rPr>
          <w:color w:val="1D98D3"/>
          <w:u w:val="single"/>
        </w:rPr>
      </w:pPr>
    </w:p>
    <w:p w14:paraId="3318DE83" w14:textId="68A51302" w:rsidR="00AC1384" w:rsidRDefault="00AC1384" w:rsidP="00AC1384">
      <w:pPr>
        <w:jc w:val="both"/>
      </w:pPr>
      <w:r>
        <w:t>WHOIS1 Implementation Briefings on Recommendations 1, 2, 3, 6, 7, 9, 15, 16:</w:t>
      </w:r>
      <w:r w:rsidR="008D209A">
        <w:rPr>
          <w:color w:val="333333"/>
          <w:sz w:val="21"/>
          <w:szCs w:val="21"/>
          <w:highlight w:val="white"/>
        </w:rPr>
        <w:t xml:space="preserve"> </w:t>
      </w:r>
      <w:hyperlink r:id="rId355">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6">
        <w:r w:rsidRPr="00663420">
          <w:rPr>
            <w:rStyle w:val="Hyperlink"/>
            <w:highlight w:val="white"/>
          </w:rPr>
          <w:t>PDF</w:t>
        </w:r>
      </w:hyperlink>
    </w:p>
    <w:p w14:paraId="5C1D22C7" w14:textId="19FC30A8" w:rsidR="00AC1384" w:rsidRDefault="00AC1384" w:rsidP="00AC1384">
      <w:pPr>
        <w:jc w:val="both"/>
      </w:pPr>
      <w:r>
        <w:t xml:space="preserve">WHOIS1 Implementation Briefings on Recommendations 5, 8, 10, 11: </w:t>
      </w:r>
      <w:hyperlink r:id="rId357">
        <w:r w:rsidRPr="00663420">
          <w:rPr>
            <w:rStyle w:val="Hyperlink"/>
            <w:highlight w:val="white"/>
          </w:rPr>
          <w:t>PPT</w:t>
        </w:r>
      </w:hyperlink>
      <w:r>
        <w:rPr>
          <w:color w:val="333333"/>
          <w:sz w:val="21"/>
          <w:szCs w:val="21"/>
          <w:highlight w:val="white"/>
        </w:rPr>
        <w:t>,</w:t>
      </w:r>
      <w:r w:rsidR="008D209A">
        <w:rPr>
          <w:color w:val="333333"/>
          <w:sz w:val="21"/>
          <w:szCs w:val="21"/>
          <w:highlight w:val="white"/>
        </w:rPr>
        <w:t xml:space="preserve"> </w:t>
      </w:r>
      <w:hyperlink r:id="rId358">
        <w:r w:rsidRPr="00663420">
          <w:rPr>
            <w:rStyle w:val="Hyperlink"/>
            <w:highlight w:val="white"/>
          </w:rPr>
          <w:t>PDF</w:t>
        </w:r>
      </w:hyperlink>
    </w:p>
    <w:p w14:paraId="64CC084E" w14:textId="77777777" w:rsidR="00AC1384" w:rsidRDefault="00426C15" w:rsidP="00AC1384">
      <w:pPr>
        <w:jc w:val="both"/>
      </w:pPr>
      <w:hyperlink r:id="rId359">
        <w:r w:rsidR="00AC1384">
          <w:rPr>
            <w:color w:val="1D98D3"/>
            <w:u w:val="single"/>
          </w:rPr>
          <w:t>Answers to RDS-WHOIS2 Questions on Implementation Briefings</w:t>
        </w:r>
      </w:hyperlink>
    </w:p>
    <w:p w14:paraId="02677447" w14:textId="4282954B" w:rsidR="00AC1384" w:rsidRDefault="00426C15" w:rsidP="00AC1384">
      <w:pPr>
        <w:jc w:val="both"/>
      </w:pPr>
      <w:hyperlink r:id="rId360">
        <w:r w:rsidR="00AC1384">
          <w:rPr>
            <w:color w:val="1D98D3"/>
            <w:u w:val="single"/>
          </w:rPr>
          <w:t>WHOIS Review Team (WHOIS1) Final Report</w:t>
        </w:r>
      </w:hyperlink>
      <w:r w:rsidR="008D209A">
        <w:t xml:space="preserve"> </w:t>
      </w:r>
      <w:r w:rsidR="00AC1384">
        <w:t>(2012)</w:t>
      </w:r>
      <w:r w:rsidR="008D209A">
        <w:t xml:space="preserve"> </w:t>
      </w:r>
      <w:r w:rsidR="00AC1384">
        <w:t>and</w:t>
      </w:r>
      <w:r w:rsidR="008D209A">
        <w:t xml:space="preserve"> </w:t>
      </w:r>
      <w:hyperlink r:id="rId361">
        <w:r w:rsidR="00AC1384">
          <w:rPr>
            <w:color w:val="1D98D3"/>
            <w:u w:val="single"/>
          </w:rPr>
          <w:t>Action Plan</w:t>
        </w:r>
      </w:hyperlink>
    </w:p>
    <w:p w14:paraId="55E47666" w14:textId="77777777" w:rsidR="00AC1384" w:rsidRDefault="00426C15" w:rsidP="00AC1384">
      <w:pPr>
        <w:jc w:val="both"/>
      </w:pPr>
      <w:hyperlink r:id="rId362">
        <w:r w:rsidR="00AC1384">
          <w:rPr>
            <w:color w:val="1D98D3"/>
            <w:u w:val="single"/>
          </w:rPr>
          <w:t>WHOIS Review Team (WHOIS1) Implementation Reports</w:t>
        </w:r>
      </w:hyperlink>
      <w:r w:rsidR="00AC1384">
        <w:t>, including</w:t>
      </w:r>
    </w:p>
    <w:p w14:paraId="389F0026" w14:textId="77777777" w:rsidR="00AC1384" w:rsidRPr="00663420" w:rsidRDefault="00426C15" w:rsidP="00663420">
      <w:pPr>
        <w:pStyle w:val="ListBullet2"/>
        <w:rPr>
          <w:rStyle w:val="Hyperlink"/>
        </w:rPr>
      </w:pPr>
      <w:hyperlink r:id="rId363">
        <w:r w:rsidR="00AC1384" w:rsidRPr="00663420">
          <w:rPr>
            <w:rStyle w:val="Hyperlink"/>
          </w:rPr>
          <w:t>Executive Summary of Implementation Report</w:t>
        </w:r>
      </w:hyperlink>
    </w:p>
    <w:p w14:paraId="46D57B29" w14:textId="77777777" w:rsidR="00AC1384" w:rsidRPr="00663420" w:rsidRDefault="00426C15" w:rsidP="00663420">
      <w:pPr>
        <w:pStyle w:val="ListBullet2"/>
        <w:rPr>
          <w:rStyle w:val="Hyperlink"/>
        </w:rPr>
      </w:pPr>
      <w:hyperlink r:id="rId364">
        <w:r w:rsidR="00AC1384" w:rsidRPr="00663420">
          <w:rPr>
            <w:rStyle w:val="Hyperlink"/>
          </w:rPr>
          <w:t>Detailed implementation Report</w:t>
        </w:r>
      </w:hyperlink>
      <w:r w:rsidR="00AC1384" w:rsidRPr="00663420">
        <w:rPr>
          <w:rStyle w:val="Hyperlink"/>
        </w:rPr>
        <w:t xml:space="preserve"> </w:t>
      </w:r>
    </w:p>
    <w:p w14:paraId="06E2A712" w14:textId="77777777" w:rsidR="00AC1384" w:rsidRDefault="00AC1384" w:rsidP="00AC1384">
      <w:pPr>
        <w:jc w:val="both"/>
      </w:pPr>
      <w:r>
        <w:t>Documents cited in briefing on Recommendations 5-9 include:</w:t>
      </w:r>
    </w:p>
    <w:p w14:paraId="4030027B" w14:textId="77777777" w:rsidR="00AC1384" w:rsidRPr="00663420" w:rsidRDefault="00426C15" w:rsidP="00663420">
      <w:pPr>
        <w:pStyle w:val="ListBullet2"/>
        <w:rPr>
          <w:rStyle w:val="Hyperlink"/>
        </w:rPr>
      </w:pPr>
      <w:hyperlink r:id="rId365">
        <w:r w:rsidR="00AC1384" w:rsidRPr="00663420">
          <w:rPr>
            <w:rStyle w:val="Hyperlink"/>
          </w:rPr>
          <w:t>WHOIS Informational Microsite</w:t>
        </w:r>
      </w:hyperlink>
    </w:p>
    <w:p w14:paraId="0CDBF138" w14:textId="19EC3F5F" w:rsidR="00AC1384" w:rsidRPr="00663420" w:rsidRDefault="00AC1384" w:rsidP="00663420">
      <w:pPr>
        <w:pStyle w:val="ListBullet2"/>
        <w:rPr>
          <w:rStyle w:val="Hyperlink"/>
        </w:rPr>
      </w:pPr>
      <w:r w:rsidRPr="00663420">
        <w:rPr>
          <w:rStyle w:val="Hyperlink"/>
        </w:rPr>
        <w:t>WHOIS ARS</w:t>
      </w:r>
      <w:r w:rsidR="008D209A">
        <w:rPr>
          <w:rStyle w:val="Hyperlink"/>
        </w:rPr>
        <w:t xml:space="preserve"> </w:t>
      </w:r>
      <w:hyperlink r:id="rId366">
        <w:r w:rsidRPr="00663420">
          <w:rPr>
            <w:rStyle w:val="Hyperlink"/>
          </w:rPr>
          <w:t>December 2015 report</w:t>
        </w:r>
      </w:hyperlink>
      <w:r w:rsidRPr="00663420">
        <w:t>,</w:t>
      </w:r>
      <w:r w:rsidR="008D209A">
        <w:t xml:space="preserve"> </w:t>
      </w:r>
      <w:hyperlink r:id="rId367">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6CC19E39" w14:textId="26277902" w:rsidR="00AC1384" w:rsidRPr="00663420" w:rsidRDefault="00AC1384" w:rsidP="00663420">
      <w:pPr>
        <w:pStyle w:val="ListBullet2"/>
      </w:pPr>
      <w:r w:rsidRPr="00663420">
        <w:t>WHOIS</w:t>
      </w:r>
      <w:r w:rsidR="008D209A">
        <w:t xml:space="preserve"> </w:t>
      </w:r>
      <w:r w:rsidRPr="00663420">
        <w:t xml:space="preserve">ARS Phase 2 Cycle 2 </w:t>
      </w:r>
      <w:r w:rsidRPr="00663420">
        <w:rPr>
          <w:rStyle w:val="Hyperlink"/>
        </w:rPr>
        <w:t>J</w:t>
      </w:r>
      <w:hyperlink r:id="rId368">
        <w:r w:rsidRPr="00663420">
          <w:rPr>
            <w:rStyle w:val="Hyperlink"/>
          </w:rPr>
          <w:t>une 2016 report</w:t>
        </w:r>
      </w:hyperlink>
      <w:r w:rsidRPr="00663420">
        <w:t>,</w:t>
      </w:r>
      <w:r w:rsidR="008D209A">
        <w:t xml:space="preserve"> </w:t>
      </w:r>
      <w:hyperlink r:id="rId369">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ADFE957" w14:textId="22A6FFC5" w:rsidR="00AC1384" w:rsidRPr="00663420" w:rsidRDefault="00AC1384" w:rsidP="00663420">
      <w:pPr>
        <w:pStyle w:val="ListBullet2"/>
        <w:rPr>
          <w:rStyle w:val="Hyperlink"/>
        </w:rPr>
      </w:pPr>
      <w:r w:rsidRPr="00663420">
        <w:t>WHOIS</w:t>
      </w:r>
      <w:r w:rsidR="008D209A">
        <w:t xml:space="preserve"> </w:t>
      </w:r>
      <w:r w:rsidRPr="00663420">
        <w:t>ARS</w:t>
      </w:r>
      <w:r w:rsidR="008D209A">
        <w:t xml:space="preserve"> </w:t>
      </w:r>
      <w:r w:rsidRPr="00663420">
        <w:t xml:space="preserve">Phase 2 Cycle 3 </w:t>
      </w:r>
      <w:hyperlink r:id="rId370">
        <w:r w:rsidRPr="00663420">
          <w:rPr>
            <w:rStyle w:val="Hyperlink"/>
          </w:rPr>
          <w:t>Dec 2016 report</w:t>
        </w:r>
      </w:hyperlink>
      <w:r w:rsidRPr="00663420">
        <w:t>,</w:t>
      </w:r>
      <w:r w:rsidR="008D209A">
        <w:t xml:space="preserve"> </w:t>
      </w:r>
      <w:hyperlink r:id="rId371">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5B079987" w14:textId="28416E39" w:rsidR="00AC1384" w:rsidRPr="00663420" w:rsidRDefault="00AC1384" w:rsidP="00663420">
      <w:pPr>
        <w:pStyle w:val="ListBullet2"/>
      </w:pPr>
      <w:r w:rsidRPr="00663420">
        <w:t>WHOIS</w:t>
      </w:r>
      <w:r w:rsidR="008D209A">
        <w:t xml:space="preserve"> </w:t>
      </w:r>
      <w:r w:rsidRPr="00663420">
        <w:t>ARS</w:t>
      </w:r>
      <w:r w:rsidR="008D209A">
        <w:t xml:space="preserve"> </w:t>
      </w:r>
      <w:r w:rsidRPr="00663420">
        <w:t xml:space="preserve">Phase 2 Cycle 4 </w:t>
      </w:r>
      <w:hyperlink r:id="rId372">
        <w:r w:rsidRPr="00663420">
          <w:rPr>
            <w:rStyle w:val="Hyperlink"/>
          </w:rPr>
          <w:t>June 2017 report</w:t>
        </w:r>
      </w:hyperlink>
      <w:r w:rsidRPr="00663420">
        <w:t>,</w:t>
      </w:r>
      <w:r w:rsidR="008D209A">
        <w:t xml:space="preserve"> </w:t>
      </w:r>
      <w:hyperlink r:id="rId373">
        <w:r w:rsidRPr="00663420">
          <w:rPr>
            <w:rStyle w:val="Hyperlink"/>
          </w:rPr>
          <w:t>webinar presentation</w:t>
        </w:r>
      </w:hyperlink>
      <w:r w:rsidR="008D209A">
        <w:rPr>
          <w:rStyle w:val="Hyperlink"/>
        </w:rPr>
        <w:t xml:space="preserve"> </w:t>
      </w:r>
      <w:r w:rsidRPr="00663420">
        <w:rPr>
          <w:rStyle w:val="Hyperlink"/>
        </w:rPr>
        <w:t>and</w:t>
      </w:r>
      <w:r w:rsidR="008D209A">
        <w:rPr>
          <w:rStyle w:val="Hyperlink"/>
        </w:rPr>
        <w:t xml:space="preserve"> </w:t>
      </w:r>
      <w:r w:rsidRPr="00663420">
        <w:rPr>
          <w:rStyle w:val="Hyperlink"/>
        </w:rPr>
        <w:t>recording</w:t>
      </w:r>
    </w:p>
    <w:p w14:paraId="4D99B199" w14:textId="77777777" w:rsidR="00AC1384" w:rsidRPr="00663420" w:rsidRDefault="00AC1384" w:rsidP="00663420">
      <w:pPr>
        <w:pStyle w:val="ListBullet2"/>
        <w:rPr>
          <w:rStyle w:val="Hyperlink"/>
        </w:rPr>
      </w:pPr>
      <w:r w:rsidRPr="00663420">
        <w:t xml:space="preserve">WHOIS ARS Phase 2 Cycle 5 </w:t>
      </w:r>
      <w:hyperlink r:id="rId374">
        <w:r w:rsidRPr="00663420">
          <w:rPr>
            <w:rStyle w:val="Hyperlink"/>
          </w:rPr>
          <w:t>Dec 2017 report</w:t>
        </w:r>
      </w:hyperlink>
    </w:p>
    <w:p w14:paraId="1C3F2775" w14:textId="77777777" w:rsidR="00AC1384" w:rsidRPr="00663420" w:rsidRDefault="00AC1384" w:rsidP="00663420">
      <w:pPr>
        <w:pStyle w:val="ListBullet2"/>
      </w:pPr>
      <w:r w:rsidRPr="00663420">
        <w:t xml:space="preserve">WHOIS ARS Phase 2 Cycle 6 </w:t>
      </w:r>
      <w:hyperlink r:id="rId375">
        <w:r w:rsidRPr="00663420">
          <w:rPr>
            <w:rStyle w:val="Hyperlink"/>
          </w:rPr>
          <w:t>June 2018 report</w:t>
        </w:r>
      </w:hyperlink>
    </w:p>
    <w:p w14:paraId="3DD9640F" w14:textId="77777777" w:rsidR="00AC1384" w:rsidRPr="00663420" w:rsidRDefault="00426C15" w:rsidP="00663420">
      <w:pPr>
        <w:pStyle w:val="ListBullet2"/>
        <w:rPr>
          <w:rStyle w:val="Hyperlink"/>
        </w:rPr>
      </w:pPr>
      <w:hyperlink r:id="rId376">
        <w:r w:rsidR="00AC1384" w:rsidRPr="00663420">
          <w:rPr>
            <w:rStyle w:val="Hyperlink"/>
          </w:rPr>
          <w:t>WHOIS ARS Compliance Metrics</w:t>
        </w:r>
      </w:hyperlink>
    </w:p>
    <w:p w14:paraId="57E061E6" w14:textId="77777777" w:rsidR="00AC1384" w:rsidRPr="00663420" w:rsidRDefault="00426C15" w:rsidP="00663420">
      <w:pPr>
        <w:pStyle w:val="ListBullet2"/>
        <w:rPr>
          <w:rStyle w:val="Hyperlink"/>
        </w:rPr>
      </w:pPr>
      <w:hyperlink r:id="rId377">
        <w:r w:rsidR="00AC1384" w:rsidRPr="00663420">
          <w:rPr>
            <w:rStyle w:val="Hyperlink"/>
          </w:rPr>
          <w:t>WHOIS ARS Validation Criteria</w:t>
        </w:r>
      </w:hyperlink>
    </w:p>
    <w:p w14:paraId="56189536" w14:textId="77777777" w:rsidR="00AC1384" w:rsidRPr="00663420" w:rsidRDefault="00426C15" w:rsidP="00663420">
      <w:pPr>
        <w:pStyle w:val="ListBullet2"/>
        <w:rPr>
          <w:rStyle w:val="Hyperlink"/>
        </w:rPr>
      </w:pPr>
      <w:hyperlink r:id="rId378">
        <w:r w:rsidR="00AC1384" w:rsidRPr="00663420">
          <w:rPr>
            <w:rStyle w:val="Hyperlink"/>
          </w:rPr>
          <w:t>Registrant's Benefits and Responsibilities</w:t>
        </w:r>
      </w:hyperlink>
    </w:p>
    <w:p w14:paraId="08211E99" w14:textId="77777777" w:rsidR="00AC1384" w:rsidRPr="00663420" w:rsidRDefault="00426C15" w:rsidP="00663420">
      <w:pPr>
        <w:pStyle w:val="ListBullet2"/>
        <w:rPr>
          <w:rStyle w:val="Hyperlink"/>
        </w:rPr>
      </w:pPr>
      <w:hyperlink r:id="rId379">
        <w:r w:rsidR="00AC1384" w:rsidRPr="00663420">
          <w:rPr>
            <w:rStyle w:val="Hyperlink"/>
          </w:rPr>
          <w:t>Registrant Educational Series</w:t>
        </w:r>
      </w:hyperlink>
    </w:p>
    <w:p w14:paraId="799F8F39" w14:textId="14D9BDA5" w:rsidR="00AC1384" w:rsidRPr="00663420" w:rsidRDefault="00426C15" w:rsidP="00663420">
      <w:pPr>
        <w:pStyle w:val="ListBullet2"/>
        <w:rPr>
          <w:rStyle w:val="Hyperlink"/>
        </w:rPr>
      </w:pPr>
      <w:hyperlink r:id="rId380">
        <w:r w:rsidR="00AC1384" w:rsidRPr="00663420">
          <w:rPr>
            <w:rStyle w:val="Hyperlink"/>
          </w:rPr>
          <w:t>2014 New gTLD Registry Agreement</w:t>
        </w:r>
      </w:hyperlink>
      <w:r w:rsidR="00AC1384" w:rsidRPr="00663420">
        <w:rPr>
          <w:rStyle w:val="Hyperlink"/>
        </w:rPr>
        <w:t>, including</w:t>
      </w:r>
      <w:r w:rsidR="008D209A">
        <w:rPr>
          <w:rStyle w:val="Hyperlink"/>
        </w:rPr>
        <w:t xml:space="preserve"> </w:t>
      </w:r>
      <w:r w:rsidR="00AC1384" w:rsidRPr="00663420">
        <w:rPr>
          <w:rStyle w:val="Hyperlink"/>
        </w:rPr>
        <w:t>S</w:t>
      </w:r>
      <w:hyperlink r:id="rId381" w:anchor="_DV_M281">
        <w:r w:rsidR="00AC1384" w:rsidRPr="00663420">
          <w:rPr>
            <w:rStyle w:val="Hyperlink"/>
          </w:rPr>
          <w:t>pecification 4 Registration Data Publication Services</w:t>
        </w:r>
      </w:hyperlink>
      <w:r w:rsidR="00AC1384" w:rsidRPr="00663420">
        <w:rPr>
          <w:rStyle w:val="Hyperlink"/>
        </w:rPr>
        <w:fldChar w:fldCharType="begin"/>
      </w:r>
      <w:r w:rsidR="00AC1384" w:rsidRPr="00663420">
        <w:rPr>
          <w:rStyle w:val="Hyperlink"/>
        </w:rPr>
        <w:instrText xml:space="preserve"> HYPERLINK "https://newgtlds.icann.org/sites/default/files/agreements/agreement-approved-09jan14-en.htm#_DV_M281" </w:instrText>
      </w:r>
      <w:r w:rsidR="00AC1384" w:rsidRPr="00663420">
        <w:rPr>
          <w:rStyle w:val="Hyperlink"/>
        </w:rPr>
        <w:fldChar w:fldCharType="separate"/>
      </w:r>
    </w:p>
    <w:p w14:paraId="79466E05" w14:textId="43FD1CA8" w:rsidR="00AC1384" w:rsidRPr="00663420" w:rsidRDefault="00AC1384" w:rsidP="00663420">
      <w:pPr>
        <w:pStyle w:val="ListBullet2"/>
        <w:rPr>
          <w:rStyle w:val="Hyperlink"/>
        </w:rPr>
      </w:pPr>
      <w:r w:rsidRPr="00663420">
        <w:rPr>
          <w:rStyle w:val="Hyperlink"/>
        </w:rPr>
        <w:fldChar w:fldCharType="end"/>
      </w:r>
      <w:hyperlink r:id="rId382">
        <w:r w:rsidRPr="00663420">
          <w:rPr>
            <w:rStyle w:val="Hyperlink"/>
          </w:rPr>
          <w:t>SAC058,</w:t>
        </w:r>
        <w:r w:rsidR="008D209A">
          <w:rPr>
            <w:rStyle w:val="Hyperlink"/>
          </w:rPr>
          <w:t xml:space="preserve"> </w:t>
        </w:r>
        <w:r w:rsidRPr="00663420">
          <w:rPr>
            <w:rStyle w:val="Hyperlink"/>
          </w:rPr>
          <w:t>Report on Domain Name Registration Data Validation</w:t>
        </w:r>
      </w:hyperlink>
      <w:r w:rsidR="008D209A">
        <w:rPr>
          <w:rStyle w:val="Hyperlink"/>
        </w:rPr>
        <w:t xml:space="preserve"> </w:t>
      </w:r>
    </w:p>
    <w:p w14:paraId="1DF7C0D0" w14:textId="77777777" w:rsidR="00AC1384" w:rsidRDefault="00AC1384" w:rsidP="00AC1384">
      <w:r>
        <w:t>Additional links specific to Recommendation 7:</w:t>
      </w:r>
    </w:p>
    <w:p w14:paraId="44AC9CF1" w14:textId="77777777" w:rsidR="00AC1384" w:rsidRPr="00663420" w:rsidRDefault="00426C15" w:rsidP="00663420">
      <w:pPr>
        <w:pStyle w:val="ListBullet2"/>
        <w:rPr>
          <w:rStyle w:val="Hyperlink"/>
        </w:rPr>
      </w:pPr>
      <w:hyperlink r:id="rId383">
        <w:r w:rsidR="00AC1384" w:rsidRPr="00663420">
          <w:rPr>
            <w:rStyle w:val="Hyperlink"/>
          </w:rPr>
          <w:t>2013 WHOIS Annual Report</w:t>
        </w:r>
      </w:hyperlink>
    </w:p>
    <w:p w14:paraId="2D0D97ED" w14:textId="77777777" w:rsidR="00AC1384" w:rsidRPr="00663420" w:rsidRDefault="00426C15" w:rsidP="00663420">
      <w:pPr>
        <w:pStyle w:val="ListBullet2"/>
        <w:rPr>
          <w:rStyle w:val="Hyperlink"/>
        </w:rPr>
      </w:pPr>
      <w:hyperlink r:id="rId384">
        <w:r w:rsidR="00AC1384" w:rsidRPr="00663420">
          <w:rPr>
            <w:rStyle w:val="Hyperlink"/>
          </w:rPr>
          <w:t>2014 WHOIS Annual Report</w:t>
        </w:r>
      </w:hyperlink>
    </w:p>
    <w:p w14:paraId="7D8A38C9" w14:textId="77777777" w:rsidR="00AC1384" w:rsidRPr="00663420" w:rsidRDefault="00426C15" w:rsidP="00663420">
      <w:pPr>
        <w:pStyle w:val="ListBullet2"/>
        <w:rPr>
          <w:rStyle w:val="Hyperlink"/>
        </w:rPr>
      </w:pPr>
      <w:hyperlink r:id="rId385">
        <w:r w:rsidR="00AC1384" w:rsidRPr="00663420">
          <w:rPr>
            <w:rStyle w:val="Hyperlink"/>
          </w:rPr>
          <w:t>2015 WHOIS Annual Report</w:t>
        </w:r>
      </w:hyperlink>
    </w:p>
    <w:p w14:paraId="3AB1611E" w14:textId="77777777" w:rsidR="00AC1384" w:rsidRPr="00663420" w:rsidRDefault="00426C15" w:rsidP="00663420">
      <w:pPr>
        <w:pStyle w:val="ListBullet2"/>
        <w:rPr>
          <w:rStyle w:val="Hyperlink"/>
        </w:rPr>
      </w:pPr>
      <w:hyperlink r:id="rId386">
        <w:r w:rsidR="00AC1384" w:rsidRPr="00663420">
          <w:rPr>
            <w:rStyle w:val="Hyperlink"/>
          </w:rPr>
          <w:t>2016 WHOIS Annual Report</w:t>
        </w:r>
      </w:hyperlink>
    </w:p>
    <w:p w14:paraId="41E79D88" w14:textId="77777777" w:rsidR="00AC1384" w:rsidRPr="00663420" w:rsidRDefault="00426C15" w:rsidP="00663420">
      <w:pPr>
        <w:pStyle w:val="ListBullet2"/>
        <w:rPr>
          <w:rStyle w:val="Hyperlink"/>
        </w:rPr>
      </w:pPr>
      <w:hyperlink r:id="rId387">
        <w:r w:rsidR="00AC1384" w:rsidRPr="00663420">
          <w:rPr>
            <w:rStyle w:val="Hyperlink"/>
          </w:rPr>
          <w:t>Contractual Compliance 2015 Annual Report</w:t>
        </w:r>
      </w:hyperlink>
    </w:p>
    <w:p w14:paraId="6D9337E1" w14:textId="77777777" w:rsidR="00AC1384" w:rsidRDefault="00AC1384" w:rsidP="00AC1384">
      <w:pPr>
        <w:jc w:val="both"/>
      </w:pPr>
      <w:r>
        <w:t>Additional links specific to Recommendation 9:</w:t>
      </w:r>
    </w:p>
    <w:p w14:paraId="43D3ABE6" w14:textId="419C976C" w:rsidR="00AC1384" w:rsidRPr="00663420" w:rsidRDefault="00426C15" w:rsidP="00663420">
      <w:pPr>
        <w:pStyle w:val="ListBullet2"/>
      </w:pPr>
      <w:hyperlink r:id="rId388">
        <w:r w:rsidR="00AC1384" w:rsidRPr="00663420">
          <w:rPr>
            <w:rStyle w:val="Hyperlink"/>
          </w:rPr>
          <w:t>Implementation of WHOIS Data Reminder Policy</w:t>
        </w:r>
      </w:hyperlink>
      <w:r w:rsidR="008D209A">
        <w:t xml:space="preserve"> </w:t>
      </w:r>
      <w:r w:rsidR="00AC1384" w:rsidRPr="00663420">
        <w:t>(WDRP, 2004)</w:t>
      </w:r>
    </w:p>
    <w:p w14:paraId="2A766575" w14:textId="77777777" w:rsidR="00AC1384" w:rsidRPr="00663420" w:rsidRDefault="00426C15" w:rsidP="00663420">
      <w:pPr>
        <w:pStyle w:val="ListBullet2"/>
        <w:rPr>
          <w:rStyle w:val="Hyperlink"/>
        </w:rPr>
      </w:pPr>
      <w:hyperlink r:id="rId389">
        <w:r w:rsidR="00AC1384" w:rsidRPr="00663420">
          <w:rPr>
            <w:rStyle w:val="Hyperlink"/>
          </w:rPr>
          <w:t>FAQ: Domain Name Registrant Contact Information and ICANN’s WHOIS Data Reminder Policy (WDRP)</w:t>
        </w:r>
      </w:hyperlink>
    </w:p>
    <w:p w14:paraId="1B1EF73F" w14:textId="77777777" w:rsidR="00AC1384" w:rsidRPr="00663420" w:rsidRDefault="00AC1384" w:rsidP="00AC1384">
      <w:pPr>
        <w:jc w:val="both"/>
        <w:rPr>
          <w:rStyle w:val="Hyperlink"/>
        </w:rPr>
      </w:pPr>
    </w:p>
    <w:p w14:paraId="0DFFF924" w14:textId="77777777" w:rsidR="00AC1384" w:rsidRDefault="00AC1384" w:rsidP="00AC1384">
      <w:pPr>
        <w:jc w:val="both"/>
      </w:pPr>
      <w:r>
        <w:t xml:space="preserve">In addition, the subgroup requested additional materials and briefings from ICANN Org: </w:t>
      </w:r>
    </w:p>
    <w:p w14:paraId="300597F8" w14:textId="77777777" w:rsidR="00AC1384" w:rsidRPr="00663420" w:rsidRDefault="00426C15" w:rsidP="00663420">
      <w:pPr>
        <w:pStyle w:val="ListBullet2"/>
        <w:rPr>
          <w:rStyle w:val="Hyperlink"/>
        </w:rPr>
      </w:pPr>
      <w:hyperlink r:id="rId390">
        <w:r w:rsidR="00AC1384" w:rsidRPr="00663420">
          <w:rPr>
            <w:rStyle w:val="Hyperlink"/>
          </w:rPr>
          <w:t>Written implementation briefing on WHOIS1 Recommendations #5-9</w:t>
        </w:r>
      </w:hyperlink>
    </w:p>
    <w:p w14:paraId="61A3E048" w14:textId="77777777" w:rsidR="00AC1384" w:rsidRPr="00663420" w:rsidRDefault="00426C15" w:rsidP="00663420">
      <w:pPr>
        <w:pStyle w:val="ListBullet2"/>
        <w:rPr>
          <w:rStyle w:val="Hyperlink"/>
        </w:rPr>
      </w:pPr>
      <w:hyperlink r:id="rId391">
        <w:r w:rsidR="00AC1384" w:rsidRPr="00663420">
          <w:rPr>
            <w:rStyle w:val="Hyperlink"/>
          </w:rPr>
          <w:t>Responses from Global Domains Division and Contractual Compliance to 10 questions</w:t>
        </w:r>
      </w:hyperlink>
    </w:p>
    <w:p w14:paraId="66E0062B" w14:textId="77777777" w:rsidR="00AC1384" w:rsidRDefault="00AC1384" w:rsidP="00663420">
      <w:pPr>
        <w:pStyle w:val="ListBullet2"/>
      </w:pPr>
      <w:r>
        <w:t>Face-to-Face Meeting #2 follow-up questions</w:t>
      </w:r>
    </w:p>
    <w:p w14:paraId="3B597B8F" w14:textId="77777777" w:rsidR="00AC1384" w:rsidRPr="00663420" w:rsidRDefault="00426C15" w:rsidP="00663420">
      <w:pPr>
        <w:pStyle w:val="ListBullet2"/>
        <w:rPr>
          <w:rStyle w:val="Hyperlink"/>
        </w:rPr>
      </w:pPr>
      <w:hyperlink r:id="rId392">
        <w:r w:rsidR="00AC1384" w:rsidRPr="00663420">
          <w:rPr>
            <w:rStyle w:val="Hyperlink"/>
          </w:rPr>
          <w:t>Written answers to compliance questions</w:t>
        </w:r>
      </w:hyperlink>
    </w:p>
    <w:p w14:paraId="72E5F1EA" w14:textId="77777777" w:rsidR="00AC1384" w:rsidRPr="00663420" w:rsidRDefault="00426C15" w:rsidP="00663420">
      <w:pPr>
        <w:pStyle w:val="ListBullet2"/>
        <w:rPr>
          <w:rStyle w:val="Hyperlink"/>
        </w:rPr>
      </w:pPr>
      <w:hyperlink r:id="rId393">
        <w:r w:rsidR="00AC1384" w:rsidRPr="00663420">
          <w:rPr>
            <w:rStyle w:val="Hyperlink"/>
          </w:rPr>
          <w:t>Written answers to data accuracy questions</w:t>
        </w:r>
      </w:hyperlink>
    </w:p>
    <w:p w14:paraId="7A7E9D75" w14:textId="77777777" w:rsidR="00AC1384" w:rsidRDefault="00426C15" w:rsidP="00663420">
      <w:pPr>
        <w:pStyle w:val="ListBullet2"/>
      </w:pPr>
      <w:hyperlink r:id="rId394">
        <w:r w:rsidR="00AC1384">
          <w:rPr>
            <w:highlight w:val="white"/>
          </w:rPr>
          <w:t>ICANN compliance input</w:t>
        </w:r>
      </w:hyperlink>
      <w:r w:rsidR="00AC1384">
        <w:rPr>
          <w:color w:val="333333"/>
          <w:highlight w:val="white"/>
        </w:rPr>
        <w:t>,</w:t>
      </w:r>
      <w:r w:rsidR="00AC1384">
        <w:t xml:space="preserve"> includes:</w:t>
      </w:r>
    </w:p>
    <w:p w14:paraId="666B90A8" w14:textId="77777777" w:rsidR="00AC1384" w:rsidRPr="00663420" w:rsidRDefault="00AC1384" w:rsidP="00663420">
      <w:pPr>
        <w:pStyle w:val="ListBullet2"/>
        <w:rPr>
          <w:rStyle w:val="Hyperlink"/>
        </w:rPr>
      </w:pPr>
      <w:r w:rsidRPr="00663420">
        <w:rPr>
          <w:rStyle w:val="Hyperlink"/>
        </w:rPr>
        <w:t>Written answers to 19 March questions</w:t>
      </w:r>
    </w:p>
    <w:p w14:paraId="47996050" w14:textId="77777777" w:rsidR="00AC1384" w:rsidRPr="00663420" w:rsidRDefault="00AC1384" w:rsidP="00663420">
      <w:pPr>
        <w:pStyle w:val="ListBullet2"/>
        <w:rPr>
          <w:rStyle w:val="Hyperlink"/>
        </w:rPr>
      </w:pPr>
      <w:r w:rsidRPr="00663420">
        <w:rPr>
          <w:rStyle w:val="Hyperlink"/>
        </w:rPr>
        <w:t xml:space="preserve">Written answers to 20 April questions </w:t>
      </w:r>
    </w:p>
    <w:p w14:paraId="6210AA63" w14:textId="77777777" w:rsidR="00AC1384" w:rsidRDefault="00AC1384" w:rsidP="00663420">
      <w:pPr>
        <w:pStyle w:val="ListBullet2"/>
      </w:pPr>
      <w:r>
        <w:t>Face-to-Face Meeting #3 follow-up questions</w:t>
      </w:r>
    </w:p>
    <w:p w14:paraId="34658330" w14:textId="77777777" w:rsidR="00AC1384" w:rsidRDefault="00426C15" w:rsidP="00663420">
      <w:pPr>
        <w:pStyle w:val="ListBullet2"/>
      </w:pPr>
      <w:hyperlink r:id="rId395">
        <w:r w:rsidR="00AC1384">
          <w:rPr>
            <w:color w:val="1D98D3"/>
          </w:rPr>
          <w:t>Written answers to compliance &amp; data accuracy subgroup questions</w:t>
        </w:r>
      </w:hyperlink>
    </w:p>
    <w:p w14:paraId="35669F81" w14:textId="77777777" w:rsidR="00AC1384" w:rsidRDefault="00426C15" w:rsidP="00663420">
      <w:pPr>
        <w:pStyle w:val="ListBullet2"/>
      </w:pPr>
      <w:hyperlink r:id="rId396">
        <w:r w:rsidR="00AC1384">
          <w:rPr>
            <w:color w:val="1D98D3"/>
          </w:rPr>
          <w:t>SME briefings and Q&amp;A response</w:t>
        </w:r>
      </w:hyperlink>
      <w:r w:rsidR="00AC1384">
        <w:t xml:space="preserve"> (further responses to be posted on this page)</w:t>
      </w:r>
    </w:p>
    <w:p w14:paraId="3D01F440" w14:textId="77777777" w:rsidR="00AC1384" w:rsidRDefault="00AC1384" w:rsidP="00AC1384">
      <w:pPr>
        <w:jc w:val="both"/>
      </w:pPr>
    </w:p>
    <w:p w14:paraId="0F0413AB" w14:textId="77777777" w:rsidR="00AC1384" w:rsidRDefault="00AC1384" w:rsidP="00AC1384">
      <w:pPr>
        <w:jc w:val="both"/>
      </w:pPr>
      <w:r>
        <w:t xml:space="preserve">Further to the comments on the intent of WHOIS1 recommendations on Data Accuracy from the Review Team member and public session during ICANN62, the subgroup also revisited the </w:t>
      </w:r>
      <w:hyperlink r:id="rId397">
        <w:r>
          <w:rPr>
            <w:color w:val="1D98D3"/>
            <w:u w:val="single"/>
          </w:rPr>
          <w:t>NORC study in 2010</w:t>
        </w:r>
      </w:hyperlink>
      <w:r>
        <w:t xml:space="preserve"> and the Report on Domain Name Registration Data Validation (SAC058), to which the WHOIS1 Final Report made strong and consistent reference, to conciliate disputes.</w:t>
      </w:r>
    </w:p>
    <w:p w14:paraId="2A73477C" w14:textId="77777777" w:rsidR="00AC1384" w:rsidRDefault="00AC1384" w:rsidP="00AC1384">
      <w:pPr>
        <w:jc w:val="both"/>
      </w:pPr>
    </w:p>
    <w:p w14:paraId="238A3B03" w14:textId="77777777" w:rsidR="00AC1384" w:rsidRDefault="00AC1384" w:rsidP="00AC1384">
      <w:pPr>
        <w:jc w:val="both"/>
      </w:pPr>
      <w:r>
        <w:t xml:space="preserve">Finally, the subgroup applied the RDS-WHOIS2 Review Team's </w:t>
      </w:r>
      <w:hyperlink r:id="rId398">
        <w:r>
          <w:rPr>
            <w:color w:val="1D98D3"/>
            <w:u w:val="single"/>
          </w:rPr>
          <w:t>agreed framework</w:t>
        </w:r>
      </w:hyperlink>
      <w:r>
        <w:t xml:space="preserve"> to measure and assess the effectiveness of recommendations.</w:t>
      </w:r>
    </w:p>
    <w:p w14:paraId="0906A933" w14:textId="77777777" w:rsidR="00AC1384" w:rsidRDefault="00AC1384" w:rsidP="00AC1384"/>
    <w:p w14:paraId="5F95CB76" w14:textId="77777777" w:rsidR="00AC1384" w:rsidRDefault="00AC1384" w:rsidP="00AC1384">
      <w:pPr>
        <w:pStyle w:val="Heading2No"/>
      </w:pPr>
      <w:bookmarkStart w:id="380" w:name="_3l18frh" w:colFirst="0" w:colLast="0"/>
      <w:bookmarkStart w:id="381" w:name="_Toc1387307"/>
      <w:bookmarkStart w:id="382" w:name="_Toc2376598"/>
      <w:bookmarkEnd w:id="380"/>
      <w:r>
        <w:lastRenderedPageBreak/>
        <w:t>3.7 WHOIS1 Rec #10: Privacy/Proxy Services</w:t>
      </w:r>
      <w:bookmarkEnd w:id="381"/>
      <w:bookmarkEnd w:id="382"/>
      <w:r>
        <w:t xml:space="preserve"> </w:t>
      </w:r>
      <w:bookmarkStart w:id="383" w:name="_4k668n3" w:colFirst="0" w:colLast="0"/>
      <w:bookmarkEnd w:id="383"/>
    </w:p>
    <w:p w14:paraId="10AB6814" w14:textId="77777777" w:rsidR="00AC1384" w:rsidRDefault="00AC1384" w:rsidP="00AC1384">
      <w:pPr>
        <w:jc w:val="both"/>
      </w:pPr>
    </w:p>
    <w:p w14:paraId="1AC4848F" w14:textId="77777777" w:rsidR="00E402EC" w:rsidRPr="00AC7536" w:rsidRDefault="00E402EC" w:rsidP="00E402EC">
      <w:pPr>
        <w:pStyle w:val="LeftParagraph"/>
      </w:pPr>
      <w:r>
        <w:t>To conduct its</w:t>
      </w:r>
      <w:r w:rsidRPr="00AC7536">
        <w:t xml:space="preserve"> research, members of this subgroup reviewed the following background materials, posted on the </w:t>
      </w:r>
      <w:hyperlink r:id="rId399">
        <w:r w:rsidRPr="00AC7536">
          <w:rPr>
            <w:rStyle w:val="Hyperlink"/>
            <w:webHidden/>
          </w:rPr>
          <w:t>subgroup's wiki page</w:t>
        </w:r>
      </w:hyperlink>
      <w:r w:rsidRPr="00AC7536">
        <w:t>:</w:t>
      </w:r>
    </w:p>
    <w:p w14:paraId="001E2BC2" w14:textId="77777777" w:rsidR="00E402EC" w:rsidRPr="00AC7536" w:rsidRDefault="00E402EC" w:rsidP="00E402EC">
      <w:pPr>
        <w:pStyle w:val="LeftParagraph"/>
      </w:pPr>
    </w:p>
    <w:p w14:paraId="208161BC" w14:textId="1DB5DFB4" w:rsidR="00E402EC" w:rsidRPr="00A5677D" w:rsidRDefault="00426C15" w:rsidP="00A5677D">
      <w:pPr>
        <w:pStyle w:val="ListBullet2"/>
      </w:pPr>
      <w:hyperlink r:id="rId400">
        <w:r w:rsidR="00E402EC" w:rsidRPr="00A5677D">
          <w:rPr>
            <w:rStyle w:val="Hyperlink"/>
            <w:webHidden/>
          </w:rPr>
          <w:t>WHOIS Review Team (WHOIS1) Final Report</w:t>
        </w:r>
      </w:hyperlink>
      <w:r w:rsidR="008D209A">
        <w:rPr>
          <w:rStyle w:val="Hyperlink"/>
        </w:rPr>
        <w:t xml:space="preserve"> </w:t>
      </w:r>
      <w:r w:rsidR="00E402EC" w:rsidRPr="00A5677D">
        <w:rPr>
          <w:rStyle w:val="Hyperlink"/>
        </w:rPr>
        <w:t>(</w:t>
      </w:r>
      <w:r w:rsidR="00E402EC" w:rsidRPr="00A5677D">
        <w:t>2012)</w:t>
      </w:r>
      <w:r w:rsidR="008D209A">
        <w:t xml:space="preserve"> </w:t>
      </w:r>
      <w:r w:rsidR="00E402EC" w:rsidRPr="00A5677D">
        <w:t>and</w:t>
      </w:r>
      <w:r w:rsidR="008D209A">
        <w:t xml:space="preserve"> </w:t>
      </w:r>
      <w:hyperlink r:id="rId401">
        <w:r w:rsidR="00E402EC" w:rsidRPr="00A5677D">
          <w:rPr>
            <w:rStyle w:val="Hyperlink"/>
            <w:webHidden/>
          </w:rPr>
          <w:t>Action Plan</w:t>
        </w:r>
      </w:hyperlink>
    </w:p>
    <w:p w14:paraId="1E8F1BE1" w14:textId="77777777" w:rsidR="00E402EC" w:rsidRPr="00A5677D" w:rsidRDefault="00426C15" w:rsidP="00A5677D">
      <w:pPr>
        <w:pStyle w:val="ListBullet2"/>
      </w:pPr>
      <w:hyperlink r:id="rId402">
        <w:r w:rsidR="00E402EC" w:rsidRPr="00A5677D">
          <w:rPr>
            <w:rStyle w:val="Hyperlink"/>
            <w:webHidden/>
          </w:rPr>
          <w:t>WHOIS Review Team (WHOIS1) Implementation Reports</w:t>
        </w:r>
      </w:hyperlink>
      <w:r w:rsidR="00E402EC" w:rsidRPr="00A5677D">
        <w:t>, including</w:t>
      </w:r>
    </w:p>
    <w:p w14:paraId="732D3989" w14:textId="77777777" w:rsidR="00E402EC" w:rsidRPr="00A5677D" w:rsidRDefault="00426C15" w:rsidP="00A5677D">
      <w:pPr>
        <w:pStyle w:val="ListBullet4"/>
        <w:rPr>
          <w:rStyle w:val="Hyperlink"/>
        </w:rPr>
      </w:pPr>
      <w:hyperlink r:id="rId403">
        <w:r w:rsidR="00E402EC" w:rsidRPr="00A5677D">
          <w:rPr>
            <w:rStyle w:val="Hyperlink"/>
            <w:webHidden/>
          </w:rPr>
          <w:t>Executive Summary of Implementation Report</w:t>
        </w:r>
      </w:hyperlink>
    </w:p>
    <w:p w14:paraId="290542D1" w14:textId="57943D8D" w:rsidR="00E402EC" w:rsidRPr="00A5677D" w:rsidRDefault="00426C15" w:rsidP="00A5677D">
      <w:pPr>
        <w:pStyle w:val="ListBullet4"/>
        <w:rPr>
          <w:rStyle w:val="Hyperlink"/>
        </w:rPr>
      </w:pPr>
      <w:hyperlink r:id="rId404">
        <w:r w:rsidR="00E402EC" w:rsidRPr="00A5677D">
          <w:rPr>
            <w:rStyle w:val="Hyperlink"/>
            <w:webHidden/>
          </w:rPr>
          <w:t>Detailed implementation Report</w:t>
        </w:r>
      </w:hyperlink>
      <w:r w:rsidR="008D209A">
        <w:rPr>
          <w:rStyle w:val="Hyperlink"/>
        </w:rPr>
        <w:t xml:space="preserve"> </w:t>
      </w:r>
    </w:p>
    <w:p w14:paraId="49E1241E" w14:textId="443D75E3" w:rsidR="00E402EC" w:rsidRPr="00AC7536" w:rsidRDefault="00E402EC" w:rsidP="00A5677D">
      <w:pPr>
        <w:pStyle w:val="ListBullet2"/>
      </w:pPr>
      <w:r w:rsidRPr="00AC7536">
        <w:t>WHOIS1 Implementation Briefings on Recommendations 5, 8, 10, 11:</w:t>
      </w:r>
      <w:r w:rsidR="008D209A">
        <w:t xml:space="preserve"> </w:t>
      </w:r>
      <w:hyperlink r:id="rId405">
        <w:r w:rsidRPr="00AC7536">
          <w:rPr>
            <w:rStyle w:val="Hyperlink"/>
            <w:webHidden/>
          </w:rPr>
          <w:t>PPT</w:t>
        </w:r>
      </w:hyperlink>
      <w:r w:rsidRPr="00AC7536">
        <w:t>,</w:t>
      </w:r>
      <w:r w:rsidR="008D209A">
        <w:t xml:space="preserve"> </w:t>
      </w:r>
      <w:hyperlink r:id="rId406">
        <w:r w:rsidRPr="00AC7536">
          <w:rPr>
            <w:rStyle w:val="Hyperlink"/>
            <w:webHidden/>
          </w:rPr>
          <w:t>PDF</w:t>
        </w:r>
      </w:hyperlink>
    </w:p>
    <w:p w14:paraId="5D3364B8" w14:textId="77777777" w:rsidR="00E402EC" w:rsidRPr="00A5677D" w:rsidRDefault="00426C15" w:rsidP="00A5677D">
      <w:pPr>
        <w:pStyle w:val="ListBullet2"/>
        <w:rPr>
          <w:rStyle w:val="Hyperlink"/>
        </w:rPr>
      </w:pPr>
      <w:hyperlink r:id="rId407">
        <w:r w:rsidR="00E402EC" w:rsidRPr="00A5677D">
          <w:rPr>
            <w:rStyle w:val="Hyperlink"/>
            <w:webHidden/>
          </w:rPr>
          <w:t>Answers to RDS-WHOIS2 Questions on Implementation Briefings</w:t>
        </w:r>
      </w:hyperlink>
    </w:p>
    <w:p w14:paraId="17ABCE2C" w14:textId="77777777" w:rsidR="00E402EC" w:rsidRPr="00A5677D" w:rsidRDefault="00E402EC" w:rsidP="00A5677D">
      <w:pPr>
        <w:pStyle w:val="ListBullet2"/>
      </w:pPr>
      <w:r w:rsidRPr="00A5677D">
        <w:t>Documents cited in briefing on Recommendation 10 include</w:t>
      </w:r>
    </w:p>
    <w:p w14:paraId="351133F8" w14:textId="42F8F63E" w:rsidR="00E402EC" w:rsidRPr="001A7356" w:rsidRDefault="00426C15" w:rsidP="00A5677D">
      <w:pPr>
        <w:pStyle w:val="ListBullet4"/>
      </w:pPr>
      <w:hyperlink r:id="rId408">
        <w:r w:rsidR="00E402EC" w:rsidRPr="001A7356">
          <w:rPr>
            <w:rStyle w:val="Hyperlink"/>
            <w:webHidden/>
          </w:rPr>
          <w:t>2013 Registrar Accreditation Agreement</w:t>
        </w:r>
      </w:hyperlink>
      <w:r w:rsidR="008D209A">
        <w:t xml:space="preserve"> </w:t>
      </w:r>
      <w:r w:rsidR="00E402EC" w:rsidRPr="001A7356">
        <w:t>(RAA), including</w:t>
      </w:r>
      <w:r w:rsidR="008D209A">
        <w:t xml:space="preserve"> </w:t>
      </w:r>
      <w:hyperlink r:id="rId409" w:anchor="whois" w:history="1">
        <w:r w:rsidR="00E402EC" w:rsidRPr="001A7356">
          <w:rPr>
            <w:rStyle w:val="Hyperlink"/>
          </w:rPr>
          <w:t xml:space="preserve">RAA WHOIS </w:t>
        </w:r>
        <w:r w:rsidR="00E402EC" w:rsidRPr="001A7356">
          <w:t xml:space="preserve">- </w:t>
        </w:r>
        <w:r w:rsidR="00E402EC" w:rsidRPr="001A7356">
          <w:rPr>
            <w:rStyle w:val="Hyperlink"/>
          </w:rPr>
          <w:t>requirements for Registrants</w:t>
        </w:r>
      </w:hyperlink>
    </w:p>
    <w:p w14:paraId="70037D98" w14:textId="77777777" w:rsidR="00E402EC" w:rsidRPr="001A7356" w:rsidRDefault="00426C15" w:rsidP="00A5677D">
      <w:pPr>
        <w:pStyle w:val="ListBullet4"/>
      </w:pPr>
      <w:hyperlink r:id="rId410">
        <w:r w:rsidR="00E402EC" w:rsidRPr="001A7356">
          <w:rPr>
            <w:rStyle w:val="Hyperlink"/>
            <w:webHidden/>
          </w:rPr>
          <w:t>Privacy &amp; Proxy Services Accreditation Issues (PPSAI) PDP</w:t>
        </w:r>
      </w:hyperlink>
    </w:p>
    <w:p w14:paraId="50F61B84" w14:textId="77777777" w:rsidR="00E402EC" w:rsidRPr="001A7356" w:rsidRDefault="00426C15" w:rsidP="00A5677D">
      <w:pPr>
        <w:pStyle w:val="ListBullet4"/>
      </w:pPr>
      <w:hyperlink r:id="rId411">
        <w:r w:rsidR="00E402EC" w:rsidRPr="001A7356">
          <w:rPr>
            <w:rStyle w:val="Hyperlink"/>
            <w:webHidden/>
          </w:rPr>
          <w:t>PDP Final Report</w:t>
        </w:r>
      </w:hyperlink>
    </w:p>
    <w:p w14:paraId="0C8A74FE" w14:textId="77777777" w:rsidR="00E402EC" w:rsidRPr="001A7356" w:rsidRDefault="00426C15" w:rsidP="00A5677D">
      <w:pPr>
        <w:pStyle w:val="ListBullet4"/>
      </w:pPr>
      <w:hyperlink r:id="rId412" w:anchor="20160121-1" w:history="1">
        <w:r w:rsidR="00E402EC" w:rsidRPr="001A7356">
          <w:rPr>
            <w:rStyle w:val="Hyperlink"/>
          </w:rPr>
          <w:t>GNSO approval of PDP Final Report</w:t>
        </w:r>
      </w:hyperlink>
    </w:p>
    <w:p w14:paraId="36B6E62D" w14:textId="77777777" w:rsidR="00E402EC" w:rsidRPr="001A7356" w:rsidRDefault="00426C15" w:rsidP="00A5677D">
      <w:pPr>
        <w:pStyle w:val="ListBullet4"/>
      </w:pPr>
      <w:hyperlink r:id="rId413">
        <w:r w:rsidR="00E402EC" w:rsidRPr="001A7356">
          <w:rPr>
            <w:rStyle w:val="Hyperlink"/>
            <w:webHidden/>
          </w:rPr>
          <w:t>Implementation Plan developed</w:t>
        </w:r>
      </w:hyperlink>
    </w:p>
    <w:p w14:paraId="21A92524" w14:textId="77777777" w:rsidR="00E402EC" w:rsidRPr="001A7356" w:rsidRDefault="00426C15" w:rsidP="00A5677D">
      <w:pPr>
        <w:pStyle w:val="ListBullet4"/>
      </w:pPr>
      <w:hyperlink r:id="rId414">
        <w:r w:rsidR="00E402EC" w:rsidRPr="001A7356">
          <w:rPr>
            <w:rStyle w:val="Hyperlink"/>
            <w:webHidden/>
          </w:rPr>
          <w:t>Board approval of Final Report Recommendations</w:t>
        </w:r>
      </w:hyperlink>
    </w:p>
    <w:p w14:paraId="710292EB" w14:textId="77777777" w:rsidR="00E402EC" w:rsidRPr="001A7356" w:rsidRDefault="00426C15" w:rsidP="00A5677D">
      <w:pPr>
        <w:pStyle w:val="ListBullet4"/>
      </w:pPr>
      <w:hyperlink r:id="rId415">
        <w:r w:rsidR="00E402EC" w:rsidRPr="001A7356">
          <w:rPr>
            <w:rStyle w:val="Hyperlink"/>
            <w:webHidden/>
          </w:rPr>
          <w:t>GAC Advice-Helsinki Communique: Actions and Updates</w:t>
        </w:r>
      </w:hyperlink>
    </w:p>
    <w:p w14:paraId="0ACB2E18" w14:textId="29D12D3C" w:rsidR="00E402EC" w:rsidRPr="001A7356" w:rsidRDefault="00426C15" w:rsidP="00A5677D">
      <w:pPr>
        <w:pStyle w:val="ListBullet4"/>
      </w:pPr>
      <w:hyperlink r:id="rId416">
        <w:r w:rsidR="00E402EC" w:rsidRPr="001A7356">
          <w:rPr>
            <w:rStyle w:val="Hyperlink"/>
            <w:webHidden/>
          </w:rPr>
          <w:t>Current PPAA draft</w:t>
        </w:r>
        <w:r w:rsidR="008D209A">
          <w:rPr>
            <w:rStyle w:val="Hyperlink"/>
            <w:webHidden/>
          </w:rPr>
          <w:t xml:space="preserve"> </w:t>
        </w:r>
      </w:hyperlink>
      <w:r w:rsidR="00E402EC" w:rsidRPr="001A7356">
        <w:t>(20 March)</w:t>
      </w:r>
    </w:p>
    <w:p w14:paraId="2FB417C6" w14:textId="77777777" w:rsidR="00E402EC" w:rsidRPr="00575EFF" w:rsidRDefault="00426C15" w:rsidP="00A5677D">
      <w:pPr>
        <w:pStyle w:val="ListBullet2"/>
      </w:pPr>
      <w:hyperlink r:id="rId417" w:history="1">
        <w:r w:rsidR="00E402EC" w:rsidRPr="001A7356">
          <w:rPr>
            <w:rStyle w:val="Hyperlink"/>
          </w:rPr>
          <w:t>WHOIS Privacy and Proxy Services Abuse Study</w:t>
        </w:r>
        <w:r w:rsidR="00E402EC">
          <w:rPr>
            <w:rStyle w:val="Hyperlink"/>
          </w:rPr>
          <w:t xml:space="preserve"> </w:t>
        </w:r>
        <w:r w:rsidR="00E402EC" w:rsidRPr="001A7356">
          <w:rPr>
            <w:rStyle w:val="Hyperlink"/>
          </w:rPr>
          <w:t>Repor</w:t>
        </w:r>
      </w:hyperlink>
      <w:r w:rsidR="00E402EC" w:rsidRPr="001A7356">
        <w:t>t</w:t>
      </w:r>
    </w:p>
    <w:p w14:paraId="2B00E497" w14:textId="77777777" w:rsidR="00E402EC" w:rsidRPr="00575EFF" w:rsidRDefault="00E402EC" w:rsidP="00A5677D">
      <w:pPr>
        <w:pStyle w:val="ListBullet2"/>
      </w:pPr>
      <w:r w:rsidRPr="001A7356">
        <w:t>CCT Review Team Study on Privacy/Proxy (</w:t>
      </w:r>
      <w:hyperlink r:id="rId418" w:history="1">
        <w:r w:rsidRPr="001A7356">
          <w:rPr>
            <w:rStyle w:val="Hyperlink"/>
          </w:rPr>
          <w:t>to be posted</w:t>
        </w:r>
      </w:hyperlink>
      <w:r w:rsidRPr="001A7356">
        <w:t>)</w:t>
      </w:r>
    </w:p>
    <w:p w14:paraId="5C4E50A4" w14:textId="77777777" w:rsidR="00E402EC" w:rsidRPr="00AC7536" w:rsidRDefault="00E402EC" w:rsidP="00A5677D">
      <w:pPr>
        <w:pStyle w:val="ListBullet2"/>
        <w:numPr>
          <w:ilvl w:val="0"/>
          <w:numId w:val="0"/>
        </w:numPr>
        <w:ind w:left="720"/>
      </w:pPr>
    </w:p>
    <w:p w14:paraId="437890F9" w14:textId="77777777" w:rsidR="00E402EC" w:rsidRPr="00AC7536" w:rsidRDefault="00E402EC" w:rsidP="00E402EC">
      <w:pPr>
        <w:pStyle w:val="LeftParagraph"/>
      </w:pPr>
      <w:r w:rsidRPr="00AC7536">
        <w:t>In addition, the subgroup requested additional materials and briefings from the ICANN Org</w:t>
      </w:r>
    </w:p>
    <w:p w14:paraId="035E81CB" w14:textId="77777777" w:rsidR="00E402EC" w:rsidRPr="00A5677D" w:rsidRDefault="00426C15" w:rsidP="00A5677D">
      <w:pPr>
        <w:pStyle w:val="ListBullet2"/>
        <w:rPr>
          <w:rStyle w:val="Hyperlink"/>
        </w:rPr>
      </w:pPr>
      <w:hyperlink r:id="rId419">
        <w:r w:rsidR="00E402EC" w:rsidRPr="00A5677D">
          <w:rPr>
            <w:rStyle w:val="Hyperlink"/>
            <w:webHidden/>
          </w:rPr>
          <w:t>Written answers provided by Registrar Services staff leading PP IRT (20 March)</w:t>
        </w:r>
      </w:hyperlink>
    </w:p>
    <w:p w14:paraId="5BA5FA59" w14:textId="77777777" w:rsidR="00E402EC" w:rsidRPr="00A5677D" w:rsidRDefault="00E402EC" w:rsidP="00A5677D">
      <w:pPr>
        <w:pStyle w:val="ListBullet2"/>
      </w:pPr>
      <w:r w:rsidRPr="00A5677D">
        <w:rPr>
          <w:rStyle w:val="Hyperlink"/>
        </w:rPr>
        <w:t xml:space="preserve">ICANN Contractual </w:t>
      </w:r>
      <w:hyperlink r:id="rId420">
        <w:r w:rsidRPr="00A5677D">
          <w:rPr>
            <w:rStyle w:val="Hyperlink"/>
            <w:webHidden/>
          </w:rPr>
          <w:t>Compliance staff input</w:t>
        </w:r>
      </w:hyperlink>
      <w:r w:rsidRPr="00A5677D">
        <w:t>, includes:</w:t>
      </w:r>
    </w:p>
    <w:p w14:paraId="09820B9E" w14:textId="77777777" w:rsidR="00E402EC" w:rsidRPr="00A5677D" w:rsidRDefault="00E402EC" w:rsidP="00A5677D">
      <w:pPr>
        <w:pStyle w:val="ListBullet4"/>
        <w:rPr>
          <w:rStyle w:val="Hyperlink"/>
        </w:rPr>
      </w:pPr>
      <w:r w:rsidRPr="003B128E">
        <w:rPr>
          <w:rStyle w:val="Hyperlink"/>
        </w:rPr>
        <w:t>2</w:t>
      </w:r>
      <w:r w:rsidRPr="00A5677D">
        <w:rPr>
          <w:rStyle w:val="Hyperlink"/>
        </w:rPr>
        <w:t>0 March written answers to PP IRT related questions</w:t>
      </w:r>
    </w:p>
    <w:p w14:paraId="5D04535C" w14:textId="77777777" w:rsidR="00E402EC" w:rsidRPr="00A5677D" w:rsidRDefault="00E402EC" w:rsidP="00A5677D">
      <w:pPr>
        <w:pStyle w:val="ListBullet4"/>
        <w:rPr>
          <w:rStyle w:val="Hyperlink"/>
        </w:rPr>
      </w:pPr>
      <w:r w:rsidRPr="00A5677D">
        <w:rPr>
          <w:rStyle w:val="Hyperlink"/>
        </w:rPr>
        <w:t>Metrics for P/P Spec in the 2013 RAA</w:t>
      </w:r>
    </w:p>
    <w:p w14:paraId="09FEDBA6" w14:textId="43E6B0D0" w:rsidR="00E402EC" w:rsidRPr="00A5677D" w:rsidRDefault="00426C15" w:rsidP="00A5677D">
      <w:pPr>
        <w:pStyle w:val="ListBullet4"/>
        <w:rPr>
          <w:rStyle w:val="Hyperlink"/>
        </w:rPr>
      </w:pPr>
      <w:hyperlink r:id="rId421">
        <w:r w:rsidR="00E402EC" w:rsidRPr="00A5677D">
          <w:rPr>
            <w:rStyle w:val="Hyperlink"/>
            <w:webHidden/>
          </w:rPr>
          <w:t>Written implementation briefing</w:t>
        </w:r>
      </w:hyperlink>
      <w:r w:rsidR="008D209A">
        <w:rPr>
          <w:rStyle w:val="Hyperlink"/>
        </w:rPr>
        <w:t xml:space="preserve"> </w:t>
      </w:r>
      <w:r w:rsidR="00E402EC" w:rsidRPr="00A5677D">
        <w:rPr>
          <w:rStyle w:val="Hyperlink"/>
        </w:rPr>
        <w:t>on WHOIS1 Recommendation #10 (27 March)</w:t>
      </w:r>
      <w:r w:rsidR="008D209A">
        <w:rPr>
          <w:rStyle w:val="Hyperlink"/>
        </w:rPr>
        <w:t xml:space="preserve"> </w:t>
      </w:r>
    </w:p>
    <w:p w14:paraId="113D2003" w14:textId="77777777" w:rsidR="00E402EC" w:rsidRPr="00A5677D" w:rsidRDefault="00426C15" w:rsidP="00A5677D">
      <w:pPr>
        <w:pStyle w:val="ListBullet4"/>
        <w:rPr>
          <w:rStyle w:val="Hyperlink"/>
        </w:rPr>
      </w:pPr>
      <w:hyperlink r:id="rId422">
        <w:r w:rsidR="00E402EC" w:rsidRPr="00A5677D">
          <w:rPr>
            <w:rStyle w:val="Hyperlink"/>
            <w:webHidden/>
          </w:rPr>
          <w:t>Responses from ICANN Contractual Compliance and Global Domains Division to Data Accuracy Subgroup Questions</w:t>
        </w:r>
      </w:hyperlink>
    </w:p>
    <w:p w14:paraId="7101C91C" w14:textId="77777777" w:rsidR="00E402EC" w:rsidRDefault="00E402EC" w:rsidP="00E402EC">
      <w:pPr>
        <w:pStyle w:val="LeftParagraph"/>
        <w:rPr>
          <w:rStyle w:val="HighlightChar"/>
        </w:rPr>
      </w:pPr>
    </w:p>
    <w:p w14:paraId="6C8D35F3" w14:textId="77777777" w:rsidR="00E402EC" w:rsidRDefault="00E402EC" w:rsidP="00E402EC">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005B9202" w14:textId="77777777" w:rsidR="00E402EC" w:rsidRDefault="00E402EC" w:rsidP="00E402EC">
      <w:pPr>
        <w:pStyle w:val="LeftParagraph"/>
        <w:jc w:val="both"/>
      </w:pPr>
    </w:p>
    <w:p w14:paraId="53FD0B66" w14:textId="78CA4EA9" w:rsidR="00AC1384" w:rsidRDefault="00E402EC" w:rsidP="003B128E">
      <w:pPr>
        <w:pStyle w:val="LeftParagraph"/>
        <w:jc w:val="both"/>
      </w:pPr>
      <w:r>
        <w:t>Finally, the subgroup applied the RDS-WHOIS2 Review Team's agreed framework</w:t>
      </w:r>
      <w:hyperlink r:id="rId423"/>
      <w:r>
        <w:t xml:space="preserve"> to measure and assess the effectiveness of recommendations.</w:t>
      </w:r>
    </w:p>
    <w:p w14:paraId="2DAB3C7F" w14:textId="77777777" w:rsidR="00AC1384" w:rsidRDefault="00AC1384" w:rsidP="00AC1384"/>
    <w:p w14:paraId="1D3CA057" w14:textId="77777777" w:rsidR="00AC1384" w:rsidRPr="00AC1384" w:rsidRDefault="00AC1384" w:rsidP="00AC1384">
      <w:pPr>
        <w:pStyle w:val="Heading2No"/>
      </w:pPr>
      <w:bookmarkStart w:id="384" w:name="_Toc1387309"/>
      <w:bookmarkStart w:id="385" w:name="_Toc2376599"/>
      <w:r w:rsidRPr="00AC1384">
        <w:t>3.8 WHOIS1 Rec #11: Common Interface</w:t>
      </w:r>
      <w:bookmarkEnd w:id="384"/>
      <w:bookmarkEnd w:id="385"/>
      <w:r w:rsidRPr="00AC1384">
        <w:t xml:space="preserve"> </w:t>
      </w:r>
    </w:p>
    <w:p w14:paraId="39DFF908" w14:textId="77777777" w:rsidR="00AC1384" w:rsidRDefault="00AC1384" w:rsidP="00AC1384">
      <w:bookmarkStart w:id="386" w:name="_1rvwp1q" w:colFirst="0" w:colLast="0"/>
      <w:bookmarkEnd w:id="386"/>
    </w:p>
    <w:p w14:paraId="6061700F" w14:textId="77777777" w:rsidR="00E12935" w:rsidRDefault="00E12935" w:rsidP="00E12935">
      <w:pPr>
        <w:pStyle w:val="LeftParagraph"/>
        <w:jc w:val="both"/>
      </w:pPr>
      <w:r>
        <w:t xml:space="preserve">To conduct its research, members of this subgroup reviewed the following background materials, posted on the </w:t>
      </w:r>
      <w:hyperlink r:id="rId424">
        <w:r>
          <w:rPr>
            <w:webHidden/>
          </w:rPr>
          <w:t>subgroup's wiki page</w:t>
        </w:r>
      </w:hyperlink>
      <w:r>
        <w:t>:</w:t>
      </w:r>
    </w:p>
    <w:p w14:paraId="1514EC95" w14:textId="77777777" w:rsidR="00E12935" w:rsidRDefault="00E12935" w:rsidP="00E12935">
      <w:pPr>
        <w:pStyle w:val="LeftParagraph"/>
      </w:pPr>
    </w:p>
    <w:p w14:paraId="5EC4D0A4" w14:textId="2A0F75D3" w:rsidR="00E12935" w:rsidRPr="000E2E9E" w:rsidRDefault="00426C15" w:rsidP="00E12935">
      <w:pPr>
        <w:pStyle w:val="ListBullet2"/>
      </w:pPr>
      <w:hyperlink r:id="rId425" w:history="1">
        <w:r w:rsidR="00E12935" w:rsidRPr="00537F80">
          <w:rPr>
            <w:rStyle w:val="Hyperlink"/>
            <w:webHidden/>
          </w:rPr>
          <w:t>WHOIS Review Team (WHOIS1) Final Report</w:t>
        </w:r>
        <w:r w:rsidR="008D209A">
          <w:rPr>
            <w:rStyle w:val="Hyperlink"/>
          </w:rPr>
          <w:t xml:space="preserve"> </w:t>
        </w:r>
        <w:r w:rsidR="00E12935" w:rsidRPr="00537F80">
          <w:rPr>
            <w:rStyle w:val="Hyperlink"/>
          </w:rPr>
          <w:t>(2012)</w:t>
        </w:r>
      </w:hyperlink>
      <w:r w:rsidR="008D209A">
        <w:t xml:space="preserve"> </w:t>
      </w:r>
      <w:r w:rsidR="00E12935" w:rsidRPr="000E2E9E">
        <w:t>and</w:t>
      </w:r>
      <w:r w:rsidR="008D209A">
        <w:t xml:space="preserve"> </w:t>
      </w:r>
      <w:hyperlink r:id="rId426" w:history="1">
        <w:r w:rsidR="00E12935" w:rsidRPr="00537F80">
          <w:rPr>
            <w:rStyle w:val="Hyperlink"/>
            <w:webHidden/>
          </w:rPr>
          <w:t>Action Plan</w:t>
        </w:r>
      </w:hyperlink>
    </w:p>
    <w:p w14:paraId="3F850C7A" w14:textId="77777777" w:rsidR="00E12935" w:rsidRPr="000E2E9E" w:rsidRDefault="00426C15" w:rsidP="00E12935">
      <w:pPr>
        <w:pStyle w:val="ListBullet2"/>
      </w:pPr>
      <w:hyperlink r:id="rId427">
        <w:r w:rsidR="00E12935" w:rsidRPr="000E2E9E">
          <w:rPr>
            <w:webHidden/>
          </w:rPr>
          <w:t>WHOIS Review Team (WHOIS1) Implementation Reports</w:t>
        </w:r>
      </w:hyperlink>
      <w:r w:rsidR="00E12935" w:rsidRPr="000E2E9E">
        <w:t>, including</w:t>
      </w:r>
    </w:p>
    <w:p w14:paraId="6E3C898C" w14:textId="77777777" w:rsidR="00E12935" w:rsidRPr="000E2E9E" w:rsidRDefault="00426C15" w:rsidP="003B128E">
      <w:pPr>
        <w:pStyle w:val="ListBullet4"/>
      </w:pPr>
      <w:hyperlink r:id="rId428" w:history="1">
        <w:r w:rsidR="00E12935" w:rsidRPr="00537F80">
          <w:rPr>
            <w:rStyle w:val="Hyperlink"/>
            <w:webHidden/>
          </w:rPr>
          <w:t>Executive Summary of Implementation Report</w:t>
        </w:r>
      </w:hyperlink>
    </w:p>
    <w:p w14:paraId="2375A8E9" w14:textId="4DFFEF6E" w:rsidR="00E12935" w:rsidRPr="000E2E9E" w:rsidRDefault="00426C15" w:rsidP="003B128E">
      <w:pPr>
        <w:pStyle w:val="ListBullet4"/>
      </w:pPr>
      <w:hyperlink r:id="rId429" w:history="1">
        <w:r w:rsidR="00E12935" w:rsidRPr="00537F80">
          <w:rPr>
            <w:rStyle w:val="Hyperlink"/>
            <w:webHidden/>
          </w:rPr>
          <w:t>Detailed implementation Report</w:t>
        </w:r>
        <w:r w:rsidR="008D209A">
          <w:rPr>
            <w:rStyle w:val="Hyperlink"/>
          </w:rPr>
          <w:t xml:space="preserve"> </w:t>
        </w:r>
      </w:hyperlink>
    </w:p>
    <w:p w14:paraId="73DDBF98" w14:textId="3FA859B5" w:rsidR="00E12935" w:rsidRPr="000E2E9E" w:rsidRDefault="00E12935" w:rsidP="00E12935">
      <w:pPr>
        <w:pStyle w:val="ListBullet2"/>
      </w:pPr>
      <w:r>
        <w:t>WHOIS1 Implementation Briefings on Recommendations 5, 8, 10, 11:</w:t>
      </w:r>
      <w:r w:rsidR="008D209A">
        <w:t xml:space="preserve"> </w:t>
      </w:r>
      <w:hyperlink r:id="rId430" w:history="1">
        <w:r>
          <w:rPr>
            <w:rStyle w:val="Hyperlink"/>
            <w:rFonts w:ascii="Arial" w:hAnsi="Arial" w:cs="Arial"/>
            <w:b/>
            <w:bCs/>
            <w:color w:val="3B73AF"/>
            <w:sz w:val="21"/>
            <w:szCs w:val="21"/>
            <w:shd w:val="clear" w:color="auto" w:fill="FFFFFF"/>
          </w:rPr>
          <w:t>PPT</w:t>
        </w:r>
      </w:hyperlink>
      <w:r>
        <w:rPr>
          <w:rFonts w:ascii="Arial" w:hAnsi="Arial" w:cs="Arial"/>
          <w:color w:val="333333"/>
          <w:sz w:val="21"/>
          <w:szCs w:val="21"/>
          <w:shd w:val="clear" w:color="auto" w:fill="FFFFFF"/>
        </w:rPr>
        <w:t>,</w:t>
      </w:r>
      <w:r w:rsidR="008D209A">
        <w:rPr>
          <w:rFonts w:ascii="Arial" w:hAnsi="Arial" w:cs="Arial"/>
          <w:color w:val="333333"/>
          <w:sz w:val="21"/>
          <w:szCs w:val="21"/>
          <w:shd w:val="clear" w:color="auto" w:fill="FFFFFF"/>
        </w:rPr>
        <w:t xml:space="preserve"> </w:t>
      </w:r>
      <w:hyperlink r:id="rId431" w:history="1">
        <w:r>
          <w:rPr>
            <w:rStyle w:val="Hyperlink"/>
            <w:rFonts w:ascii="Arial" w:hAnsi="Arial" w:cs="Arial"/>
            <w:b/>
            <w:bCs/>
            <w:color w:val="3B73AF"/>
            <w:sz w:val="21"/>
            <w:szCs w:val="21"/>
            <w:shd w:val="clear" w:color="auto" w:fill="FFFFFF"/>
          </w:rPr>
          <w:t>PDF</w:t>
        </w:r>
      </w:hyperlink>
    </w:p>
    <w:p w14:paraId="1D0C18F7" w14:textId="77777777" w:rsidR="00E12935" w:rsidRPr="00BB5978" w:rsidRDefault="00426C15" w:rsidP="00E12935">
      <w:pPr>
        <w:pStyle w:val="ListBullet2"/>
      </w:pPr>
      <w:hyperlink r:id="rId432" w:history="1">
        <w:r w:rsidR="00E12935" w:rsidRPr="00B65350">
          <w:rPr>
            <w:rStyle w:val="Hyperlink"/>
          </w:rPr>
          <w:t>Answers to RDS-WHOIS2 Questions on Implementation Briefings</w:t>
        </w:r>
      </w:hyperlink>
    </w:p>
    <w:p w14:paraId="74268130" w14:textId="77777777" w:rsidR="00E12935" w:rsidRPr="000E2E9E" w:rsidRDefault="00E12935" w:rsidP="00E12935">
      <w:pPr>
        <w:pStyle w:val="ListBullet2"/>
      </w:pPr>
      <w:r>
        <w:t>Documents cited in briefing on Recommendation 11 include</w:t>
      </w:r>
    </w:p>
    <w:p w14:paraId="0436F6E4" w14:textId="77777777" w:rsidR="00E12935" w:rsidRPr="000E2E9E" w:rsidRDefault="00426C15" w:rsidP="003B128E">
      <w:pPr>
        <w:pStyle w:val="ListBullet4"/>
      </w:pPr>
      <w:hyperlink r:id="rId433" w:history="1">
        <w:r w:rsidR="00E12935" w:rsidRPr="00537F80">
          <w:rPr>
            <w:rStyle w:val="Hyperlink"/>
            <w:webHidden/>
          </w:rPr>
          <w:t>WHOIS Informational Microsite</w:t>
        </w:r>
      </w:hyperlink>
    </w:p>
    <w:p w14:paraId="4BAA4465" w14:textId="77777777" w:rsidR="00E12935" w:rsidRPr="000E2E9E" w:rsidRDefault="00426C15" w:rsidP="003B128E">
      <w:pPr>
        <w:pStyle w:val="ListBullet4"/>
      </w:pPr>
      <w:hyperlink r:id="rId434">
        <w:r w:rsidR="00E12935" w:rsidRPr="000E2E9E">
          <w:rPr>
            <w:webHidden/>
          </w:rPr>
          <w:t>WHOIS Consolidated WHOIS Lookup Tool</w:t>
        </w:r>
      </w:hyperlink>
      <w:r w:rsidR="00E12935" w:rsidRPr="000E2E9E">
        <w:br/>
      </w:r>
      <w:hyperlink r:id="rId435" w:history="1">
        <w:r w:rsidR="00E12935" w:rsidRPr="00537F80">
          <w:rPr>
            <w:rStyle w:val="Hyperlink"/>
            <w:webHidden/>
          </w:rPr>
          <w:t>https://www.internic.net/</w:t>
        </w:r>
      </w:hyperlink>
    </w:p>
    <w:p w14:paraId="5E0EC00A" w14:textId="77777777" w:rsidR="00E12935" w:rsidRDefault="00E12935" w:rsidP="00E12935">
      <w:pPr>
        <w:pStyle w:val="LeftParagraph"/>
      </w:pPr>
    </w:p>
    <w:p w14:paraId="76EA284E" w14:textId="77777777" w:rsidR="00E12935" w:rsidRDefault="00E12935" w:rsidP="00E12935">
      <w:pPr>
        <w:pStyle w:val="LeftParagraph"/>
      </w:pPr>
      <w:r>
        <w:t>In addition, the subgroup requested additional materials from ICANN Org:</w:t>
      </w:r>
    </w:p>
    <w:p w14:paraId="10192F07" w14:textId="77777777" w:rsidR="00E12935" w:rsidRPr="004A4EDE" w:rsidRDefault="00E12935" w:rsidP="003B128E">
      <w:pPr>
        <w:pStyle w:val="ListBullet2"/>
      </w:pPr>
      <w:r>
        <w:t xml:space="preserve">Available statistics on: use of the common interface, uptime, requests for help using the tool and what usage data is tracked by ICANN; </w:t>
      </w:r>
    </w:p>
    <w:p w14:paraId="312DC83B" w14:textId="77777777" w:rsidR="00E12935" w:rsidRPr="004A4EDE" w:rsidRDefault="00E12935" w:rsidP="003B128E">
      <w:pPr>
        <w:pStyle w:val="ListBullet2"/>
      </w:pPr>
      <w:r>
        <w:t xml:space="preserve">The Team/Department that </w:t>
      </w:r>
      <w:r w:rsidRPr="004A4EDE">
        <w:t>implemented and maintains the common interface;</w:t>
      </w:r>
      <w:r>
        <w:t xml:space="preserve"> and</w:t>
      </w:r>
    </w:p>
    <w:p w14:paraId="44674B1C" w14:textId="77777777" w:rsidR="00E12935" w:rsidRPr="004A4EDE" w:rsidRDefault="00E12935" w:rsidP="003B128E">
      <w:pPr>
        <w:pStyle w:val="ListBullet2"/>
      </w:pPr>
      <w:r>
        <w:t>Any challenges with implementation and maintenance of the interface.</w:t>
      </w:r>
    </w:p>
    <w:p w14:paraId="49B95C8B" w14:textId="77777777" w:rsidR="00E12935" w:rsidRDefault="00E12935" w:rsidP="003B128E">
      <w:pPr>
        <w:pStyle w:val="ListBullet2"/>
      </w:pPr>
      <w:r>
        <w:t>These materials included in written responses provided by ICANN Org:</w:t>
      </w:r>
    </w:p>
    <w:p w14:paraId="6720257F" w14:textId="77777777" w:rsidR="00E12935" w:rsidRDefault="00426C15" w:rsidP="00E12935">
      <w:pPr>
        <w:pStyle w:val="ListBulletSimple"/>
        <w:numPr>
          <w:ilvl w:val="1"/>
          <w:numId w:val="3"/>
        </w:numPr>
      </w:pPr>
      <w:hyperlink r:id="rId436" w:history="1">
        <w:r w:rsidR="00E12935" w:rsidRPr="00537F80">
          <w:rPr>
            <w:rStyle w:val="Hyperlink"/>
            <w:webHidden/>
          </w:rPr>
          <w:t>Written briefing on query failures</w:t>
        </w:r>
      </w:hyperlink>
      <w:r w:rsidR="00E12935" w:rsidRPr="004A4EDE">
        <w:t>, and</w:t>
      </w:r>
    </w:p>
    <w:p w14:paraId="574B73A5" w14:textId="77777777" w:rsidR="00E12935" w:rsidRDefault="00426C15" w:rsidP="00E12935">
      <w:pPr>
        <w:pStyle w:val="ListBulletSimple"/>
        <w:numPr>
          <w:ilvl w:val="1"/>
          <w:numId w:val="3"/>
        </w:numPr>
      </w:pPr>
      <w:hyperlink r:id="rId437" w:history="1">
        <w:r w:rsidR="00E12935" w:rsidRPr="00537F80">
          <w:rPr>
            <w:rStyle w:val="Hyperlink"/>
            <w:webHidden/>
          </w:rPr>
          <w:t>Written implementation briefing</w:t>
        </w:r>
      </w:hyperlink>
      <w:r w:rsidR="00E12935">
        <w:rPr>
          <w:webHidden/>
        </w:rPr>
        <w:t xml:space="preserve"> on WHOIS1 Recommendation #11</w:t>
      </w:r>
      <w:r w:rsidR="00E12935" w:rsidRPr="004A4EDE">
        <w:t>.</w:t>
      </w:r>
    </w:p>
    <w:p w14:paraId="04A05A1C" w14:textId="77777777" w:rsidR="00E12935" w:rsidRPr="000E2E9E" w:rsidRDefault="00E12935" w:rsidP="00E12935">
      <w:pPr>
        <w:pStyle w:val="ListBulletSimple"/>
        <w:numPr>
          <w:ilvl w:val="0"/>
          <w:numId w:val="0"/>
        </w:numPr>
        <w:ind w:left="720"/>
        <w:rPr>
          <w:rFonts w:eastAsiaTheme="majorEastAsia"/>
        </w:rPr>
      </w:pPr>
    </w:p>
    <w:p w14:paraId="16AD9D7F" w14:textId="77777777" w:rsidR="00E12935" w:rsidRDefault="00E12935" w:rsidP="00E12935">
      <w:pPr>
        <w:pStyle w:val="LeftParagraph"/>
        <w:rPr>
          <w:rStyle w:val="ClearFormattingChar"/>
        </w:rPr>
      </w:pPr>
      <w:r>
        <w:t xml:space="preserve">Finally, the subgroup applied the RDS-WHOIS2 Review Team's </w:t>
      </w:r>
      <w:hyperlink r:id="rId438">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1D7FC2E4" w14:textId="77777777" w:rsidR="00AC1384" w:rsidRDefault="00AC1384" w:rsidP="00AC1384"/>
    <w:p w14:paraId="49646FAE" w14:textId="77777777" w:rsidR="00AC1384" w:rsidRPr="00AC1384" w:rsidRDefault="00AC1384" w:rsidP="00AC1384">
      <w:pPr>
        <w:pStyle w:val="Heading2No"/>
      </w:pPr>
      <w:bookmarkStart w:id="387" w:name="_kgcv8k" w:colFirst="0" w:colLast="0"/>
      <w:bookmarkStart w:id="388" w:name="_Toc1387311"/>
      <w:bookmarkStart w:id="389" w:name="_Toc2376600"/>
      <w:bookmarkEnd w:id="387"/>
      <w:r w:rsidRPr="00AC1384">
        <w:t>3.9 WHOIS1 Recs #12-14: Internationalized Registration Data</w:t>
      </w:r>
      <w:bookmarkEnd w:id="388"/>
      <w:bookmarkEnd w:id="389"/>
      <w:r w:rsidRPr="00AC1384">
        <w:t xml:space="preserve"> </w:t>
      </w:r>
      <w:bookmarkStart w:id="390" w:name="_1jlao46" w:colFirst="0" w:colLast="0"/>
      <w:bookmarkEnd w:id="390"/>
    </w:p>
    <w:p w14:paraId="2D1D51A9" w14:textId="77777777" w:rsidR="00AC1384" w:rsidRDefault="00AC1384" w:rsidP="00AC1384">
      <w:pPr>
        <w:jc w:val="both"/>
      </w:pPr>
      <w:bookmarkStart w:id="391" w:name="_43ky6rz" w:colFirst="0" w:colLast="0"/>
      <w:bookmarkEnd w:id="391"/>
      <w:r>
        <w:br/>
        <w:t xml:space="preserve">The subgroup studied the provided materials (listed below) and the decisions reached by ICANN after the WHOIS1 Final Report was published. The subgroup checked whether the measures taken by ICANN covers the recommendations made by WHOIS1 Review Team and whether it is necessary to provide any additional measures to fully cover the recommendations. </w:t>
      </w:r>
    </w:p>
    <w:p w14:paraId="58D28600" w14:textId="77777777" w:rsidR="00AC1384" w:rsidRDefault="00AC1384" w:rsidP="00AC1384"/>
    <w:p w14:paraId="1F6BA464" w14:textId="77777777" w:rsidR="00AC1384" w:rsidRDefault="00AC1384" w:rsidP="00AC1384">
      <w:r>
        <w:t xml:space="preserve">The materials found relevant are enlisted on the </w:t>
      </w:r>
      <w:hyperlink r:id="rId439">
        <w:r>
          <w:t>subgroup wiki page</w:t>
        </w:r>
      </w:hyperlink>
      <w:r>
        <w:t xml:space="preserve">: </w:t>
      </w:r>
    </w:p>
    <w:p w14:paraId="7F8E4380" w14:textId="77777777" w:rsidR="00AC1384" w:rsidRDefault="00AC1384" w:rsidP="00AC1384"/>
    <w:p w14:paraId="0FC08807" w14:textId="77777777" w:rsidR="00AC1384" w:rsidRPr="003B128E" w:rsidRDefault="00426C15" w:rsidP="003B128E">
      <w:pPr>
        <w:pStyle w:val="ListBullet2"/>
        <w:rPr>
          <w:rStyle w:val="Hyperlink"/>
        </w:rPr>
      </w:pPr>
      <w:hyperlink r:id="rId440">
        <w:r w:rsidR="00AC1384" w:rsidRPr="003B128E">
          <w:rPr>
            <w:rStyle w:val="Hyperlink"/>
          </w:rPr>
          <w:t>Translation and Transliteration PDP’s Final Issue Report, March 2013</w:t>
        </w:r>
      </w:hyperlink>
    </w:p>
    <w:p w14:paraId="682F3833" w14:textId="0115EC13" w:rsidR="00AC1384" w:rsidRPr="003B128E" w:rsidRDefault="00426C15" w:rsidP="003B128E">
      <w:pPr>
        <w:pStyle w:val="ListBullet2"/>
        <w:rPr>
          <w:rStyle w:val="Hyperlink"/>
        </w:rPr>
      </w:pPr>
      <w:hyperlink r:id="rId441">
        <w:r w:rsidR="00AC1384" w:rsidRPr="003B128E">
          <w:rPr>
            <w:rStyle w:val="Hyperlink"/>
          </w:rPr>
          <w:t>Translation and Transliteration PDP webpage</w:t>
        </w:r>
      </w:hyperlink>
    </w:p>
    <w:p w14:paraId="768BFD8D" w14:textId="77777777" w:rsidR="00AC1384" w:rsidRPr="003B128E" w:rsidRDefault="00426C15" w:rsidP="003B128E">
      <w:pPr>
        <w:pStyle w:val="ListBullet2"/>
        <w:rPr>
          <w:rStyle w:val="Hyperlink"/>
        </w:rPr>
      </w:pPr>
      <w:hyperlink r:id="rId442">
        <w:r w:rsidR="00AC1384" w:rsidRPr="003B128E">
          <w:rPr>
            <w:rStyle w:val="Hyperlink"/>
          </w:rPr>
          <w:t>Translation and Transliteration PDP Working Group Final Report, Jun 2015</w:t>
        </w:r>
      </w:hyperlink>
    </w:p>
    <w:p w14:paraId="738B022E" w14:textId="77777777" w:rsidR="00AC1384" w:rsidRPr="003B128E" w:rsidRDefault="00426C15" w:rsidP="003B128E">
      <w:pPr>
        <w:pStyle w:val="ListBullet2"/>
        <w:rPr>
          <w:rStyle w:val="Hyperlink"/>
        </w:rPr>
      </w:pPr>
      <w:hyperlink r:id="rId443">
        <w:r w:rsidR="00AC1384" w:rsidRPr="003B128E">
          <w:rPr>
            <w:rStyle w:val="Hyperlink"/>
          </w:rPr>
          <w:t>IRD Expert Working Group Final Report, September 2015</w:t>
        </w:r>
      </w:hyperlink>
    </w:p>
    <w:p w14:paraId="36DF9792" w14:textId="77777777" w:rsidR="00AC1384" w:rsidRPr="003B128E" w:rsidRDefault="00426C15" w:rsidP="003B128E">
      <w:pPr>
        <w:pStyle w:val="ListBullet2"/>
        <w:rPr>
          <w:rStyle w:val="Hyperlink"/>
        </w:rPr>
      </w:pPr>
      <w:hyperlink r:id="rId444">
        <w:r w:rsidR="00AC1384" w:rsidRPr="003B128E">
          <w:rPr>
            <w:rStyle w:val="Hyperlink"/>
          </w:rPr>
          <w:t>Translation and Transliteration IRT wiki</w:t>
        </w:r>
      </w:hyperlink>
    </w:p>
    <w:p w14:paraId="3AC6956E" w14:textId="77777777" w:rsidR="00AC1384" w:rsidRPr="003B128E" w:rsidRDefault="00426C15" w:rsidP="003B128E">
      <w:pPr>
        <w:pStyle w:val="ListBullet2"/>
        <w:rPr>
          <w:rStyle w:val="Hyperlink"/>
        </w:rPr>
      </w:pPr>
      <w:hyperlink r:id="rId445">
        <w:r w:rsidR="00AC1384" w:rsidRPr="003B128E">
          <w:rPr>
            <w:rStyle w:val="Hyperlink"/>
          </w:rPr>
          <w:t>Translation and Transliteration Implementation Project Status</w:t>
        </w:r>
      </w:hyperlink>
    </w:p>
    <w:p w14:paraId="6F5F6B2F" w14:textId="2288198B" w:rsidR="00AC1384" w:rsidRPr="003B128E" w:rsidRDefault="00426C15" w:rsidP="003B128E">
      <w:pPr>
        <w:pStyle w:val="ListBullet2"/>
        <w:rPr>
          <w:rStyle w:val="Hyperlink"/>
        </w:rPr>
      </w:pPr>
      <w:hyperlink r:id="rId446">
        <w:r w:rsidR="00AC1384" w:rsidRPr="003B128E">
          <w:rPr>
            <w:rStyle w:val="Hyperlink"/>
          </w:rPr>
          <w:t xml:space="preserve">RDAP </w:t>
        </w:r>
        <w:r w:rsidR="00690898">
          <w:rPr>
            <w:rStyle w:val="Hyperlink"/>
          </w:rPr>
          <w:t>w</w:t>
        </w:r>
        <w:r w:rsidR="00AC1384" w:rsidRPr="003B128E">
          <w:rPr>
            <w:rStyle w:val="Hyperlink"/>
          </w:rPr>
          <w:t>ebpage</w:t>
        </w:r>
      </w:hyperlink>
    </w:p>
    <w:p w14:paraId="3A9FDC31" w14:textId="4852D587" w:rsidR="00AC1384" w:rsidRPr="003B128E" w:rsidRDefault="00AC1384" w:rsidP="003B128E">
      <w:pPr>
        <w:pStyle w:val="ListBullet2"/>
        <w:rPr>
          <w:rStyle w:val="Hyperlink"/>
        </w:rPr>
      </w:pPr>
      <w:r w:rsidRPr="003B128E">
        <w:rPr>
          <w:rStyle w:val="Hyperlink"/>
        </w:rPr>
        <w:t>WHOIS1 Implementation Briefings on Recommendations 4, 12, 13, 14:</w:t>
      </w:r>
      <w:r w:rsidR="008D209A">
        <w:rPr>
          <w:rStyle w:val="Hyperlink"/>
        </w:rPr>
        <w:t xml:space="preserve"> </w:t>
      </w:r>
      <w:hyperlink r:id="rId447">
        <w:r w:rsidRPr="003B128E">
          <w:rPr>
            <w:rStyle w:val="Hyperlink"/>
          </w:rPr>
          <w:t>PPT</w:t>
        </w:r>
      </w:hyperlink>
      <w:r w:rsidRPr="003B128E">
        <w:rPr>
          <w:rStyle w:val="Hyperlink"/>
        </w:rPr>
        <w:t>,</w:t>
      </w:r>
      <w:r w:rsidR="008D209A">
        <w:rPr>
          <w:rStyle w:val="Hyperlink"/>
        </w:rPr>
        <w:t xml:space="preserve"> </w:t>
      </w:r>
      <w:hyperlink r:id="rId448">
        <w:r w:rsidRPr="003B128E">
          <w:rPr>
            <w:rStyle w:val="Hyperlink"/>
          </w:rPr>
          <w:t>PDF</w:t>
        </w:r>
      </w:hyperlink>
    </w:p>
    <w:p w14:paraId="21CF0FDB" w14:textId="77777777" w:rsidR="00AC1384" w:rsidRPr="003B128E" w:rsidRDefault="00426C15" w:rsidP="003B128E">
      <w:pPr>
        <w:pStyle w:val="ListBullet2"/>
        <w:rPr>
          <w:rStyle w:val="Hyperlink"/>
        </w:rPr>
      </w:pPr>
      <w:hyperlink r:id="rId449">
        <w:r w:rsidR="00AC1384" w:rsidRPr="003B128E">
          <w:rPr>
            <w:rStyle w:val="Hyperlink"/>
          </w:rPr>
          <w:t>Answers to RDS-WHOIS2 Questions on Implementation Briefings</w:t>
        </w:r>
      </w:hyperlink>
    </w:p>
    <w:p w14:paraId="1FA0060C" w14:textId="77777777" w:rsidR="00AC1384" w:rsidRDefault="00AC1384" w:rsidP="00AC1384"/>
    <w:p w14:paraId="5914CAC2" w14:textId="77777777" w:rsidR="00AC1384" w:rsidRPr="00AC1384" w:rsidRDefault="00AC1384" w:rsidP="00AC1384">
      <w:pPr>
        <w:pStyle w:val="Heading2No"/>
      </w:pPr>
      <w:bookmarkStart w:id="392" w:name="_3vac5uf" w:colFirst="0" w:colLast="0"/>
      <w:bookmarkStart w:id="393" w:name="_Toc1387313"/>
      <w:bookmarkStart w:id="394" w:name="_Toc2376601"/>
      <w:bookmarkEnd w:id="392"/>
      <w:r>
        <w:t>3.10 WHOIS1 Recs #15-16: Plan &amp; Annual Reports</w:t>
      </w:r>
      <w:bookmarkStart w:id="395" w:name="_pkwqa1" w:colFirst="0" w:colLast="0"/>
      <w:bookmarkEnd w:id="393"/>
      <w:bookmarkEnd w:id="394"/>
      <w:bookmarkEnd w:id="395"/>
    </w:p>
    <w:p w14:paraId="0DB34A7F" w14:textId="77777777" w:rsidR="00AC1384" w:rsidRDefault="00AC1384" w:rsidP="00AC1384"/>
    <w:p w14:paraId="323DB1B2" w14:textId="77777777" w:rsidR="00AC1384" w:rsidRDefault="00AC1384" w:rsidP="00AC1384">
      <w:r>
        <w:t xml:space="preserve">To conduct its research, members of this subgroup reviewed the following background materials, posted on the </w:t>
      </w:r>
      <w:hyperlink r:id="rId450">
        <w:r>
          <w:rPr>
            <w:color w:val="1D98D3"/>
            <w:u w:val="single"/>
          </w:rPr>
          <w:t>subgroup's wiki page</w:t>
        </w:r>
      </w:hyperlink>
      <w:r>
        <w:t>:</w:t>
      </w:r>
    </w:p>
    <w:p w14:paraId="03D6BF0D" w14:textId="77777777" w:rsidR="00AC1384" w:rsidRDefault="00AC1384" w:rsidP="00AC1384"/>
    <w:p w14:paraId="606C10D7" w14:textId="31B3A69A" w:rsidR="00AC1384" w:rsidRPr="003B128E" w:rsidRDefault="00426C15" w:rsidP="003B128E">
      <w:pPr>
        <w:pStyle w:val="ListBullet"/>
      </w:pPr>
      <w:hyperlink r:id="rId451">
        <w:r w:rsidR="00AC1384" w:rsidRPr="003B128E">
          <w:rPr>
            <w:rStyle w:val="Hyperlink"/>
          </w:rPr>
          <w:t>WHOIS Review Team (WHOIS1) Final Report</w:t>
        </w:r>
      </w:hyperlink>
      <w:r w:rsidR="008D209A">
        <w:rPr>
          <w:rStyle w:val="Hyperlink"/>
        </w:rPr>
        <w:t xml:space="preserve"> </w:t>
      </w:r>
      <w:r w:rsidR="00AC1384" w:rsidRPr="003B128E">
        <w:rPr>
          <w:rStyle w:val="Hyperlink"/>
        </w:rPr>
        <w:t>(2012)</w:t>
      </w:r>
      <w:r w:rsidR="008D209A">
        <w:t xml:space="preserve"> </w:t>
      </w:r>
      <w:r w:rsidR="00AC1384" w:rsidRPr="003B128E">
        <w:t>and</w:t>
      </w:r>
      <w:r w:rsidR="008D209A">
        <w:t xml:space="preserve"> </w:t>
      </w:r>
      <w:hyperlink r:id="rId452">
        <w:r w:rsidR="00AC1384" w:rsidRPr="003B128E">
          <w:rPr>
            <w:rStyle w:val="Hyperlink"/>
          </w:rPr>
          <w:t>Action Plan</w:t>
        </w:r>
      </w:hyperlink>
    </w:p>
    <w:p w14:paraId="2CCEEE02" w14:textId="77777777" w:rsidR="00AC1384" w:rsidRPr="003B128E" w:rsidRDefault="00426C15" w:rsidP="003B128E">
      <w:pPr>
        <w:pStyle w:val="ListBullet"/>
      </w:pPr>
      <w:hyperlink r:id="rId453">
        <w:r w:rsidR="00AC1384" w:rsidRPr="003B128E">
          <w:rPr>
            <w:rStyle w:val="Hyperlink"/>
          </w:rPr>
          <w:t>WHOIS Review Team (WHOIS1) Implementation Reports</w:t>
        </w:r>
      </w:hyperlink>
      <w:r w:rsidR="00AC1384" w:rsidRPr="003B128E">
        <w:t>, including</w:t>
      </w:r>
    </w:p>
    <w:p w14:paraId="198D9DC4" w14:textId="77777777" w:rsidR="00AC1384" w:rsidRPr="003B128E" w:rsidRDefault="00426C15" w:rsidP="003B128E">
      <w:pPr>
        <w:pStyle w:val="ListBullet4"/>
        <w:rPr>
          <w:rStyle w:val="Hyperlink"/>
        </w:rPr>
      </w:pPr>
      <w:hyperlink r:id="rId454">
        <w:r w:rsidR="00AC1384" w:rsidRPr="003B128E">
          <w:rPr>
            <w:rStyle w:val="Hyperlink"/>
          </w:rPr>
          <w:t>Executive Summary of Implementation Report</w:t>
        </w:r>
      </w:hyperlink>
    </w:p>
    <w:p w14:paraId="68EA3647" w14:textId="4AB445B6" w:rsidR="00AC1384" w:rsidRPr="003B128E" w:rsidRDefault="00426C15" w:rsidP="003B128E">
      <w:pPr>
        <w:pStyle w:val="ListBullet4"/>
        <w:rPr>
          <w:rStyle w:val="Hyperlink"/>
        </w:rPr>
      </w:pPr>
      <w:hyperlink r:id="rId455">
        <w:r w:rsidR="00AC1384" w:rsidRPr="003B128E">
          <w:rPr>
            <w:rStyle w:val="Hyperlink"/>
          </w:rPr>
          <w:t>Detailed implementation Report</w:t>
        </w:r>
      </w:hyperlink>
      <w:r w:rsidR="008D209A">
        <w:rPr>
          <w:rStyle w:val="Hyperlink"/>
        </w:rPr>
        <w:t xml:space="preserve"> </w:t>
      </w:r>
    </w:p>
    <w:p w14:paraId="7C3125F8" w14:textId="71D71F18" w:rsidR="00AC1384" w:rsidRPr="003B128E" w:rsidRDefault="00AC1384" w:rsidP="003B128E">
      <w:pPr>
        <w:pStyle w:val="ListBullet2"/>
      </w:pPr>
      <w:r w:rsidRPr="003B128E">
        <w:lastRenderedPageBreak/>
        <w:t>WHOIS1 Implementation Briefings on Recommendations 1, 2, 3, 6, 7, 9, 15, 16:</w:t>
      </w:r>
      <w:r w:rsidR="008D209A">
        <w:t xml:space="preserve"> </w:t>
      </w:r>
      <w:hyperlink r:id="rId456">
        <w:r w:rsidRPr="003B128E">
          <w:rPr>
            <w:rStyle w:val="Hyperlink"/>
          </w:rPr>
          <w:t>PPT</w:t>
        </w:r>
      </w:hyperlink>
      <w:r w:rsidRPr="003B128E">
        <w:t>,</w:t>
      </w:r>
      <w:r w:rsidR="008D209A">
        <w:t xml:space="preserve"> </w:t>
      </w:r>
      <w:hyperlink r:id="rId457">
        <w:r w:rsidRPr="003B128E">
          <w:rPr>
            <w:rStyle w:val="Hyperlink"/>
          </w:rPr>
          <w:t>PDF</w:t>
        </w:r>
      </w:hyperlink>
    </w:p>
    <w:p w14:paraId="048A95AE" w14:textId="77777777" w:rsidR="00AC1384" w:rsidRPr="003B128E" w:rsidRDefault="00426C15" w:rsidP="003B128E">
      <w:pPr>
        <w:pStyle w:val="ListBullet2"/>
        <w:rPr>
          <w:rStyle w:val="Hyperlink"/>
        </w:rPr>
      </w:pPr>
      <w:hyperlink r:id="rId458">
        <w:r w:rsidR="00AC1384" w:rsidRPr="003B128E">
          <w:rPr>
            <w:rStyle w:val="Hyperlink"/>
          </w:rPr>
          <w:t>Answers to RDS-WHOIS2 Questions on Implementation Briefings</w:t>
        </w:r>
      </w:hyperlink>
    </w:p>
    <w:p w14:paraId="539CEDFB" w14:textId="77777777" w:rsidR="00AC1384" w:rsidRPr="003B128E" w:rsidRDefault="00AC1384" w:rsidP="003B128E">
      <w:pPr>
        <w:pStyle w:val="ListBullet2"/>
      </w:pPr>
      <w:r w:rsidRPr="003B128E">
        <w:t>Documents cited in briefing on Recommendations 15-16 include</w:t>
      </w:r>
    </w:p>
    <w:p w14:paraId="466291BF" w14:textId="77777777" w:rsidR="00AC1384" w:rsidRPr="003B128E" w:rsidRDefault="00426C15" w:rsidP="003B128E">
      <w:pPr>
        <w:pStyle w:val="ListBullet4"/>
        <w:rPr>
          <w:rStyle w:val="Hyperlink"/>
        </w:rPr>
      </w:pPr>
      <w:hyperlink r:id="rId459">
        <w:r w:rsidR="00AC1384" w:rsidRPr="003B128E">
          <w:rPr>
            <w:rStyle w:val="Hyperlink"/>
          </w:rPr>
          <w:t>ICANN Five Year Strategic Plan</w:t>
        </w:r>
      </w:hyperlink>
    </w:p>
    <w:p w14:paraId="4E7E24E0" w14:textId="77777777" w:rsidR="00AC1384" w:rsidRPr="003B128E" w:rsidRDefault="00AC1384" w:rsidP="003B128E">
      <w:pPr>
        <w:pStyle w:val="ListBullet4"/>
        <w:rPr>
          <w:rStyle w:val="Hyperlink"/>
        </w:rPr>
      </w:pPr>
      <w:r w:rsidRPr="003B128E">
        <w:rPr>
          <w:rStyle w:val="Hyperlink"/>
        </w:rPr>
        <w:t xml:space="preserve">ICANN </w:t>
      </w:r>
      <w:hyperlink r:id="rId460">
        <w:r w:rsidRPr="003B128E">
          <w:rPr>
            <w:rStyle w:val="Hyperlink"/>
          </w:rPr>
          <w:t>FY 2013 operating Plan and Budget</w:t>
        </w:r>
      </w:hyperlink>
    </w:p>
    <w:p w14:paraId="58599312" w14:textId="77777777" w:rsidR="00AC1384" w:rsidRPr="003B128E" w:rsidRDefault="00AC1384" w:rsidP="003B128E">
      <w:pPr>
        <w:pStyle w:val="ListBullet4"/>
        <w:rPr>
          <w:rStyle w:val="Hyperlink"/>
        </w:rPr>
      </w:pPr>
      <w:r w:rsidRPr="003B128E">
        <w:rPr>
          <w:rStyle w:val="Hyperlink"/>
        </w:rPr>
        <w:t xml:space="preserve">ICANN </w:t>
      </w:r>
      <w:hyperlink r:id="rId461">
        <w:r w:rsidRPr="003B128E">
          <w:rPr>
            <w:rStyle w:val="Hyperlink"/>
          </w:rPr>
          <w:t>FY 2014 Operating Plan and Budget</w:t>
        </w:r>
      </w:hyperlink>
    </w:p>
    <w:p w14:paraId="7F6BF061" w14:textId="77777777" w:rsidR="00AC1384" w:rsidRPr="003B128E" w:rsidRDefault="00AC1384" w:rsidP="003B128E">
      <w:pPr>
        <w:pStyle w:val="ListBullet4"/>
        <w:rPr>
          <w:rStyle w:val="Hyperlink"/>
        </w:rPr>
      </w:pPr>
      <w:r w:rsidRPr="003B128E">
        <w:rPr>
          <w:rStyle w:val="Hyperlink"/>
        </w:rPr>
        <w:t>ICANN FY20</w:t>
      </w:r>
      <w:hyperlink r:id="rId462">
        <w:r w:rsidRPr="003B128E">
          <w:rPr>
            <w:rStyle w:val="Hyperlink"/>
          </w:rPr>
          <w:t>15</w:t>
        </w:r>
      </w:hyperlink>
      <w:r w:rsidRPr="003B128E">
        <w:rPr>
          <w:rStyle w:val="Hyperlink"/>
        </w:rPr>
        <w:t xml:space="preserve"> Operating Plan and Budget</w:t>
      </w:r>
    </w:p>
    <w:p w14:paraId="6AF1A715" w14:textId="77777777" w:rsidR="00AC1384" w:rsidRPr="003B128E" w:rsidRDefault="00AC1384" w:rsidP="003B128E">
      <w:pPr>
        <w:pStyle w:val="ListBullet4"/>
        <w:rPr>
          <w:rStyle w:val="Hyperlink"/>
        </w:rPr>
      </w:pPr>
      <w:r w:rsidRPr="003B128E">
        <w:rPr>
          <w:rStyle w:val="Hyperlink"/>
        </w:rPr>
        <w:t xml:space="preserve">ICANN </w:t>
      </w:r>
      <w:hyperlink r:id="rId463">
        <w:r w:rsidRPr="003B128E">
          <w:rPr>
            <w:rStyle w:val="Hyperlink"/>
          </w:rPr>
          <w:t>FY 2016</w:t>
        </w:r>
      </w:hyperlink>
      <w:r w:rsidRPr="003B128E">
        <w:rPr>
          <w:rStyle w:val="Hyperlink"/>
        </w:rPr>
        <w:t xml:space="preserve"> Operating Plan and Budget</w:t>
      </w:r>
    </w:p>
    <w:p w14:paraId="53A3B58E" w14:textId="77777777" w:rsidR="00AC1384" w:rsidRPr="003B128E" w:rsidRDefault="00426C15" w:rsidP="003B128E">
      <w:pPr>
        <w:pStyle w:val="ListBullet4"/>
        <w:rPr>
          <w:rStyle w:val="Hyperlink"/>
        </w:rPr>
      </w:pPr>
      <w:hyperlink r:id="rId464">
        <w:r w:rsidR="00AC1384" w:rsidRPr="003B128E">
          <w:rPr>
            <w:rStyle w:val="Hyperlink"/>
          </w:rPr>
          <w:t>ICANN FY 2017 Operating Plan and Budget</w:t>
        </w:r>
      </w:hyperlink>
    </w:p>
    <w:p w14:paraId="4A78FC33" w14:textId="77777777" w:rsidR="00AC1384" w:rsidRPr="003B128E" w:rsidRDefault="00AC1384" w:rsidP="003B128E">
      <w:pPr>
        <w:pStyle w:val="ListBullet4"/>
        <w:rPr>
          <w:rStyle w:val="Hyperlink"/>
        </w:rPr>
      </w:pPr>
      <w:r w:rsidRPr="003B128E">
        <w:rPr>
          <w:rStyle w:val="Hyperlink"/>
        </w:rPr>
        <w:t xml:space="preserve">ICANN </w:t>
      </w:r>
      <w:hyperlink r:id="rId465">
        <w:r w:rsidRPr="003B128E">
          <w:rPr>
            <w:rStyle w:val="Hyperlink"/>
          </w:rPr>
          <w:t>FY 2018 Operating Plan and Budget</w:t>
        </w:r>
      </w:hyperlink>
    </w:p>
    <w:p w14:paraId="1E7014C9" w14:textId="076DBF30" w:rsidR="00AC1384" w:rsidRPr="003B128E" w:rsidRDefault="00426C15" w:rsidP="003B128E">
      <w:pPr>
        <w:pStyle w:val="ListBullet4"/>
        <w:rPr>
          <w:rStyle w:val="Hyperlink"/>
        </w:rPr>
      </w:pPr>
      <w:hyperlink r:id="rId466">
        <w:r w:rsidR="00AC1384" w:rsidRPr="003B128E">
          <w:rPr>
            <w:rStyle w:val="Hyperlink"/>
          </w:rPr>
          <w:t>Action Plan</w:t>
        </w:r>
      </w:hyperlink>
      <w:r w:rsidR="008D209A">
        <w:rPr>
          <w:rStyle w:val="Hyperlink"/>
        </w:rPr>
        <w:t xml:space="preserve"> </w:t>
      </w:r>
      <w:r w:rsidR="00AC1384" w:rsidRPr="003B128E">
        <w:rPr>
          <w:rStyle w:val="Hyperlink"/>
        </w:rPr>
        <w:t>adopted by the ICANN Board</w:t>
      </w:r>
      <w:r w:rsidR="008D209A">
        <w:rPr>
          <w:rStyle w:val="Hyperlink"/>
        </w:rPr>
        <w:t xml:space="preserve"> </w:t>
      </w:r>
    </w:p>
    <w:p w14:paraId="4CDA17D8" w14:textId="77777777" w:rsidR="00AC1384" w:rsidRPr="003B128E" w:rsidRDefault="00426C15" w:rsidP="003B128E">
      <w:pPr>
        <w:pStyle w:val="ListBullet4"/>
        <w:rPr>
          <w:rStyle w:val="Hyperlink"/>
        </w:rPr>
      </w:pPr>
      <w:hyperlink r:id="rId467">
        <w:r w:rsidR="00AC1384" w:rsidRPr="003B128E">
          <w:rPr>
            <w:rStyle w:val="Hyperlink"/>
          </w:rPr>
          <w:t>2013 WHOIS Annual Report</w:t>
        </w:r>
      </w:hyperlink>
    </w:p>
    <w:p w14:paraId="65D1957B" w14:textId="77777777" w:rsidR="00AC1384" w:rsidRPr="003B128E" w:rsidRDefault="00426C15" w:rsidP="003B128E">
      <w:pPr>
        <w:pStyle w:val="ListBullet4"/>
        <w:rPr>
          <w:rStyle w:val="Hyperlink"/>
        </w:rPr>
      </w:pPr>
      <w:hyperlink r:id="rId468">
        <w:r w:rsidR="00AC1384" w:rsidRPr="003B128E">
          <w:rPr>
            <w:rStyle w:val="Hyperlink"/>
          </w:rPr>
          <w:t>2014 WHOIS Annual Report</w:t>
        </w:r>
      </w:hyperlink>
    </w:p>
    <w:p w14:paraId="34606B9F" w14:textId="77777777" w:rsidR="00AC1384" w:rsidRPr="003B128E" w:rsidRDefault="00426C15" w:rsidP="003B128E">
      <w:pPr>
        <w:pStyle w:val="ListBullet4"/>
        <w:rPr>
          <w:rStyle w:val="Hyperlink"/>
        </w:rPr>
      </w:pPr>
      <w:hyperlink r:id="rId469">
        <w:r w:rsidR="00AC1384" w:rsidRPr="003B128E">
          <w:rPr>
            <w:rStyle w:val="Hyperlink"/>
          </w:rPr>
          <w:t>2015 WHOIS Annual Report</w:t>
        </w:r>
      </w:hyperlink>
    </w:p>
    <w:p w14:paraId="720D87BA" w14:textId="77777777" w:rsidR="00AC1384" w:rsidRPr="003B128E" w:rsidRDefault="00426C15" w:rsidP="003B128E">
      <w:pPr>
        <w:pStyle w:val="ListBullet4"/>
        <w:rPr>
          <w:rStyle w:val="Hyperlink"/>
        </w:rPr>
      </w:pPr>
      <w:hyperlink r:id="rId470">
        <w:r w:rsidR="00AC1384" w:rsidRPr="003B128E">
          <w:rPr>
            <w:rStyle w:val="Hyperlink"/>
          </w:rPr>
          <w:t>2016 WHOIS Annual Report</w:t>
        </w:r>
      </w:hyperlink>
    </w:p>
    <w:p w14:paraId="0C1CEA07" w14:textId="77777777" w:rsidR="00AC1384" w:rsidRDefault="00AC1384" w:rsidP="00AC1384"/>
    <w:p w14:paraId="4C4AC0F8" w14:textId="77777777" w:rsidR="00AC1384" w:rsidRDefault="00AC1384" w:rsidP="00AC1384">
      <w:pPr>
        <w:jc w:val="both"/>
      </w:pPr>
      <w:r>
        <w:t>This subgroup also requested additional materials and briefings from the ICANN Org:</w:t>
      </w:r>
    </w:p>
    <w:p w14:paraId="6AD9CD4C" w14:textId="77777777" w:rsidR="00AC1384" w:rsidRPr="003B128E" w:rsidRDefault="00426C15" w:rsidP="003B128E">
      <w:pPr>
        <w:pStyle w:val="ListBullet3"/>
        <w:rPr>
          <w:rStyle w:val="Hyperlink"/>
        </w:rPr>
      </w:pPr>
      <w:hyperlink r:id="rId471">
        <w:r w:rsidR="00AC1384" w:rsidRPr="003B128E">
          <w:rPr>
            <w:rStyle w:val="Hyperlink"/>
          </w:rPr>
          <w:t>Written implementation briefing on WHOIS1 Recommendations #15-16</w:t>
        </w:r>
      </w:hyperlink>
    </w:p>
    <w:p w14:paraId="40A5C955" w14:textId="77777777" w:rsidR="00AC1384" w:rsidRPr="003B128E" w:rsidRDefault="00426C15" w:rsidP="003B128E">
      <w:pPr>
        <w:pStyle w:val="ListBullet3"/>
        <w:rPr>
          <w:rStyle w:val="Hyperlink"/>
        </w:rPr>
      </w:pPr>
      <w:hyperlink r:id="rId472">
        <w:r w:rsidR="00AC1384" w:rsidRPr="003B128E">
          <w:rPr>
            <w:rStyle w:val="Hyperlink"/>
          </w:rPr>
          <w:t>Clarifications pertaining to operating plan and annual report</w:t>
        </w:r>
      </w:hyperlink>
    </w:p>
    <w:p w14:paraId="33298AEF" w14:textId="77777777" w:rsidR="00AC1384" w:rsidRDefault="00AC1384" w:rsidP="00AC1384">
      <w:pPr>
        <w:jc w:val="both"/>
      </w:pPr>
    </w:p>
    <w:p w14:paraId="5BC3D07C" w14:textId="77777777" w:rsidR="00AC1384" w:rsidRDefault="00AC1384" w:rsidP="00AC1384">
      <w:pPr>
        <w:jc w:val="both"/>
      </w:pPr>
      <w:r>
        <w:t>In addition, this subgroup agreed to base its analysis in part upon Subgroup 1 key findings for all other WHOIS1 Recommendations, provided throughout Section 4 of this document.</w:t>
      </w:r>
    </w:p>
    <w:p w14:paraId="022200D7" w14:textId="77777777" w:rsidR="00AC1384" w:rsidRDefault="00AC1384" w:rsidP="00AC1384">
      <w:pPr>
        <w:jc w:val="both"/>
      </w:pPr>
    </w:p>
    <w:p w14:paraId="6D86D8C6" w14:textId="77777777" w:rsidR="00AC1384" w:rsidRDefault="00AC1384" w:rsidP="00AC1384">
      <w:pPr>
        <w:jc w:val="both"/>
      </w:pPr>
      <w:r>
        <w:t xml:space="preserve">Finally, the subgroup applied the RDS-WHOIS2 Review Team's </w:t>
      </w:r>
      <w:hyperlink r:id="rId473">
        <w:r>
          <w:rPr>
            <w:color w:val="1D98D3"/>
            <w:u w:val="single"/>
          </w:rPr>
          <w:t>agreed framework</w:t>
        </w:r>
      </w:hyperlink>
      <w:r>
        <w:t xml:space="preserve"> to measure and assess the effectiveness of recommendations.</w:t>
      </w:r>
    </w:p>
    <w:p w14:paraId="69370543" w14:textId="77777777" w:rsidR="00AC1384" w:rsidRDefault="00AC1384" w:rsidP="00AC1384"/>
    <w:p w14:paraId="7ED1CA4E" w14:textId="77777777" w:rsidR="00AC1384" w:rsidRPr="00BF1BEC" w:rsidRDefault="00AC1384" w:rsidP="00BF1BEC">
      <w:pPr>
        <w:pStyle w:val="Heading2No"/>
      </w:pPr>
      <w:bookmarkStart w:id="396" w:name="_2250f4o" w:colFirst="0" w:colLast="0"/>
      <w:bookmarkStart w:id="397" w:name="_Toc1387315"/>
      <w:bookmarkStart w:id="398" w:name="_Toc2376602"/>
      <w:bookmarkEnd w:id="396"/>
      <w:r w:rsidRPr="00BF1BEC">
        <w:t>Objective 2: Anything New</w:t>
      </w:r>
      <w:bookmarkEnd w:id="397"/>
      <w:bookmarkEnd w:id="398"/>
    </w:p>
    <w:p w14:paraId="514B12EA" w14:textId="77777777" w:rsidR="00AC1384" w:rsidRDefault="00AC1384" w:rsidP="00AC1384">
      <w:bookmarkStart w:id="399" w:name="_319y80a" w:colFirst="0" w:colLast="0"/>
      <w:bookmarkEnd w:id="399"/>
    </w:p>
    <w:p w14:paraId="48216928" w14:textId="77777777" w:rsidR="00AC1384" w:rsidRDefault="00AC1384" w:rsidP="00AC1384">
      <w:pPr>
        <w:jc w:val="both"/>
      </w:pPr>
      <w:r>
        <w:t xml:space="preserve">To conduct its research, members of this subgroup reviewed the following inventoried RDS (WHOIS) policy and procedure materials, posted on the </w:t>
      </w:r>
      <w:hyperlink r:id="rId474">
        <w:r>
          <w:rPr>
            <w:color w:val="1D98D3"/>
            <w:u w:val="single"/>
          </w:rPr>
          <w:t>subgroup's wiki page</w:t>
        </w:r>
      </w:hyperlink>
      <w:r>
        <w:t>:</w:t>
      </w:r>
    </w:p>
    <w:p w14:paraId="44CC0EAE" w14:textId="77777777" w:rsidR="00AC1384" w:rsidRDefault="00AC1384" w:rsidP="00AC1384"/>
    <w:p w14:paraId="635BF94F" w14:textId="410E5604" w:rsidR="00AC1384" w:rsidRPr="00223B85" w:rsidRDefault="00426C15" w:rsidP="00223B85">
      <w:pPr>
        <w:pStyle w:val="ListBullet2"/>
      </w:pPr>
      <w:hyperlink r:id="rId475">
        <w:r w:rsidR="00AC1384" w:rsidRPr="00223B85">
          <w:rPr>
            <w:rStyle w:val="Hyperlink"/>
          </w:rPr>
          <w:t>ICANN webpage on WHOIS Policies</w:t>
        </w:r>
      </w:hyperlink>
      <w:r w:rsidR="00AC1384" w:rsidRPr="00223B85">
        <w:t>, including the following RDS (WHOIS)-related policies and procedures adopted since 2012</w:t>
      </w:r>
    </w:p>
    <w:p w14:paraId="5A782C35" w14:textId="77777777" w:rsidR="00AC1384" w:rsidRPr="00223B85" w:rsidRDefault="00426C15" w:rsidP="00223B85">
      <w:pPr>
        <w:pStyle w:val="ListBullet2"/>
        <w:rPr>
          <w:rStyle w:val="Hyperlink"/>
        </w:rPr>
      </w:pPr>
      <w:hyperlink r:id="rId476">
        <w:r w:rsidR="00AC1384" w:rsidRPr="00223B85">
          <w:rPr>
            <w:rStyle w:val="Hyperlink"/>
          </w:rPr>
          <w:t>Inter-Registrar Transfer Policy</w:t>
        </w:r>
      </w:hyperlink>
    </w:p>
    <w:p w14:paraId="4F44C54B" w14:textId="5B47E6FC" w:rsidR="00AC1384" w:rsidRPr="00223B85" w:rsidRDefault="00426C15" w:rsidP="00223B85">
      <w:pPr>
        <w:pStyle w:val="ListBullet2"/>
      </w:pPr>
      <w:hyperlink r:id="rId477">
        <w:r w:rsidR="00AC1384" w:rsidRPr="00223B85">
          <w:rPr>
            <w:rStyle w:val="Hyperlink"/>
          </w:rPr>
          <w:t>Additional WHOIS Information Policy</w:t>
        </w:r>
      </w:hyperlink>
      <w:r w:rsidR="008D209A">
        <w:t xml:space="preserve"> </w:t>
      </w:r>
      <w:r w:rsidR="00AC1384" w:rsidRPr="00223B85">
        <w:t>(AWIP)</w:t>
      </w:r>
      <w:r w:rsidR="008D209A">
        <w:t xml:space="preserve"> </w:t>
      </w:r>
    </w:p>
    <w:p w14:paraId="1C51B87F" w14:textId="002551FC" w:rsidR="00AC1384" w:rsidRPr="00223B85" w:rsidRDefault="00AC1384" w:rsidP="00223B85">
      <w:pPr>
        <w:pStyle w:val="ListBullet2"/>
      </w:pPr>
      <w:r w:rsidRPr="009814C2">
        <w:rPr>
          <w:rStyle w:val="Hyperlink"/>
        </w:rPr>
        <w:t>New gTLD</w:t>
      </w:r>
      <w:r w:rsidR="008D209A">
        <w:rPr>
          <w:rStyle w:val="Hyperlink"/>
        </w:rPr>
        <w:t xml:space="preserve"> </w:t>
      </w:r>
      <w:hyperlink r:id="rId478">
        <w:r w:rsidRPr="009814C2">
          <w:rPr>
            <w:rStyle w:val="Hyperlink"/>
          </w:rPr>
          <w:t>URS Policy</w:t>
        </w:r>
      </w:hyperlink>
      <w:r w:rsidRPr="009814C2">
        <w:rPr>
          <w:rStyle w:val="Hyperlink"/>
        </w:rPr>
        <w:t>,</w:t>
      </w:r>
      <w:r w:rsidR="008D209A">
        <w:rPr>
          <w:rStyle w:val="Hyperlink"/>
        </w:rPr>
        <w:t xml:space="preserve"> </w:t>
      </w:r>
      <w:hyperlink r:id="rId479">
        <w:r w:rsidRPr="009814C2">
          <w:rPr>
            <w:rStyle w:val="Hyperlink"/>
          </w:rPr>
          <w:t>Procedure</w:t>
        </w:r>
      </w:hyperlink>
      <w:r w:rsidR="008D209A">
        <w:t xml:space="preserve"> </w:t>
      </w:r>
      <w:r w:rsidRPr="00223B85">
        <w:t>and</w:t>
      </w:r>
      <w:r w:rsidR="008D209A">
        <w:t xml:space="preserve"> </w:t>
      </w:r>
      <w:hyperlink r:id="rId480">
        <w:r w:rsidRPr="009814C2">
          <w:rPr>
            <w:rStyle w:val="Hyperlink"/>
          </w:rPr>
          <w:t>Rules for URS Policy</w:t>
        </w:r>
      </w:hyperlink>
    </w:p>
    <w:p w14:paraId="061FA958" w14:textId="0FF63096" w:rsidR="00AC1384" w:rsidRPr="00223B85" w:rsidRDefault="00426C15" w:rsidP="00223B85">
      <w:pPr>
        <w:pStyle w:val="ListBullet2"/>
      </w:pPr>
      <w:hyperlink r:id="rId481">
        <w:r w:rsidR="00AC1384" w:rsidRPr="009814C2">
          <w:rPr>
            <w:rStyle w:val="Hyperlink"/>
          </w:rPr>
          <w:t>Expired Registration Recovery Policy</w:t>
        </w:r>
      </w:hyperlink>
      <w:r w:rsidR="008D209A">
        <w:t xml:space="preserve"> </w:t>
      </w:r>
      <w:r w:rsidR="00AC1384" w:rsidRPr="00223B85">
        <w:t>(ERRP)</w:t>
      </w:r>
    </w:p>
    <w:p w14:paraId="07B05A35" w14:textId="3B4C15D3" w:rsidR="00AC1384" w:rsidRPr="00223B85" w:rsidRDefault="00426C15" w:rsidP="00223B85">
      <w:pPr>
        <w:pStyle w:val="ListBullet2"/>
      </w:pPr>
      <w:hyperlink r:id="rId482">
        <w:r w:rsidR="00AC1384" w:rsidRPr="009814C2">
          <w:rPr>
            <w:rStyle w:val="Hyperlink"/>
          </w:rPr>
          <w:t>Thick WHOIS PDP</w:t>
        </w:r>
      </w:hyperlink>
      <w:r w:rsidR="008D209A">
        <w:t xml:space="preserve"> </w:t>
      </w:r>
      <w:r w:rsidR="00AC1384" w:rsidRPr="00223B85">
        <w:t>and</w:t>
      </w:r>
      <w:r w:rsidR="008D209A">
        <w:t xml:space="preserve"> </w:t>
      </w:r>
      <w:hyperlink r:id="rId483">
        <w:r w:rsidR="00AC1384" w:rsidRPr="009814C2">
          <w:rPr>
            <w:rStyle w:val="Hyperlink"/>
          </w:rPr>
          <w:t>Final Report</w:t>
        </w:r>
      </w:hyperlink>
      <w:r w:rsidR="00AC1384" w:rsidRPr="00223B85">
        <w:t xml:space="preserve"> –</w:t>
      </w:r>
      <w:r w:rsidR="008D209A">
        <w:t xml:space="preserve"> </w:t>
      </w:r>
      <w:r w:rsidR="00AC1384" w:rsidRPr="00223B85">
        <w:t>see</w:t>
      </w:r>
      <w:r w:rsidR="008D209A">
        <w:t xml:space="preserve"> </w:t>
      </w:r>
      <w:r w:rsidR="00AC1384" w:rsidRPr="00223B85">
        <w:t>section 7.1 for Thick WHOIS Policy</w:t>
      </w:r>
    </w:p>
    <w:p w14:paraId="13815070" w14:textId="7A1DFF64" w:rsidR="00AC1384" w:rsidRPr="009814C2" w:rsidRDefault="00426C15" w:rsidP="00223B85">
      <w:pPr>
        <w:pStyle w:val="ListBullet2"/>
        <w:rPr>
          <w:rStyle w:val="Hyperlink"/>
        </w:rPr>
      </w:pPr>
      <w:hyperlink r:id="rId484">
        <w:r w:rsidR="00AC1384" w:rsidRPr="009814C2">
          <w:rPr>
            <w:rStyle w:val="Hyperlink"/>
          </w:rPr>
          <w:t>Thick RDDS (WHOIS) Transition Policy for .COM, .NET and .JOBS</w:t>
        </w:r>
      </w:hyperlink>
      <w:r w:rsidR="008D209A">
        <w:rPr>
          <w:rStyle w:val="Hyperlink"/>
        </w:rPr>
        <w:t xml:space="preserve"> </w:t>
      </w:r>
    </w:p>
    <w:p w14:paraId="62F7A078" w14:textId="60761954" w:rsidR="00AC1384" w:rsidRPr="009814C2" w:rsidRDefault="00426C15" w:rsidP="00223B85">
      <w:pPr>
        <w:pStyle w:val="ListBullet2"/>
        <w:rPr>
          <w:rStyle w:val="Hyperlink"/>
        </w:rPr>
      </w:pPr>
      <w:hyperlink r:id="rId485">
        <w:r w:rsidR="00AC1384" w:rsidRPr="009814C2">
          <w:rPr>
            <w:rStyle w:val="Hyperlink"/>
          </w:rPr>
          <w:t>Registry Registration Data Directory Services Consistent Labeling and Display Policy</w:t>
        </w:r>
      </w:hyperlink>
      <w:r w:rsidR="008D209A">
        <w:rPr>
          <w:rStyle w:val="Hyperlink"/>
        </w:rPr>
        <w:t xml:space="preserve"> </w:t>
      </w:r>
    </w:p>
    <w:p w14:paraId="50D3F5E2" w14:textId="148C96EF" w:rsidR="00AC1384" w:rsidRPr="00223B85" w:rsidRDefault="00426C15" w:rsidP="00223B85">
      <w:pPr>
        <w:pStyle w:val="ListBullet2"/>
      </w:pPr>
      <w:hyperlink r:id="rId486">
        <w:r w:rsidR="00AC1384" w:rsidRPr="009814C2">
          <w:rPr>
            <w:rStyle w:val="Hyperlink"/>
          </w:rPr>
          <w:t>Privacy &amp; Proxy Services Accreditation Issues (PPSAI) PDP</w:t>
        </w:r>
      </w:hyperlink>
      <w:r w:rsidR="008D209A">
        <w:t xml:space="preserve"> </w:t>
      </w:r>
      <w:r w:rsidR="00AC1384" w:rsidRPr="00223B85">
        <w:t>and</w:t>
      </w:r>
      <w:r w:rsidR="008D209A">
        <w:t xml:space="preserve"> </w:t>
      </w:r>
      <w:hyperlink r:id="rId487">
        <w:r w:rsidR="00AC1384" w:rsidRPr="009814C2">
          <w:rPr>
            <w:rStyle w:val="Hyperlink"/>
          </w:rPr>
          <w:t>Final Report</w:t>
        </w:r>
      </w:hyperlink>
    </w:p>
    <w:p w14:paraId="6E8CB438" w14:textId="51CF4B7E" w:rsidR="00AC1384" w:rsidRPr="00223B85" w:rsidRDefault="00426C15" w:rsidP="00223B85">
      <w:pPr>
        <w:pStyle w:val="ListBullet2"/>
      </w:pPr>
      <w:hyperlink r:id="rId488">
        <w:r w:rsidR="00AC1384" w:rsidRPr="009814C2">
          <w:rPr>
            <w:rStyle w:val="Hyperlink"/>
          </w:rPr>
          <w:t>Translation/Transliteration of Contact Information PDP</w:t>
        </w:r>
        <w:r w:rsidR="008D209A">
          <w:t xml:space="preserve"> </w:t>
        </w:r>
      </w:hyperlink>
      <w:r w:rsidR="00AC1384" w:rsidRPr="00223B85">
        <w:t>and</w:t>
      </w:r>
      <w:r w:rsidR="008D209A">
        <w:t xml:space="preserve"> </w:t>
      </w:r>
      <w:hyperlink r:id="rId489">
        <w:r w:rsidR="00AC1384" w:rsidRPr="009814C2">
          <w:rPr>
            <w:rStyle w:val="Hyperlink"/>
          </w:rPr>
          <w:t>Final Report</w:t>
        </w:r>
      </w:hyperlink>
    </w:p>
    <w:p w14:paraId="26EAAF5F" w14:textId="654C3931" w:rsidR="00AC1384" w:rsidRPr="00223B85" w:rsidRDefault="00426C15" w:rsidP="00223B85">
      <w:pPr>
        <w:pStyle w:val="ListBullet2"/>
      </w:pPr>
      <w:hyperlink r:id="rId490">
        <w:r w:rsidR="00AC1384" w:rsidRPr="009814C2">
          <w:rPr>
            <w:rStyle w:val="Hyperlink"/>
          </w:rPr>
          <w:t>Final Report from the Expert Working Group on Internationalized Registration Data</w:t>
        </w:r>
      </w:hyperlink>
      <w:r w:rsidR="008D209A">
        <w:t xml:space="preserve"> </w:t>
      </w:r>
      <w:r w:rsidR="00AC1384" w:rsidRPr="00223B85">
        <w:t>(2015)</w:t>
      </w:r>
    </w:p>
    <w:p w14:paraId="1456A010" w14:textId="46CBB1F5" w:rsidR="00AC1384" w:rsidRPr="00223B85" w:rsidRDefault="00426C15" w:rsidP="00223B85">
      <w:pPr>
        <w:pStyle w:val="ListBullet2"/>
      </w:pPr>
      <w:hyperlink r:id="rId491">
        <w:r w:rsidR="00AC1384" w:rsidRPr="009814C2">
          <w:rPr>
            <w:rStyle w:val="Hyperlink"/>
          </w:rPr>
          <w:t>Procedure for Handling RDS/WHOIS Conflicts with Privacy Law</w:t>
        </w:r>
      </w:hyperlink>
      <w:r w:rsidR="008D209A">
        <w:t xml:space="preserve"> </w:t>
      </w:r>
      <w:r w:rsidR="00AC1384" w:rsidRPr="00223B85">
        <w:t>(2008)</w:t>
      </w:r>
    </w:p>
    <w:p w14:paraId="5A474367" w14:textId="5DAAFED4" w:rsidR="00AC1384" w:rsidRPr="00223B85" w:rsidRDefault="00426C15" w:rsidP="00223B85">
      <w:pPr>
        <w:pStyle w:val="ListBullet2"/>
      </w:pPr>
      <w:hyperlink r:id="rId492">
        <w:r w:rsidR="00AC1384" w:rsidRPr="009814C2">
          <w:rPr>
            <w:rStyle w:val="Hyperlink"/>
          </w:rPr>
          <w:t>Review of the ICANN Procedure for Handling WHOIS Conflicts with Privacy Law</w:t>
        </w:r>
      </w:hyperlink>
      <w:r w:rsidR="008D209A">
        <w:t xml:space="preserve"> </w:t>
      </w:r>
      <w:r w:rsidR="00AC1384" w:rsidRPr="00223B85">
        <w:t>(2014)</w:t>
      </w:r>
    </w:p>
    <w:p w14:paraId="7AF1AC18" w14:textId="68BA87E5" w:rsidR="00AC1384" w:rsidRPr="009814C2" w:rsidRDefault="00426C15" w:rsidP="00223B85">
      <w:pPr>
        <w:pStyle w:val="ListBullet2"/>
        <w:rPr>
          <w:rStyle w:val="Hyperlink"/>
        </w:rPr>
      </w:pPr>
      <w:hyperlink r:id="rId493">
        <w:r w:rsidR="00AC1384" w:rsidRPr="009814C2">
          <w:rPr>
            <w:rStyle w:val="Hyperlink"/>
          </w:rPr>
          <w:t>Final Report on the Implementation Advisory Group Review of Existing ICANN Procedure for Handling WHOIS Conflicts with Privacy Laws</w:t>
        </w:r>
      </w:hyperlink>
      <w:r w:rsidR="008D209A">
        <w:t xml:space="preserve"> </w:t>
      </w:r>
      <w:r w:rsidR="00AC1384" w:rsidRPr="00223B85">
        <w:t>(2016)</w:t>
      </w:r>
    </w:p>
    <w:p w14:paraId="24640138" w14:textId="288E7617" w:rsidR="00AC1384" w:rsidRPr="00223B85" w:rsidRDefault="00426C15" w:rsidP="00223B85">
      <w:pPr>
        <w:pStyle w:val="ListBullet2"/>
      </w:pPr>
      <w:hyperlink r:id="rId494">
        <w:r w:rsidR="00AC1384" w:rsidRPr="009814C2">
          <w:rPr>
            <w:rStyle w:val="Hyperlink"/>
          </w:rPr>
          <w:t xml:space="preserve">Revised ICANN Procedure </w:t>
        </w:r>
        <w:proofErr w:type="gramStart"/>
        <w:r w:rsidR="00AC1384" w:rsidRPr="009814C2">
          <w:rPr>
            <w:rStyle w:val="Hyperlink"/>
          </w:rPr>
          <w:t>For</w:t>
        </w:r>
        <w:proofErr w:type="gramEnd"/>
        <w:r w:rsidR="00AC1384" w:rsidRPr="009814C2">
          <w:rPr>
            <w:rStyle w:val="Hyperlink"/>
          </w:rPr>
          <w:t xml:space="preserve"> Handling WHOIS Conflicts with Privacy Law</w:t>
        </w:r>
      </w:hyperlink>
      <w:r w:rsidR="008D209A">
        <w:t xml:space="preserve"> </w:t>
      </w:r>
      <w:r w:rsidR="00AC1384" w:rsidRPr="00223B85">
        <w:t>(2017)</w:t>
      </w:r>
    </w:p>
    <w:p w14:paraId="2B8F756C" w14:textId="7A5D719B" w:rsidR="00AC1384" w:rsidRPr="00223B85" w:rsidRDefault="00AC1384" w:rsidP="00223B85">
      <w:pPr>
        <w:pStyle w:val="ListBullet2"/>
      </w:pPr>
      <w:r w:rsidRPr="009814C2">
        <w:rPr>
          <w:rStyle w:val="Hyperlink"/>
        </w:rPr>
        <w:t>RDS/WHOIS</w:t>
      </w:r>
      <w:r w:rsidR="008D209A">
        <w:rPr>
          <w:rStyle w:val="Hyperlink"/>
        </w:rPr>
        <w:t xml:space="preserve"> </w:t>
      </w:r>
      <w:hyperlink r:id="rId495" w:anchor="data-retention">
        <w:r w:rsidRPr="009814C2">
          <w:rPr>
            <w:rStyle w:val="Hyperlink"/>
          </w:rPr>
          <w:t>Data Retention Specification Waiver</w:t>
        </w:r>
      </w:hyperlink>
      <w:r w:rsidR="008D209A">
        <w:t xml:space="preserve"> </w:t>
      </w:r>
      <w:r w:rsidRPr="00223B85">
        <w:t>and</w:t>
      </w:r>
      <w:r w:rsidR="008D209A">
        <w:t xml:space="preserve"> </w:t>
      </w:r>
      <w:hyperlink r:id="rId496">
        <w:r w:rsidRPr="009814C2">
          <w:rPr>
            <w:rStyle w:val="Hyperlink"/>
          </w:rPr>
          <w:t>Discussion Document</w:t>
        </w:r>
      </w:hyperlink>
    </w:p>
    <w:p w14:paraId="39986CED" w14:textId="77777777" w:rsidR="00AC1384" w:rsidRDefault="00AC1384" w:rsidP="00AC1384"/>
    <w:p w14:paraId="27979EE2" w14:textId="1F129B1E" w:rsidR="00AC1384" w:rsidRDefault="00AC1384" w:rsidP="00AC1384">
      <w:pPr>
        <w:jc w:val="both"/>
      </w:pPr>
      <w:r>
        <w:lastRenderedPageBreak/>
        <w:t xml:space="preserve">In addition, the subgroup requested from ICANN </w:t>
      </w:r>
      <w:r w:rsidR="00DC2A17">
        <w:t>o</w:t>
      </w:r>
      <w:r>
        <w:t>rg</w:t>
      </w:r>
      <w:r w:rsidR="00DC2A17">
        <w:t>anization</w:t>
      </w:r>
      <w:r>
        <w:t xml:space="preserve"> an </w:t>
      </w:r>
      <w:hyperlink r:id="rId497">
        <w:r>
          <w:rPr>
            <w:color w:val="1D98D3"/>
            <w:u w:val="single"/>
          </w:rPr>
          <w:t>Inventory of New and Changes Made to WHOIS Policies and Procedures Since the First WHOIS Review Team Completed Its Work in 2012</w:t>
        </w:r>
      </w:hyperlink>
      <w:r>
        <w:t>, received on 19 January 2018.</w:t>
      </w:r>
    </w:p>
    <w:p w14:paraId="7EB71552" w14:textId="77777777" w:rsidR="00AC1384" w:rsidRDefault="00AC1384" w:rsidP="00AC1384">
      <w:pPr>
        <w:jc w:val="both"/>
      </w:pPr>
    </w:p>
    <w:p w14:paraId="50B9E718" w14:textId="77777777" w:rsidR="00AC1384" w:rsidRDefault="00AC1384" w:rsidP="00AC1384">
      <w:pPr>
        <w:jc w:val="both"/>
      </w:pPr>
      <w:r>
        <w:t>The subgroup recognized that many policies and procedures may change in the light of GDPR, and therefore work at the moment is preliminary in those cases.</w:t>
      </w:r>
    </w:p>
    <w:p w14:paraId="06E36AC0" w14:textId="77777777" w:rsidR="00AC1384" w:rsidRDefault="00AC1384" w:rsidP="00AC1384">
      <w:pPr>
        <w:jc w:val="both"/>
      </w:pPr>
    </w:p>
    <w:p w14:paraId="5D82F1DC" w14:textId="77777777" w:rsidR="00AC1384" w:rsidRDefault="00AC1384" w:rsidP="00BF1BEC">
      <w:pPr>
        <w:pStyle w:val="Heading2No"/>
      </w:pPr>
      <w:bookmarkStart w:id="400" w:name="_3ep43zb" w:colFirst="0" w:colLast="0"/>
      <w:bookmarkStart w:id="401" w:name="_Toc1387317"/>
      <w:bookmarkStart w:id="402" w:name="_Toc2376603"/>
      <w:bookmarkEnd w:id="400"/>
      <w:r>
        <w:t>Objective 3: Law Enforcement Needs</w:t>
      </w:r>
      <w:bookmarkEnd w:id="401"/>
      <w:bookmarkEnd w:id="402"/>
    </w:p>
    <w:p w14:paraId="038561E9" w14:textId="77777777" w:rsidR="00AC1384" w:rsidRDefault="00AC1384" w:rsidP="00AC1384">
      <w:bookmarkStart w:id="403" w:name="_4du1wux" w:colFirst="0" w:colLast="0"/>
      <w:bookmarkEnd w:id="403"/>
    </w:p>
    <w:p w14:paraId="2F09EB15" w14:textId="77777777" w:rsidR="00AC1384" w:rsidRDefault="00AC1384" w:rsidP="00AC1384">
      <w:pPr>
        <w:jc w:val="both"/>
      </w:pPr>
      <w:r>
        <w:t xml:space="preserve">To conduct its research, members of this subgroup reviewed the following inventoried RDS (WHOIS) policy and procedure materials, posted on the </w:t>
      </w:r>
      <w:hyperlink r:id="rId498">
        <w:r>
          <w:rPr>
            <w:color w:val="1D98D3"/>
            <w:u w:val="single"/>
          </w:rPr>
          <w:t>subgroup's wiki page</w:t>
        </w:r>
      </w:hyperlink>
      <w:r>
        <w:t>:</w:t>
      </w:r>
    </w:p>
    <w:p w14:paraId="2A8C4A64" w14:textId="77777777" w:rsidR="00AC1384" w:rsidRDefault="00AC1384" w:rsidP="00AC1384">
      <w:pPr>
        <w:jc w:val="both"/>
      </w:pPr>
    </w:p>
    <w:p w14:paraId="630E95EC" w14:textId="370C3A33" w:rsidR="00AC1384" w:rsidRDefault="00426C15" w:rsidP="009814C2">
      <w:pPr>
        <w:pStyle w:val="ListBullet3"/>
        <w:jc w:val="both"/>
      </w:pPr>
      <w:hyperlink r:id="rId499">
        <w:r w:rsidR="00AC1384" w:rsidRPr="009814C2">
          <w:rPr>
            <w:rStyle w:val="Hyperlink"/>
          </w:rPr>
          <w:t>WHOIS Review Team (WHOIS1) Final Report</w:t>
        </w:r>
      </w:hyperlink>
      <w:r w:rsidR="008D209A">
        <w:t xml:space="preserve"> </w:t>
      </w:r>
      <w:r w:rsidR="00AC1384">
        <w:t xml:space="preserve">(2012), Chapter 6 and </w:t>
      </w:r>
      <w:r w:rsidR="00AC1384">
        <w:br/>
        <w:t>Appendix E: The WHOIS Review team’s Law Enforcement Survey</w:t>
      </w:r>
    </w:p>
    <w:p w14:paraId="419A7665" w14:textId="77777777" w:rsidR="00AC1384" w:rsidRDefault="00426C15" w:rsidP="009814C2">
      <w:pPr>
        <w:pStyle w:val="ListBullet3"/>
        <w:jc w:val="both"/>
      </w:pPr>
      <w:hyperlink r:id="rId500">
        <w:r w:rsidR="00AC1384" w:rsidRPr="009814C2">
          <w:rPr>
            <w:rStyle w:val="Hyperlink"/>
          </w:rPr>
          <w:t>WHOIS Misuse Study Final Report</w:t>
        </w:r>
      </w:hyperlink>
      <w:r w:rsidR="00AC1384">
        <w:t xml:space="preserve">, especially Section 4. Law Enforcement &amp; Researchers survey </w:t>
      </w:r>
    </w:p>
    <w:p w14:paraId="5DBCDD9A" w14:textId="77777777" w:rsidR="00AC1384" w:rsidRPr="009814C2" w:rsidRDefault="00426C15" w:rsidP="009814C2">
      <w:pPr>
        <w:pStyle w:val="ListBullet3"/>
        <w:jc w:val="both"/>
        <w:rPr>
          <w:rStyle w:val="Hyperlink"/>
        </w:rPr>
      </w:pPr>
      <w:hyperlink r:id="rId501">
        <w:r w:rsidR="00AC1384" w:rsidRPr="009814C2">
          <w:rPr>
            <w:rStyle w:val="Hyperlink"/>
          </w:rPr>
          <w:t>ICANN61 GAC PSWG - OCTO Update</w:t>
        </w:r>
      </w:hyperlink>
    </w:p>
    <w:p w14:paraId="318E3FC7" w14:textId="77777777" w:rsidR="00AC1384" w:rsidRDefault="00AC1384" w:rsidP="00AC1384"/>
    <w:p w14:paraId="39317F2C" w14:textId="77777777" w:rsidR="00AC1384" w:rsidRDefault="00AC1384" w:rsidP="00AC1384">
      <w:pPr>
        <w:jc w:val="both"/>
      </w:pPr>
      <w:r>
        <w:t>To conduct its research, the subgroup agreed to:</w:t>
      </w:r>
    </w:p>
    <w:p w14:paraId="3AE89892" w14:textId="77777777" w:rsidR="00AC1384" w:rsidRPr="009814C2" w:rsidRDefault="00AC1384" w:rsidP="009814C2">
      <w:pPr>
        <w:pStyle w:val="ListBullet2"/>
        <w:jc w:val="both"/>
      </w:pPr>
      <w:r w:rsidRPr="009814C2">
        <w:t>Establish a working definition of “law enforcement” to be used in this review</w:t>
      </w:r>
    </w:p>
    <w:p w14:paraId="0831EDDD" w14:textId="77777777" w:rsidR="00AC1384" w:rsidRPr="009814C2" w:rsidRDefault="00AC1384" w:rsidP="009814C2">
      <w:pPr>
        <w:pStyle w:val="ListBullet2"/>
        <w:jc w:val="both"/>
      </w:pPr>
      <w:r w:rsidRPr="009814C2">
        <w:t>Conduct a first informal outreach to law enforcement contacts to solicit input on needs, including for example GAC Public Safety Working Group (PSWG), Anti-Phishing Working Group, and Security and Stability Advisory Committee members</w:t>
      </w:r>
    </w:p>
    <w:p w14:paraId="7E7EDC12" w14:textId="77777777" w:rsidR="00AC1384" w:rsidRPr="009814C2" w:rsidRDefault="00AC1384" w:rsidP="009814C2">
      <w:pPr>
        <w:pStyle w:val="ListBullet2"/>
        <w:jc w:val="both"/>
      </w:pPr>
      <w:r w:rsidRPr="009814C2">
        <w:t>Review WHOIS1 Review Team’s Law Enforcement Survey</w:t>
      </w:r>
    </w:p>
    <w:p w14:paraId="63CDA5DC" w14:textId="77777777" w:rsidR="00AC1384" w:rsidRPr="009814C2" w:rsidRDefault="00AC1384" w:rsidP="009814C2">
      <w:pPr>
        <w:pStyle w:val="ListBullet2"/>
        <w:jc w:val="both"/>
      </w:pPr>
      <w:r w:rsidRPr="009814C2">
        <w:t>Review the update given by the ICANN Office of CTO to the GAC PSWG</w:t>
      </w:r>
    </w:p>
    <w:p w14:paraId="6360C48F" w14:textId="77777777" w:rsidR="00AC1384" w:rsidRDefault="00AC1384" w:rsidP="00AC1384">
      <w:pPr>
        <w:jc w:val="both"/>
      </w:pPr>
    </w:p>
    <w:p w14:paraId="12618169" w14:textId="77777777" w:rsidR="00AC1384" w:rsidRDefault="00AC1384" w:rsidP="00AC1384">
      <w:pPr>
        <w:jc w:val="both"/>
      </w:pPr>
      <w:r>
        <w:t xml:space="preserve">The subgroup reviewed the definition of law enforcement used by the previous WHOIS1 Review Team, which was the following: </w:t>
      </w:r>
    </w:p>
    <w:p w14:paraId="41AE5C5B" w14:textId="77777777" w:rsidR="00AC1384" w:rsidRDefault="00AC1384" w:rsidP="00AC1384">
      <w:pPr>
        <w:spacing w:before="200" w:after="160"/>
        <w:ind w:left="864" w:right="864"/>
        <w:jc w:val="both"/>
        <w:rPr>
          <w:i/>
          <w:color w:val="236D7F"/>
        </w:rPr>
      </w:pPr>
      <w:r>
        <w:rPr>
          <w:i/>
          <w:color w:val="236D7F"/>
        </w:rPr>
        <w:t>Law enforcement is "any entity charged or otherwise mandated by governments with enforcing or ensuring observance of or obedience to the law; an organized body of people officially maintained or employed to keep order, prevent or detect crime and enforce the law."</w:t>
      </w:r>
      <w:r>
        <w:rPr>
          <w:color w:val="236D7F"/>
          <w:vertAlign w:val="superscript"/>
        </w:rPr>
        <w:footnoteReference w:id="32"/>
      </w:r>
      <w:r>
        <w:rPr>
          <w:i/>
          <w:color w:val="236D7F"/>
        </w:rPr>
        <w:t xml:space="preserve"> </w:t>
      </w:r>
    </w:p>
    <w:p w14:paraId="5919E646" w14:textId="77777777" w:rsidR="00AC1384" w:rsidRDefault="00AC1384" w:rsidP="00AC1384">
      <w:pPr>
        <w:ind w:left="720"/>
        <w:rPr>
          <w:i/>
        </w:rPr>
      </w:pPr>
    </w:p>
    <w:p w14:paraId="51A3F5C1" w14:textId="77777777" w:rsidR="00AC1384" w:rsidRDefault="00AC1384" w:rsidP="00AC1384">
      <w:r>
        <w:t>The WHOIS1 Review Team added the following considerations:</w:t>
      </w:r>
    </w:p>
    <w:p w14:paraId="1A17BD4A" w14:textId="77777777" w:rsidR="00AC1384" w:rsidRDefault="00AC1384" w:rsidP="00AC1384">
      <w:pPr>
        <w:spacing w:before="200" w:after="160"/>
        <w:ind w:left="864" w:right="864"/>
        <w:jc w:val="both"/>
        <w:rPr>
          <w:i/>
          <w:color w:val="236D7F"/>
        </w:rPr>
      </w:pPr>
      <w:r>
        <w:rPr>
          <w:i/>
          <w:color w:val="236D7F"/>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Pr>
          <w:color w:val="236D7F"/>
          <w:vertAlign w:val="superscript"/>
        </w:rPr>
        <w:footnoteReference w:id="33"/>
      </w:r>
    </w:p>
    <w:p w14:paraId="1BC580FF" w14:textId="77777777" w:rsidR="00AC1384" w:rsidRDefault="00AC1384" w:rsidP="00AC1384">
      <w:pPr>
        <w:jc w:val="both"/>
      </w:pPr>
      <w:r>
        <w:t>The definition was maintained for the purposes of the present review.</w:t>
      </w:r>
    </w:p>
    <w:p w14:paraId="02F28A8F" w14:textId="77777777" w:rsidR="00AC1384" w:rsidRDefault="00AC1384" w:rsidP="00AC1384">
      <w:pPr>
        <w:jc w:val="both"/>
      </w:pPr>
    </w:p>
    <w:p w14:paraId="2DBA5436" w14:textId="77777777" w:rsidR="00AC1384" w:rsidRDefault="00AC1384" w:rsidP="00AC1384">
      <w:pPr>
        <w:jc w:val="both"/>
      </w:pPr>
      <w:r>
        <w:t xml:space="preserve">The subgroup conducted a survey of law enforcement agencies worldwide, which is also posted on the RDS-WHOIS2 Review Team’s Wiki: </w:t>
      </w:r>
    </w:p>
    <w:p w14:paraId="603D614D" w14:textId="77777777" w:rsidR="00AC1384" w:rsidRDefault="00AC1384" w:rsidP="009814C2">
      <w:pPr>
        <w:pStyle w:val="ListBullet2"/>
      </w:pPr>
      <w:r>
        <w:t xml:space="preserve">to find out more about their use of the RDS (WHOIS), </w:t>
      </w:r>
    </w:p>
    <w:p w14:paraId="2DCAB4F8" w14:textId="77777777" w:rsidR="00AC1384" w:rsidRDefault="00AC1384" w:rsidP="009814C2">
      <w:pPr>
        <w:pStyle w:val="ListBullet2"/>
      </w:pPr>
      <w:r>
        <w:t xml:space="preserve">to determine whether RDS (WHOIS) met their investigative needs, and </w:t>
      </w:r>
    </w:p>
    <w:p w14:paraId="548D5A72" w14:textId="44CD4320" w:rsidR="00AC1384" w:rsidRDefault="00AC1384" w:rsidP="009814C2">
      <w:pPr>
        <w:pStyle w:val="ListBullet2"/>
      </w:pPr>
      <w:r>
        <w:t xml:space="preserve">to provide a first assessment of the impact of changes made to the RDS (WHOIS) by the </w:t>
      </w:r>
      <w:hyperlink r:id="rId502">
        <w:r>
          <w:t>Temporary Specification</w:t>
        </w:r>
      </w:hyperlink>
      <w:r>
        <w:t xml:space="preserve"> </w:t>
      </w:r>
      <w:hyperlink r:id="rId503">
        <w:r>
          <w:t>adopted</w:t>
        </w:r>
      </w:hyperlink>
      <w:r>
        <w:t xml:space="preserve"> by the ICANN Board on 17 May 2018.</w:t>
      </w:r>
    </w:p>
    <w:p w14:paraId="4DD3A4C6" w14:textId="77777777" w:rsidR="00AC1384" w:rsidRDefault="00AC1384" w:rsidP="00AC1384">
      <w:pPr>
        <w:jc w:val="both"/>
      </w:pPr>
    </w:p>
    <w:p w14:paraId="4B652635" w14:textId="77777777" w:rsidR="00AC1384" w:rsidRDefault="00AC1384" w:rsidP="00AC1384">
      <w:pPr>
        <w:jc w:val="both"/>
      </w:pPr>
      <w:r>
        <w:t>Survey questions can be found in Appendix G. The survey was first run between 16 and 25 July 2018 and extended once, until 6 August 2018, to allow for greater geographical diversity after review of the first round of results.</w:t>
      </w:r>
    </w:p>
    <w:p w14:paraId="027796C6" w14:textId="77777777" w:rsidR="00AC1384" w:rsidRDefault="00AC1384" w:rsidP="00AC1384">
      <w:pPr>
        <w:jc w:val="both"/>
      </w:pPr>
    </w:p>
    <w:p w14:paraId="40DFE366" w14:textId="77777777" w:rsidR="00AC1384" w:rsidRDefault="00AC1384" w:rsidP="00BF1BEC">
      <w:pPr>
        <w:pStyle w:val="Heading2No"/>
      </w:pPr>
      <w:bookmarkStart w:id="404" w:name="_Toc1387319"/>
      <w:bookmarkStart w:id="405" w:name="_Toc2376604"/>
      <w:r>
        <w:t>Objective 4: Consumer Trust</w:t>
      </w:r>
      <w:bookmarkEnd w:id="404"/>
      <w:bookmarkEnd w:id="405"/>
      <w:r w:rsidR="00BF1BEC">
        <w:t xml:space="preserve"> </w:t>
      </w:r>
    </w:p>
    <w:p w14:paraId="6823A61B" w14:textId="77777777" w:rsidR="00BF1BEC" w:rsidRPr="00BF1BEC" w:rsidRDefault="00BF1BEC" w:rsidP="00BF1BEC">
      <w:pPr>
        <w:pStyle w:val="LeftParagraph"/>
      </w:pPr>
    </w:p>
    <w:p w14:paraId="3AA859C9" w14:textId="77777777" w:rsidR="00AC1384" w:rsidRDefault="00AC1384" w:rsidP="00AC1384">
      <w:pPr>
        <w:jc w:val="both"/>
      </w:pPr>
      <w:r>
        <w:t xml:space="preserve">To conduct its research, members of this subgroup reviewed the following background materials, posted on the </w:t>
      </w:r>
      <w:hyperlink r:id="rId504">
        <w:r>
          <w:rPr>
            <w:color w:val="1D98D3"/>
            <w:u w:val="single"/>
          </w:rPr>
          <w:t>subgroup's wiki page</w:t>
        </w:r>
      </w:hyperlink>
      <w:r>
        <w:t>:</w:t>
      </w:r>
    </w:p>
    <w:p w14:paraId="67895726" w14:textId="77777777" w:rsidR="00AC1384" w:rsidRDefault="00AC1384" w:rsidP="00AC1384">
      <w:pPr>
        <w:jc w:val="both"/>
      </w:pPr>
    </w:p>
    <w:p w14:paraId="1AE1328F" w14:textId="4B8DE1DC" w:rsidR="00AC1384" w:rsidRPr="009814C2" w:rsidRDefault="00426C15" w:rsidP="009814C2">
      <w:pPr>
        <w:pStyle w:val="ListBullet2"/>
      </w:pPr>
      <w:hyperlink r:id="rId505">
        <w:r w:rsidR="00AC1384" w:rsidRPr="009814C2">
          <w:rPr>
            <w:rStyle w:val="Hyperlink"/>
          </w:rPr>
          <w:t>WHOIS Review Team (WHOIS1) Final Report</w:t>
        </w:r>
      </w:hyperlink>
      <w:r w:rsidR="008D209A">
        <w:t xml:space="preserve"> </w:t>
      </w:r>
      <w:r w:rsidR="00AC1384" w:rsidRPr="009814C2">
        <w:t>(2012),</w:t>
      </w:r>
      <w:r w:rsidR="008D209A">
        <w:t xml:space="preserve"> </w:t>
      </w:r>
      <w:r w:rsidR="00AC1384" w:rsidRPr="009814C2">
        <w:t>Appendix F: Consumer Study</w:t>
      </w:r>
    </w:p>
    <w:p w14:paraId="4C5D650D" w14:textId="77777777" w:rsidR="00AC1384" w:rsidRPr="009814C2" w:rsidRDefault="00426C15" w:rsidP="009814C2">
      <w:pPr>
        <w:pStyle w:val="ListBullet2"/>
        <w:rPr>
          <w:rStyle w:val="Hyperlink"/>
        </w:rPr>
      </w:pPr>
      <w:hyperlink r:id="rId506">
        <w:r w:rsidR="00AC1384" w:rsidRPr="009814C2">
          <w:rPr>
            <w:rStyle w:val="Hyperlink"/>
          </w:rPr>
          <w:t>Competition, Consumer Trust and Consumer Choice Review Team Draft Report</w:t>
        </w:r>
      </w:hyperlink>
    </w:p>
    <w:p w14:paraId="35FA7A0A" w14:textId="77777777" w:rsidR="00AC1384" w:rsidRPr="009814C2" w:rsidRDefault="00426C15" w:rsidP="009814C2">
      <w:pPr>
        <w:pStyle w:val="ListBullet2"/>
        <w:rPr>
          <w:rStyle w:val="Hyperlink"/>
        </w:rPr>
      </w:pPr>
      <w:hyperlink r:id="rId507">
        <w:r w:rsidR="00AC1384" w:rsidRPr="009814C2">
          <w:rPr>
            <w:rStyle w:val="Hyperlink"/>
          </w:rPr>
          <w:t>Phase Two Global Registrant Survey</w:t>
        </w:r>
      </w:hyperlink>
      <w:r w:rsidR="00AC1384" w:rsidRPr="009814C2">
        <w:rPr>
          <w:rStyle w:val="Hyperlink"/>
        </w:rPr>
        <w:t>, and announcement:</w:t>
      </w:r>
    </w:p>
    <w:p w14:paraId="6528B510" w14:textId="77777777" w:rsidR="00AC1384" w:rsidRPr="009814C2" w:rsidRDefault="00426C15" w:rsidP="009814C2">
      <w:pPr>
        <w:pStyle w:val="ListBullet2"/>
        <w:rPr>
          <w:rStyle w:val="Hyperlink"/>
        </w:rPr>
      </w:pPr>
      <w:hyperlink r:id="rId508">
        <w:r w:rsidR="00AC1384" w:rsidRPr="009814C2">
          <w:rPr>
            <w:rStyle w:val="Hyperlink"/>
          </w:rPr>
          <w:t>https://www.icann.org/news/announcement-2-2016-06-23-en</w:t>
        </w:r>
      </w:hyperlink>
    </w:p>
    <w:p w14:paraId="65B70213" w14:textId="5E06AB5F" w:rsidR="00AC1384" w:rsidRPr="009814C2" w:rsidRDefault="00AC1384" w:rsidP="009814C2">
      <w:pPr>
        <w:pStyle w:val="ListBullet2"/>
      </w:pPr>
      <w:r w:rsidRPr="009814C2">
        <w:t>To be provided in the final review report: a list of reviewed registrar/registry/reseller webpages that were reviewed to find relevant targeted information for consumers (e.g., information about WHOIS, data privacy/protection, and complaint systems)</w:t>
      </w:r>
    </w:p>
    <w:p w14:paraId="38D775E2" w14:textId="77777777" w:rsidR="00AC1384" w:rsidRDefault="00AC1384" w:rsidP="00AC1384">
      <w:pPr>
        <w:jc w:val="both"/>
      </w:pPr>
    </w:p>
    <w:p w14:paraId="3CD236EB" w14:textId="77777777" w:rsidR="00AC1384" w:rsidRDefault="00AC1384" w:rsidP="00AC1384">
      <w:pPr>
        <w:jc w:val="both"/>
      </w:pPr>
      <w:r>
        <w:t>To date, the subgroup has requested no additional materials. The subgroup also requested that ICANN's Global Domain Division provide insight into how “consumer trust” is reflected in their approach to RDS (WHOIS) policy implementation and enforcement.</w:t>
      </w:r>
    </w:p>
    <w:p w14:paraId="6791AAB6" w14:textId="77777777" w:rsidR="00AC1384" w:rsidRDefault="00AC1384" w:rsidP="00AC1384">
      <w:pPr>
        <w:jc w:val="both"/>
      </w:pPr>
    </w:p>
    <w:p w14:paraId="5A4F040C" w14:textId="77777777" w:rsidR="00AC1384" w:rsidRDefault="00AC1384" w:rsidP="00AC1384">
      <w:pPr>
        <w:jc w:val="both"/>
      </w:pPr>
      <w:r>
        <w:t>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also developed working definitions for the above terms in its findings (see below).</w:t>
      </w:r>
    </w:p>
    <w:p w14:paraId="245B2AD6" w14:textId="77777777" w:rsidR="00AC1384" w:rsidRDefault="00AC1384" w:rsidP="00AC1384">
      <w:pPr>
        <w:jc w:val="both"/>
      </w:pPr>
    </w:p>
    <w:p w14:paraId="58870B7D" w14:textId="77777777" w:rsidR="00AC1384" w:rsidRDefault="00AC1384" w:rsidP="00AC1384">
      <w:pPr>
        <w:jc w:val="both"/>
      </w:pPr>
      <w:r>
        <w:t>The subgroup further agreed upon the following:</w:t>
      </w:r>
    </w:p>
    <w:p w14:paraId="4FD099A5" w14:textId="77777777" w:rsidR="00AC1384" w:rsidRDefault="00AC1384" w:rsidP="00AB343A">
      <w:pPr>
        <w:numPr>
          <w:ilvl w:val="0"/>
          <w:numId w:val="45"/>
        </w:numPr>
        <w:jc w:val="both"/>
      </w:pPr>
      <w:r>
        <w:t>The definition of consumer to be addressed in this review must be broad and include Internet users. Users are potential domain name owners and insofar, it’s important to approach and address all users, whenever appropriate.</w:t>
      </w:r>
    </w:p>
    <w:p w14:paraId="10A3239D" w14:textId="77777777" w:rsidR="00AC1384" w:rsidRDefault="00AC1384" w:rsidP="00AC1384">
      <w:pPr>
        <w:ind w:left="720"/>
        <w:jc w:val="both"/>
      </w:pPr>
    </w:p>
    <w:p w14:paraId="5D99FB40" w14:textId="77777777" w:rsidR="00AC1384" w:rsidRDefault="00AC1384" w:rsidP="00AB343A">
      <w:pPr>
        <w:numPr>
          <w:ilvl w:val="0"/>
          <w:numId w:val="45"/>
        </w:numPr>
        <w:jc w:val="both"/>
      </w:pPr>
      <w:r>
        <w:t>The basic idea is that RDS (WHOIS) contributes to consumer trust, mostly indirectly. The subgroup notes that here are different opinions about whether the visibility of RDS (WHOIS) data contributes to trust.</w:t>
      </w:r>
    </w:p>
    <w:p w14:paraId="7748AF72" w14:textId="77777777" w:rsidR="00AC1384" w:rsidRDefault="00AC1384" w:rsidP="00AC1384">
      <w:pPr>
        <w:ind w:left="360"/>
        <w:jc w:val="both"/>
      </w:pPr>
    </w:p>
    <w:p w14:paraId="3A7FA984" w14:textId="77777777" w:rsidR="00AC1384" w:rsidRDefault="00AC1384" w:rsidP="00AB343A">
      <w:pPr>
        <w:numPr>
          <w:ilvl w:val="0"/>
          <w:numId w:val="45"/>
        </w:numPr>
        <w:jc w:val="both"/>
      </w:pPr>
      <w:r>
        <w:t>Beyond individual consumer use of RDS (WHOIS), there is a connection between consumer protection and RDS (WHOIS) in the third party use of RDS (WHOIS) data to investigate abuse, deter phishing, etc. Consumers may not be aware that RDS (WHOIS) plays a role in protection.</w:t>
      </w:r>
    </w:p>
    <w:p w14:paraId="4E970598" w14:textId="77777777" w:rsidR="00AC1384" w:rsidRDefault="00AC1384" w:rsidP="00AC1384">
      <w:pPr>
        <w:jc w:val="both"/>
      </w:pPr>
    </w:p>
    <w:p w14:paraId="12BE6D7E" w14:textId="77777777" w:rsidR="00AC1384" w:rsidRDefault="00AC1384" w:rsidP="00BF1BEC">
      <w:pPr>
        <w:pStyle w:val="Heading2No"/>
      </w:pPr>
      <w:bookmarkStart w:id="406" w:name="_rjefff" w:colFirst="0" w:colLast="0"/>
      <w:bookmarkStart w:id="407" w:name="_Toc1387321"/>
      <w:bookmarkStart w:id="408" w:name="_Toc2376605"/>
      <w:bookmarkEnd w:id="406"/>
      <w:r>
        <w:t>Objective 5: Safeguarding Registrant Data</w:t>
      </w:r>
      <w:bookmarkStart w:id="409" w:name="_1qoc8b1" w:colFirst="0" w:colLast="0"/>
      <w:bookmarkEnd w:id="407"/>
      <w:bookmarkEnd w:id="408"/>
      <w:bookmarkEnd w:id="409"/>
    </w:p>
    <w:p w14:paraId="2E7B2303" w14:textId="77777777" w:rsidR="00BF1BEC" w:rsidRPr="00BF1BEC" w:rsidRDefault="00BF1BEC" w:rsidP="00BF1BEC">
      <w:pPr>
        <w:pStyle w:val="LeftParagraph"/>
      </w:pPr>
    </w:p>
    <w:p w14:paraId="44FAF252" w14:textId="77777777" w:rsidR="00AC1384" w:rsidRDefault="00AC1384" w:rsidP="00AC1384">
      <w:pPr>
        <w:jc w:val="both"/>
      </w:pPr>
      <w:r>
        <w:t xml:space="preserve">To conduct its research, members of this subgroup reviewed the following inventoried RDS (WHOIS) policy and procedure materials, posted on the </w:t>
      </w:r>
      <w:hyperlink r:id="rId509">
        <w:r>
          <w:rPr>
            <w:color w:val="1D98D3"/>
            <w:u w:val="single"/>
          </w:rPr>
          <w:t>subgroup's wiki page</w:t>
        </w:r>
      </w:hyperlink>
      <w:r>
        <w:t>:</w:t>
      </w:r>
    </w:p>
    <w:p w14:paraId="6A2F1186" w14:textId="77777777" w:rsidR="00AC1384" w:rsidRDefault="00AC1384" w:rsidP="00AC1384"/>
    <w:p w14:paraId="2AC02470" w14:textId="3B2BFFEC" w:rsidR="00AC1384" w:rsidRDefault="00426C15" w:rsidP="009814C2">
      <w:pPr>
        <w:pStyle w:val="ListBullet2"/>
      </w:pPr>
      <w:hyperlink r:id="rId510">
        <w:r w:rsidR="00AC1384" w:rsidRPr="009814C2">
          <w:rPr>
            <w:rStyle w:val="Hyperlink"/>
          </w:rPr>
          <w:t>SAC051, Report on Domain Name WHOIS Terminology</w:t>
        </w:r>
      </w:hyperlink>
      <w:r w:rsidR="008D209A">
        <w:t xml:space="preserve"> </w:t>
      </w:r>
      <w:r w:rsidR="00AC1384">
        <w:t>(2011)</w:t>
      </w:r>
    </w:p>
    <w:p w14:paraId="28429F9A" w14:textId="55265081" w:rsidR="00AC1384" w:rsidRDefault="00426C15" w:rsidP="009814C2">
      <w:pPr>
        <w:pStyle w:val="ListBullet2"/>
      </w:pPr>
      <w:hyperlink r:id="rId511">
        <w:r w:rsidR="00AC1384" w:rsidRPr="009814C2">
          <w:rPr>
            <w:rStyle w:val="Hyperlink"/>
          </w:rPr>
          <w:t>SAC054, Report on Domain Name Registration Data Model</w:t>
        </w:r>
      </w:hyperlink>
      <w:r w:rsidR="008D209A">
        <w:t xml:space="preserve"> </w:t>
      </w:r>
      <w:r w:rsidR="00AC1384">
        <w:t>(June 2012)</w:t>
      </w:r>
    </w:p>
    <w:p w14:paraId="1EF1924A" w14:textId="77777777" w:rsidR="00AC1384" w:rsidRDefault="00AC1384" w:rsidP="009814C2">
      <w:pPr>
        <w:pStyle w:val="ListBullet2"/>
      </w:pPr>
      <w:r w:rsidRPr="009814C2">
        <w:rPr>
          <w:rStyle w:val="Hyperlink"/>
        </w:rPr>
        <w:t>RDS/WHOIS Contractual Requirements</w:t>
      </w:r>
      <w:r>
        <w:t xml:space="preserve"> - Sections pertaining to Data Safeguards:</w:t>
      </w:r>
    </w:p>
    <w:p w14:paraId="3485F554" w14:textId="76CC19B1" w:rsidR="00AC1384" w:rsidRPr="009814C2" w:rsidRDefault="00426C15" w:rsidP="009814C2">
      <w:pPr>
        <w:pStyle w:val="ListBullet2"/>
        <w:rPr>
          <w:rStyle w:val="Hyperlink"/>
        </w:rPr>
      </w:pPr>
      <w:hyperlink r:id="rId512">
        <w:r w:rsidR="00AC1384" w:rsidRPr="009814C2">
          <w:rPr>
            <w:rStyle w:val="Hyperlink"/>
          </w:rPr>
          <w:t>2013 Registrar Accreditation Agreement</w:t>
        </w:r>
      </w:hyperlink>
      <w:r w:rsidR="008D209A">
        <w:rPr>
          <w:rStyle w:val="Hyperlink"/>
        </w:rPr>
        <w:t xml:space="preserve"> </w:t>
      </w:r>
      <w:r w:rsidR="00AC1384" w:rsidRPr="009814C2">
        <w:rPr>
          <w:rStyle w:val="Hyperlink"/>
        </w:rPr>
        <w:t>(RAA),</w:t>
      </w:r>
      <w:r w:rsidR="008D209A">
        <w:t xml:space="preserve"> </w:t>
      </w:r>
      <w:r w:rsidR="00AC1384" w:rsidRPr="009814C2">
        <w:rPr>
          <w:rStyle w:val="Hyperlink"/>
        </w:rPr>
        <w:br/>
      </w:r>
      <w:hyperlink r:id="rId513" w:anchor="data-retention">
        <w:r w:rsidR="00AC1384" w:rsidRPr="009814C2">
          <w:rPr>
            <w:rStyle w:val="Hyperlink"/>
          </w:rPr>
          <w:t>Section 3.6</w:t>
        </w:r>
      </w:hyperlink>
      <w:r w:rsidR="008D209A">
        <w:rPr>
          <w:rStyle w:val="Hyperlink"/>
        </w:rPr>
        <w:t xml:space="preserve"> </w:t>
      </w:r>
      <w:r w:rsidR="00AC1384" w:rsidRPr="009814C2">
        <w:rPr>
          <w:rStyle w:val="Hyperlink"/>
        </w:rPr>
        <w:t>- Data Retention Specification</w:t>
      </w:r>
    </w:p>
    <w:p w14:paraId="12216632" w14:textId="7042CA8F" w:rsidR="00AC1384" w:rsidRDefault="00426C15" w:rsidP="009814C2">
      <w:pPr>
        <w:pStyle w:val="ListBullet2"/>
      </w:pPr>
      <w:hyperlink r:id="rId514">
        <w:r w:rsidR="00AC1384" w:rsidRPr="009814C2">
          <w:rPr>
            <w:rStyle w:val="Hyperlink"/>
          </w:rPr>
          <w:t>2014 New gTLD Registry Agreement</w:t>
        </w:r>
      </w:hyperlink>
      <w:r w:rsidR="00AC1384">
        <w:t xml:space="preserve">, </w:t>
      </w:r>
      <w:r w:rsidR="00AC1384">
        <w:br/>
        <w:t>Specification 2 -</w:t>
      </w:r>
      <w:r w:rsidR="008D209A">
        <w:t xml:space="preserve"> </w:t>
      </w:r>
      <w:hyperlink r:id="rId515" w:anchor="_DV_M206">
        <w:r w:rsidR="00AC1384" w:rsidRPr="009814C2">
          <w:rPr>
            <w:rStyle w:val="Hyperlink"/>
          </w:rPr>
          <w:t>Data Escrow Requirements</w:t>
        </w:r>
      </w:hyperlink>
      <w:r w:rsidR="00AC1384">
        <w:fldChar w:fldCharType="begin"/>
      </w:r>
      <w:r w:rsidR="00AC1384">
        <w:instrText xml:space="preserve"> HYPERLINK "https://newgtlds.icann.org/sites/default/files/agreements/agreement-approved-31jul17-en.html#_DV_M206" </w:instrText>
      </w:r>
      <w:r w:rsidR="00AC1384">
        <w:fldChar w:fldCharType="separate"/>
      </w:r>
    </w:p>
    <w:p w14:paraId="265A3500" w14:textId="77777777" w:rsidR="00AC1384" w:rsidRDefault="00AC1384" w:rsidP="009814C2">
      <w:pPr>
        <w:pStyle w:val="ListBullet2"/>
        <w:numPr>
          <w:ilvl w:val="0"/>
          <w:numId w:val="0"/>
        </w:numPr>
        <w:ind w:left="720"/>
      </w:pPr>
      <w:r>
        <w:fldChar w:fldCharType="end"/>
      </w:r>
    </w:p>
    <w:p w14:paraId="6DB01A9D" w14:textId="77777777" w:rsidR="00AC1384" w:rsidRDefault="00AC1384" w:rsidP="00AC1384">
      <w:pPr>
        <w:jc w:val="both"/>
      </w:pPr>
      <w:r>
        <w:t>In addition, the subgroup requested copies of selected agreements with Escrow providers to better understand what the requirements are on such providers with regard to how data must be protected and how, if applicable, data breaches are reported.</w:t>
      </w:r>
    </w:p>
    <w:p w14:paraId="17F9DC2B" w14:textId="77777777" w:rsidR="00AC1384" w:rsidRDefault="00AC1384" w:rsidP="00AC1384">
      <w:pPr>
        <w:jc w:val="both"/>
      </w:pPr>
      <w:r>
        <w:t xml:space="preserve"> </w:t>
      </w:r>
      <w:r>
        <w:br/>
        <w:t>The subgroup also considered reaching out to a sampling of registrars, registries and escrow providers (if any are willing) to learn about how RDS (WHOIS) data is protected from being changed or erased.</w:t>
      </w:r>
    </w:p>
    <w:p w14:paraId="67801D15" w14:textId="77777777" w:rsidR="00AC1384" w:rsidRDefault="00AC1384" w:rsidP="00AC1384">
      <w:pPr>
        <w:jc w:val="both"/>
      </w:pPr>
    </w:p>
    <w:p w14:paraId="38E8A910" w14:textId="77777777" w:rsidR="00AC1384" w:rsidRPr="00BF1BEC" w:rsidRDefault="00AC1384" w:rsidP="00BF1BEC">
      <w:pPr>
        <w:pStyle w:val="Heading2No"/>
      </w:pPr>
      <w:bookmarkStart w:id="410" w:name="_r7s0hsfr50l6" w:colFirst="0" w:colLast="0"/>
      <w:bookmarkStart w:id="411" w:name="_Toc1387323"/>
      <w:bookmarkStart w:id="412" w:name="_Toc2376606"/>
      <w:bookmarkEnd w:id="410"/>
      <w:r>
        <w:t>Objective 6: ICANN Contractual Compliance Actions, Structure and Processes</w:t>
      </w:r>
      <w:bookmarkStart w:id="413" w:name="_338fx5o" w:colFirst="0" w:colLast="0"/>
      <w:bookmarkEnd w:id="411"/>
      <w:bookmarkEnd w:id="412"/>
      <w:bookmarkEnd w:id="413"/>
    </w:p>
    <w:p w14:paraId="50AA9D02" w14:textId="77777777" w:rsidR="00AC1384" w:rsidRDefault="00AC1384" w:rsidP="00AC1384"/>
    <w:p w14:paraId="3C563988" w14:textId="77777777" w:rsidR="00AC1384" w:rsidRDefault="00AC1384" w:rsidP="00AC1384">
      <w:pPr>
        <w:jc w:val="both"/>
      </w:pPr>
      <w:r>
        <w:t>To conduct its research, members of this subgroup reviewed the following background materials, posted on the subgroup's wiki page:</w:t>
      </w:r>
    </w:p>
    <w:p w14:paraId="52E9EE25" w14:textId="77777777" w:rsidR="00AC1384" w:rsidRDefault="00AC1384" w:rsidP="00AC1384">
      <w:pPr>
        <w:jc w:val="both"/>
      </w:pPr>
    </w:p>
    <w:p w14:paraId="7361F62D" w14:textId="3A05B62A" w:rsidR="00AC1384" w:rsidRPr="00784603" w:rsidRDefault="00426C15" w:rsidP="00784603">
      <w:pPr>
        <w:pStyle w:val="ListBullet2"/>
      </w:pPr>
      <w:hyperlink r:id="rId516">
        <w:r w:rsidR="00AC1384" w:rsidRPr="00784603">
          <w:rPr>
            <w:rStyle w:val="Hyperlink"/>
          </w:rPr>
          <w:t>WHOIS Review Team (WHOIS1) Final Report</w:t>
        </w:r>
        <w:r w:rsidR="008D209A">
          <w:rPr>
            <w:rStyle w:val="Hyperlink"/>
          </w:rPr>
          <w:t xml:space="preserve"> </w:t>
        </w:r>
        <w:r w:rsidR="00AC1384" w:rsidRPr="00784603">
          <w:rPr>
            <w:rStyle w:val="Hyperlink"/>
          </w:rPr>
          <w:t>(2012)</w:t>
        </w:r>
      </w:hyperlink>
      <w:r w:rsidR="00AC1384" w:rsidRPr="00784603">
        <w:t>, Section 1: The Effectiveness of ICANN’s WHOIS Compliance Effort</w:t>
      </w:r>
    </w:p>
    <w:p w14:paraId="102E1C67" w14:textId="77777777" w:rsidR="00AC1384" w:rsidRPr="00784603" w:rsidRDefault="00AC1384" w:rsidP="00784603">
      <w:pPr>
        <w:pStyle w:val="ListBullet2"/>
      </w:pPr>
      <w:r w:rsidRPr="00784603">
        <w:t xml:space="preserve">Documents relevant to </w:t>
      </w:r>
      <w:hyperlink r:id="rId517">
        <w:r w:rsidRPr="00784603">
          <w:rPr>
            <w:rStyle w:val="Hyperlink"/>
          </w:rPr>
          <w:t>WHOIS1 Recommendations 5-9 - Accuracy</w:t>
        </w:r>
      </w:hyperlink>
    </w:p>
    <w:p w14:paraId="54045F3A" w14:textId="559127F4" w:rsidR="00AC1384" w:rsidRPr="00784603" w:rsidRDefault="00426C15" w:rsidP="00784603">
      <w:pPr>
        <w:pStyle w:val="ListBullet2"/>
        <w:rPr>
          <w:rStyle w:val="Hyperlink"/>
        </w:rPr>
      </w:pPr>
      <w:hyperlink r:id="rId518">
        <w:r w:rsidR="00AC1384" w:rsidRPr="00784603">
          <w:rPr>
            <w:rStyle w:val="Hyperlink"/>
          </w:rPr>
          <w:t>ICANN Contractual Compliance</w:t>
        </w:r>
        <w:r w:rsidR="008D209A">
          <w:rPr>
            <w:rStyle w:val="Hyperlink"/>
          </w:rPr>
          <w:t xml:space="preserve"> </w:t>
        </w:r>
        <w:r w:rsidR="00AC1384" w:rsidRPr="00784603">
          <w:rPr>
            <w:rStyle w:val="Hyperlink"/>
          </w:rPr>
          <w:t>webpages</w:t>
        </w:r>
      </w:hyperlink>
    </w:p>
    <w:p w14:paraId="46C61CAC" w14:textId="77777777" w:rsidR="00AC1384" w:rsidRPr="00784603" w:rsidRDefault="00426C15" w:rsidP="00784603">
      <w:pPr>
        <w:pStyle w:val="ListBullet2"/>
        <w:rPr>
          <w:rStyle w:val="Hyperlink"/>
        </w:rPr>
      </w:pPr>
      <w:hyperlink r:id="rId519">
        <w:r w:rsidR="00AC1384" w:rsidRPr="00784603">
          <w:rPr>
            <w:rStyle w:val="Hyperlink"/>
          </w:rPr>
          <w:t>Competition, Consumer Trust and Consumer Choice Review Team Draft Report</w:t>
        </w:r>
      </w:hyperlink>
    </w:p>
    <w:p w14:paraId="3946BBD7" w14:textId="77777777" w:rsidR="00AC1384" w:rsidRDefault="00426C15" w:rsidP="00784603">
      <w:pPr>
        <w:pStyle w:val="ListBullet2"/>
      </w:pPr>
      <w:hyperlink r:id="rId520">
        <w:r w:rsidR="00AC1384" w:rsidRPr="00784603">
          <w:rPr>
            <w:rStyle w:val="Hyperlink"/>
          </w:rPr>
          <w:t>2 February Meeting with Compliance Management</w:t>
        </w:r>
        <w:r w:rsidR="00AC1384" w:rsidRPr="00784603">
          <w:t xml:space="preserve"> - Q&amp;A</w:t>
        </w:r>
      </w:hyperlink>
      <w:r w:rsidR="00AC1384" w:rsidRPr="00784603">
        <w:t>,</w:t>
      </w:r>
      <w:r w:rsidR="00AC1384">
        <w:t xml:space="preserve"> citing additional documents:</w:t>
      </w:r>
    </w:p>
    <w:p w14:paraId="69A0FA46" w14:textId="77777777" w:rsidR="00AC1384" w:rsidRDefault="00AC1384" w:rsidP="00AB343A">
      <w:pPr>
        <w:numPr>
          <w:ilvl w:val="3"/>
          <w:numId w:val="44"/>
        </w:numPr>
        <w:jc w:val="both"/>
      </w:pPr>
      <w:r>
        <w:t xml:space="preserve">ICANN </w:t>
      </w:r>
      <w:hyperlink r:id="rId521">
        <w:r>
          <w:rPr>
            <w:color w:val="1D98D3"/>
            <w:u w:val="single"/>
          </w:rPr>
          <w:t>FY 2018 Operating Plan and Budget</w:t>
        </w:r>
      </w:hyperlink>
    </w:p>
    <w:p w14:paraId="5FAE4118" w14:textId="77777777" w:rsidR="00AC1384" w:rsidRDefault="00426C15" w:rsidP="00AB343A">
      <w:pPr>
        <w:numPr>
          <w:ilvl w:val="3"/>
          <w:numId w:val="44"/>
        </w:numPr>
        <w:jc w:val="both"/>
      </w:pPr>
      <w:hyperlink r:id="rId522">
        <w:r w:rsidR="00AC1384">
          <w:rPr>
            <w:color w:val="1D98D3"/>
            <w:u w:val="single"/>
          </w:rPr>
          <w:t>Contractual Compliance 2017 Annual Report</w:t>
        </w:r>
      </w:hyperlink>
    </w:p>
    <w:p w14:paraId="3B04249D" w14:textId="77777777" w:rsidR="00AC1384" w:rsidRDefault="00426C15" w:rsidP="00AB343A">
      <w:pPr>
        <w:numPr>
          <w:ilvl w:val="3"/>
          <w:numId w:val="44"/>
        </w:numPr>
        <w:jc w:val="both"/>
      </w:pPr>
      <w:hyperlink r:id="rId523">
        <w:r w:rsidR="00AC1384">
          <w:rPr>
            <w:color w:val="1D98D3"/>
            <w:u w:val="single"/>
          </w:rPr>
          <w:t>Contractual Compliance Audit Program</w:t>
        </w:r>
      </w:hyperlink>
    </w:p>
    <w:p w14:paraId="28FD6E48" w14:textId="77777777" w:rsidR="00AC1384" w:rsidRDefault="00426C15" w:rsidP="00AB343A">
      <w:pPr>
        <w:numPr>
          <w:ilvl w:val="3"/>
          <w:numId w:val="44"/>
        </w:numPr>
        <w:jc w:val="both"/>
      </w:pPr>
      <w:hyperlink r:id="rId524">
        <w:r w:rsidR="00AC1384">
          <w:rPr>
            <w:color w:val="1D98D3"/>
            <w:u w:val="single"/>
          </w:rPr>
          <w:t>Contractual Compliance Monthly Dashboards</w:t>
        </w:r>
      </w:hyperlink>
    </w:p>
    <w:p w14:paraId="1D7C926E" w14:textId="77777777" w:rsidR="00AC1384" w:rsidRDefault="00426C15" w:rsidP="00AB343A">
      <w:pPr>
        <w:numPr>
          <w:ilvl w:val="3"/>
          <w:numId w:val="44"/>
        </w:numPr>
        <w:jc w:val="both"/>
      </w:pPr>
      <w:hyperlink r:id="rId525">
        <w:r w:rsidR="00AC1384">
          <w:rPr>
            <w:color w:val="1D98D3"/>
            <w:u w:val="single"/>
          </w:rPr>
          <w:t>WHOIS ARS Contractual Compliance Metrics</w:t>
        </w:r>
      </w:hyperlink>
    </w:p>
    <w:p w14:paraId="4F0A4A5F" w14:textId="77777777" w:rsidR="00AC1384" w:rsidRDefault="00426C15" w:rsidP="00AB343A">
      <w:pPr>
        <w:numPr>
          <w:ilvl w:val="3"/>
          <w:numId w:val="44"/>
        </w:numPr>
        <w:jc w:val="both"/>
      </w:pPr>
      <w:hyperlink r:id="rId526">
        <w:r w:rsidR="00AC1384">
          <w:rPr>
            <w:color w:val="1D98D3"/>
            <w:u w:val="single"/>
          </w:rPr>
          <w:t>ICANN's Contractual Compliance Approach and Processes</w:t>
        </w:r>
      </w:hyperlink>
    </w:p>
    <w:p w14:paraId="58D3F221" w14:textId="77777777" w:rsidR="00AC1384" w:rsidRDefault="00426C15" w:rsidP="00AB343A">
      <w:pPr>
        <w:numPr>
          <w:ilvl w:val="3"/>
          <w:numId w:val="44"/>
        </w:numPr>
        <w:jc w:val="both"/>
      </w:pPr>
      <w:hyperlink r:id="rId527">
        <w:r w:rsidR="00AC1384">
          <w:rPr>
            <w:color w:val="1D98D3"/>
            <w:u w:val="single"/>
          </w:rPr>
          <w:t>Notices of Breach, Suspension, Termination and Non-Renewal</w:t>
        </w:r>
      </w:hyperlink>
    </w:p>
    <w:p w14:paraId="55FCD11A" w14:textId="77777777" w:rsidR="00AC1384" w:rsidRDefault="00426C15" w:rsidP="00AB343A">
      <w:pPr>
        <w:numPr>
          <w:ilvl w:val="3"/>
          <w:numId w:val="44"/>
        </w:numPr>
        <w:jc w:val="both"/>
      </w:pPr>
      <w:hyperlink r:id="rId528">
        <w:r w:rsidR="00AC1384">
          <w:rPr>
            <w:color w:val="1D98D3"/>
            <w:u w:val="single"/>
          </w:rPr>
          <w:t>Registrar Formal Notices (Enforcement)</w:t>
        </w:r>
      </w:hyperlink>
    </w:p>
    <w:p w14:paraId="5EEEA89C" w14:textId="77777777" w:rsidR="00AC1384" w:rsidRDefault="00AC1384" w:rsidP="00AC1384"/>
    <w:p w14:paraId="04C76488" w14:textId="77777777" w:rsidR="00AC1384" w:rsidRDefault="00AC1384" w:rsidP="00AC1384">
      <w:pPr>
        <w:jc w:val="both"/>
      </w:pPr>
      <w:r>
        <w:t xml:space="preserve">In addition, the subgroup met with the ICANN Contractual Compliance team, Jamie Hedlund, Maguy </w:t>
      </w:r>
      <w:proofErr w:type="spellStart"/>
      <w:r>
        <w:t>Serad</w:t>
      </w:r>
      <w:proofErr w:type="spellEnd"/>
      <w:r>
        <w:t>, Roger Lim and Andrea, twice each time providing a list of questions drafted by the subgroup prior to the meeting. The responses are provided above.</w:t>
      </w:r>
    </w:p>
    <w:p w14:paraId="7068728C" w14:textId="77777777" w:rsidR="00AC1384" w:rsidRDefault="00AC1384" w:rsidP="00AC1384"/>
    <w:p w14:paraId="71FF4716" w14:textId="77777777" w:rsidR="00AC1384" w:rsidRDefault="00AC1384" w:rsidP="00BF1BEC">
      <w:pPr>
        <w:pStyle w:val="Heading2No"/>
      </w:pPr>
      <w:bookmarkStart w:id="414" w:name="_2981zbj" w:colFirst="0" w:colLast="0"/>
      <w:bookmarkStart w:id="415" w:name="_Toc1387325"/>
      <w:bookmarkStart w:id="416" w:name="_Toc2376607"/>
      <w:bookmarkEnd w:id="414"/>
      <w:r>
        <w:t>ICANN Bylaws</w:t>
      </w:r>
      <w:bookmarkEnd w:id="415"/>
      <w:bookmarkEnd w:id="416"/>
    </w:p>
    <w:p w14:paraId="69571C4A" w14:textId="77777777" w:rsidR="00AC1384" w:rsidRDefault="00AC1384" w:rsidP="00AC1384">
      <w:bookmarkStart w:id="417" w:name="_38czs75" w:colFirst="0" w:colLast="0"/>
      <w:bookmarkEnd w:id="417"/>
    </w:p>
    <w:p w14:paraId="4DE5221E" w14:textId="77777777" w:rsidR="00AC1384" w:rsidRDefault="00AC1384" w:rsidP="00AC1384">
      <w:r>
        <w:t xml:space="preserve">In determining the scope of the present RDS-WHOIS2 Review (see Appendix B, Terms of Reference), Section 4.6(e)(iii) of the </w:t>
      </w:r>
      <w:hyperlink r:id="rId529">
        <w:r>
          <w:rPr>
            <w:color w:val="1D98D3"/>
            <w:u w:val="single"/>
          </w:rPr>
          <w:t>ICANN Bylaws</w:t>
        </w:r>
      </w:hyperlink>
      <w:r>
        <w:t xml:space="preserve"> was considered:</w:t>
      </w:r>
    </w:p>
    <w:p w14:paraId="6A5AAD91" w14:textId="77777777" w:rsidR="00AC1384" w:rsidRDefault="00AC1384" w:rsidP="00AC1384"/>
    <w:p w14:paraId="33C17742" w14:textId="77777777" w:rsidR="00AC1384" w:rsidRDefault="00AC1384" w:rsidP="00AC1384">
      <w:pPr>
        <w:spacing w:before="200" w:after="160"/>
        <w:ind w:left="864" w:right="864"/>
        <w:jc w:val="both"/>
        <w:rPr>
          <w:i/>
          <w:color w:val="236D7F"/>
        </w:rPr>
      </w:pPr>
      <w:r>
        <w:rPr>
          <w:i/>
          <w:color w:val="236D7F"/>
        </w:rPr>
        <w:t xml:space="preserve">“The review team for the Directory Service Review ("Directory Service Review Team") will consider the </w:t>
      </w:r>
      <w:proofErr w:type="spellStart"/>
      <w:r>
        <w:rPr>
          <w:i/>
          <w:color w:val="236D7F"/>
        </w:rPr>
        <w:t>Organisation</w:t>
      </w:r>
      <w:proofErr w:type="spellEnd"/>
      <w:r>
        <w:rPr>
          <w:i/>
          <w:color w:val="236D7F"/>
        </w:rPr>
        <w:t xml:space="preserve"> for Economic Co-operation and Development ("OECD") Guidelines on the Protection of Privacy and </w:t>
      </w:r>
      <w:proofErr w:type="spellStart"/>
      <w:r>
        <w:rPr>
          <w:i/>
          <w:color w:val="236D7F"/>
        </w:rPr>
        <w:t>Transborder</w:t>
      </w:r>
      <w:proofErr w:type="spellEnd"/>
      <w:r>
        <w:rPr>
          <w:i/>
          <w:color w:val="236D7F"/>
        </w:rPr>
        <w:t xml:space="preserve"> Flows of Personal Data as defined by the OECD in 1980 and amended in 2013 and as may be amended from time to time.”</w:t>
      </w:r>
    </w:p>
    <w:p w14:paraId="2008E1D1" w14:textId="77777777" w:rsidR="00AC1384" w:rsidRDefault="00AC1384" w:rsidP="00AC1384">
      <w:pPr>
        <w:rPr>
          <w:i/>
        </w:rPr>
      </w:pPr>
    </w:p>
    <w:p w14:paraId="0FCBC34E" w14:textId="47CD1099" w:rsidR="00AC1384" w:rsidRDefault="00AC1384" w:rsidP="00AC1384">
      <w:pPr>
        <w:jc w:val="both"/>
      </w:pPr>
      <w:r>
        <w:t xml:space="preserve">To address this, the RDS-WHOIS2 Review Team examined the </w:t>
      </w:r>
      <w:hyperlink r:id="rId530">
        <w:r>
          <w:rPr>
            <w:color w:val="1D98D3"/>
            <w:u w:val="single"/>
          </w:rPr>
          <w:t xml:space="preserve">OECD Guidelines on the Protection of Privacy and </w:t>
        </w:r>
        <w:proofErr w:type="spellStart"/>
        <w:r>
          <w:rPr>
            <w:color w:val="1D98D3"/>
            <w:u w:val="single"/>
          </w:rPr>
          <w:t>Transborder</w:t>
        </w:r>
        <w:proofErr w:type="spellEnd"/>
        <w:r>
          <w:rPr>
            <w:color w:val="1D98D3"/>
            <w:u w:val="single"/>
          </w:rPr>
          <w:t xml:space="preserve"> Flows of Personal Data</w:t>
        </w:r>
      </w:hyperlink>
      <w:r w:rsidR="008D209A">
        <w:t xml:space="preserve"> </w:t>
      </w:r>
      <w:r>
        <w:t>(2013).</w:t>
      </w:r>
    </w:p>
    <w:p w14:paraId="1710398A" w14:textId="77777777" w:rsidR="00AC1384" w:rsidRDefault="00AC1384" w:rsidP="00AC1384">
      <w:pPr>
        <w:jc w:val="both"/>
      </w:pPr>
    </w:p>
    <w:p w14:paraId="647C316E" w14:textId="77777777" w:rsidR="00AC1384" w:rsidRDefault="00AC1384" w:rsidP="00AC1384">
      <w:pPr>
        <w:ind w:left="432"/>
      </w:pPr>
    </w:p>
    <w:p w14:paraId="0B81420C" w14:textId="77777777" w:rsidR="00AC1384" w:rsidRDefault="00AC1384" w:rsidP="00AC1384"/>
    <w:p w14:paraId="78CF8E36" w14:textId="77777777" w:rsidR="00AC1384" w:rsidRDefault="00AC1384" w:rsidP="00AC1384"/>
    <w:p w14:paraId="4D8FB53D" w14:textId="77777777" w:rsidR="00AC1384" w:rsidRPr="00E01DE1" w:rsidRDefault="00AC1384" w:rsidP="00AC1384">
      <w:pPr>
        <w:pStyle w:val="LeftParagraph"/>
      </w:pPr>
    </w:p>
    <w:p w14:paraId="1D28B64F" w14:textId="77777777" w:rsidR="00AC1384" w:rsidRDefault="00AC1384" w:rsidP="00AC1384">
      <w:pPr>
        <w:rPr>
          <w:rFonts w:asciiTheme="majorHAnsi" w:eastAsiaTheme="majorEastAsia" w:hAnsiTheme="majorHAnsi" w:cstheme="majorBidi"/>
          <w:b/>
          <w:bCs/>
          <w:color w:val="0D436C" w:themeColor="accent2"/>
          <w:sz w:val="44"/>
          <w:szCs w:val="32"/>
        </w:rPr>
      </w:pPr>
      <w:r>
        <w:br w:type="page"/>
      </w:r>
    </w:p>
    <w:p w14:paraId="3DE6C3AD" w14:textId="77777777" w:rsidR="00401681" w:rsidRDefault="00AC1384" w:rsidP="00AC1384">
      <w:pPr>
        <w:pStyle w:val="Heading1No"/>
      </w:pPr>
      <w:bookmarkStart w:id="418" w:name="_Toc1387327"/>
      <w:bookmarkStart w:id="419" w:name="_Toc2376608"/>
      <w:r>
        <w:lastRenderedPageBreak/>
        <w:t>Appendix J: Bibliography</w:t>
      </w:r>
      <w:bookmarkEnd w:id="418"/>
      <w:bookmarkEnd w:id="419"/>
    </w:p>
    <w:p w14:paraId="58ED888E" w14:textId="77777777" w:rsidR="00401681" w:rsidRDefault="00401681" w:rsidP="00401681">
      <w:pPr>
        <w:pBdr>
          <w:top w:val="nil"/>
          <w:left w:val="nil"/>
          <w:bottom w:val="nil"/>
          <w:right w:val="nil"/>
          <w:between w:val="nil"/>
        </w:pBdr>
        <w:rPr>
          <w:color w:val="000000"/>
        </w:rPr>
      </w:pPr>
      <w:bookmarkStart w:id="420" w:name="_3dhjn8m" w:colFirst="0" w:colLast="0"/>
      <w:bookmarkEnd w:id="420"/>
    </w:p>
    <w:p w14:paraId="2B9C9F1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GENERAL RESOURCES</w:t>
      </w:r>
    </w:p>
    <w:p w14:paraId="328FA6E5" w14:textId="77777777" w:rsidR="00401681" w:rsidRDefault="00401681" w:rsidP="00401681">
      <w:pPr>
        <w:pBdr>
          <w:top w:val="nil"/>
          <w:left w:val="nil"/>
          <w:bottom w:val="nil"/>
          <w:right w:val="nil"/>
          <w:between w:val="nil"/>
        </w:pBdr>
        <w:rPr>
          <w:color w:val="000000"/>
        </w:rPr>
      </w:pPr>
    </w:p>
    <w:p w14:paraId="4C0276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Affirmation of Commitments (September 2009), </w:t>
      </w:r>
      <w:hyperlink r:id="rId531">
        <w:r>
          <w:rPr>
            <w:rFonts w:ascii="Arial" w:eastAsia="Arial" w:hAnsi="Arial" w:cs="Arial"/>
            <w:color w:val="1D98D3"/>
            <w:u w:val="single"/>
          </w:rPr>
          <w:t>https://www.icann.org/resources/pages/affirmation-of-commitments-2009-09-30-en</w:t>
        </w:r>
      </w:hyperlink>
    </w:p>
    <w:p w14:paraId="15969D55" w14:textId="77777777" w:rsidR="00401681" w:rsidRDefault="00401681" w:rsidP="00401681">
      <w:pPr>
        <w:pBdr>
          <w:top w:val="nil"/>
          <w:left w:val="nil"/>
          <w:bottom w:val="nil"/>
          <w:right w:val="nil"/>
          <w:between w:val="nil"/>
        </w:pBdr>
        <w:ind w:left="720"/>
        <w:rPr>
          <w:color w:val="000000"/>
        </w:rPr>
      </w:pPr>
    </w:p>
    <w:p w14:paraId="4E1E7D5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Bylaws for Internet Corporation for Assigned Names and Numbers, A California </w:t>
      </w:r>
      <w:proofErr w:type="spellStart"/>
      <w:r>
        <w:rPr>
          <w:rFonts w:ascii="Arial" w:eastAsia="Arial" w:hAnsi="Arial" w:cs="Arial"/>
          <w:color w:val="000000"/>
        </w:rPr>
        <w:t>NonProfit</w:t>
      </w:r>
      <w:proofErr w:type="spellEnd"/>
      <w:r>
        <w:rPr>
          <w:rFonts w:ascii="Arial" w:eastAsia="Arial" w:hAnsi="Arial" w:cs="Arial"/>
          <w:color w:val="000000"/>
        </w:rPr>
        <w:t xml:space="preserve"> Public Benefit Corporation (October 2016), </w:t>
      </w:r>
      <w:hyperlink r:id="rId532">
        <w:r>
          <w:rPr>
            <w:rFonts w:ascii="Arial" w:eastAsia="Arial" w:hAnsi="Arial" w:cs="Arial"/>
            <w:color w:val="1D98D3"/>
            <w:u w:val="single"/>
          </w:rPr>
          <w:t>https://www.icann.org/resources/pages/governance/bylaws-en</w:t>
        </w:r>
      </w:hyperlink>
    </w:p>
    <w:p w14:paraId="02BAC2E1" w14:textId="77777777" w:rsidR="00401681" w:rsidRDefault="00401681" w:rsidP="00401681">
      <w:pPr>
        <w:pBdr>
          <w:top w:val="nil"/>
          <w:left w:val="nil"/>
          <w:bottom w:val="nil"/>
          <w:right w:val="nil"/>
          <w:between w:val="nil"/>
        </w:pBdr>
        <w:ind w:left="720"/>
        <w:rPr>
          <w:color w:val="000000"/>
        </w:rPr>
      </w:pPr>
    </w:p>
    <w:p w14:paraId="51D2F08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Temporary Specification for gTLD Registration Data,</w:t>
      </w:r>
      <w:r>
        <w:rPr>
          <w:rFonts w:ascii="Arial" w:eastAsia="Arial" w:hAnsi="Arial" w:cs="Arial"/>
          <w:color w:val="000000"/>
        </w:rPr>
        <w:br/>
      </w:r>
      <w:hyperlink r:id="rId533">
        <w:r>
          <w:rPr>
            <w:rFonts w:ascii="Arial" w:eastAsia="Arial" w:hAnsi="Arial" w:cs="Arial"/>
            <w:color w:val="1D98D3"/>
            <w:u w:val="single"/>
          </w:rPr>
          <w:t>https://www.icann.org/resources/pages/gtld-registration-data-specs-en</w:t>
        </w:r>
      </w:hyperlink>
    </w:p>
    <w:p w14:paraId="24624D21" w14:textId="77777777" w:rsidR="00401681" w:rsidRDefault="00401681" w:rsidP="00401681">
      <w:pPr>
        <w:pBdr>
          <w:top w:val="nil"/>
          <w:left w:val="nil"/>
          <w:bottom w:val="nil"/>
          <w:right w:val="nil"/>
          <w:between w:val="nil"/>
        </w:pBdr>
        <w:ind w:left="720"/>
        <w:rPr>
          <w:color w:val="000000"/>
        </w:rPr>
      </w:pPr>
    </w:p>
    <w:p w14:paraId="6A35AC8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34">
        <w:r w:rsidRPr="00726D6C">
          <w:t>Charter for the Temporary Specification for gTLD Registration Data Expedited Policy Development Process (EPDP) Team</w:t>
        </w:r>
      </w:hyperlink>
      <w:r w:rsidRPr="00726D6C">
        <w:t>,</w:t>
      </w:r>
      <w:r>
        <w:rPr>
          <w:rFonts w:ascii="Arial" w:eastAsia="Arial" w:hAnsi="Arial" w:cs="Arial"/>
          <w:color w:val="1D98D3"/>
          <w:u w:val="single"/>
        </w:rPr>
        <w:t xml:space="preserve"> https://gnso.icann.org/sites/default/files/file/field-file-attach/temp-spec-gtld-rd-epdp-19jul18-en.pdf</w:t>
      </w:r>
      <w:r>
        <w:rPr>
          <w:rFonts w:ascii="Arial" w:eastAsia="Arial" w:hAnsi="Arial" w:cs="Arial"/>
          <w:color w:val="000000"/>
        </w:rPr>
        <w:t xml:space="preserve"> </w:t>
      </w:r>
    </w:p>
    <w:p w14:paraId="28297497" w14:textId="77777777" w:rsidR="00401681" w:rsidRDefault="00401681" w:rsidP="00401681">
      <w:pPr>
        <w:pBdr>
          <w:top w:val="nil"/>
          <w:left w:val="nil"/>
          <w:bottom w:val="nil"/>
          <w:right w:val="nil"/>
          <w:between w:val="nil"/>
        </w:pBdr>
        <w:ind w:left="720"/>
        <w:rPr>
          <w:color w:val="000000"/>
        </w:rPr>
      </w:pPr>
    </w:p>
    <w:p w14:paraId="596A96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OECD, Guidelines Governing the Protection of Privacy and </w:t>
      </w:r>
      <w:proofErr w:type="spellStart"/>
      <w:r>
        <w:rPr>
          <w:rFonts w:ascii="Arial" w:eastAsia="Arial" w:hAnsi="Arial" w:cs="Arial"/>
          <w:color w:val="000000"/>
        </w:rPr>
        <w:t>Transborder</w:t>
      </w:r>
      <w:proofErr w:type="spellEnd"/>
      <w:r>
        <w:rPr>
          <w:rFonts w:ascii="Arial" w:eastAsia="Arial" w:hAnsi="Arial" w:cs="Arial"/>
          <w:color w:val="000000"/>
        </w:rPr>
        <w:t xml:space="preserve"> Flows of Personal Data, </w:t>
      </w:r>
      <w:hyperlink r:id="rId535">
        <w:r>
          <w:rPr>
            <w:rFonts w:ascii="Arial" w:eastAsia="Arial" w:hAnsi="Arial" w:cs="Arial"/>
            <w:color w:val="1D98D3"/>
            <w:u w:val="single"/>
          </w:rPr>
          <w:t>https://www.oecd.org/sti/ieconomy/2013-oecd-privacy-guidelines.pdf</w:t>
        </w:r>
      </w:hyperlink>
    </w:p>
    <w:p w14:paraId="6926320B" w14:textId="77777777" w:rsidR="00401681" w:rsidRDefault="00401681" w:rsidP="00401681">
      <w:pPr>
        <w:pBdr>
          <w:top w:val="nil"/>
          <w:left w:val="nil"/>
          <w:bottom w:val="nil"/>
          <w:right w:val="nil"/>
          <w:between w:val="nil"/>
        </w:pBdr>
        <w:rPr>
          <w:color w:val="000000"/>
        </w:rPr>
      </w:pPr>
    </w:p>
    <w:p w14:paraId="795AB838" w14:textId="77777777" w:rsidR="00401681" w:rsidRDefault="00401681" w:rsidP="00401681">
      <w:pPr>
        <w:pBdr>
          <w:top w:val="nil"/>
          <w:left w:val="nil"/>
          <w:bottom w:val="nil"/>
          <w:right w:val="nil"/>
          <w:between w:val="nil"/>
        </w:pBdr>
        <w:rPr>
          <w:b/>
          <w:color w:val="000000"/>
        </w:rPr>
      </w:pPr>
    </w:p>
    <w:p w14:paraId="285A2F96"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REVIEW TEAM DOCUMENTS</w:t>
      </w:r>
    </w:p>
    <w:p w14:paraId="26E04F0E" w14:textId="77777777" w:rsidR="00401681" w:rsidRDefault="00401681" w:rsidP="00401681">
      <w:pPr>
        <w:pBdr>
          <w:top w:val="nil"/>
          <w:left w:val="nil"/>
          <w:bottom w:val="nil"/>
          <w:right w:val="nil"/>
          <w:between w:val="nil"/>
        </w:pBdr>
        <w:rPr>
          <w:color w:val="000000"/>
        </w:rPr>
      </w:pPr>
    </w:p>
    <w:p w14:paraId="0645A375" w14:textId="1D9D3C4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WHOIS1 Review Team, </w:t>
      </w:r>
      <w:hyperlink r:id="rId536" w:history="1">
        <w:r w:rsidR="00726D6C" w:rsidRPr="00726D6C">
          <w:t>WHOIS Review Team (WHOIS1) Final Report,</w:t>
        </w:r>
        <w:r w:rsidR="00726D6C" w:rsidRPr="0016221F">
          <w:rPr>
            <w:rStyle w:val="Hyperlink"/>
          </w:rPr>
          <w:t xml:space="preserve"> </w:t>
        </w:r>
        <w:r w:rsidR="00726D6C" w:rsidRPr="0016221F">
          <w:rPr>
            <w:rStyle w:val="Hyperlink"/>
            <w:rFonts w:ascii="Arial" w:eastAsia="Arial" w:hAnsi="Arial" w:cs="Arial"/>
          </w:rPr>
          <w:t>https://www.icann.org/en/system/files/files/final-report-11may12-en.pdft</w:t>
        </w:r>
      </w:hyperlink>
    </w:p>
    <w:p w14:paraId="389C6B0A" w14:textId="77777777" w:rsidR="00401681" w:rsidRDefault="00401681" w:rsidP="00401681">
      <w:pPr>
        <w:pBdr>
          <w:top w:val="nil"/>
          <w:left w:val="nil"/>
          <w:bottom w:val="nil"/>
          <w:right w:val="nil"/>
          <w:between w:val="nil"/>
        </w:pBdr>
        <w:ind w:left="720"/>
        <w:rPr>
          <w:color w:val="1D98D3"/>
          <w:u w:val="single"/>
        </w:rPr>
      </w:pPr>
    </w:p>
    <w:p w14:paraId="63C3269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Board, </w:t>
      </w:r>
      <w:hyperlink r:id="rId537">
        <w:r w:rsidRPr="00726D6C">
          <w:t>WHOIS1 Review Action Plan</w:t>
        </w:r>
      </w:hyperlink>
      <w:r w:rsidRPr="00726D6C">
        <w:t>,</w:t>
      </w:r>
      <w:r>
        <w:rPr>
          <w:rFonts w:ascii="Arial" w:eastAsia="Arial" w:hAnsi="Arial" w:cs="Arial"/>
          <w:color w:val="1D98D3"/>
          <w:u w:val="single"/>
        </w:rPr>
        <w:t xml:space="preserve"> https://www.icann.org/en/system/files/files/implementation-action-08nov12-en.pdf</w:t>
      </w:r>
    </w:p>
    <w:p w14:paraId="50AB4A89" w14:textId="77777777" w:rsidR="00401681" w:rsidRDefault="00401681" w:rsidP="00401681">
      <w:pPr>
        <w:pBdr>
          <w:top w:val="nil"/>
          <w:left w:val="nil"/>
          <w:bottom w:val="nil"/>
          <w:right w:val="nil"/>
          <w:between w:val="nil"/>
        </w:pBdr>
        <w:ind w:left="720"/>
        <w:rPr>
          <w:color w:val="000000"/>
        </w:rPr>
      </w:pPr>
    </w:p>
    <w:p w14:paraId="56575D0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38">
        <w:r>
          <w:rPr>
            <w:rFonts w:ascii="Arial" w:eastAsia="Arial" w:hAnsi="Arial" w:cs="Arial"/>
            <w:color w:val="1D98D3"/>
            <w:u w:val="single"/>
          </w:rPr>
          <w:t>WHOIS Review Team (WHOIS1) Implementation Report</w:t>
        </w:r>
      </w:hyperlink>
      <w:r>
        <w:rPr>
          <w:rFonts w:ascii="Arial" w:eastAsia="Arial" w:hAnsi="Arial" w:cs="Arial"/>
          <w:color w:val="000000"/>
        </w:rPr>
        <w:t xml:space="preserve"> </w:t>
      </w:r>
      <w:hyperlink r:id="rId539">
        <w:r>
          <w:rPr>
            <w:rFonts w:ascii="Arial" w:eastAsia="Arial" w:hAnsi="Arial" w:cs="Arial"/>
            <w:color w:val="1D98D3"/>
            <w:u w:val="single"/>
          </w:rPr>
          <w:t>Executive Summary</w:t>
        </w:r>
      </w:hyperlink>
      <w:r>
        <w:rPr>
          <w:rFonts w:ascii="Arial" w:eastAsia="Arial" w:hAnsi="Arial" w:cs="Arial"/>
          <w:color w:val="1D98D3"/>
          <w:u w:val="single"/>
        </w:rPr>
        <w:t>, https://community.icann.org/download/attachments/54691767/WHOIS%20Recs%201_16%2030Sept2016.pdf</w:t>
      </w:r>
    </w:p>
    <w:p w14:paraId="7097FD80" w14:textId="77777777" w:rsidR="00401681" w:rsidRDefault="00401681" w:rsidP="00401681">
      <w:pPr>
        <w:pBdr>
          <w:top w:val="nil"/>
          <w:left w:val="nil"/>
          <w:bottom w:val="nil"/>
          <w:right w:val="nil"/>
          <w:between w:val="nil"/>
        </w:pBdr>
        <w:ind w:left="720"/>
        <w:rPr>
          <w:color w:val="000000"/>
        </w:rPr>
      </w:pPr>
    </w:p>
    <w:p w14:paraId="11E5074C" w14:textId="7E495B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0">
        <w:r w:rsidRPr="00726D6C">
          <w:t>WHOIS1 Review Team (WHOIS1) Detailed implementation Report</w:t>
        </w:r>
      </w:hyperlink>
      <w:r w:rsidRPr="00726D6C">
        <w:t>,</w:t>
      </w:r>
      <w:r>
        <w:rPr>
          <w:rFonts w:ascii="Arial" w:eastAsia="Arial" w:hAnsi="Arial" w:cs="Arial"/>
          <w:color w:val="1D98D3"/>
          <w:u w:val="single"/>
        </w:rPr>
        <w:t xml:space="preserve"> https://community.icann.org/download/attachments/54691767/WHOIS%20Quarterly%20Summary%2031December2016.pdf</w:t>
      </w:r>
      <w:r w:rsidR="008D209A">
        <w:rPr>
          <w:rFonts w:ascii="Arial" w:eastAsia="Arial" w:hAnsi="Arial" w:cs="Arial"/>
          <w:color w:val="000000"/>
        </w:rPr>
        <w:t xml:space="preserve"> </w:t>
      </w:r>
    </w:p>
    <w:p w14:paraId="1A55A263" w14:textId="77777777" w:rsidR="00401681" w:rsidRDefault="00401681" w:rsidP="00401681">
      <w:pPr>
        <w:pBdr>
          <w:top w:val="nil"/>
          <w:left w:val="nil"/>
          <w:bottom w:val="nil"/>
          <w:right w:val="nil"/>
          <w:between w:val="nil"/>
        </w:pBdr>
        <w:ind w:left="720"/>
        <w:rPr>
          <w:color w:val="000000"/>
        </w:rPr>
      </w:pPr>
    </w:p>
    <w:p w14:paraId="6243772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1">
        <w:r w:rsidRPr="00726D6C">
          <w:t>2013 WHOIS Annual Report</w:t>
        </w:r>
      </w:hyperlink>
      <w:r w:rsidRPr="00726D6C">
        <w:t xml:space="preserve">, </w:t>
      </w:r>
      <w:r>
        <w:rPr>
          <w:rFonts w:ascii="Arial" w:eastAsia="Arial" w:hAnsi="Arial" w:cs="Arial"/>
          <w:color w:val="1D98D3"/>
          <w:u w:val="single"/>
        </w:rPr>
        <w:t>https://whois.icann.org/en/file/improvements-annual-report-04nov13-en</w:t>
      </w:r>
    </w:p>
    <w:p w14:paraId="513EB5B6" w14:textId="77777777" w:rsidR="00401681" w:rsidRDefault="00401681" w:rsidP="00401681">
      <w:pPr>
        <w:pBdr>
          <w:top w:val="nil"/>
          <w:left w:val="nil"/>
          <w:bottom w:val="nil"/>
          <w:right w:val="nil"/>
          <w:between w:val="nil"/>
        </w:pBdr>
        <w:ind w:left="720"/>
        <w:rPr>
          <w:color w:val="000000"/>
        </w:rPr>
      </w:pPr>
    </w:p>
    <w:p w14:paraId="6DCDD6D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2">
        <w:r w:rsidRPr="00726D6C">
          <w:t>2014 WHOIS Annual Report</w:t>
        </w:r>
      </w:hyperlink>
      <w:r w:rsidRPr="00726D6C">
        <w:t>,</w:t>
      </w:r>
      <w:r>
        <w:rPr>
          <w:rFonts w:ascii="Arial" w:eastAsia="Arial" w:hAnsi="Arial" w:cs="Arial"/>
          <w:color w:val="1D98D3"/>
          <w:u w:val="single"/>
        </w:rPr>
        <w:t xml:space="preserve"> https://whois.icann.org/en/file/improvements-annual-report-12dec14-en</w:t>
      </w:r>
    </w:p>
    <w:p w14:paraId="0CB7DA23" w14:textId="77777777" w:rsidR="00401681" w:rsidRDefault="00401681" w:rsidP="00401681">
      <w:pPr>
        <w:pBdr>
          <w:top w:val="nil"/>
          <w:left w:val="nil"/>
          <w:bottom w:val="nil"/>
          <w:right w:val="nil"/>
          <w:between w:val="nil"/>
        </w:pBdr>
        <w:ind w:left="720"/>
        <w:rPr>
          <w:color w:val="000000"/>
        </w:rPr>
      </w:pPr>
    </w:p>
    <w:p w14:paraId="04383714"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3">
        <w:r w:rsidRPr="00726D6C">
          <w:t>2015 WHOIS Annual Report</w:t>
        </w:r>
      </w:hyperlink>
      <w:r w:rsidRPr="00726D6C">
        <w:t>,</w:t>
      </w:r>
      <w:r>
        <w:rPr>
          <w:rFonts w:ascii="Arial" w:eastAsia="Arial" w:hAnsi="Arial" w:cs="Arial"/>
          <w:color w:val="1D98D3"/>
          <w:u w:val="single"/>
        </w:rPr>
        <w:t xml:space="preserve"> https://whois.icann.org/en/file/2015-annual-report-whois-improvements</w:t>
      </w:r>
    </w:p>
    <w:p w14:paraId="7BA59CE1" w14:textId="77777777" w:rsidR="00401681" w:rsidRDefault="00401681" w:rsidP="00401681">
      <w:pPr>
        <w:pBdr>
          <w:top w:val="nil"/>
          <w:left w:val="nil"/>
          <w:bottom w:val="nil"/>
          <w:right w:val="nil"/>
          <w:between w:val="nil"/>
        </w:pBdr>
        <w:ind w:left="720"/>
        <w:rPr>
          <w:color w:val="000000"/>
        </w:rPr>
      </w:pPr>
    </w:p>
    <w:p w14:paraId="1B8060C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4">
        <w:r w:rsidRPr="00726D6C">
          <w:t>2016 WHOIS Annual Report</w:t>
        </w:r>
      </w:hyperlink>
      <w:r w:rsidRPr="00726D6C">
        <w:t>,</w:t>
      </w:r>
      <w:r>
        <w:rPr>
          <w:rFonts w:ascii="Arial" w:eastAsia="Arial" w:hAnsi="Arial" w:cs="Arial"/>
          <w:color w:val="1D98D3"/>
          <w:u w:val="single"/>
        </w:rPr>
        <w:t xml:space="preserve"> https://whois.icann.org/sites/default/files/files/improvements-annual-report-01sep17-en.pdf</w:t>
      </w:r>
    </w:p>
    <w:p w14:paraId="270E2BBB" w14:textId="77777777" w:rsidR="00401681" w:rsidRDefault="00401681" w:rsidP="00401681">
      <w:pPr>
        <w:pBdr>
          <w:top w:val="nil"/>
          <w:left w:val="nil"/>
          <w:bottom w:val="nil"/>
          <w:right w:val="nil"/>
          <w:between w:val="nil"/>
        </w:pBdr>
        <w:ind w:left="720"/>
        <w:rPr>
          <w:color w:val="000000"/>
        </w:rPr>
      </w:pPr>
    </w:p>
    <w:p w14:paraId="65B0728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WHOIS1 Implementation Briefings on Recommendations 1, 2, 3, 6, 7, 9, 15, 16, </w:t>
      </w:r>
      <w:hyperlink r:id="rId545">
        <w:r>
          <w:rPr>
            <w:rFonts w:ascii="Arial" w:eastAsia="Arial" w:hAnsi="Arial" w:cs="Arial"/>
            <w:color w:val="1D98D3"/>
            <w:u w:val="single"/>
          </w:rPr>
          <w:t>https://community.icann.org/download/attachments/69279139/WHOIS%20Briefing%20-%2003October2017%20-%20V2.0.pdf</w:t>
        </w:r>
      </w:hyperlink>
    </w:p>
    <w:p w14:paraId="3D27B8AF" w14:textId="77777777" w:rsidR="00401681" w:rsidRDefault="00401681" w:rsidP="00401681">
      <w:pPr>
        <w:pBdr>
          <w:top w:val="nil"/>
          <w:left w:val="nil"/>
          <w:bottom w:val="nil"/>
          <w:right w:val="nil"/>
          <w:between w:val="nil"/>
        </w:pBdr>
        <w:rPr>
          <w:color w:val="000000"/>
        </w:rPr>
      </w:pPr>
    </w:p>
    <w:p w14:paraId="37E4D82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4, 12, 13, 14, </w:t>
      </w:r>
      <w:hyperlink r:id="rId546">
        <w:r>
          <w:rPr>
            <w:rFonts w:ascii="Arial" w:eastAsia="Arial" w:hAnsi="Arial" w:cs="Arial"/>
            <w:color w:val="1D98D3"/>
            <w:u w:val="single"/>
          </w:rPr>
          <w:t>https://community.icann.org/download/attachments/63145823/WHOIS%20Briefing%20-%2028September2017%20-%20V2.0.pdf</w:t>
        </w:r>
      </w:hyperlink>
    </w:p>
    <w:p w14:paraId="6145546A" w14:textId="77777777" w:rsidR="00401681" w:rsidRDefault="00401681" w:rsidP="00401681">
      <w:pPr>
        <w:pBdr>
          <w:top w:val="nil"/>
          <w:left w:val="nil"/>
          <w:bottom w:val="nil"/>
          <w:right w:val="nil"/>
          <w:between w:val="nil"/>
        </w:pBdr>
        <w:ind w:left="720"/>
        <w:rPr>
          <w:color w:val="000000"/>
        </w:rPr>
      </w:pPr>
    </w:p>
    <w:p w14:paraId="3BC457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WHOIS1 Implementation Briefings on Recommendations 5, 8, 10, 11, </w:t>
      </w:r>
      <w:hyperlink r:id="rId547">
        <w:r>
          <w:rPr>
            <w:rFonts w:ascii="Arial" w:eastAsia="Arial" w:hAnsi="Arial" w:cs="Arial"/>
            <w:color w:val="1D98D3"/>
            <w:u w:val="single"/>
          </w:rPr>
          <w:t>https://community.icann.org/download/attachments/69279139/WHOIS1%20Implementation%20briefings%205%208%2010%2011.pdf</w:t>
        </w:r>
      </w:hyperlink>
    </w:p>
    <w:p w14:paraId="7652208E" w14:textId="77777777" w:rsidR="00401681" w:rsidRDefault="00401681" w:rsidP="00401681">
      <w:pPr>
        <w:pBdr>
          <w:top w:val="nil"/>
          <w:left w:val="nil"/>
          <w:bottom w:val="nil"/>
          <w:right w:val="nil"/>
          <w:between w:val="nil"/>
        </w:pBdr>
        <w:ind w:left="720"/>
        <w:rPr>
          <w:color w:val="000000"/>
        </w:rPr>
      </w:pPr>
    </w:p>
    <w:p w14:paraId="47B7F06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48">
        <w:r w:rsidRPr="00726D6C">
          <w:t>Answers to RDS-WHOIS2 Questions on Implementation Briefings</w:t>
        </w:r>
      </w:hyperlink>
      <w:r w:rsidRPr="00726D6C">
        <w:t>,</w:t>
      </w:r>
    </w:p>
    <w:p w14:paraId="768E9354" w14:textId="77777777" w:rsidR="00401681" w:rsidRDefault="00426C15" w:rsidP="00401681">
      <w:pPr>
        <w:pBdr>
          <w:top w:val="nil"/>
          <w:left w:val="nil"/>
          <w:bottom w:val="nil"/>
          <w:right w:val="nil"/>
          <w:between w:val="nil"/>
        </w:pBdr>
        <w:ind w:left="720"/>
        <w:rPr>
          <w:color w:val="000000"/>
        </w:rPr>
      </w:pPr>
      <w:hyperlink r:id="rId549">
        <w:r w:rsidR="00401681">
          <w:rPr>
            <w:rFonts w:ascii="Arial" w:eastAsia="Arial" w:hAnsi="Arial" w:cs="Arial"/>
            <w:color w:val="1D98D3"/>
            <w:u w:val="single"/>
          </w:rPr>
          <w:t>https://community.icann.org/download/attachments/63145823/WHOIS1-Implementation%20Briefings_final.docx</w:t>
        </w:r>
      </w:hyperlink>
    </w:p>
    <w:p w14:paraId="56B6FDA4" w14:textId="77777777" w:rsidR="00401681" w:rsidRDefault="00401681" w:rsidP="00401681">
      <w:pPr>
        <w:pBdr>
          <w:top w:val="nil"/>
          <w:left w:val="nil"/>
          <w:bottom w:val="nil"/>
          <w:right w:val="nil"/>
          <w:between w:val="nil"/>
        </w:pBdr>
        <w:ind w:left="720"/>
        <w:rPr>
          <w:color w:val="1D98D3"/>
          <w:u w:val="single"/>
        </w:rPr>
      </w:pPr>
    </w:p>
    <w:p w14:paraId="452D6DCB" w14:textId="77777777" w:rsidR="00401681" w:rsidRDefault="00401681" w:rsidP="00401681">
      <w:pPr>
        <w:pBdr>
          <w:top w:val="nil"/>
          <w:left w:val="nil"/>
          <w:bottom w:val="nil"/>
          <w:right w:val="nil"/>
          <w:between w:val="nil"/>
        </w:pBdr>
        <w:rPr>
          <w:color w:val="000000"/>
        </w:rPr>
      </w:pPr>
    </w:p>
    <w:p w14:paraId="7AD9F03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 RECOMMENDATION #1 ADDITIONAL RESOURCES</w:t>
      </w:r>
    </w:p>
    <w:p w14:paraId="15E073C6" w14:textId="77777777" w:rsidR="00401681" w:rsidRDefault="00401681" w:rsidP="00401681">
      <w:pPr>
        <w:pBdr>
          <w:top w:val="nil"/>
          <w:left w:val="nil"/>
          <w:bottom w:val="nil"/>
          <w:right w:val="nil"/>
          <w:between w:val="nil"/>
        </w:pBdr>
        <w:rPr>
          <w:color w:val="000000"/>
        </w:rPr>
      </w:pPr>
    </w:p>
    <w:p w14:paraId="5EC64307" w14:textId="79F9A8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0">
        <w:r w:rsidRPr="00726D6C">
          <w:t>Five Year Strategic Plan</w:t>
        </w:r>
      </w:hyperlink>
      <w:r w:rsidRPr="00726D6C">
        <w:t>,</w:t>
      </w:r>
    </w:p>
    <w:p w14:paraId="7706440C" w14:textId="77777777" w:rsidR="00401681" w:rsidRDefault="00426C15" w:rsidP="00401681">
      <w:pPr>
        <w:pBdr>
          <w:top w:val="nil"/>
          <w:left w:val="nil"/>
          <w:bottom w:val="nil"/>
          <w:right w:val="nil"/>
          <w:between w:val="nil"/>
        </w:pBdr>
        <w:ind w:left="720"/>
        <w:rPr>
          <w:color w:val="000000"/>
        </w:rPr>
      </w:pPr>
      <w:hyperlink r:id="rId551">
        <w:r w:rsidR="00401681">
          <w:rPr>
            <w:rFonts w:ascii="Arial" w:eastAsia="Arial" w:hAnsi="Arial" w:cs="Arial"/>
            <w:color w:val="1D98D3"/>
            <w:u w:val="single"/>
          </w:rPr>
          <w:t>https://www.icann.org/en/system/files/files/strategic-plan-2016-2020-10oct14-en.pdf</w:t>
        </w:r>
      </w:hyperlink>
    </w:p>
    <w:p w14:paraId="466D7EC3" w14:textId="77777777" w:rsidR="00401681" w:rsidRDefault="00401681" w:rsidP="00401681">
      <w:pPr>
        <w:pBdr>
          <w:top w:val="nil"/>
          <w:left w:val="nil"/>
          <w:bottom w:val="nil"/>
          <w:right w:val="nil"/>
          <w:between w:val="nil"/>
        </w:pBdr>
        <w:ind w:left="720"/>
        <w:rPr>
          <w:color w:val="000000"/>
        </w:rPr>
      </w:pPr>
    </w:p>
    <w:p w14:paraId="71A4E929" w14:textId="6D295DC2" w:rsidR="00401681" w:rsidRPr="00726D6C" w:rsidRDefault="00401681" w:rsidP="00401681">
      <w:pPr>
        <w:pBdr>
          <w:top w:val="nil"/>
          <w:left w:val="nil"/>
          <w:bottom w:val="nil"/>
          <w:right w:val="nil"/>
          <w:between w:val="nil"/>
        </w:pBdr>
        <w:ind w:left="720"/>
      </w:pPr>
      <w:r>
        <w:rPr>
          <w:rFonts w:ascii="Arial" w:eastAsia="Arial" w:hAnsi="Arial" w:cs="Arial"/>
          <w:color w:val="000000"/>
        </w:rPr>
        <w:t>ICANN,</w:t>
      </w:r>
      <w:hyperlink r:id="rId552">
        <w:r w:rsidRPr="00726D6C">
          <w:t xml:space="preserve"> FY17 Operating Plan and Budget</w:t>
        </w:r>
      </w:hyperlink>
      <w:r w:rsidRPr="00726D6C">
        <w:t>,</w:t>
      </w:r>
    </w:p>
    <w:p w14:paraId="5E91C06E" w14:textId="77777777" w:rsidR="00401681" w:rsidRDefault="00426C15" w:rsidP="00401681">
      <w:pPr>
        <w:pBdr>
          <w:top w:val="nil"/>
          <w:left w:val="nil"/>
          <w:bottom w:val="nil"/>
          <w:right w:val="nil"/>
          <w:between w:val="nil"/>
        </w:pBdr>
        <w:ind w:left="720"/>
        <w:rPr>
          <w:color w:val="000000"/>
        </w:rPr>
      </w:pPr>
      <w:hyperlink r:id="rId553">
        <w:r w:rsidR="00401681">
          <w:rPr>
            <w:rFonts w:ascii="Arial" w:eastAsia="Arial" w:hAnsi="Arial" w:cs="Arial"/>
            <w:color w:val="1D98D3"/>
            <w:u w:val="single"/>
          </w:rPr>
          <w:t>https://www.icann.org/en/system/files/files/adopted-opplan-budget-fy17-25jun16-en.pdf</w:t>
        </w:r>
      </w:hyperlink>
    </w:p>
    <w:p w14:paraId="18902397" w14:textId="77777777" w:rsidR="00401681" w:rsidRDefault="00401681" w:rsidP="00401681">
      <w:pPr>
        <w:pBdr>
          <w:top w:val="nil"/>
          <w:left w:val="nil"/>
          <w:bottom w:val="nil"/>
          <w:right w:val="nil"/>
          <w:between w:val="nil"/>
        </w:pBdr>
        <w:ind w:left="720"/>
        <w:rPr>
          <w:color w:val="1D98D3"/>
          <w:u w:val="single"/>
        </w:rPr>
      </w:pPr>
    </w:p>
    <w:p w14:paraId="6CB21359" w14:textId="6D81D59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4">
        <w:r w:rsidRPr="00726D6C">
          <w:t>FY18 Operating Plan and Budget</w:t>
        </w:r>
      </w:hyperlink>
      <w:r w:rsidRPr="00726D6C">
        <w:t>,</w:t>
      </w:r>
      <w:r>
        <w:rPr>
          <w:rFonts w:ascii="Arial" w:eastAsia="Arial" w:hAnsi="Arial" w:cs="Arial"/>
          <w:color w:val="000000"/>
        </w:rPr>
        <w:t xml:space="preserve"> </w:t>
      </w:r>
      <w:r>
        <w:rPr>
          <w:rFonts w:ascii="Arial" w:eastAsia="Arial" w:hAnsi="Arial" w:cs="Arial"/>
          <w:color w:val="1D98D3"/>
          <w:u w:val="single"/>
        </w:rPr>
        <w:t>https://www.icann.org/en/system/files/files/adopted-opplan-budget-fy18-15aug17-en.pdf</w:t>
      </w:r>
    </w:p>
    <w:p w14:paraId="069D1FB7" w14:textId="77777777" w:rsidR="00401681" w:rsidRDefault="00401681" w:rsidP="00401681">
      <w:pPr>
        <w:pBdr>
          <w:top w:val="nil"/>
          <w:left w:val="nil"/>
          <w:bottom w:val="nil"/>
          <w:right w:val="nil"/>
          <w:between w:val="nil"/>
        </w:pBdr>
        <w:ind w:left="720"/>
        <w:rPr>
          <w:color w:val="1D98D3"/>
          <w:u w:val="single"/>
        </w:rPr>
      </w:pPr>
    </w:p>
    <w:p w14:paraId="54D675FD" w14:textId="0BDCFB0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5">
        <w:r w:rsidRPr="00726D6C">
          <w:t>FY19 Operating Plan and Budget</w:t>
        </w:r>
      </w:hyperlink>
      <w:r w:rsidRPr="00726D6C">
        <w:t>,</w:t>
      </w:r>
    </w:p>
    <w:p w14:paraId="427941D4" w14:textId="77777777" w:rsidR="00401681" w:rsidRDefault="00426C15" w:rsidP="00401681">
      <w:pPr>
        <w:pBdr>
          <w:top w:val="nil"/>
          <w:left w:val="nil"/>
          <w:bottom w:val="nil"/>
          <w:right w:val="nil"/>
          <w:between w:val="nil"/>
        </w:pBdr>
        <w:ind w:left="720"/>
        <w:rPr>
          <w:color w:val="000000"/>
        </w:rPr>
      </w:pPr>
      <w:hyperlink r:id="rId556">
        <w:r w:rsidR="00401681">
          <w:rPr>
            <w:rFonts w:ascii="Arial" w:eastAsia="Arial" w:hAnsi="Arial" w:cs="Arial"/>
            <w:color w:val="1D98D3"/>
            <w:u w:val="single"/>
          </w:rPr>
          <w:t>https://www.icann.org/public-comments/fy19-budget-2018-01-19-en</w:t>
        </w:r>
      </w:hyperlink>
    </w:p>
    <w:p w14:paraId="40DF3077" w14:textId="77777777" w:rsidR="00401681" w:rsidRDefault="00401681" w:rsidP="00401681">
      <w:pPr>
        <w:pBdr>
          <w:top w:val="nil"/>
          <w:left w:val="nil"/>
          <w:bottom w:val="nil"/>
          <w:right w:val="nil"/>
          <w:between w:val="nil"/>
        </w:pBdr>
        <w:ind w:left="720"/>
        <w:rPr>
          <w:color w:val="000000"/>
        </w:rPr>
      </w:pPr>
    </w:p>
    <w:p w14:paraId="4D5325E3" w14:textId="1B5D339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57">
        <w:r w:rsidRPr="00726D6C">
          <w:t>2013 Registrar Accreditation Agreement</w:t>
        </w:r>
      </w:hyperlink>
      <w:r w:rsidR="008D209A">
        <w:t xml:space="preserve"> </w:t>
      </w:r>
      <w:r w:rsidRPr="00726D6C">
        <w:t>(RAA),</w:t>
      </w:r>
      <w:r>
        <w:rPr>
          <w:rFonts w:ascii="Arial" w:eastAsia="Arial" w:hAnsi="Arial" w:cs="Arial"/>
          <w:color w:val="000000"/>
        </w:rPr>
        <w:t xml:space="preserve"> https://www.icann.org/resources/pages/approved-with-specs-2013-09-17-en </w:t>
      </w:r>
    </w:p>
    <w:p w14:paraId="09E15B72" w14:textId="77777777" w:rsidR="00401681" w:rsidRDefault="00401681" w:rsidP="00401681">
      <w:pPr>
        <w:pBdr>
          <w:top w:val="nil"/>
          <w:left w:val="nil"/>
          <w:bottom w:val="nil"/>
          <w:right w:val="nil"/>
          <w:between w:val="nil"/>
        </w:pBdr>
        <w:ind w:left="720"/>
        <w:rPr>
          <w:color w:val="000000"/>
        </w:rPr>
      </w:pPr>
    </w:p>
    <w:p w14:paraId="257DE00F" w14:textId="27A10D8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58">
        <w:r>
          <w:rPr>
            <w:rFonts w:ascii="Arial" w:eastAsia="Arial" w:hAnsi="Arial" w:cs="Arial"/>
            <w:color w:val="1D98D3"/>
            <w:u w:val="single"/>
          </w:rPr>
          <w:t>EWG on gTLD Registration Directory Services Final Report</w:t>
        </w:r>
      </w:hyperlink>
      <w:r w:rsidR="008D209A">
        <w:rPr>
          <w:rFonts w:ascii="Arial" w:eastAsia="Arial" w:hAnsi="Arial" w:cs="Arial"/>
          <w:color w:val="000000"/>
        </w:rPr>
        <w:t xml:space="preserve"> </w:t>
      </w:r>
      <w:r>
        <w:rPr>
          <w:rFonts w:ascii="Arial" w:eastAsia="Arial" w:hAnsi="Arial" w:cs="Arial"/>
          <w:color w:val="000000"/>
        </w:rPr>
        <w:t xml:space="preserve">, </w:t>
      </w:r>
      <w:hyperlink r:id="rId559" w:history="1">
        <w:r w:rsidR="00726D6C" w:rsidRPr="0016221F">
          <w:rPr>
            <w:rStyle w:val="Hyperlink"/>
            <w:rFonts w:ascii="Arial" w:eastAsia="Arial" w:hAnsi="Arial" w:cs="Arial"/>
          </w:rPr>
          <w:t>https://www.icann.org/en/system/files/files/final-report-06jun14-en.pdf</w:t>
        </w:r>
      </w:hyperlink>
      <w:r w:rsidR="00726D6C">
        <w:rPr>
          <w:rFonts w:ascii="Arial" w:eastAsia="Arial" w:hAnsi="Arial" w:cs="Arial"/>
          <w:color w:val="000000"/>
        </w:rPr>
        <w:t xml:space="preserve"> </w:t>
      </w:r>
    </w:p>
    <w:p w14:paraId="69096967" w14:textId="77777777" w:rsidR="00401681" w:rsidRDefault="00401681" w:rsidP="00401681">
      <w:pPr>
        <w:pBdr>
          <w:top w:val="nil"/>
          <w:left w:val="nil"/>
          <w:bottom w:val="nil"/>
          <w:right w:val="nil"/>
          <w:between w:val="nil"/>
        </w:pBdr>
        <w:rPr>
          <w:color w:val="000000"/>
        </w:rPr>
      </w:pPr>
    </w:p>
    <w:p w14:paraId="291D78F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0">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6AB6B927" w14:textId="77777777" w:rsidR="00401681" w:rsidRDefault="00401681" w:rsidP="00401681">
      <w:pPr>
        <w:pBdr>
          <w:top w:val="nil"/>
          <w:left w:val="nil"/>
          <w:bottom w:val="nil"/>
          <w:right w:val="nil"/>
          <w:between w:val="nil"/>
        </w:pBdr>
        <w:ind w:left="720"/>
        <w:rPr>
          <w:color w:val="000000"/>
        </w:rPr>
      </w:pPr>
    </w:p>
    <w:p w14:paraId="7EE9FF0E" w14:textId="763F78F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1">
        <w:r w:rsidRPr="00726D6C">
          <w:t>Roadmap of WHOIS/RDS Activities</w:t>
        </w:r>
      </w:hyperlink>
      <w:r w:rsidR="008D209A">
        <w:t xml:space="preserve"> </w:t>
      </w:r>
      <w:r w:rsidRPr="00726D6C">
        <w:t xml:space="preserve">(as of June 2017), </w:t>
      </w:r>
      <w:hyperlink r:id="rId562" w:history="1">
        <w:r w:rsidR="00726D6C" w:rsidRPr="0016221F">
          <w:rPr>
            <w:rStyle w:val="Hyperlink"/>
            <w:rFonts w:ascii="Arial" w:eastAsia="Arial" w:hAnsi="Arial" w:cs="Arial"/>
          </w:rPr>
          <w:t>https://community.icann.org/download/attachments/63145823/Whois%20Activities%20Slides_Jun2017_final.pptx</w:t>
        </w:r>
      </w:hyperlink>
      <w:r w:rsidR="00726D6C">
        <w:rPr>
          <w:rFonts w:ascii="Arial" w:eastAsia="Arial" w:hAnsi="Arial" w:cs="Arial"/>
          <w:color w:val="000000"/>
        </w:rPr>
        <w:t xml:space="preserve"> </w:t>
      </w:r>
    </w:p>
    <w:p w14:paraId="71EABFE2" w14:textId="77777777" w:rsidR="00401681" w:rsidRDefault="00401681" w:rsidP="00401681">
      <w:pPr>
        <w:pBdr>
          <w:top w:val="nil"/>
          <w:left w:val="nil"/>
          <w:bottom w:val="nil"/>
          <w:right w:val="nil"/>
          <w:between w:val="nil"/>
        </w:pBdr>
        <w:ind w:left="720"/>
        <w:rPr>
          <w:color w:val="000000"/>
        </w:rPr>
      </w:pPr>
    </w:p>
    <w:p w14:paraId="55D02E6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3">
        <w:r w:rsidRPr="00726D6C">
          <w:t>Detailed responses</w:t>
        </w:r>
      </w:hyperlink>
      <w:r w:rsidRPr="00726D6C">
        <w:t xml:space="preserve"> to the subgroup's questions, </w:t>
      </w:r>
      <w:hyperlink r:id="rId564">
        <w:r>
          <w:rPr>
            <w:rFonts w:ascii="Arial" w:eastAsia="Arial" w:hAnsi="Arial" w:cs="Arial"/>
            <w:color w:val="1D98D3"/>
            <w:u w:val="single"/>
          </w:rPr>
          <w:t>https://community.icann.org/download/attachments/71604702/Responses%20to%20Strategic%20Priority%20Subgroup_Additional%20Questions.pdf</w:t>
        </w:r>
      </w:hyperlink>
    </w:p>
    <w:p w14:paraId="2E91BFAD" w14:textId="77777777" w:rsidR="00401681" w:rsidRDefault="00401681" w:rsidP="00401681">
      <w:pPr>
        <w:pBdr>
          <w:top w:val="nil"/>
          <w:left w:val="nil"/>
          <w:bottom w:val="nil"/>
          <w:right w:val="nil"/>
          <w:between w:val="nil"/>
        </w:pBdr>
        <w:rPr>
          <w:color w:val="000000"/>
        </w:rPr>
      </w:pPr>
    </w:p>
    <w:p w14:paraId="28730C8B" w14:textId="0FAACF0C" w:rsidR="00401681" w:rsidRDefault="00401681" w:rsidP="00401681">
      <w:pPr>
        <w:pBdr>
          <w:top w:val="nil"/>
          <w:left w:val="nil"/>
          <w:bottom w:val="nil"/>
          <w:right w:val="nil"/>
          <w:between w:val="nil"/>
        </w:pBdr>
        <w:rPr>
          <w:color w:val="000000"/>
        </w:rPr>
      </w:pPr>
    </w:p>
    <w:p w14:paraId="26D5B65C" w14:textId="77777777" w:rsidR="00726D6C" w:rsidRDefault="00726D6C" w:rsidP="00401681">
      <w:pPr>
        <w:pBdr>
          <w:top w:val="nil"/>
          <w:left w:val="nil"/>
          <w:bottom w:val="nil"/>
          <w:right w:val="nil"/>
          <w:between w:val="nil"/>
        </w:pBdr>
        <w:rPr>
          <w:color w:val="000000"/>
        </w:rPr>
      </w:pPr>
    </w:p>
    <w:p w14:paraId="17585099" w14:textId="441C6065" w:rsidR="00401681" w:rsidRPr="00726D6C" w:rsidRDefault="00401681" w:rsidP="00401681">
      <w:pPr>
        <w:keepNext/>
        <w:pBdr>
          <w:top w:val="nil"/>
          <w:left w:val="nil"/>
          <w:bottom w:val="nil"/>
          <w:right w:val="nil"/>
          <w:between w:val="nil"/>
        </w:pBdr>
        <w:rPr>
          <w:color w:val="000000"/>
        </w:rPr>
      </w:pPr>
      <w:r>
        <w:rPr>
          <w:rFonts w:ascii="Arial" w:eastAsia="Arial" w:hAnsi="Arial" w:cs="Arial"/>
          <w:b/>
          <w:color w:val="000000"/>
        </w:rPr>
        <w:lastRenderedPageBreak/>
        <w:t>WHOIS1 RECOMMENDATION #2 ADDITIONAL RESOURCES</w:t>
      </w:r>
    </w:p>
    <w:p w14:paraId="3218AD2A" w14:textId="77777777" w:rsidR="00401681" w:rsidRDefault="00401681" w:rsidP="00401681">
      <w:pPr>
        <w:pBdr>
          <w:top w:val="nil"/>
          <w:left w:val="nil"/>
          <w:bottom w:val="nil"/>
          <w:right w:val="nil"/>
          <w:between w:val="nil"/>
        </w:pBdr>
        <w:rPr>
          <w:color w:val="EA903A"/>
        </w:rPr>
      </w:pPr>
    </w:p>
    <w:p w14:paraId="77B7E4D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5">
        <w:r w:rsidRPr="00726D6C">
          <w:t>Single Source All WHOIS Related Agreements and Provisions</w:t>
        </w:r>
      </w:hyperlink>
      <w:r w:rsidRPr="00726D6C">
        <w:t>,</w:t>
      </w:r>
      <w:r>
        <w:rPr>
          <w:rFonts w:ascii="Arial" w:eastAsia="Arial" w:hAnsi="Arial" w:cs="Arial"/>
          <w:color w:val="1D98D3"/>
          <w:u w:val="single"/>
        </w:rPr>
        <w:t xml:space="preserve"> https://www.icann.org/news/blog/single-source-of-whois-related-agreement-provisions-and-policies</w:t>
      </w:r>
    </w:p>
    <w:p w14:paraId="64D32256" w14:textId="77777777" w:rsidR="00401681" w:rsidRDefault="00401681" w:rsidP="00401681">
      <w:pPr>
        <w:pBdr>
          <w:top w:val="nil"/>
          <w:left w:val="nil"/>
          <w:bottom w:val="nil"/>
          <w:right w:val="nil"/>
          <w:between w:val="nil"/>
        </w:pBdr>
        <w:ind w:left="720"/>
        <w:rPr>
          <w:color w:val="000000"/>
        </w:rPr>
      </w:pPr>
    </w:p>
    <w:p w14:paraId="12D91E6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6">
        <w:r w:rsidRPr="00726D6C">
          <w:t>Website Containing All Things WHOIS</w:t>
        </w:r>
      </w:hyperlink>
      <w:r w:rsidRPr="00726D6C">
        <w:t>,</w:t>
      </w:r>
      <w:r>
        <w:rPr>
          <w:rFonts w:ascii="Arial" w:eastAsia="Arial" w:hAnsi="Arial" w:cs="Arial"/>
          <w:color w:val="1D98D3"/>
          <w:u w:val="single"/>
        </w:rPr>
        <w:t xml:space="preserve"> https://www.icann.org/resources/pages/whois-policies-provisions-2013-04-15-en</w:t>
      </w:r>
    </w:p>
    <w:p w14:paraId="2E7105A1" w14:textId="77777777" w:rsidR="00401681" w:rsidRDefault="00401681" w:rsidP="00401681">
      <w:pPr>
        <w:pBdr>
          <w:top w:val="nil"/>
          <w:left w:val="nil"/>
          <w:bottom w:val="nil"/>
          <w:right w:val="nil"/>
          <w:between w:val="nil"/>
        </w:pBdr>
        <w:ind w:left="720"/>
        <w:rPr>
          <w:color w:val="000000"/>
        </w:rPr>
      </w:pPr>
    </w:p>
    <w:p w14:paraId="40F1B6A6" w14:textId="5A3E73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SAC055: SSAC’s Response to the RDS-WHOIS1 Final Report, </w:t>
      </w:r>
      <w:hyperlink r:id="rId567" w:history="1">
        <w:r w:rsidR="004F3F0A" w:rsidRPr="0016221F">
          <w:rPr>
            <w:rStyle w:val="Hyperlink"/>
            <w:rFonts w:ascii="Arial" w:eastAsia="Arial" w:hAnsi="Arial" w:cs="Arial"/>
          </w:rPr>
          <w:t>https://www.icann.org/en/system/files/files/sac-055-en.pdf</w:t>
        </w:r>
      </w:hyperlink>
      <w:r w:rsidR="004F3F0A">
        <w:rPr>
          <w:rFonts w:ascii="Arial" w:eastAsia="Arial" w:hAnsi="Arial" w:cs="Arial"/>
          <w:color w:val="000000"/>
        </w:rPr>
        <w:t xml:space="preserve"> </w:t>
      </w:r>
    </w:p>
    <w:p w14:paraId="13F8CAE2" w14:textId="77777777" w:rsidR="00401681" w:rsidRDefault="00401681" w:rsidP="00401681">
      <w:pPr>
        <w:pBdr>
          <w:top w:val="nil"/>
          <w:left w:val="nil"/>
          <w:bottom w:val="nil"/>
          <w:right w:val="nil"/>
          <w:between w:val="nil"/>
        </w:pBdr>
        <w:ind w:left="720"/>
        <w:rPr>
          <w:color w:val="000000"/>
        </w:rPr>
      </w:pPr>
    </w:p>
    <w:p w14:paraId="4A8C0C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68">
        <w:r w:rsidRPr="00726D6C">
          <w:t>Announcement of the Expert Working Group on Next Generation Registration Data Services</w:t>
        </w:r>
      </w:hyperlink>
      <w:r w:rsidRPr="00726D6C">
        <w:t xml:space="preserve">, </w:t>
      </w:r>
      <w:r>
        <w:rPr>
          <w:rFonts w:ascii="Arial" w:eastAsia="Arial" w:hAnsi="Arial" w:cs="Arial"/>
          <w:color w:val="1D98D3"/>
          <w:u w:val="single"/>
        </w:rPr>
        <w:t>https://www.icann.org/news/announcement-2-2012-12-14-en</w:t>
      </w:r>
    </w:p>
    <w:p w14:paraId="79B55C46" w14:textId="77777777" w:rsidR="00401681" w:rsidRDefault="00401681" w:rsidP="00401681">
      <w:pPr>
        <w:pBdr>
          <w:top w:val="nil"/>
          <w:left w:val="nil"/>
          <w:bottom w:val="nil"/>
          <w:right w:val="nil"/>
          <w:between w:val="nil"/>
        </w:pBdr>
        <w:ind w:left="720"/>
        <w:rPr>
          <w:color w:val="000000"/>
        </w:rPr>
      </w:pPr>
    </w:p>
    <w:p w14:paraId="3DA1E86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Expert Working Group, </w:t>
      </w:r>
      <w:hyperlink r:id="rId569">
        <w:r w:rsidRPr="00726D6C">
          <w:t>EWG on gTLD Registration Directory Services Final Report</w:t>
        </w:r>
      </w:hyperlink>
      <w:r w:rsidRPr="00726D6C">
        <w:t xml:space="preserve">, </w:t>
      </w:r>
      <w:r>
        <w:rPr>
          <w:rFonts w:ascii="Arial" w:eastAsia="Arial" w:hAnsi="Arial" w:cs="Arial"/>
          <w:color w:val="1D98D3"/>
          <w:u w:val="single"/>
        </w:rPr>
        <w:t>https://www.icann.org/en/system/files/files/final-report-06jun14-en.pdf</w:t>
      </w:r>
    </w:p>
    <w:p w14:paraId="075EBFAC" w14:textId="77777777" w:rsidR="00401681" w:rsidRDefault="00401681" w:rsidP="00401681">
      <w:pPr>
        <w:pBdr>
          <w:top w:val="nil"/>
          <w:left w:val="nil"/>
          <w:bottom w:val="nil"/>
          <w:right w:val="nil"/>
          <w:between w:val="nil"/>
        </w:pBdr>
        <w:ind w:left="720"/>
        <w:rPr>
          <w:color w:val="000000"/>
        </w:rPr>
      </w:pPr>
    </w:p>
    <w:p w14:paraId="58EBD8B0" w14:textId="1B77DFE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0" w:anchor="1.f">
        <w:r w:rsidRPr="00726D6C">
          <w:t>Board Resolution on Steps to be taken on acceptance of the EWG Final Report</w:t>
        </w:r>
      </w:hyperlink>
      <w:r w:rsidRPr="00726D6C">
        <w:t xml:space="preserve">, </w:t>
      </w:r>
      <w:hyperlink r:id="rId571" w:anchor="1.f" w:history="1">
        <w:r w:rsidR="004F3F0A" w:rsidRPr="0016221F">
          <w:rPr>
            <w:rStyle w:val="Hyperlink"/>
            <w:rFonts w:ascii="Arial" w:eastAsia="Arial" w:hAnsi="Arial" w:cs="Arial"/>
          </w:rPr>
          <w:t>https://www.icann.org/resources/board-material/resolutions-2015-04-26-en#1.f</w:t>
        </w:r>
      </w:hyperlink>
    </w:p>
    <w:p w14:paraId="6AE4C269" w14:textId="77777777" w:rsidR="00401681" w:rsidRDefault="00401681" w:rsidP="00401681">
      <w:pPr>
        <w:pBdr>
          <w:top w:val="nil"/>
          <w:left w:val="nil"/>
          <w:bottom w:val="nil"/>
          <w:right w:val="nil"/>
          <w:between w:val="nil"/>
        </w:pBdr>
        <w:ind w:left="720"/>
        <w:rPr>
          <w:color w:val="000000"/>
        </w:rPr>
      </w:pPr>
    </w:p>
    <w:p w14:paraId="6503144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EWG Process WG, </w:t>
      </w:r>
      <w:hyperlink r:id="rId572">
        <w:r w:rsidRPr="00726D6C">
          <w:t>Framework to Address Next Generation gTLD Registration Directory Services to Replace WHOIS PDP</w:t>
        </w:r>
      </w:hyperlink>
      <w:r w:rsidRPr="00726D6C">
        <w:t xml:space="preserve">, </w:t>
      </w:r>
      <w:r>
        <w:rPr>
          <w:rFonts w:ascii="Arial" w:eastAsia="Arial" w:hAnsi="Arial" w:cs="Arial"/>
          <w:color w:val="1D98D3"/>
          <w:u w:val="single"/>
        </w:rPr>
        <w:t>https://community.icann.org/download/attachments/49359634/EWG-Process%20Group%20Final%20Framework%202-4-15.pdf</w:t>
      </w:r>
    </w:p>
    <w:p w14:paraId="422CE0D9" w14:textId="77777777" w:rsidR="00401681" w:rsidRDefault="00401681" w:rsidP="00401681">
      <w:pPr>
        <w:pBdr>
          <w:top w:val="nil"/>
          <w:left w:val="nil"/>
          <w:bottom w:val="nil"/>
          <w:right w:val="nil"/>
          <w:between w:val="nil"/>
        </w:pBdr>
        <w:ind w:left="720"/>
        <w:rPr>
          <w:color w:val="000000"/>
        </w:rPr>
      </w:pPr>
    </w:p>
    <w:p w14:paraId="4EBAB9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3">
        <w:r w:rsidRPr="00726D6C">
          <w:t>Issue Report for Next Generation gTLD Registration Directory Services to Replace WHOIS</w:t>
        </w:r>
      </w:hyperlink>
      <w:r w:rsidRPr="00726D6C">
        <w:t xml:space="preserve">, </w:t>
      </w:r>
      <w:r>
        <w:rPr>
          <w:rFonts w:ascii="Arial" w:eastAsia="Arial" w:hAnsi="Arial" w:cs="Arial"/>
          <w:color w:val="1D98D3"/>
          <w:u w:val="single"/>
        </w:rPr>
        <w:t>http://whois.icann.org/sites/default/files/files/final-issue-report-next-generation-rds-07oct15-en.pdf</w:t>
      </w:r>
    </w:p>
    <w:p w14:paraId="6C6B4714" w14:textId="77777777" w:rsidR="00401681" w:rsidRDefault="00401681" w:rsidP="00401681">
      <w:pPr>
        <w:pBdr>
          <w:top w:val="nil"/>
          <w:left w:val="nil"/>
          <w:bottom w:val="nil"/>
          <w:right w:val="nil"/>
          <w:between w:val="nil"/>
        </w:pBdr>
        <w:ind w:left="720"/>
        <w:rPr>
          <w:color w:val="000000"/>
        </w:rPr>
      </w:pPr>
    </w:p>
    <w:p w14:paraId="6A92B376" w14:textId="1309F428" w:rsidR="00401681" w:rsidRDefault="00426C15" w:rsidP="00401681">
      <w:pPr>
        <w:pBdr>
          <w:top w:val="nil"/>
          <w:left w:val="nil"/>
          <w:bottom w:val="nil"/>
          <w:right w:val="nil"/>
          <w:between w:val="nil"/>
        </w:pBdr>
        <w:ind w:left="720"/>
        <w:rPr>
          <w:color w:val="000000"/>
        </w:rPr>
      </w:pPr>
      <w:hyperlink r:id="rId574" w:anchor="201511">
        <w:r w:rsidR="00401681" w:rsidRPr="00726D6C">
          <w:t>GNSO, Resolution Establishing the RDS-WHOIS-PDP WG</w:t>
        </w:r>
      </w:hyperlink>
      <w:r w:rsidR="00726D6C">
        <w:t xml:space="preserve">, </w:t>
      </w:r>
      <w:r w:rsidR="00401681">
        <w:rPr>
          <w:rFonts w:ascii="Arial" w:eastAsia="Arial" w:hAnsi="Arial" w:cs="Arial"/>
          <w:color w:val="1D98D3"/>
          <w:u w:val="single"/>
        </w:rPr>
        <w:t>https://gnso.icann.org/en/council/resolutions#201511</w:t>
      </w:r>
    </w:p>
    <w:p w14:paraId="18FBB6F9" w14:textId="77777777" w:rsidR="00401681" w:rsidRDefault="00401681" w:rsidP="00401681">
      <w:pPr>
        <w:pBdr>
          <w:top w:val="nil"/>
          <w:left w:val="nil"/>
          <w:bottom w:val="nil"/>
          <w:right w:val="nil"/>
          <w:between w:val="nil"/>
        </w:pBdr>
        <w:ind w:left="720"/>
        <w:rPr>
          <w:color w:val="000000"/>
        </w:rPr>
      </w:pPr>
    </w:p>
    <w:p w14:paraId="0BA720A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5">
        <w:r w:rsidRPr="00726D6C">
          <w:t>Charter for PDP WG Next Generation gTLD Registration Directory Services (RDS) to Replace WHOIS</w:t>
        </w:r>
      </w:hyperlink>
      <w:r w:rsidRPr="00726D6C">
        <w:t>,</w:t>
      </w:r>
      <w:r>
        <w:rPr>
          <w:rFonts w:ascii="Arial" w:eastAsia="Arial" w:hAnsi="Arial" w:cs="Arial"/>
          <w:color w:val="1D98D3"/>
          <w:u w:val="single"/>
        </w:rPr>
        <w:t xml:space="preserve"> https://gnso.icann.org/sites/default/files/filefield_48165/whois-ng-gtld-rds-charter-07oct15-en.pdf</w:t>
      </w:r>
    </w:p>
    <w:p w14:paraId="259CC1B2" w14:textId="77777777" w:rsidR="00401681" w:rsidRDefault="00401681" w:rsidP="00401681">
      <w:pPr>
        <w:pBdr>
          <w:top w:val="nil"/>
          <w:left w:val="nil"/>
          <w:bottom w:val="nil"/>
          <w:right w:val="nil"/>
          <w:between w:val="nil"/>
        </w:pBdr>
        <w:ind w:left="720"/>
        <w:rPr>
          <w:color w:val="000000"/>
        </w:rPr>
      </w:pPr>
    </w:p>
    <w:p w14:paraId="09BF9C6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6">
        <w:r w:rsidRPr="00726D6C">
          <w:t>The Communique from GNSO Next-Generation gTLD RDS to replace WHOIS PDP WG Leadership Suspending PDP Meetings</w:t>
        </w:r>
      </w:hyperlink>
      <w:r w:rsidRPr="00726D6C">
        <w:t>,</w:t>
      </w:r>
      <w:r>
        <w:rPr>
          <w:rFonts w:ascii="Arial" w:eastAsia="Arial" w:hAnsi="Arial" w:cs="Arial"/>
          <w:color w:val="1D98D3"/>
          <w:u w:val="single"/>
        </w:rPr>
        <w:t xml:space="preserve"> https://mm.icann.org/pipermail/gnso-rds-pdp-wg/2018-April/005799.html</w:t>
      </w:r>
    </w:p>
    <w:p w14:paraId="16DF49D3" w14:textId="77777777" w:rsidR="00401681" w:rsidRDefault="00401681" w:rsidP="00401681">
      <w:pPr>
        <w:pBdr>
          <w:top w:val="nil"/>
          <w:left w:val="nil"/>
          <w:bottom w:val="nil"/>
          <w:right w:val="nil"/>
          <w:between w:val="nil"/>
        </w:pBdr>
        <w:ind w:left="720"/>
        <w:rPr>
          <w:color w:val="000000"/>
        </w:rPr>
      </w:pPr>
    </w:p>
    <w:p w14:paraId="0F1FDE8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577">
        <w:r w:rsidRPr="00726D6C">
          <w:t>Some Evidence of the Work of the Next-Generation gTLD RDS to replace WHOIS PDP WG</w:t>
        </w:r>
      </w:hyperlink>
      <w:r w:rsidRPr="00726D6C">
        <w:t>,</w:t>
      </w:r>
      <w:r>
        <w:rPr>
          <w:rFonts w:ascii="Arial" w:eastAsia="Arial" w:hAnsi="Arial" w:cs="Arial"/>
          <w:color w:val="1D98D3"/>
          <w:u w:val="single"/>
        </w:rPr>
        <w:t xml:space="preserve"> https://community.icann.org/pages/viewpage.action?pageId=71602347</w:t>
      </w:r>
    </w:p>
    <w:p w14:paraId="54A971DB" w14:textId="77777777" w:rsidR="00401681" w:rsidRDefault="00401681" w:rsidP="00401681">
      <w:pPr>
        <w:pBdr>
          <w:top w:val="nil"/>
          <w:left w:val="nil"/>
          <w:bottom w:val="nil"/>
          <w:right w:val="nil"/>
          <w:between w:val="nil"/>
        </w:pBdr>
        <w:rPr>
          <w:color w:val="000000"/>
        </w:rPr>
      </w:pPr>
    </w:p>
    <w:p w14:paraId="0381C5F7" w14:textId="77777777" w:rsidR="00401681" w:rsidRDefault="00401681" w:rsidP="00401681">
      <w:pPr>
        <w:pBdr>
          <w:top w:val="nil"/>
          <w:left w:val="nil"/>
          <w:bottom w:val="nil"/>
          <w:right w:val="nil"/>
          <w:between w:val="nil"/>
        </w:pBdr>
        <w:rPr>
          <w:color w:val="000000"/>
        </w:rPr>
      </w:pPr>
    </w:p>
    <w:p w14:paraId="24943B52"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#3 ADDITIONAL RESOURCES</w:t>
      </w:r>
    </w:p>
    <w:p w14:paraId="65B4812B" w14:textId="77777777" w:rsidR="00401681" w:rsidRDefault="00401681" w:rsidP="00401681">
      <w:pPr>
        <w:pBdr>
          <w:top w:val="nil"/>
          <w:left w:val="nil"/>
          <w:bottom w:val="nil"/>
          <w:right w:val="nil"/>
          <w:between w:val="nil"/>
        </w:pBdr>
        <w:rPr>
          <w:b/>
          <w:color w:val="000000"/>
        </w:rPr>
      </w:pPr>
    </w:p>
    <w:p w14:paraId="58CC3A4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78">
        <w:r w:rsidRPr="00726D6C">
          <w:t>WHOIS Information Portal and Consolidated WHOIS Lookup Tool</w:t>
        </w:r>
      </w:hyperlink>
      <w:r w:rsidRPr="00726D6C">
        <w:t>,</w:t>
      </w:r>
      <w:r>
        <w:rPr>
          <w:rFonts w:ascii="Arial" w:eastAsia="Arial" w:hAnsi="Arial" w:cs="Arial"/>
          <w:color w:val="1D98D3"/>
          <w:u w:val="single"/>
        </w:rPr>
        <w:t xml:space="preserve"> http://whois.icann.org/</w:t>
      </w:r>
    </w:p>
    <w:p w14:paraId="2DE529C3" w14:textId="77777777" w:rsidR="00401681" w:rsidRDefault="00401681" w:rsidP="00401681">
      <w:pPr>
        <w:pBdr>
          <w:top w:val="nil"/>
          <w:left w:val="nil"/>
          <w:bottom w:val="nil"/>
          <w:right w:val="nil"/>
          <w:between w:val="nil"/>
        </w:pBdr>
        <w:ind w:left="720"/>
        <w:rPr>
          <w:color w:val="000000"/>
        </w:rPr>
      </w:pPr>
    </w:p>
    <w:p w14:paraId="4B7FE18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579">
        <w:r w:rsidRPr="00726D6C">
          <w:t>Registrant's Benefits and Responsibilities</w:t>
        </w:r>
      </w:hyperlink>
      <w:r w:rsidRPr="00726D6C">
        <w:t>,</w:t>
      </w:r>
      <w:r>
        <w:rPr>
          <w:rFonts w:ascii="Arial" w:eastAsia="Arial" w:hAnsi="Arial" w:cs="Arial"/>
          <w:color w:val="1D98D3"/>
          <w:u w:val="single"/>
        </w:rPr>
        <w:t xml:space="preserve"> https://www.icann.org/resources/pages/benefits-2013-09-16-en</w:t>
      </w:r>
    </w:p>
    <w:p w14:paraId="03FAC62B" w14:textId="77777777" w:rsidR="00401681" w:rsidRDefault="00401681" w:rsidP="00401681">
      <w:pPr>
        <w:pBdr>
          <w:top w:val="nil"/>
          <w:left w:val="nil"/>
          <w:bottom w:val="nil"/>
          <w:right w:val="nil"/>
          <w:between w:val="nil"/>
        </w:pBdr>
        <w:ind w:left="720"/>
        <w:rPr>
          <w:color w:val="1D98D3"/>
          <w:u w:val="single"/>
        </w:rPr>
      </w:pPr>
    </w:p>
    <w:p w14:paraId="46910ADB"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0">
        <w:r w:rsidRPr="00726D6C">
          <w:t>2013 Registrar Accreditation Agreement</w:t>
        </w:r>
      </w:hyperlink>
      <w:r w:rsidRPr="00726D6C">
        <w:t xml:space="preserve"> (RAA),</w:t>
      </w:r>
      <w:r>
        <w:rPr>
          <w:rFonts w:ascii="Arial" w:eastAsia="Arial" w:hAnsi="Arial" w:cs="Arial"/>
          <w:color w:val="1D98D3"/>
          <w:u w:val="single"/>
        </w:rPr>
        <w:t xml:space="preserve"> https://www.icann.org/resources/pages/approved-with-specs-2013-09-17-en</w:t>
      </w:r>
    </w:p>
    <w:p w14:paraId="455A45FB" w14:textId="77777777" w:rsidR="00401681" w:rsidRDefault="00401681" w:rsidP="00401681">
      <w:pPr>
        <w:pBdr>
          <w:top w:val="nil"/>
          <w:left w:val="nil"/>
          <w:bottom w:val="nil"/>
          <w:right w:val="nil"/>
          <w:between w:val="nil"/>
        </w:pBdr>
        <w:ind w:left="720"/>
        <w:rPr>
          <w:color w:val="000000"/>
        </w:rPr>
      </w:pPr>
    </w:p>
    <w:p w14:paraId="333B8088" w14:textId="0F385C6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1">
        <w:r w:rsidRPr="00726D6C">
          <w:t>Information for Registrars and Registrants</w:t>
        </w:r>
      </w:hyperlink>
      <w:r w:rsidR="00726D6C">
        <w:t>,</w:t>
      </w:r>
      <w:r>
        <w:rPr>
          <w:rFonts w:ascii="Arial" w:eastAsia="Arial" w:hAnsi="Arial" w:cs="Arial"/>
          <w:color w:val="1D98D3"/>
          <w:u w:val="single"/>
        </w:rPr>
        <w:t xml:space="preserve"> https://www.icann.org/resources/pages/registrars-0d-2012-02-25-en</w:t>
      </w:r>
    </w:p>
    <w:p w14:paraId="0CBEACCA" w14:textId="77777777" w:rsidR="00401681" w:rsidRDefault="00401681" w:rsidP="00401681">
      <w:pPr>
        <w:pBdr>
          <w:top w:val="nil"/>
          <w:left w:val="nil"/>
          <w:bottom w:val="nil"/>
          <w:right w:val="nil"/>
          <w:between w:val="nil"/>
        </w:pBdr>
        <w:ind w:left="720"/>
        <w:rPr>
          <w:color w:val="000000"/>
        </w:rPr>
      </w:pPr>
    </w:p>
    <w:p w14:paraId="09F76A8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2">
        <w:r w:rsidRPr="00726D6C">
          <w:t>Registrant Educational Series</w:t>
        </w:r>
      </w:hyperlink>
      <w:r w:rsidRPr="00726D6C">
        <w:t>,</w:t>
      </w:r>
      <w:r>
        <w:rPr>
          <w:rFonts w:ascii="Arial" w:eastAsia="Arial" w:hAnsi="Arial" w:cs="Arial"/>
          <w:color w:val="1D98D3"/>
          <w:u w:val="single"/>
        </w:rPr>
        <w:t xml:space="preserve"> https://www.icann.org/resources/pages/educational-2012-02-25-en</w:t>
      </w:r>
    </w:p>
    <w:p w14:paraId="73BE3F70" w14:textId="77777777" w:rsidR="00401681" w:rsidRDefault="00401681" w:rsidP="00401681">
      <w:pPr>
        <w:pBdr>
          <w:top w:val="nil"/>
          <w:left w:val="nil"/>
          <w:bottom w:val="nil"/>
          <w:right w:val="nil"/>
          <w:between w:val="nil"/>
        </w:pBdr>
        <w:ind w:left="720"/>
        <w:rPr>
          <w:color w:val="1D98D3"/>
          <w:u w:val="single"/>
        </w:rPr>
      </w:pPr>
    </w:p>
    <w:p w14:paraId="6494A4B2" w14:textId="5BA7E9A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3">
        <w:r w:rsidRPr="00726D6C">
          <w:t>Written implementation briefing on WHOIS1 Recommendation #3</w:t>
        </w:r>
      </w:hyperlink>
      <w:r w:rsidRPr="00726D6C">
        <w:t xml:space="preserve">, </w:t>
      </w:r>
      <w:hyperlink r:id="rId584" w:history="1">
        <w:r w:rsidR="00726D6C" w:rsidRPr="0016221F">
          <w:rPr>
            <w:rStyle w:val="Hyperlink"/>
            <w:rFonts w:ascii="Arial" w:eastAsia="Arial" w:hAnsi="Arial" w:cs="Arial"/>
          </w:rPr>
          <w:t>https://community.icann.org/download/attachments/71604708/Written%20Implementation%20Request%20for%20Recommendation%203.pdf</w:t>
        </w:r>
      </w:hyperlink>
      <w:r w:rsidR="00726D6C">
        <w:rPr>
          <w:rFonts w:ascii="Arial" w:eastAsia="Arial" w:hAnsi="Arial" w:cs="Arial"/>
          <w:color w:val="000000"/>
        </w:rPr>
        <w:t xml:space="preserve"> </w:t>
      </w:r>
    </w:p>
    <w:p w14:paraId="357F27FE" w14:textId="77777777" w:rsidR="00401681" w:rsidRDefault="00401681" w:rsidP="00401681">
      <w:pPr>
        <w:pBdr>
          <w:top w:val="nil"/>
          <w:left w:val="nil"/>
          <w:bottom w:val="nil"/>
          <w:right w:val="nil"/>
          <w:between w:val="nil"/>
        </w:pBdr>
        <w:rPr>
          <w:color w:val="EA903A"/>
        </w:rPr>
      </w:pPr>
    </w:p>
    <w:p w14:paraId="6A2E0141" w14:textId="77777777" w:rsidR="00401681" w:rsidRDefault="00401681" w:rsidP="00401681">
      <w:pPr>
        <w:pBdr>
          <w:top w:val="nil"/>
          <w:left w:val="nil"/>
          <w:bottom w:val="nil"/>
          <w:right w:val="nil"/>
          <w:between w:val="nil"/>
        </w:pBdr>
        <w:rPr>
          <w:color w:val="000000"/>
        </w:rPr>
      </w:pPr>
    </w:p>
    <w:p w14:paraId="01F30D7C"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#4 ADDITIONAL RESOURCES</w:t>
      </w:r>
    </w:p>
    <w:p w14:paraId="6458EC9E" w14:textId="77777777" w:rsidR="00401681" w:rsidRDefault="00401681" w:rsidP="00401681">
      <w:pPr>
        <w:pBdr>
          <w:top w:val="nil"/>
          <w:left w:val="nil"/>
          <w:bottom w:val="nil"/>
          <w:right w:val="nil"/>
          <w:between w:val="nil"/>
        </w:pBdr>
        <w:rPr>
          <w:b/>
          <w:color w:val="000000"/>
        </w:rPr>
      </w:pPr>
    </w:p>
    <w:p w14:paraId="427A4770" w14:textId="3F30899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 Compliance</w:t>
      </w:r>
      <w:r w:rsidR="00726D6C">
        <w:rPr>
          <w:rFonts w:ascii="Arial" w:eastAsia="Arial" w:hAnsi="Arial" w:cs="Arial"/>
          <w:color w:val="000000"/>
        </w:rPr>
        <w:t>,</w:t>
      </w:r>
      <w:r>
        <w:rPr>
          <w:rFonts w:ascii="Arial" w:eastAsia="Arial" w:hAnsi="Arial" w:cs="Arial"/>
          <w:color w:val="000000"/>
        </w:rPr>
        <w:t xml:space="preserve"> </w:t>
      </w:r>
      <w:hyperlink r:id="rId585">
        <w:r w:rsidRPr="00726D6C">
          <w:t>Outreach information and Metrics Reporting</w:t>
        </w:r>
      </w:hyperlink>
      <w:r w:rsidRPr="00726D6C">
        <w:t>,</w:t>
      </w:r>
      <w:r>
        <w:rPr>
          <w:rFonts w:ascii="Arial" w:eastAsia="Arial" w:hAnsi="Arial" w:cs="Arial"/>
          <w:color w:val="1D98D3"/>
          <w:u w:val="single"/>
        </w:rPr>
        <w:t xml:space="preserve"> https://www.icann.org/resources/compliance-reporting-performance</w:t>
      </w:r>
    </w:p>
    <w:p w14:paraId="68135C97" w14:textId="77777777" w:rsidR="00401681" w:rsidRDefault="00401681" w:rsidP="00401681">
      <w:pPr>
        <w:pBdr>
          <w:top w:val="nil"/>
          <w:left w:val="nil"/>
          <w:bottom w:val="nil"/>
          <w:right w:val="nil"/>
          <w:between w:val="nil"/>
        </w:pBdr>
        <w:ind w:left="720"/>
        <w:rPr>
          <w:color w:val="000000"/>
        </w:rPr>
      </w:pPr>
    </w:p>
    <w:p w14:paraId="49D402F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6">
        <w:r w:rsidRPr="00726D6C">
          <w:t>Process and approach for enforcing the contract</w:t>
        </w:r>
      </w:hyperlink>
      <w:r w:rsidRPr="00726D6C">
        <w:t>,</w:t>
      </w:r>
      <w:r>
        <w:rPr>
          <w:rFonts w:ascii="Arial" w:eastAsia="Arial" w:hAnsi="Arial" w:cs="Arial"/>
          <w:color w:val="1D98D3"/>
          <w:u w:val="single"/>
        </w:rPr>
        <w:t xml:space="preserve"> https://www.icann.org/resources/pages/approach-processes-2012-02-25-en</w:t>
      </w:r>
    </w:p>
    <w:p w14:paraId="6581BB94" w14:textId="77777777" w:rsidR="00401681" w:rsidRDefault="00401681" w:rsidP="00401681">
      <w:pPr>
        <w:pBdr>
          <w:top w:val="nil"/>
          <w:left w:val="nil"/>
          <w:bottom w:val="nil"/>
          <w:right w:val="nil"/>
          <w:between w:val="nil"/>
        </w:pBdr>
        <w:ind w:left="720"/>
        <w:rPr>
          <w:color w:val="000000"/>
        </w:rPr>
      </w:pPr>
    </w:p>
    <w:p w14:paraId="3D060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7">
        <w:r w:rsidRPr="00726D6C">
          <w:t>Contractual Compliance staff information</w:t>
        </w:r>
      </w:hyperlink>
      <w:r w:rsidRPr="00726D6C">
        <w:t>,</w:t>
      </w:r>
      <w:r>
        <w:rPr>
          <w:rFonts w:ascii="Arial" w:eastAsia="Arial" w:hAnsi="Arial" w:cs="Arial"/>
          <w:color w:val="1D98D3"/>
          <w:u w:val="single"/>
        </w:rPr>
        <w:t xml:space="preserve"> https://www.icann.org/resources/pages/about-2014-10-10-en</w:t>
      </w:r>
    </w:p>
    <w:p w14:paraId="2BA3E985" w14:textId="77777777" w:rsidR="00401681" w:rsidRDefault="00401681" w:rsidP="00401681">
      <w:pPr>
        <w:pBdr>
          <w:top w:val="nil"/>
          <w:left w:val="nil"/>
          <w:bottom w:val="nil"/>
          <w:right w:val="nil"/>
          <w:between w:val="nil"/>
        </w:pBdr>
        <w:ind w:left="720"/>
        <w:rPr>
          <w:color w:val="000000"/>
        </w:rPr>
      </w:pPr>
    </w:p>
    <w:p w14:paraId="4A426E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8">
        <w:r w:rsidRPr="00726D6C">
          <w:t>Contractual Compliance annual reports and financials</w:t>
        </w:r>
      </w:hyperlink>
      <w:r w:rsidRPr="00726D6C">
        <w:t>,</w:t>
      </w:r>
      <w:r>
        <w:rPr>
          <w:rFonts w:ascii="Arial" w:eastAsia="Arial" w:hAnsi="Arial" w:cs="Arial"/>
          <w:color w:val="1D98D3"/>
          <w:u w:val="single"/>
        </w:rPr>
        <w:t xml:space="preserve"> https://www.icann.org/resources/pages/compliance-reports-2017</w:t>
      </w:r>
    </w:p>
    <w:p w14:paraId="7187C785" w14:textId="77777777" w:rsidR="00401681" w:rsidRDefault="00401681" w:rsidP="00401681">
      <w:pPr>
        <w:pBdr>
          <w:top w:val="nil"/>
          <w:left w:val="nil"/>
          <w:bottom w:val="nil"/>
          <w:right w:val="nil"/>
          <w:between w:val="nil"/>
        </w:pBdr>
        <w:ind w:left="720"/>
        <w:rPr>
          <w:color w:val="000000"/>
        </w:rPr>
      </w:pPr>
    </w:p>
    <w:p w14:paraId="00FE29D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89">
        <w:r w:rsidRPr="00726D6C">
          <w:t>Chief Compliance Officer 2017 announcement</w:t>
        </w:r>
      </w:hyperlink>
      <w:r w:rsidRPr="00726D6C">
        <w:t xml:space="preserve">, </w:t>
      </w:r>
      <w:hyperlink r:id="rId590">
        <w:r>
          <w:rPr>
            <w:rFonts w:ascii="Arial" w:eastAsia="Arial" w:hAnsi="Arial" w:cs="Arial"/>
            <w:color w:val="1D98D3"/>
            <w:u w:val="single"/>
          </w:rPr>
          <w:t>https://www.icann.org/news/announcement-2017-01-04-en</w:t>
        </w:r>
      </w:hyperlink>
      <w:r>
        <w:rPr>
          <w:rFonts w:ascii="Arial" w:eastAsia="Arial" w:hAnsi="Arial" w:cs="Arial"/>
          <w:color w:val="1D98D3"/>
          <w:u w:val="single"/>
        </w:rPr>
        <w:t xml:space="preserve"> </w:t>
      </w:r>
    </w:p>
    <w:p w14:paraId="3198B02B" w14:textId="77777777" w:rsidR="00401681" w:rsidRDefault="00401681" w:rsidP="00401681">
      <w:pPr>
        <w:pBdr>
          <w:top w:val="nil"/>
          <w:left w:val="nil"/>
          <w:bottom w:val="nil"/>
          <w:right w:val="nil"/>
          <w:between w:val="nil"/>
        </w:pBdr>
        <w:ind w:left="720"/>
        <w:rPr>
          <w:color w:val="000000"/>
        </w:rPr>
      </w:pPr>
    </w:p>
    <w:p w14:paraId="49AB33E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Chief </w:t>
      </w:r>
      <w:r w:rsidRPr="00726D6C">
        <w:t xml:space="preserve">Compliance Officer </w:t>
      </w:r>
      <w:hyperlink r:id="rId591">
        <w:r w:rsidRPr="00726D6C">
          <w:t>2014 announcement</w:t>
        </w:r>
      </w:hyperlink>
      <w:r w:rsidRPr="00726D6C">
        <w:t>,</w:t>
      </w:r>
      <w:r>
        <w:rPr>
          <w:rFonts w:ascii="Arial" w:eastAsia="Arial" w:hAnsi="Arial" w:cs="Arial"/>
          <w:color w:val="1D98D3"/>
          <w:u w:val="single"/>
        </w:rPr>
        <w:t xml:space="preserve"> https://www.icann.org/news/announcement-2014-10-12-en</w:t>
      </w:r>
    </w:p>
    <w:p w14:paraId="47F2A81A" w14:textId="77777777" w:rsidR="00401681" w:rsidRDefault="00401681" w:rsidP="00401681">
      <w:pPr>
        <w:pBdr>
          <w:top w:val="nil"/>
          <w:left w:val="nil"/>
          <w:bottom w:val="nil"/>
          <w:right w:val="nil"/>
          <w:between w:val="nil"/>
        </w:pBdr>
        <w:ind w:left="720"/>
        <w:rPr>
          <w:color w:val="000000"/>
        </w:rPr>
      </w:pPr>
    </w:p>
    <w:p w14:paraId="4327CFC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2">
        <w:r>
          <w:rPr>
            <w:rFonts w:ascii="Arial" w:eastAsia="Arial" w:hAnsi="Arial" w:cs="Arial"/>
            <w:color w:val="1D98D3"/>
            <w:u w:val="single"/>
          </w:rPr>
          <w:t>Consumer Safeguards Director announcement</w:t>
        </w:r>
      </w:hyperlink>
      <w:r>
        <w:rPr>
          <w:rFonts w:ascii="Arial" w:eastAsia="Arial" w:hAnsi="Arial" w:cs="Arial"/>
          <w:color w:val="000000"/>
        </w:rPr>
        <w:t xml:space="preserve"> , https://www.icann.org/news/announcement-2017-05-23-en</w:t>
      </w:r>
    </w:p>
    <w:p w14:paraId="6959DE93" w14:textId="77777777" w:rsidR="00401681" w:rsidRDefault="00401681" w:rsidP="00401681">
      <w:pPr>
        <w:pBdr>
          <w:top w:val="nil"/>
          <w:left w:val="nil"/>
          <w:bottom w:val="nil"/>
          <w:right w:val="nil"/>
          <w:between w:val="nil"/>
        </w:pBdr>
        <w:jc w:val="both"/>
        <w:rPr>
          <w:color w:val="000000"/>
        </w:rPr>
      </w:pPr>
    </w:p>
    <w:p w14:paraId="37BCA7D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3">
        <w:r w:rsidRPr="00726D6C">
          <w:t>Written Implementation Briefing</w:t>
        </w:r>
      </w:hyperlink>
      <w:r w:rsidRPr="00726D6C">
        <w:t xml:space="preserve"> on WHOIS1 Recommendation #4,</w:t>
      </w:r>
      <w:r>
        <w:rPr>
          <w:rFonts w:ascii="Arial" w:eastAsia="Arial" w:hAnsi="Arial" w:cs="Arial"/>
          <w:color w:val="1D98D3"/>
          <w:u w:val="single"/>
        </w:rPr>
        <w:t xml:space="preserve"> https://community.icann.org/download/attachments/63145823/Written%20Implementation%20Request%20for%20Recommendation%204%20-.pdf</w:t>
      </w:r>
    </w:p>
    <w:p w14:paraId="5B7F8EF0" w14:textId="77777777" w:rsidR="00401681" w:rsidRDefault="00401681" w:rsidP="00401681">
      <w:pPr>
        <w:pBdr>
          <w:top w:val="nil"/>
          <w:left w:val="nil"/>
          <w:bottom w:val="nil"/>
          <w:right w:val="nil"/>
          <w:between w:val="nil"/>
        </w:pBdr>
        <w:ind w:left="720"/>
        <w:rPr>
          <w:color w:val="000000"/>
        </w:rPr>
      </w:pPr>
    </w:p>
    <w:p w14:paraId="479B70F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4">
        <w:r w:rsidRPr="00726D6C">
          <w:t>Meeting #3 - with Compliance Management (1 February 2018)</w:t>
        </w:r>
      </w:hyperlink>
      <w:r w:rsidRPr="00726D6C">
        <w:t>,</w:t>
      </w:r>
      <w:r>
        <w:rPr>
          <w:rFonts w:ascii="Arial" w:eastAsia="Arial" w:hAnsi="Arial" w:cs="Arial"/>
          <w:color w:val="1D98D3"/>
          <w:u w:val="single"/>
        </w:rPr>
        <w:t xml:space="preserve"> https://community.icann.org/pages/viewpage.action?pageId=79432988</w:t>
      </w:r>
    </w:p>
    <w:p w14:paraId="314A9804" w14:textId="77777777" w:rsidR="00401681" w:rsidRDefault="00401681" w:rsidP="00401681">
      <w:pPr>
        <w:pBdr>
          <w:top w:val="nil"/>
          <w:left w:val="nil"/>
          <w:bottom w:val="nil"/>
          <w:right w:val="nil"/>
          <w:between w:val="nil"/>
        </w:pBdr>
        <w:ind w:left="720"/>
        <w:rPr>
          <w:color w:val="000000"/>
        </w:rPr>
      </w:pPr>
    </w:p>
    <w:p w14:paraId="15B69FD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5">
        <w:r w:rsidRPr="00726D6C">
          <w:t>Written answers to 1 February 2018 questions</w:t>
        </w:r>
      </w:hyperlink>
      <w:r w:rsidRPr="00726D6C">
        <w:t>,</w:t>
      </w:r>
      <w:r>
        <w:rPr>
          <w:rFonts w:ascii="Arial" w:eastAsia="Arial" w:hAnsi="Arial" w:cs="Arial"/>
          <w:color w:val="1D98D3"/>
          <w:u w:val="single"/>
        </w:rPr>
        <w:t xml:space="preserve"> https://community.icann.org/download/attachments/71604711/RDS-WHOIS2%20Compliance%20Subteam%20Questions%20FINAL.pdf</w:t>
      </w:r>
    </w:p>
    <w:p w14:paraId="1A1E61B5" w14:textId="77777777" w:rsidR="00401681" w:rsidRDefault="00401681" w:rsidP="00401681">
      <w:pPr>
        <w:pBdr>
          <w:top w:val="nil"/>
          <w:left w:val="nil"/>
          <w:bottom w:val="nil"/>
          <w:right w:val="nil"/>
          <w:between w:val="nil"/>
        </w:pBdr>
        <w:ind w:left="720"/>
        <w:rPr>
          <w:color w:val="000000"/>
        </w:rPr>
      </w:pPr>
    </w:p>
    <w:p w14:paraId="1A97207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6">
        <w:r w:rsidRPr="00726D6C">
          <w:t>Written answers to 28 March 2018 meeting questions</w:t>
        </w:r>
      </w:hyperlink>
      <w:r w:rsidRPr="00726D6C">
        <w:t>,</w:t>
      </w:r>
      <w:r>
        <w:rPr>
          <w:rFonts w:ascii="Arial" w:eastAsia="Arial" w:hAnsi="Arial" w:cs="Arial"/>
          <w:color w:val="1D98D3"/>
          <w:u w:val="single"/>
        </w:rPr>
        <w:t xml:space="preserve"> https://community.icann.org/download/attachments/71604711/28%20March%20meeting%20-%20Compliance%20input.pdf</w:t>
      </w:r>
    </w:p>
    <w:p w14:paraId="32C63D0B" w14:textId="77777777" w:rsidR="00401681" w:rsidRDefault="00401681" w:rsidP="00401681">
      <w:pPr>
        <w:pBdr>
          <w:top w:val="nil"/>
          <w:left w:val="nil"/>
          <w:bottom w:val="nil"/>
          <w:right w:val="nil"/>
          <w:between w:val="nil"/>
        </w:pBdr>
        <w:ind w:left="720"/>
        <w:rPr>
          <w:color w:val="000000"/>
        </w:rPr>
      </w:pPr>
    </w:p>
    <w:p w14:paraId="7A209C7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7">
        <w:r w:rsidRPr="00726D6C">
          <w:t>Written answers to compliance questions</w:t>
        </w:r>
      </w:hyperlink>
      <w:r w:rsidRPr="00726D6C">
        <w:t>,</w:t>
      </w:r>
      <w:r>
        <w:rPr>
          <w:rFonts w:ascii="Arial" w:eastAsia="Arial" w:hAnsi="Arial" w:cs="Arial"/>
          <w:color w:val="1D98D3"/>
          <w:u w:val="single"/>
        </w:rPr>
        <w:t xml:space="preserve"> https://community.icann.org/download/attachments/71604711/Compliance%20questions%20-%20April%202018-1-3.pdf</w:t>
      </w:r>
    </w:p>
    <w:p w14:paraId="501FA0C1" w14:textId="77777777" w:rsidR="00401681" w:rsidRDefault="00401681" w:rsidP="00401681">
      <w:pPr>
        <w:pBdr>
          <w:top w:val="nil"/>
          <w:left w:val="nil"/>
          <w:bottom w:val="nil"/>
          <w:right w:val="nil"/>
          <w:between w:val="nil"/>
        </w:pBdr>
        <w:ind w:left="720"/>
        <w:rPr>
          <w:color w:val="000000"/>
        </w:rPr>
      </w:pPr>
    </w:p>
    <w:p w14:paraId="6866DB0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8">
        <w:r w:rsidRPr="00726D6C">
          <w:t>Written answers to data accuracy questions</w:t>
        </w:r>
      </w:hyperlink>
      <w:r w:rsidRPr="00726D6C">
        <w:t>,</w:t>
      </w:r>
      <w:r>
        <w:rPr>
          <w:rFonts w:ascii="Arial" w:eastAsia="Arial" w:hAnsi="Arial" w:cs="Arial"/>
          <w:color w:val="1D98D3"/>
          <w:u w:val="single"/>
        </w:rPr>
        <w:t xml:space="preserve"> https://community.icann.org/download/attachments/71604711/Data%20Accuracy%20questions%20-%20April%202018-1-2.pdf</w:t>
      </w:r>
    </w:p>
    <w:p w14:paraId="4CECE632" w14:textId="77777777" w:rsidR="00401681" w:rsidRDefault="00401681" w:rsidP="00401681">
      <w:pPr>
        <w:pBdr>
          <w:top w:val="nil"/>
          <w:left w:val="nil"/>
          <w:bottom w:val="nil"/>
          <w:right w:val="nil"/>
          <w:between w:val="nil"/>
        </w:pBdr>
        <w:ind w:left="720"/>
        <w:rPr>
          <w:color w:val="000000"/>
        </w:rPr>
      </w:pPr>
    </w:p>
    <w:p w14:paraId="3747D96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599">
        <w:r w:rsidRPr="00726D6C">
          <w:t>Follow-up questions on the WHOIS ARS reports</w:t>
        </w:r>
      </w:hyperlink>
      <w:r w:rsidRPr="00726D6C">
        <w:t xml:space="preserve"> (July 2018), </w:t>
      </w:r>
      <w:hyperlink r:id="rId600">
        <w:r>
          <w:rPr>
            <w:rFonts w:ascii="Arial" w:eastAsia="Arial" w:hAnsi="Arial" w:cs="Arial"/>
            <w:color w:val="1D98D3"/>
            <w:u w:val="single"/>
          </w:rPr>
          <w:t>https://mm.icann.org/pipermail/rds-whois2-dataaccuracy/2018-July/000048.html</w:t>
        </w:r>
      </w:hyperlink>
    </w:p>
    <w:p w14:paraId="5A6C9BC3" w14:textId="77777777" w:rsidR="00401681" w:rsidRDefault="00401681" w:rsidP="00401681">
      <w:pPr>
        <w:pBdr>
          <w:top w:val="nil"/>
          <w:left w:val="nil"/>
          <w:bottom w:val="nil"/>
          <w:right w:val="nil"/>
          <w:between w:val="nil"/>
        </w:pBdr>
        <w:ind w:left="720"/>
        <w:rPr>
          <w:color w:val="EA903A"/>
        </w:rPr>
      </w:pPr>
    </w:p>
    <w:p w14:paraId="13A06308" w14:textId="77777777" w:rsidR="00401681" w:rsidRDefault="00401681" w:rsidP="00401681">
      <w:pPr>
        <w:pBdr>
          <w:top w:val="nil"/>
          <w:left w:val="nil"/>
          <w:bottom w:val="nil"/>
          <w:right w:val="nil"/>
          <w:between w:val="nil"/>
        </w:pBdr>
        <w:rPr>
          <w:color w:val="000000"/>
        </w:rPr>
      </w:pPr>
    </w:p>
    <w:p w14:paraId="0B03DF8F"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5-9 ADDITIONAL RESOURCES</w:t>
      </w:r>
    </w:p>
    <w:p w14:paraId="2EA42686" w14:textId="77777777" w:rsidR="00401681" w:rsidRDefault="00401681" w:rsidP="00401681">
      <w:pPr>
        <w:pBdr>
          <w:top w:val="nil"/>
          <w:left w:val="nil"/>
          <w:bottom w:val="nil"/>
          <w:right w:val="nil"/>
          <w:between w:val="nil"/>
        </w:pBdr>
        <w:rPr>
          <w:b/>
          <w:color w:val="000000"/>
        </w:rPr>
      </w:pPr>
    </w:p>
    <w:p w14:paraId="6A66B7A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01">
        <w:r w:rsidRPr="00726D6C">
          <w:t>WHOIS Informational Microsite</w:t>
        </w:r>
      </w:hyperlink>
      <w:r w:rsidRPr="00726D6C">
        <w:t>,</w:t>
      </w:r>
      <w:r w:rsidRPr="004F3F0A">
        <w:rPr>
          <w:rStyle w:val="Hyperlink"/>
        </w:rPr>
        <w:t xml:space="preserve"> https://whois.icann.org/en</w:t>
      </w:r>
    </w:p>
    <w:p w14:paraId="01A03466" w14:textId="77777777" w:rsidR="00401681" w:rsidRDefault="00401681" w:rsidP="00401681">
      <w:pPr>
        <w:pBdr>
          <w:top w:val="nil"/>
          <w:left w:val="nil"/>
          <w:bottom w:val="nil"/>
          <w:right w:val="nil"/>
          <w:between w:val="nil"/>
        </w:pBdr>
        <w:ind w:left="720"/>
        <w:rPr>
          <w:color w:val="000000"/>
        </w:rPr>
      </w:pPr>
    </w:p>
    <w:p w14:paraId="7A06DF67" w14:textId="4A4651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 ARS</w:t>
      </w:r>
      <w:r w:rsidR="008D209A">
        <w:rPr>
          <w:rFonts w:ascii="Arial" w:eastAsia="Arial" w:hAnsi="Arial" w:cs="Arial"/>
          <w:color w:val="000000"/>
        </w:rPr>
        <w:t xml:space="preserve"> </w:t>
      </w:r>
      <w:hyperlink r:id="rId602">
        <w:r>
          <w:rPr>
            <w:rFonts w:ascii="Arial" w:eastAsia="Arial" w:hAnsi="Arial" w:cs="Arial"/>
            <w:color w:val="3B73AF"/>
            <w:sz w:val="21"/>
            <w:szCs w:val="21"/>
            <w:u w:val="single"/>
          </w:rPr>
          <w:t>D</w:t>
        </w:r>
        <w:r w:rsidRPr="004F3F0A">
          <w:rPr>
            <w:rStyle w:val="Hyperlink"/>
          </w:rPr>
          <w:t>ecember 2015 report</w:t>
        </w:r>
      </w:hyperlink>
      <w:r>
        <w:rPr>
          <w:rFonts w:ascii="Arial" w:eastAsia="Arial" w:hAnsi="Arial" w:cs="Arial"/>
          <w:color w:val="000000"/>
        </w:rPr>
        <w:t>,</w:t>
      </w:r>
      <w:r w:rsidR="008D209A">
        <w:rPr>
          <w:rFonts w:ascii="Arial" w:eastAsia="Arial" w:hAnsi="Arial" w:cs="Arial"/>
          <w:color w:val="000000"/>
        </w:rPr>
        <w:t xml:space="preserve"> </w:t>
      </w:r>
      <w:hyperlink r:id="rId603">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 xml:space="preserve">recording, </w:t>
      </w:r>
      <w:hyperlink r:id="rId604" w:history="1">
        <w:r w:rsidR="006C485E" w:rsidRPr="0016221F">
          <w:rPr>
            <w:rStyle w:val="Hyperlink"/>
            <w:rFonts w:ascii="Arial" w:eastAsia="Arial" w:hAnsi="Arial" w:cs="Arial"/>
          </w:rPr>
          <w:t>https://whois.icann.org/en/file/whois-ars-phase-2-cycle-1-report-syntax-and-operability-accuracy</w:t>
        </w:r>
      </w:hyperlink>
      <w:r w:rsidR="006C485E">
        <w:rPr>
          <w:rFonts w:ascii="Arial" w:eastAsia="Arial" w:hAnsi="Arial" w:cs="Arial"/>
          <w:color w:val="000000"/>
        </w:rPr>
        <w:t xml:space="preserve"> </w:t>
      </w:r>
    </w:p>
    <w:p w14:paraId="74B57504" w14:textId="77777777" w:rsidR="00401681" w:rsidRDefault="00401681" w:rsidP="00401681">
      <w:pPr>
        <w:pBdr>
          <w:top w:val="nil"/>
          <w:left w:val="nil"/>
          <w:bottom w:val="nil"/>
          <w:right w:val="nil"/>
          <w:between w:val="nil"/>
        </w:pBdr>
        <w:ind w:left="720"/>
        <w:rPr>
          <w:color w:val="000000"/>
        </w:rPr>
      </w:pPr>
    </w:p>
    <w:p w14:paraId="705716E8" w14:textId="6A6BB03B"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 xml:space="preserve">ARS Phase 2 Cycle 2 </w:t>
      </w:r>
      <w:r w:rsidRPr="004F3F0A">
        <w:rPr>
          <w:rStyle w:val="Hyperlink"/>
        </w:rPr>
        <w:t>J</w:t>
      </w:r>
      <w:hyperlink r:id="rId605">
        <w:r w:rsidRPr="004F3F0A">
          <w:rPr>
            <w:rStyle w:val="Hyperlink"/>
          </w:rPr>
          <w:t>une 2016 report</w:t>
        </w:r>
      </w:hyperlink>
      <w:r>
        <w:rPr>
          <w:rFonts w:ascii="Arial" w:eastAsia="Arial" w:hAnsi="Arial" w:cs="Arial"/>
          <w:color w:val="000000"/>
        </w:rPr>
        <w:t>,</w:t>
      </w:r>
      <w:r w:rsidR="008D209A">
        <w:rPr>
          <w:rFonts w:ascii="Arial" w:eastAsia="Arial" w:hAnsi="Arial" w:cs="Arial"/>
          <w:color w:val="000000"/>
        </w:rPr>
        <w:t xml:space="preserve"> </w:t>
      </w:r>
      <w:hyperlink r:id="rId606">
        <w:r>
          <w:rPr>
            <w:rFonts w:ascii="Arial" w:eastAsia="Arial" w:hAnsi="Arial" w:cs="Arial"/>
            <w:color w:val="1D98D3"/>
            <w:u w:val="single"/>
          </w:rPr>
          <w:t>https://whois.icann.org/en/file/whois-ars-phase-2-cycle-2-report-syntax-and-operability-accuracy</w:t>
        </w:r>
      </w:hyperlink>
      <w:r>
        <w:rPr>
          <w:rFonts w:ascii="Arial" w:eastAsia="Arial" w:hAnsi="Arial" w:cs="Arial"/>
          <w:color w:val="000000"/>
        </w:rPr>
        <w:t xml:space="preserve"> (see also </w:t>
      </w:r>
      <w:hyperlink r:id="rId607">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5816B73E" w14:textId="77777777" w:rsidR="00401681" w:rsidRDefault="00401681" w:rsidP="00401681">
      <w:pPr>
        <w:pBdr>
          <w:top w:val="nil"/>
          <w:left w:val="nil"/>
          <w:bottom w:val="nil"/>
          <w:right w:val="nil"/>
          <w:between w:val="nil"/>
        </w:pBdr>
        <w:ind w:left="720"/>
        <w:rPr>
          <w:color w:val="000000"/>
        </w:rPr>
      </w:pPr>
    </w:p>
    <w:p w14:paraId="7A80B430" w14:textId="3994366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3 </w:t>
      </w:r>
      <w:hyperlink r:id="rId608">
        <w:r w:rsidRPr="004F3F0A">
          <w:rPr>
            <w:rStyle w:val="Hyperlink"/>
          </w:rPr>
          <w:t>Dec 2016 report</w:t>
        </w:r>
      </w:hyperlink>
      <w:r>
        <w:rPr>
          <w:rFonts w:ascii="Arial" w:eastAsia="Arial" w:hAnsi="Arial" w:cs="Arial"/>
          <w:color w:val="000000"/>
        </w:rPr>
        <w:t xml:space="preserve">, </w:t>
      </w:r>
      <w:hyperlink r:id="rId609">
        <w:r>
          <w:rPr>
            <w:rFonts w:ascii="Arial" w:eastAsia="Arial" w:hAnsi="Arial" w:cs="Arial"/>
            <w:color w:val="1D98D3"/>
            <w:u w:val="single"/>
          </w:rPr>
          <w:t>https://whois.icann.org/en/file/whois-ars-phase-2-cycle-3-report-syntax-and-operability-accuracy</w:t>
        </w:r>
      </w:hyperlink>
      <w:r>
        <w:rPr>
          <w:rFonts w:ascii="Arial" w:eastAsia="Arial" w:hAnsi="Arial" w:cs="Arial"/>
          <w:color w:val="000000"/>
        </w:rPr>
        <w:t xml:space="preserve"> (see also </w:t>
      </w:r>
      <w:hyperlink r:id="rId610">
        <w:r w:rsidRPr="004F3F0A">
          <w:rPr>
            <w:rStyle w:val="Hyperlink"/>
          </w:rPr>
          <w:t>webinar</w:t>
        </w:r>
      </w:hyperlink>
      <w:hyperlink r:id="rId611">
        <w:r>
          <w:rPr>
            <w:rFonts w:ascii="Arial" w:eastAsia="Arial" w:hAnsi="Arial" w:cs="Arial"/>
            <w:color w:val="3B73AF"/>
            <w:sz w:val="21"/>
            <w:szCs w:val="21"/>
          </w:rPr>
          <w:t xml:space="preserve">, </w:t>
        </w:r>
      </w:hyperlink>
      <w:hyperlink r:id="rId612">
        <w:r w:rsidRPr="004F3F0A">
          <w:rPr>
            <w:rStyle w:val="Hyperlink"/>
          </w:rPr>
          <w:t>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368DA081" w14:textId="77777777" w:rsidR="00401681" w:rsidRDefault="00401681" w:rsidP="00401681">
      <w:pPr>
        <w:pBdr>
          <w:top w:val="nil"/>
          <w:left w:val="nil"/>
          <w:bottom w:val="nil"/>
          <w:right w:val="nil"/>
          <w:between w:val="nil"/>
        </w:pBdr>
        <w:ind w:left="720"/>
        <w:rPr>
          <w:color w:val="000000"/>
        </w:rPr>
      </w:pPr>
    </w:p>
    <w:p w14:paraId="7253537F" w14:textId="4F40C33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WHOIS</w:t>
      </w:r>
      <w:r w:rsidR="008D209A">
        <w:rPr>
          <w:rFonts w:ascii="Arial" w:eastAsia="Arial" w:hAnsi="Arial" w:cs="Arial"/>
          <w:color w:val="000000"/>
        </w:rPr>
        <w:t xml:space="preserve"> </w:t>
      </w:r>
      <w:r>
        <w:rPr>
          <w:rFonts w:ascii="Arial" w:eastAsia="Arial" w:hAnsi="Arial" w:cs="Arial"/>
          <w:color w:val="000000"/>
        </w:rPr>
        <w:t>ARS</w:t>
      </w:r>
      <w:r w:rsidR="008D209A">
        <w:rPr>
          <w:rFonts w:ascii="Arial" w:eastAsia="Arial" w:hAnsi="Arial" w:cs="Arial"/>
          <w:color w:val="000000"/>
        </w:rPr>
        <w:t xml:space="preserve"> </w:t>
      </w:r>
      <w:r>
        <w:rPr>
          <w:rFonts w:ascii="Arial" w:eastAsia="Arial" w:hAnsi="Arial" w:cs="Arial"/>
          <w:color w:val="000000"/>
        </w:rPr>
        <w:t xml:space="preserve">Phase 2 Cycle 4 </w:t>
      </w:r>
      <w:hyperlink r:id="rId613">
        <w:r w:rsidRPr="004F3F0A">
          <w:rPr>
            <w:rStyle w:val="Hyperlink"/>
          </w:rPr>
          <w:t>June 2017 report</w:t>
        </w:r>
      </w:hyperlink>
      <w:r>
        <w:rPr>
          <w:rFonts w:ascii="Arial" w:eastAsia="Arial" w:hAnsi="Arial" w:cs="Arial"/>
          <w:color w:val="000000"/>
        </w:rPr>
        <w:t xml:space="preserve">, </w:t>
      </w:r>
      <w:hyperlink r:id="rId614">
        <w:r>
          <w:rPr>
            <w:rFonts w:ascii="Arial" w:eastAsia="Arial" w:hAnsi="Arial" w:cs="Arial"/>
            <w:color w:val="1D98D3"/>
            <w:u w:val="single"/>
          </w:rPr>
          <w:t>https://whois.icann.org/en/file/whois-ars-phase-2-cycle-4-report-syntax-and-operability-accuracy</w:t>
        </w:r>
      </w:hyperlink>
      <w:r>
        <w:rPr>
          <w:rFonts w:ascii="Arial" w:eastAsia="Arial" w:hAnsi="Arial" w:cs="Arial"/>
          <w:color w:val="000000"/>
        </w:rPr>
        <w:t xml:space="preserve"> (see also </w:t>
      </w:r>
      <w:hyperlink r:id="rId615">
        <w:r w:rsidRPr="004F3F0A">
          <w:rPr>
            <w:rStyle w:val="Hyperlink"/>
          </w:rPr>
          <w:t>webinar presentation</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r>
        <w:rPr>
          <w:rFonts w:ascii="Arial" w:eastAsia="Arial" w:hAnsi="Arial" w:cs="Arial"/>
          <w:color w:val="000000"/>
        </w:rPr>
        <w:t>recording)</w:t>
      </w:r>
    </w:p>
    <w:p w14:paraId="01B718CA" w14:textId="77777777" w:rsidR="00401681" w:rsidRDefault="00401681" w:rsidP="00401681">
      <w:pPr>
        <w:pBdr>
          <w:top w:val="nil"/>
          <w:left w:val="nil"/>
          <w:bottom w:val="nil"/>
          <w:right w:val="nil"/>
          <w:between w:val="nil"/>
        </w:pBdr>
        <w:ind w:left="720"/>
        <w:rPr>
          <w:color w:val="000000"/>
        </w:rPr>
      </w:pPr>
    </w:p>
    <w:p w14:paraId="683EB55A"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5 </w:t>
      </w:r>
      <w:hyperlink r:id="rId616">
        <w:r>
          <w:rPr>
            <w:rFonts w:ascii="Arial" w:eastAsia="Arial" w:hAnsi="Arial" w:cs="Arial"/>
            <w:color w:val="1D98D3"/>
            <w:u w:val="single"/>
          </w:rPr>
          <w:t>Dec 2017 report</w:t>
        </w:r>
      </w:hyperlink>
      <w:r>
        <w:rPr>
          <w:rFonts w:ascii="Arial" w:eastAsia="Arial" w:hAnsi="Arial" w:cs="Arial"/>
          <w:color w:val="1D98D3"/>
          <w:u w:val="single"/>
        </w:rPr>
        <w:t>, https://whois.icann.org/sites/default/files/files/whois-ars-phase-2-report-cycle-5-19dec17.pdf</w:t>
      </w:r>
    </w:p>
    <w:p w14:paraId="48C031D6" w14:textId="77777777" w:rsidR="00401681" w:rsidRDefault="00401681" w:rsidP="00401681">
      <w:pPr>
        <w:pBdr>
          <w:top w:val="nil"/>
          <w:left w:val="nil"/>
          <w:bottom w:val="nil"/>
          <w:right w:val="nil"/>
          <w:between w:val="nil"/>
        </w:pBdr>
        <w:ind w:left="720"/>
        <w:rPr>
          <w:color w:val="000000"/>
        </w:rPr>
      </w:pPr>
    </w:p>
    <w:p w14:paraId="1044BE0E"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WHOIS ARS Phase 2 Cycle 6 </w:t>
      </w:r>
      <w:hyperlink r:id="rId617">
        <w:r>
          <w:rPr>
            <w:rFonts w:ascii="Arial" w:eastAsia="Arial" w:hAnsi="Arial" w:cs="Arial"/>
            <w:color w:val="1D98D3"/>
            <w:u w:val="single"/>
          </w:rPr>
          <w:t>June 2018 report</w:t>
        </w:r>
      </w:hyperlink>
      <w:r>
        <w:rPr>
          <w:rFonts w:ascii="Arial" w:eastAsia="Arial" w:hAnsi="Arial" w:cs="Arial"/>
          <w:color w:val="1D98D3"/>
          <w:u w:val="single"/>
        </w:rPr>
        <w:t>, https://whois.icann.org/sites/default/files/files/whois-ars-phase-2-report-cycle-6-15jun18_0.pdf</w:t>
      </w:r>
    </w:p>
    <w:p w14:paraId="383BD45C" w14:textId="77777777" w:rsidR="00401681" w:rsidRDefault="00401681" w:rsidP="00401681">
      <w:pPr>
        <w:pBdr>
          <w:top w:val="nil"/>
          <w:left w:val="nil"/>
          <w:bottom w:val="nil"/>
          <w:right w:val="nil"/>
          <w:between w:val="nil"/>
        </w:pBdr>
        <w:ind w:left="720"/>
        <w:rPr>
          <w:color w:val="000000"/>
        </w:rPr>
      </w:pPr>
    </w:p>
    <w:p w14:paraId="6A4EACE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8">
        <w:r w:rsidRPr="006C485E">
          <w:t>WHOIS ARS Compliance Metrics</w:t>
        </w:r>
      </w:hyperlink>
      <w:r w:rsidRPr="006C485E">
        <w:t>,</w:t>
      </w:r>
      <w:r w:rsidRPr="004F3F0A">
        <w:rPr>
          <w:rStyle w:val="Hyperlink"/>
        </w:rPr>
        <w:t xml:space="preserve"> https://whois.icann.org/en/whoisars-contractual-compliance-metrics</w:t>
      </w:r>
    </w:p>
    <w:p w14:paraId="674B1D4F" w14:textId="77777777" w:rsidR="00401681" w:rsidRDefault="00401681" w:rsidP="00401681">
      <w:pPr>
        <w:pBdr>
          <w:top w:val="nil"/>
          <w:left w:val="nil"/>
          <w:bottom w:val="nil"/>
          <w:right w:val="nil"/>
          <w:between w:val="nil"/>
        </w:pBdr>
        <w:ind w:left="720"/>
        <w:rPr>
          <w:color w:val="000000"/>
        </w:rPr>
      </w:pPr>
    </w:p>
    <w:p w14:paraId="47B05D4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19">
        <w:r w:rsidRPr="006C485E">
          <w:t>WHOIS ARS Validation Criteria</w:t>
        </w:r>
      </w:hyperlink>
      <w:r w:rsidRPr="006C485E">
        <w:t>,</w:t>
      </w:r>
      <w:r w:rsidRPr="004F3F0A">
        <w:rPr>
          <w:rStyle w:val="Hyperlink"/>
        </w:rPr>
        <w:t xml:space="preserve"> https://whois.icann.org/en/whoisars-validation</w:t>
      </w:r>
    </w:p>
    <w:p w14:paraId="53F7571E" w14:textId="77777777" w:rsidR="00401681" w:rsidRDefault="00401681" w:rsidP="00401681">
      <w:pPr>
        <w:pBdr>
          <w:top w:val="nil"/>
          <w:left w:val="nil"/>
          <w:bottom w:val="nil"/>
          <w:right w:val="nil"/>
          <w:between w:val="nil"/>
        </w:pBdr>
        <w:ind w:left="720"/>
        <w:rPr>
          <w:color w:val="000000"/>
        </w:rPr>
      </w:pPr>
    </w:p>
    <w:p w14:paraId="52D5EA12"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0">
        <w:r w:rsidRPr="006C485E">
          <w:t>Registrant's Benefits and Responsibilities</w:t>
        </w:r>
      </w:hyperlink>
      <w:r w:rsidRPr="004F3F0A">
        <w:t xml:space="preserve">, </w:t>
      </w:r>
      <w:r w:rsidRPr="004F3F0A">
        <w:rPr>
          <w:rStyle w:val="Hyperlink"/>
        </w:rPr>
        <w:t>https://www.icann.org/resources/pages/benefits-2013-09-16-en</w:t>
      </w:r>
    </w:p>
    <w:p w14:paraId="73819C03" w14:textId="77777777" w:rsidR="00401681" w:rsidRDefault="00401681" w:rsidP="00401681">
      <w:pPr>
        <w:pBdr>
          <w:top w:val="nil"/>
          <w:left w:val="nil"/>
          <w:bottom w:val="nil"/>
          <w:right w:val="nil"/>
          <w:between w:val="nil"/>
        </w:pBdr>
        <w:ind w:left="720"/>
        <w:rPr>
          <w:color w:val="000000"/>
        </w:rPr>
      </w:pPr>
    </w:p>
    <w:p w14:paraId="4E4B195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1">
        <w:r w:rsidRPr="006C485E">
          <w:t>Registrant Educational Series</w:t>
        </w:r>
      </w:hyperlink>
      <w:r w:rsidRPr="004F3F0A">
        <w:t xml:space="preserve">, </w:t>
      </w:r>
      <w:r w:rsidRPr="004F3F0A">
        <w:rPr>
          <w:rStyle w:val="Hyperlink"/>
        </w:rPr>
        <w:t>https://www.icann.org/resources/pages/educational-2012-02-25-en</w:t>
      </w:r>
    </w:p>
    <w:p w14:paraId="32193C23" w14:textId="77777777" w:rsidR="00401681" w:rsidRDefault="00401681" w:rsidP="00401681">
      <w:pPr>
        <w:pBdr>
          <w:top w:val="nil"/>
          <w:left w:val="nil"/>
          <w:bottom w:val="nil"/>
          <w:right w:val="nil"/>
          <w:between w:val="nil"/>
        </w:pBdr>
        <w:ind w:left="720"/>
        <w:rPr>
          <w:color w:val="000000"/>
        </w:rPr>
      </w:pPr>
    </w:p>
    <w:p w14:paraId="0D24D067" w14:textId="0588A8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622">
        <w:r w:rsidRPr="006C485E">
          <w:t>2014 New gTLD Registry Agreement</w:t>
        </w:r>
      </w:hyperlink>
      <w:r>
        <w:rPr>
          <w:rFonts w:ascii="Arial" w:eastAsia="Arial" w:hAnsi="Arial" w:cs="Arial"/>
          <w:color w:val="000000"/>
        </w:rPr>
        <w:t xml:space="preserve">, </w:t>
      </w:r>
      <w:hyperlink r:id="rId623" w:history="1">
        <w:r w:rsidR="004F3F0A" w:rsidRPr="0016221F">
          <w:rPr>
            <w:rStyle w:val="Hyperlink"/>
            <w:rFonts w:ascii="Arial" w:eastAsia="Arial" w:hAnsi="Arial" w:cs="Arial"/>
          </w:rPr>
          <w:t>http://newgtlds.icann.org/sites/default/files/agreements/agreement-approved-09jan14-en.htm</w:t>
        </w:r>
      </w:hyperlink>
      <w:r w:rsidR="004F3F0A">
        <w:rPr>
          <w:rFonts w:ascii="Arial" w:eastAsia="Arial" w:hAnsi="Arial" w:cs="Arial"/>
          <w:color w:val="000000"/>
        </w:rPr>
        <w:t xml:space="preserve"> </w:t>
      </w:r>
    </w:p>
    <w:p w14:paraId="585BB00C" w14:textId="77777777" w:rsidR="00401681" w:rsidRDefault="00401681" w:rsidP="00401681">
      <w:pPr>
        <w:pBdr>
          <w:top w:val="nil"/>
          <w:left w:val="nil"/>
          <w:bottom w:val="nil"/>
          <w:right w:val="nil"/>
          <w:between w:val="nil"/>
        </w:pBdr>
        <w:ind w:left="720"/>
        <w:rPr>
          <w:color w:val="000000"/>
        </w:rPr>
      </w:pPr>
    </w:p>
    <w:p w14:paraId="507D91C7" w14:textId="16795952"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SSAC, </w:t>
      </w:r>
      <w:hyperlink r:id="rId624">
        <w:r w:rsidRPr="006C485E">
          <w:t>SAC058,</w:t>
        </w:r>
        <w:r w:rsidR="008D209A">
          <w:t xml:space="preserve"> </w:t>
        </w:r>
        <w:r w:rsidRPr="006C485E">
          <w:t>Report on Domain Name Registration Data Validation</w:t>
        </w:r>
      </w:hyperlink>
      <w:r w:rsidRPr="006C485E">
        <w:t>,</w:t>
      </w:r>
      <w:r>
        <w:rPr>
          <w:rFonts w:ascii="Arial" w:eastAsia="Arial" w:hAnsi="Arial" w:cs="Arial"/>
          <w:color w:val="000000"/>
        </w:rPr>
        <w:t xml:space="preserve"> </w:t>
      </w:r>
      <w:hyperlink r:id="rId625" w:history="1">
        <w:r w:rsidR="004F3F0A" w:rsidRPr="0016221F">
          <w:rPr>
            <w:rStyle w:val="Hyperlink"/>
            <w:rFonts w:ascii="Arial" w:eastAsia="Arial" w:hAnsi="Arial" w:cs="Arial"/>
          </w:rPr>
          <w:t>https://www.icann.org/en/system/files/files/sac-058-en.pdf</w:t>
        </w:r>
      </w:hyperlink>
      <w:r w:rsidR="004F3F0A">
        <w:rPr>
          <w:rFonts w:ascii="Arial" w:eastAsia="Arial" w:hAnsi="Arial" w:cs="Arial"/>
          <w:color w:val="000000"/>
        </w:rPr>
        <w:t xml:space="preserve"> </w:t>
      </w:r>
    </w:p>
    <w:p w14:paraId="7B430798" w14:textId="77777777" w:rsidR="006C485E" w:rsidRDefault="006C485E" w:rsidP="00401681">
      <w:pPr>
        <w:pBdr>
          <w:top w:val="nil"/>
          <w:left w:val="nil"/>
          <w:bottom w:val="nil"/>
          <w:right w:val="nil"/>
          <w:between w:val="nil"/>
        </w:pBdr>
        <w:ind w:left="720"/>
        <w:rPr>
          <w:color w:val="000000"/>
        </w:rPr>
      </w:pPr>
    </w:p>
    <w:p w14:paraId="7C4E5BD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6">
        <w:r w:rsidRPr="006C485E">
          <w:t>Contractual Compliance 2015 Annual Report</w:t>
        </w:r>
      </w:hyperlink>
      <w:r w:rsidRPr="006C485E">
        <w:t>,</w:t>
      </w:r>
      <w:r w:rsidRPr="004F3F0A">
        <w:rPr>
          <w:rStyle w:val="Hyperlink"/>
        </w:rPr>
        <w:t xml:space="preserve"> https://www.icann.org/resources/pages/compliance-reports-2015-04-15-en</w:t>
      </w:r>
    </w:p>
    <w:p w14:paraId="6525BA5E" w14:textId="77777777" w:rsidR="00401681" w:rsidRDefault="00401681" w:rsidP="00401681">
      <w:pPr>
        <w:pBdr>
          <w:top w:val="nil"/>
          <w:left w:val="nil"/>
          <w:bottom w:val="nil"/>
          <w:right w:val="nil"/>
          <w:between w:val="nil"/>
        </w:pBdr>
        <w:ind w:left="720"/>
        <w:rPr>
          <w:color w:val="000000"/>
        </w:rPr>
      </w:pPr>
    </w:p>
    <w:p w14:paraId="736B86C8" w14:textId="4E0228D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27">
        <w:r w:rsidRPr="006C485E">
          <w:t>Implementation of WHOIS Data Reminder Policy</w:t>
        </w:r>
      </w:hyperlink>
      <w:r w:rsidR="008D209A">
        <w:rPr>
          <w:rFonts w:ascii="Arial" w:eastAsia="Arial" w:hAnsi="Arial" w:cs="Arial"/>
          <w:color w:val="000000"/>
        </w:rPr>
        <w:t xml:space="preserve"> </w:t>
      </w:r>
      <w:r>
        <w:rPr>
          <w:rFonts w:ascii="Arial" w:eastAsia="Arial" w:hAnsi="Arial" w:cs="Arial"/>
          <w:color w:val="000000"/>
        </w:rPr>
        <w:t xml:space="preserve">(WDRP, 2004), </w:t>
      </w:r>
      <w:hyperlink r:id="rId628" w:history="1">
        <w:r w:rsidR="00050F5E" w:rsidRPr="0016221F">
          <w:rPr>
            <w:rStyle w:val="Hyperlink"/>
            <w:rFonts w:ascii="Arial" w:eastAsia="Arial" w:hAnsi="Arial" w:cs="Arial"/>
          </w:rPr>
          <w:t>https://www.icann.org/en/system/files/files/wdrp-implementation-30nov04-en.pdf</w:t>
        </w:r>
      </w:hyperlink>
      <w:r w:rsidR="00050F5E">
        <w:rPr>
          <w:rFonts w:ascii="Arial" w:eastAsia="Arial" w:hAnsi="Arial" w:cs="Arial"/>
          <w:color w:val="000000"/>
        </w:rPr>
        <w:t xml:space="preserve"> </w:t>
      </w:r>
    </w:p>
    <w:p w14:paraId="7F1E904D" w14:textId="77777777" w:rsidR="00401681" w:rsidRDefault="00401681" w:rsidP="00401681">
      <w:pPr>
        <w:pBdr>
          <w:top w:val="nil"/>
          <w:left w:val="nil"/>
          <w:bottom w:val="nil"/>
          <w:right w:val="nil"/>
          <w:between w:val="nil"/>
        </w:pBdr>
        <w:ind w:left="720"/>
        <w:rPr>
          <w:color w:val="000000"/>
        </w:rPr>
      </w:pPr>
    </w:p>
    <w:p w14:paraId="5292DEAB"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29">
        <w:r w:rsidRPr="006C485E">
          <w:t>FAQ: Domain Name Registrant Contact Information and ICANN’s WHOIS Data Reminder Policy (WDRP)</w:t>
        </w:r>
      </w:hyperlink>
      <w:r w:rsidRPr="006C485E">
        <w:t xml:space="preserve">, </w:t>
      </w:r>
      <w:r w:rsidRPr="00050F5E">
        <w:rPr>
          <w:rStyle w:val="Hyperlink"/>
        </w:rPr>
        <w:t>https://www.icann.org/resources/pages/faqs-f0-2012-02-25-en</w:t>
      </w:r>
    </w:p>
    <w:p w14:paraId="67753A55" w14:textId="77777777" w:rsidR="00401681" w:rsidRDefault="00401681" w:rsidP="00401681">
      <w:pPr>
        <w:pBdr>
          <w:top w:val="nil"/>
          <w:left w:val="nil"/>
          <w:bottom w:val="nil"/>
          <w:right w:val="nil"/>
          <w:between w:val="nil"/>
        </w:pBdr>
        <w:ind w:left="720"/>
        <w:rPr>
          <w:color w:val="000000"/>
        </w:rPr>
      </w:pPr>
    </w:p>
    <w:p w14:paraId="174BC4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0">
        <w:r w:rsidRPr="006C485E">
          <w:t>Written implementation briefing on WHOIS1 Recommendations #5-9</w:t>
        </w:r>
      </w:hyperlink>
      <w:r w:rsidRPr="006C485E">
        <w:t xml:space="preserve">, </w:t>
      </w:r>
      <w:r w:rsidRPr="00050F5E">
        <w:rPr>
          <w:rStyle w:val="Hyperlink"/>
        </w:rPr>
        <w:t>https://community.icann.org/download/attachments/71604714/Written%20Implementation%20Request%20for%20Recommendation%205_6_7_8_9.pdf</w:t>
      </w:r>
    </w:p>
    <w:p w14:paraId="50BEDC89" w14:textId="77777777" w:rsidR="00401681" w:rsidRDefault="00401681" w:rsidP="00401681">
      <w:pPr>
        <w:pBdr>
          <w:top w:val="nil"/>
          <w:left w:val="nil"/>
          <w:bottom w:val="nil"/>
          <w:right w:val="nil"/>
          <w:between w:val="nil"/>
        </w:pBdr>
        <w:ind w:left="720"/>
        <w:rPr>
          <w:color w:val="000000"/>
        </w:rPr>
      </w:pPr>
    </w:p>
    <w:p w14:paraId="451F52C7"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1">
        <w:r w:rsidRPr="006C485E">
          <w:t>Responses from Global Domains Division and Contractual Compliance to 10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https://community.icann.org/download/attachments/71604714/Data%20Accuracy%20Subgroup_Additional%20Questions_GDD%20response.pdf</w:t>
      </w:r>
    </w:p>
    <w:p w14:paraId="5DB7826B" w14:textId="77777777" w:rsidR="00401681" w:rsidRDefault="00401681" w:rsidP="00401681">
      <w:pPr>
        <w:pBdr>
          <w:top w:val="nil"/>
          <w:left w:val="nil"/>
          <w:bottom w:val="nil"/>
          <w:right w:val="nil"/>
          <w:between w:val="nil"/>
        </w:pBdr>
        <w:ind w:left="720"/>
        <w:rPr>
          <w:color w:val="000000"/>
        </w:rPr>
      </w:pPr>
    </w:p>
    <w:p w14:paraId="641332D0" w14:textId="77777777" w:rsidR="00401681" w:rsidRPr="00050F5E" w:rsidRDefault="00401681" w:rsidP="00401681">
      <w:pPr>
        <w:pBdr>
          <w:top w:val="nil"/>
          <w:left w:val="nil"/>
          <w:bottom w:val="nil"/>
          <w:right w:val="nil"/>
          <w:between w:val="nil"/>
        </w:pBdr>
        <w:ind w:left="720"/>
        <w:rPr>
          <w:rStyle w:val="Hyperlink"/>
        </w:rPr>
      </w:pPr>
      <w:r>
        <w:rPr>
          <w:rFonts w:ascii="Arial" w:eastAsia="Arial" w:hAnsi="Arial" w:cs="Arial"/>
          <w:color w:val="000000"/>
        </w:rPr>
        <w:t xml:space="preserve">ICANN, </w:t>
      </w:r>
      <w:hyperlink r:id="rId632">
        <w:r w:rsidRPr="006C485E">
          <w:t>Written answers to compliance questions</w:t>
        </w:r>
      </w:hyperlink>
      <w:r w:rsidRPr="006C485E">
        <w:t>,</w:t>
      </w:r>
      <w:r>
        <w:rPr>
          <w:rFonts w:ascii="Arial" w:eastAsia="Arial" w:hAnsi="Arial" w:cs="Arial"/>
          <w:color w:val="3B73AF"/>
          <w:sz w:val="21"/>
          <w:szCs w:val="21"/>
          <w:u w:val="single"/>
        </w:rPr>
        <w:t xml:space="preserve"> </w:t>
      </w:r>
      <w:r w:rsidRPr="00050F5E">
        <w:rPr>
          <w:rStyle w:val="Hyperlink"/>
        </w:rPr>
        <w:t>https://community.icann.org/download/attachments/71604711/Compliance%20questions%20-%20April%202018-1-3.pdf</w:t>
      </w:r>
    </w:p>
    <w:p w14:paraId="4F913DA3" w14:textId="77777777" w:rsidR="00401681" w:rsidRDefault="00401681" w:rsidP="00401681">
      <w:pPr>
        <w:pBdr>
          <w:top w:val="nil"/>
          <w:left w:val="nil"/>
          <w:bottom w:val="nil"/>
          <w:right w:val="nil"/>
          <w:between w:val="nil"/>
        </w:pBdr>
        <w:ind w:left="720"/>
        <w:rPr>
          <w:color w:val="000000"/>
        </w:rPr>
      </w:pPr>
    </w:p>
    <w:p w14:paraId="11F67B85"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3">
        <w:r w:rsidRPr="006C485E">
          <w:t>Written answers to data accuracy questions</w:t>
        </w:r>
      </w:hyperlink>
      <w:r w:rsidRPr="006C485E">
        <w:t>,</w:t>
      </w:r>
      <w:r w:rsidRPr="00050F5E">
        <w:t xml:space="preserve"> </w:t>
      </w:r>
      <w:r w:rsidRPr="00050F5E">
        <w:rPr>
          <w:rStyle w:val="Hyperlink"/>
        </w:rPr>
        <w:t>https://community.icann.org/download/attachments/71604711/Data%20Accuracy%20questions%20-%20April%202018-1-2.pdf</w:t>
      </w:r>
    </w:p>
    <w:p w14:paraId="37ED66F9" w14:textId="77777777" w:rsidR="00401681" w:rsidRDefault="00401681" w:rsidP="00401681">
      <w:pPr>
        <w:pBdr>
          <w:top w:val="nil"/>
          <w:left w:val="nil"/>
          <w:bottom w:val="nil"/>
          <w:right w:val="nil"/>
          <w:between w:val="nil"/>
        </w:pBdr>
        <w:ind w:left="720"/>
        <w:rPr>
          <w:color w:val="000000"/>
        </w:rPr>
      </w:pPr>
    </w:p>
    <w:p w14:paraId="29942724" w14:textId="0D67383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4">
        <w:r w:rsidRPr="006C485E">
          <w:rPr>
            <w:highlight w:val="white"/>
          </w:rPr>
          <w:t>ICANN Contractual Compliance input</w:t>
        </w:r>
      </w:hyperlink>
      <w:r w:rsidRPr="006C485E">
        <w:t>s,</w:t>
      </w:r>
      <w:r>
        <w:rPr>
          <w:rFonts w:ascii="Arial" w:eastAsia="Arial" w:hAnsi="Arial" w:cs="Arial"/>
          <w:color w:val="000000"/>
        </w:rPr>
        <w:t xml:space="preserve"> </w:t>
      </w:r>
      <w:hyperlink r:id="rId635" w:history="1">
        <w:r w:rsidR="00050F5E" w:rsidRPr="0016221F">
          <w:rPr>
            <w:rStyle w:val="Hyperlink"/>
            <w:rFonts w:ascii="Arial" w:eastAsia="Arial" w:hAnsi="Arial" w:cs="Arial"/>
          </w:rPr>
          <w:t>https://community.icann.org/download/attachments/82412261/Data%20Accuracy%20questions%20-%20April%202018.pdf</w:t>
        </w:r>
      </w:hyperlink>
      <w:r w:rsidR="00050F5E">
        <w:rPr>
          <w:rFonts w:ascii="Arial" w:eastAsia="Arial" w:hAnsi="Arial" w:cs="Arial"/>
          <w:color w:val="000000"/>
        </w:rPr>
        <w:t xml:space="preserve"> </w:t>
      </w:r>
    </w:p>
    <w:p w14:paraId="33AE4AE6" w14:textId="77777777" w:rsidR="00401681" w:rsidRDefault="00401681" w:rsidP="00401681">
      <w:pPr>
        <w:pBdr>
          <w:top w:val="nil"/>
          <w:left w:val="nil"/>
          <w:bottom w:val="nil"/>
          <w:right w:val="nil"/>
          <w:between w:val="nil"/>
        </w:pBdr>
        <w:ind w:left="720"/>
        <w:rPr>
          <w:color w:val="000000"/>
        </w:rPr>
      </w:pPr>
    </w:p>
    <w:p w14:paraId="407C2396"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6">
        <w:r w:rsidRPr="006C485E">
          <w:t>Written answers to compliance &amp; data accuracy subgroup questions</w:t>
        </w:r>
      </w:hyperlink>
      <w:r w:rsidRPr="006C485E">
        <w:t xml:space="preserve">, </w:t>
      </w:r>
      <w:hyperlink r:id="rId637">
        <w:r>
          <w:rPr>
            <w:rFonts w:ascii="Arial" w:eastAsia="Arial" w:hAnsi="Arial" w:cs="Arial"/>
            <w:color w:val="1D98D3"/>
            <w:u w:val="single"/>
          </w:rPr>
          <w:t>https://mm.icann.org/pipermail/rds-whois2-dataaccuracy/2018-July/000048.html</w:t>
        </w:r>
      </w:hyperlink>
    </w:p>
    <w:p w14:paraId="756DF6A6" w14:textId="77777777" w:rsidR="00401681" w:rsidRDefault="00401681" w:rsidP="00401681">
      <w:pPr>
        <w:pBdr>
          <w:top w:val="nil"/>
          <w:left w:val="nil"/>
          <w:bottom w:val="nil"/>
          <w:right w:val="nil"/>
          <w:between w:val="nil"/>
        </w:pBdr>
        <w:ind w:left="720"/>
        <w:rPr>
          <w:color w:val="EA903A"/>
        </w:rPr>
      </w:pPr>
    </w:p>
    <w:p w14:paraId="169C313F" w14:textId="77777777" w:rsidR="00401681" w:rsidRDefault="00401681" w:rsidP="00401681">
      <w:pPr>
        <w:pBdr>
          <w:top w:val="nil"/>
          <w:left w:val="nil"/>
          <w:bottom w:val="nil"/>
          <w:right w:val="nil"/>
          <w:between w:val="nil"/>
        </w:pBdr>
        <w:rPr>
          <w:color w:val="000000"/>
        </w:rPr>
      </w:pPr>
    </w:p>
    <w:p w14:paraId="011A09F1"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 10 ADDITIONAL RESOURCES</w:t>
      </w:r>
    </w:p>
    <w:p w14:paraId="5EFC2409" w14:textId="77777777" w:rsidR="00401681" w:rsidRDefault="00401681" w:rsidP="00401681">
      <w:pPr>
        <w:pBdr>
          <w:top w:val="nil"/>
          <w:left w:val="nil"/>
          <w:bottom w:val="nil"/>
          <w:right w:val="nil"/>
          <w:between w:val="nil"/>
        </w:pBdr>
        <w:rPr>
          <w:b/>
          <w:color w:val="000000"/>
        </w:rPr>
      </w:pPr>
    </w:p>
    <w:p w14:paraId="09FF6409" w14:textId="01012CE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(RAA), </w:t>
      </w:r>
      <w:hyperlink r:id="rId638" w:history="1">
        <w:r w:rsidR="00050F5E" w:rsidRPr="00916568">
          <w:rPr>
            <w:rStyle w:val="Hyperlink"/>
          </w:rPr>
          <w:t>https://www.icann.org/resources/pages/approved-with-specs-2013-09-17-en</w:t>
        </w:r>
      </w:hyperlink>
      <w:r w:rsidR="00050F5E" w:rsidRPr="00916568">
        <w:rPr>
          <w:rStyle w:val="Hyperlink"/>
        </w:rPr>
        <w:t xml:space="preserve"> </w:t>
      </w:r>
    </w:p>
    <w:p w14:paraId="25AD6864" w14:textId="77777777" w:rsidR="00401681" w:rsidRDefault="00401681" w:rsidP="00401681">
      <w:pPr>
        <w:pBdr>
          <w:top w:val="nil"/>
          <w:left w:val="nil"/>
          <w:bottom w:val="nil"/>
          <w:right w:val="nil"/>
          <w:between w:val="nil"/>
        </w:pBdr>
        <w:ind w:left="720"/>
        <w:rPr>
          <w:color w:val="000000"/>
        </w:rPr>
      </w:pPr>
    </w:p>
    <w:p w14:paraId="088A83DF"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39" w:anchor="whois">
        <w:r w:rsidRPr="006C485E">
          <w:t xml:space="preserve">RAA WHOIS </w:t>
        </w:r>
      </w:hyperlink>
      <w:hyperlink r:id="rId640" w:anchor="whois">
        <w:r w:rsidRPr="006C485E">
          <w:t xml:space="preserve">- </w:t>
        </w:r>
      </w:hyperlink>
      <w:hyperlink r:id="rId641" w:anchor="whois">
        <w:r w:rsidRPr="006C485E">
          <w:t>Requirements for Registrants</w:t>
        </w:r>
      </w:hyperlink>
      <w:r w:rsidRPr="006C485E">
        <w:t>,</w:t>
      </w:r>
      <w:r w:rsidRPr="00916568">
        <w:rPr>
          <w:rStyle w:val="Hyperlink"/>
        </w:rPr>
        <w:t xml:space="preserve"> https://www.icann.org/resources/pages/approved-with-specs-2013-09-17-en#whois</w:t>
      </w:r>
    </w:p>
    <w:p w14:paraId="44F1B6B0" w14:textId="77777777" w:rsidR="00401681" w:rsidRDefault="00401681" w:rsidP="00401681">
      <w:pPr>
        <w:pBdr>
          <w:top w:val="nil"/>
          <w:left w:val="nil"/>
          <w:bottom w:val="nil"/>
          <w:right w:val="nil"/>
          <w:between w:val="nil"/>
        </w:pBdr>
        <w:ind w:left="720"/>
        <w:rPr>
          <w:color w:val="000000"/>
        </w:rPr>
      </w:pPr>
    </w:p>
    <w:p w14:paraId="07FA4C04" w14:textId="2B4CF66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sidR="00A8416B">
        <w:rPr>
          <w:rFonts w:ascii="Arial" w:eastAsia="Arial" w:hAnsi="Arial" w:cs="Arial"/>
          <w:color w:val="000000"/>
        </w:rPr>
        <w:t xml:space="preserve">, </w:t>
      </w:r>
      <w:r w:rsidR="00A8416B" w:rsidRPr="00A8416B">
        <w:rPr>
          <w:rFonts w:ascii="Arial" w:eastAsia="Arial" w:hAnsi="Arial" w:cs="Arial"/>
          <w:color w:val="000000"/>
        </w:rPr>
        <w:t>Privacy &amp; Proxy Services Accreditation Issues (PPSAI) PDP,</w:t>
      </w:r>
      <w:r>
        <w:rPr>
          <w:rFonts w:ascii="Arial" w:eastAsia="Arial" w:hAnsi="Arial" w:cs="Arial"/>
          <w:color w:val="000000"/>
        </w:rPr>
        <w:t xml:space="preserve"> </w:t>
      </w:r>
      <w:r w:rsidRPr="00916568">
        <w:rPr>
          <w:rStyle w:val="Hyperlink"/>
        </w:rPr>
        <w:t>https://community.icann.org/pages/viewpage.action?pageId=43983094</w:t>
      </w:r>
    </w:p>
    <w:p w14:paraId="2842F345" w14:textId="77777777" w:rsidR="00401681" w:rsidRDefault="00401681" w:rsidP="00401681">
      <w:pPr>
        <w:pBdr>
          <w:top w:val="nil"/>
          <w:left w:val="nil"/>
          <w:bottom w:val="nil"/>
          <w:right w:val="nil"/>
          <w:between w:val="nil"/>
        </w:pBdr>
        <w:ind w:left="720"/>
        <w:rPr>
          <w:color w:val="000000"/>
        </w:rPr>
      </w:pPr>
    </w:p>
    <w:p w14:paraId="2B7B724A" w14:textId="69BA1032"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GNSO, PPSAI</w:t>
      </w:r>
      <w:r w:rsidR="00050F5E">
        <w:rPr>
          <w:rFonts w:ascii="Arial" w:eastAsia="Arial" w:hAnsi="Arial" w:cs="Arial"/>
          <w:color w:val="000000"/>
        </w:rPr>
        <w:t>,</w:t>
      </w:r>
      <w:r w:rsidR="00916568">
        <w:rPr>
          <w:rFonts w:ascii="Arial" w:eastAsia="Arial" w:hAnsi="Arial" w:cs="Arial"/>
          <w:color w:val="000000"/>
        </w:rPr>
        <w:t xml:space="preserve"> PDP Final Report,</w:t>
      </w:r>
      <w:r>
        <w:rPr>
          <w:rFonts w:ascii="Arial" w:eastAsia="Arial" w:hAnsi="Arial" w:cs="Arial"/>
          <w:color w:val="000000"/>
        </w:rPr>
        <w:t xml:space="preserve"> </w:t>
      </w:r>
      <w:r w:rsidRPr="00916568">
        <w:rPr>
          <w:rStyle w:val="Hyperlink"/>
        </w:rPr>
        <w:t>http://gnso.icann.org/en/issues/raa/ppsai-final-07dec15-en.pdf</w:t>
      </w:r>
    </w:p>
    <w:p w14:paraId="39DC3AA7" w14:textId="77777777" w:rsidR="00401681" w:rsidRDefault="00401681" w:rsidP="00401681">
      <w:pPr>
        <w:pBdr>
          <w:top w:val="nil"/>
          <w:left w:val="nil"/>
          <w:bottom w:val="nil"/>
          <w:right w:val="nil"/>
          <w:between w:val="nil"/>
        </w:pBdr>
        <w:ind w:left="720"/>
        <w:rPr>
          <w:color w:val="000000"/>
        </w:rPr>
      </w:pPr>
    </w:p>
    <w:p w14:paraId="50C2F43B" w14:textId="7FA57981" w:rsidR="00401681" w:rsidRDefault="00426C15" w:rsidP="00401681">
      <w:pPr>
        <w:pBdr>
          <w:top w:val="nil"/>
          <w:left w:val="nil"/>
          <w:bottom w:val="nil"/>
          <w:right w:val="nil"/>
          <w:between w:val="nil"/>
        </w:pBdr>
        <w:ind w:left="720"/>
        <w:rPr>
          <w:color w:val="000000"/>
        </w:rPr>
      </w:pPr>
      <w:hyperlink r:id="rId642" w:anchor="20160121-1">
        <w:r w:rsidR="00401681" w:rsidRPr="00A8416B">
          <w:t>GNSO, Approval of PDP Final Report</w:t>
        </w:r>
      </w:hyperlink>
      <w:r w:rsidR="00401681" w:rsidRPr="00A8416B">
        <w:t>,</w:t>
      </w:r>
      <w:r w:rsidR="00401681">
        <w:rPr>
          <w:rFonts w:ascii="Arial" w:eastAsia="Arial" w:hAnsi="Arial" w:cs="Arial"/>
          <w:color w:val="1D98D3"/>
          <w:u w:val="single"/>
        </w:rPr>
        <w:t xml:space="preserve"> </w:t>
      </w:r>
      <w:hyperlink r:id="rId643" w:anchor="20160121-1" w:history="1">
        <w:r w:rsidR="00916568" w:rsidRPr="00916568">
          <w:rPr>
            <w:rStyle w:val="Hyperlink"/>
          </w:rPr>
          <w:t>http://gnso.icann.org/en/council/resolutions#20160121-1</w:t>
        </w:r>
      </w:hyperlink>
      <w:r w:rsidR="00916568">
        <w:rPr>
          <w:rFonts w:ascii="Arial" w:eastAsia="Arial" w:hAnsi="Arial" w:cs="Arial"/>
          <w:color w:val="1D98D3"/>
          <w:u w:val="single"/>
        </w:rPr>
        <w:t xml:space="preserve"> </w:t>
      </w:r>
    </w:p>
    <w:p w14:paraId="622053EC" w14:textId="77777777" w:rsidR="00401681" w:rsidRDefault="00401681" w:rsidP="00401681">
      <w:pPr>
        <w:pBdr>
          <w:top w:val="nil"/>
          <w:left w:val="nil"/>
          <w:bottom w:val="nil"/>
          <w:right w:val="nil"/>
          <w:between w:val="nil"/>
        </w:pBdr>
        <w:ind w:left="720"/>
        <w:rPr>
          <w:color w:val="000000"/>
        </w:rPr>
      </w:pPr>
    </w:p>
    <w:p w14:paraId="0D40726F" w14:textId="4052AEEF" w:rsidR="00401681" w:rsidRPr="00916568" w:rsidRDefault="00401681" w:rsidP="00401681">
      <w:pPr>
        <w:pBdr>
          <w:top w:val="nil"/>
          <w:left w:val="nil"/>
          <w:bottom w:val="nil"/>
          <w:right w:val="nil"/>
          <w:between w:val="nil"/>
        </w:pBdr>
        <w:ind w:left="720"/>
        <w:rPr>
          <w:color w:val="000000"/>
        </w:rPr>
      </w:pPr>
      <w:r w:rsidRPr="00916568">
        <w:rPr>
          <w:rFonts w:ascii="Arial" w:eastAsia="Arial" w:hAnsi="Arial" w:cs="Arial"/>
          <w:color w:val="000000"/>
        </w:rPr>
        <w:t>PP IRT,</w:t>
      </w:r>
      <w:r w:rsidR="00916568" w:rsidRPr="00916568">
        <w:rPr>
          <w:rFonts w:ascii="Arial" w:eastAsia="Arial" w:hAnsi="Arial" w:cs="Arial"/>
          <w:color w:val="000000"/>
        </w:rPr>
        <w:t xml:space="preserve"> Implementation Plan </w:t>
      </w:r>
      <w:r w:rsidR="006C485E" w:rsidRPr="00916568">
        <w:rPr>
          <w:rFonts w:ascii="Arial" w:eastAsia="Arial" w:hAnsi="Arial" w:cs="Arial"/>
          <w:color w:val="000000"/>
        </w:rPr>
        <w:t>developed</w:t>
      </w:r>
      <w:r w:rsidR="00916568" w:rsidRPr="00916568">
        <w:rPr>
          <w:rFonts w:ascii="Arial" w:eastAsia="Arial" w:hAnsi="Arial" w:cs="Arial"/>
          <w:color w:val="000000"/>
        </w:rPr>
        <w:t>,</w:t>
      </w:r>
      <w:r w:rsidR="00050F5E" w:rsidRPr="00916568">
        <w:rPr>
          <w:rFonts w:ascii="Arial" w:eastAsia="Arial" w:hAnsi="Arial" w:cs="Arial"/>
          <w:color w:val="000000"/>
        </w:rPr>
        <w:t xml:space="preserve"> </w:t>
      </w:r>
      <w:hyperlink r:id="rId644" w:history="1">
        <w:r w:rsidR="00050F5E" w:rsidRPr="00916568">
          <w:rPr>
            <w:rStyle w:val="Hyperlink"/>
            <w:rFonts w:ascii="Arial" w:eastAsia="Arial" w:hAnsi="Arial" w:cs="Arial"/>
          </w:rPr>
          <w:t>https://www.icann.org/resources/pages/ppsai-2016-08-18-en</w:t>
        </w:r>
      </w:hyperlink>
      <w:r w:rsidR="00050F5E" w:rsidRPr="00916568">
        <w:rPr>
          <w:rFonts w:ascii="Arial" w:eastAsia="Arial" w:hAnsi="Arial" w:cs="Arial"/>
          <w:color w:val="1D98D3"/>
          <w:u w:val="single"/>
        </w:rPr>
        <w:t xml:space="preserve"> </w:t>
      </w:r>
    </w:p>
    <w:p w14:paraId="7C72BCCD" w14:textId="77777777" w:rsidR="00401681" w:rsidRPr="00916568" w:rsidRDefault="00401681" w:rsidP="00401681">
      <w:pPr>
        <w:pBdr>
          <w:top w:val="nil"/>
          <w:left w:val="nil"/>
          <w:bottom w:val="nil"/>
          <w:right w:val="nil"/>
          <w:between w:val="nil"/>
        </w:pBdr>
        <w:ind w:left="720"/>
        <w:rPr>
          <w:color w:val="000000"/>
        </w:rPr>
      </w:pPr>
    </w:p>
    <w:p w14:paraId="274FA46F" w14:textId="3CF71C08" w:rsid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 xml:space="preserve">ICANN Board, Approval of Final Report Recommendations, </w:t>
      </w:r>
      <w:hyperlink r:id="rId645" w:history="1">
        <w:r w:rsidRPr="0016221F">
          <w:rPr>
            <w:rStyle w:val="Hyperlink"/>
            <w:rFonts w:ascii="Arial" w:eastAsia="Arial" w:hAnsi="Arial" w:cs="Arial"/>
          </w:rPr>
          <w:t>https://features.icann.org/gnso-policy-recommendations-privacy-proxy-servicesaccreditation</w:t>
        </w:r>
      </w:hyperlink>
      <w:r>
        <w:rPr>
          <w:rFonts w:ascii="Arial" w:eastAsia="Arial" w:hAnsi="Arial" w:cs="Arial"/>
          <w:color w:val="000000"/>
        </w:rPr>
        <w:t xml:space="preserve"> </w:t>
      </w:r>
    </w:p>
    <w:p w14:paraId="6EFB2AC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5640959"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GAC, Advice-Helsinki Communique: Actions and Updates,</w:t>
      </w:r>
    </w:p>
    <w:p w14:paraId="59C758B2" w14:textId="56D68E1D" w:rsidR="00916568" w:rsidRPr="00916568" w:rsidRDefault="00426C15" w:rsidP="00916568">
      <w:pPr>
        <w:pBdr>
          <w:top w:val="nil"/>
          <w:left w:val="nil"/>
          <w:bottom w:val="nil"/>
          <w:right w:val="nil"/>
          <w:between w:val="nil"/>
        </w:pBdr>
        <w:ind w:left="720"/>
        <w:rPr>
          <w:rFonts w:ascii="Arial" w:eastAsia="Arial" w:hAnsi="Arial" w:cs="Arial"/>
          <w:color w:val="000000"/>
        </w:rPr>
      </w:pPr>
      <w:hyperlink r:id="rId646" w:history="1">
        <w:r w:rsidR="00916568" w:rsidRPr="0016221F">
          <w:rPr>
            <w:rStyle w:val="Hyperlink"/>
            <w:rFonts w:ascii="Arial" w:eastAsia="Arial" w:hAnsi="Arial" w:cs="Arial"/>
          </w:rPr>
          <w:t>https://www.icann.org/.../resolutions-helsinki56-gac-advice-scorecard-13dec16-en.pdf</w:t>
        </w:r>
      </w:hyperlink>
      <w:r w:rsidR="00916568">
        <w:rPr>
          <w:rFonts w:ascii="Arial" w:eastAsia="Arial" w:hAnsi="Arial" w:cs="Arial"/>
          <w:color w:val="000000"/>
        </w:rPr>
        <w:t xml:space="preserve"> </w:t>
      </w:r>
    </w:p>
    <w:p w14:paraId="0653CE11" w14:textId="77777777" w:rsidR="00916568" w:rsidRDefault="00916568" w:rsidP="00916568">
      <w:pPr>
        <w:pBdr>
          <w:top w:val="nil"/>
          <w:left w:val="nil"/>
          <w:bottom w:val="nil"/>
          <w:right w:val="nil"/>
          <w:between w:val="nil"/>
        </w:pBdr>
        <w:ind w:left="720"/>
        <w:rPr>
          <w:rFonts w:ascii="Arial" w:eastAsia="Arial" w:hAnsi="Arial" w:cs="Arial"/>
          <w:color w:val="000000"/>
        </w:rPr>
      </w:pPr>
    </w:p>
    <w:p w14:paraId="4FA29BCD" w14:textId="0016D0C5"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PP IRT, PPAA Draft Report (20 March),</w:t>
      </w:r>
    </w:p>
    <w:p w14:paraId="2899D869" w14:textId="0989D454" w:rsidR="00916568" w:rsidRDefault="00426C15" w:rsidP="00916568">
      <w:pPr>
        <w:pBdr>
          <w:top w:val="nil"/>
          <w:left w:val="nil"/>
          <w:bottom w:val="nil"/>
          <w:right w:val="nil"/>
          <w:between w:val="nil"/>
        </w:pBdr>
        <w:ind w:left="720"/>
        <w:rPr>
          <w:rFonts w:ascii="Arial" w:eastAsia="Arial" w:hAnsi="Arial" w:cs="Arial"/>
          <w:color w:val="000000"/>
        </w:rPr>
      </w:pPr>
      <w:hyperlink r:id="rId647" w:history="1">
        <w:r w:rsidR="00916568" w:rsidRPr="0016221F">
          <w:rPr>
            <w:rStyle w:val="Hyperlink"/>
            <w:rFonts w:ascii="Arial" w:eastAsia="Arial" w:hAnsi="Arial" w:cs="Arial"/>
          </w:rPr>
          <w:t>https://community.icann.org/download/attachments/71604717/PPAA_28Feb_CleanIRTNotes.pdf</w:t>
        </w:r>
      </w:hyperlink>
      <w:r w:rsidR="00916568">
        <w:rPr>
          <w:rFonts w:ascii="Arial" w:eastAsia="Arial" w:hAnsi="Arial" w:cs="Arial"/>
          <w:color w:val="000000"/>
        </w:rPr>
        <w:t xml:space="preserve"> </w:t>
      </w:r>
    </w:p>
    <w:p w14:paraId="07A35F4E"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p>
    <w:p w14:paraId="310FFB67" w14:textId="77777777" w:rsidR="00916568" w:rsidRPr="00916568" w:rsidRDefault="00916568" w:rsidP="00916568">
      <w:pPr>
        <w:pBdr>
          <w:top w:val="nil"/>
          <w:left w:val="nil"/>
          <w:bottom w:val="nil"/>
          <w:right w:val="nil"/>
          <w:between w:val="nil"/>
        </w:pBdr>
        <w:ind w:left="720"/>
        <w:rPr>
          <w:rFonts w:ascii="Arial" w:eastAsia="Arial" w:hAnsi="Arial" w:cs="Arial"/>
          <w:color w:val="000000"/>
        </w:rPr>
      </w:pPr>
      <w:r w:rsidRPr="00916568">
        <w:rPr>
          <w:rFonts w:ascii="Arial" w:eastAsia="Arial" w:hAnsi="Arial" w:cs="Arial"/>
          <w:color w:val="000000"/>
        </w:rPr>
        <w:t>NPL, WHOIS Privacy and Proxy Services Abuse Study Report,</w:t>
      </w:r>
    </w:p>
    <w:p w14:paraId="2CF7D49E" w14:textId="357B6DEE" w:rsidR="00401681" w:rsidRDefault="00426C15" w:rsidP="00916568">
      <w:pPr>
        <w:pBdr>
          <w:top w:val="nil"/>
          <w:left w:val="nil"/>
          <w:bottom w:val="nil"/>
          <w:right w:val="nil"/>
          <w:between w:val="nil"/>
        </w:pBdr>
        <w:ind w:left="720"/>
        <w:rPr>
          <w:rFonts w:ascii="Arial" w:eastAsia="Arial" w:hAnsi="Arial" w:cs="Arial"/>
          <w:color w:val="000000"/>
        </w:rPr>
      </w:pPr>
      <w:hyperlink r:id="rId648" w:history="1">
        <w:r w:rsidR="00916568" w:rsidRPr="0016221F">
          <w:rPr>
            <w:rStyle w:val="Hyperlink"/>
            <w:rFonts w:ascii="Arial" w:eastAsia="Arial" w:hAnsi="Arial" w:cs="Arial"/>
          </w:rPr>
          <w:t>http://whois.icann.org/sites/default/files/files/pp-abuse-study-final-07mar14-en.pdf</w:t>
        </w:r>
      </w:hyperlink>
      <w:r w:rsidR="00916568">
        <w:rPr>
          <w:rFonts w:ascii="Arial" w:eastAsia="Arial" w:hAnsi="Arial" w:cs="Arial"/>
          <w:color w:val="000000"/>
        </w:rPr>
        <w:t xml:space="preserve"> </w:t>
      </w:r>
    </w:p>
    <w:p w14:paraId="5B35216B" w14:textId="77777777" w:rsidR="00916568" w:rsidRDefault="00916568" w:rsidP="00916568">
      <w:pPr>
        <w:pBdr>
          <w:top w:val="nil"/>
          <w:left w:val="nil"/>
          <w:bottom w:val="nil"/>
          <w:right w:val="nil"/>
          <w:between w:val="nil"/>
        </w:pBdr>
        <w:ind w:left="720"/>
        <w:rPr>
          <w:color w:val="000000"/>
        </w:rPr>
      </w:pPr>
    </w:p>
    <w:p w14:paraId="3AA4847F" w14:textId="6DFDD661" w:rsidR="00401681" w:rsidRDefault="00401681" w:rsidP="004016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CCT Review Team, Study on Privacy/Proxy (</w:t>
      </w:r>
      <w:hyperlink r:id="rId649">
        <w:r>
          <w:rPr>
            <w:rFonts w:ascii="Arial" w:eastAsia="Arial" w:hAnsi="Arial" w:cs="Arial"/>
            <w:color w:val="1D98D3"/>
            <w:u w:val="single"/>
          </w:rPr>
          <w:t>to be posted</w:t>
        </w:r>
      </w:hyperlink>
      <w:r>
        <w:rPr>
          <w:rFonts w:ascii="Arial" w:eastAsia="Arial" w:hAnsi="Arial" w:cs="Arial"/>
          <w:color w:val="000000"/>
        </w:rPr>
        <w:t xml:space="preserve">), </w:t>
      </w:r>
      <w:hyperlink r:id="rId650" w:history="1">
        <w:r w:rsidR="00050F5E" w:rsidRPr="0016221F">
          <w:rPr>
            <w:rStyle w:val="Hyperlink"/>
            <w:rFonts w:ascii="Arial" w:eastAsia="Arial" w:hAnsi="Arial" w:cs="Arial"/>
          </w:rPr>
          <w:t>https://community.icann.org/display/CCT/Studies%2C+Research%2C+and+Background+Materials</w:t>
        </w:r>
      </w:hyperlink>
      <w:r w:rsidR="00050F5E">
        <w:rPr>
          <w:rFonts w:ascii="Arial" w:eastAsia="Arial" w:hAnsi="Arial" w:cs="Arial"/>
          <w:color w:val="000000"/>
        </w:rPr>
        <w:t xml:space="preserve"> </w:t>
      </w:r>
    </w:p>
    <w:p w14:paraId="3E162C51" w14:textId="73AEFA9C" w:rsidR="00050F5E" w:rsidRDefault="00050F5E" w:rsidP="00401681">
      <w:pPr>
        <w:pBdr>
          <w:top w:val="nil"/>
          <w:left w:val="nil"/>
          <w:bottom w:val="nil"/>
          <w:right w:val="nil"/>
          <w:between w:val="nil"/>
        </w:pBdr>
        <w:ind w:left="720"/>
        <w:rPr>
          <w:color w:val="000000"/>
        </w:rPr>
      </w:pPr>
    </w:p>
    <w:p w14:paraId="29BEDD94" w14:textId="24E949E3" w:rsidR="00050F5E" w:rsidRDefault="00050F5E" w:rsidP="00401681">
      <w:pPr>
        <w:pBdr>
          <w:top w:val="nil"/>
          <w:left w:val="nil"/>
          <w:bottom w:val="nil"/>
          <w:right w:val="nil"/>
          <w:between w:val="nil"/>
        </w:pBdr>
        <w:ind w:left="720"/>
        <w:rPr>
          <w:color w:val="000000"/>
        </w:rPr>
      </w:pPr>
      <w:r>
        <w:rPr>
          <w:color w:val="000000"/>
        </w:rPr>
        <w:t xml:space="preserve">ICANN Registrar Service </w:t>
      </w:r>
      <w:r w:rsidR="00690898">
        <w:rPr>
          <w:color w:val="000000"/>
        </w:rPr>
        <w:t>s</w:t>
      </w:r>
      <w:r>
        <w:rPr>
          <w:color w:val="000000"/>
        </w:rPr>
        <w:t>taff, Written answers provided 20 March,</w:t>
      </w:r>
    </w:p>
    <w:p w14:paraId="547BC078" w14:textId="2BEFD019" w:rsidR="00401681" w:rsidRDefault="00401681" w:rsidP="00401681">
      <w:pPr>
        <w:pBdr>
          <w:top w:val="nil"/>
          <w:left w:val="nil"/>
          <w:bottom w:val="nil"/>
          <w:right w:val="nil"/>
          <w:between w:val="nil"/>
        </w:pBdr>
        <w:ind w:left="720"/>
        <w:rPr>
          <w:color w:val="000000"/>
        </w:rPr>
      </w:pPr>
      <w:r>
        <w:rPr>
          <w:rFonts w:ascii="Arial" w:eastAsia="Arial" w:hAnsi="Arial" w:cs="Arial"/>
          <w:color w:val="1D98D3"/>
          <w:u w:val="single"/>
        </w:rPr>
        <w:t>https://community.icann.org/download/attachments/71604717/WHOISRT_Responses%5B1%5D.pdf</w:t>
      </w:r>
    </w:p>
    <w:p w14:paraId="2A93AE9C" w14:textId="77777777" w:rsidR="00401681" w:rsidRDefault="00401681" w:rsidP="00401681">
      <w:pPr>
        <w:pBdr>
          <w:top w:val="nil"/>
          <w:left w:val="nil"/>
          <w:bottom w:val="nil"/>
          <w:right w:val="nil"/>
          <w:between w:val="nil"/>
        </w:pBdr>
        <w:ind w:left="720"/>
        <w:rPr>
          <w:color w:val="000000"/>
        </w:rPr>
      </w:pPr>
    </w:p>
    <w:p w14:paraId="7E9E698A" w14:textId="6537E24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Contractual</w:t>
      </w:r>
      <w:r w:rsidR="00050F5E">
        <w:rPr>
          <w:rFonts w:ascii="Arial" w:eastAsia="Arial" w:hAnsi="Arial" w:cs="Arial"/>
          <w:color w:val="000000"/>
        </w:rPr>
        <w:t xml:space="preserve"> Compliance, Written </w:t>
      </w:r>
      <w:r w:rsidR="00050F5E" w:rsidRPr="00050F5E">
        <w:t>input</w:t>
      </w:r>
      <w:r w:rsidRPr="00050F5E">
        <w:t>s to this subgroup,</w:t>
      </w:r>
      <w:r>
        <w:rPr>
          <w:rFonts w:ascii="Arial" w:eastAsia="Arial" w:hAnsi="Arial" w:cs="Arial"/>
          <w:color w:val="1D98D3"/>
          <w:u w:val="single"/>
        </w:rPr>
        <w:t xml:space="preserve"> </w:t>
      </w:r>
      <w:hyperlink r:id="rId651" w:history="1">
        <w:r w:rsidR="00050F5E" w:rsidRPr="0016221F">
          <w:rPr>
            <w:rStyle w:val="Hyperlink"/>
            <w:rFonts w:ascii="Arial" w:eastAsia="Arial" w:hAnsi="Arial" w:cs="Arial"/>
          </w:rPr>
          <w:t>https://community.icann.org/download/attachments/71604717/ICANN%20Contractual%20Compliance%20response%20to%20RDS-WHOIS2%20requests.pdf</w:t>
        </w:r>
      </w:hyperlink>
      <w:r w:rsidR="00050F5E">
        <w:rPr>
          <w:rFonts w:ascii="Arial" w:eastAsia="Arial" w:hAnsi="Arial" w:cs="Arial"/>
          <w:color w:val="1D98D3"/>
          <w:u w:val="single"/>
        </w:rPr>
        <w:t xml:space="preserve"> </w:t>
      </w:r>
    </w:p>
    <w:p w14:paraId="1E43CF4B" w14:textId="77777777" w:rsidR="00401681" w:rsidRDefault="00401681" w:rsidP="00401681">
      <w:pPr>
        <w:pBdr>
          <w:top w:val="nil"/>
          <w:left w:val="nil"/>
          <w:bottom w:val="nil"/>
          <w:right w:val="nil"/>
          <w:between w:val="nil"/>
        </w:pBdr>
        <w:ind w:left="720"/>
        <w:rPr>
          <w:color w:val="000000"/>
        </w:rPr>
      </w:pPr>
    </w:p>
    <w:p w14:paraId="2A7422F9" w14:textId="7CB70DC9"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008D209A">
        <w:rPr>
          <w:rFonts w:ascii="Arial" w:eastAsia="Arial" w:hAnsi="Arial" w:cs="Arial"/>
          <w:color w:val="000000"/>
        </w:rPr>
        <w:t xml:space="preserve"> </w:t>
      </w:r>
      <w:r>
        <w:rPr>
          <w:rFonts w:ascii="Arial" w:eastAsia="Arial" w:hAnsi="Arial" w:cs="Arial"/>
          <w:color w:val="000000"/>
        </w:rPr>
        <w:t xml:space="preserve">on WHOIS1 Recommendation #10, </w:t>
      </w:r>
      <w:hyperlink r:id="rId652" w:history="1">
        <w:r w:rsidR="00050F5E" w:rsidRPr="0016221F">
          <w:rPr>
            <w:rStyle w:val="Hyperlink"/>
            <w:rFonts w:ascii="Arial" w:eastAsia="Arial" w:hAnsi="Arial" w:cs="Arial"/>
          </w:rPr>
          <w:t>https://community.icann.org/download/attachments/71604717/Written%20Implementation%20Request%20for%20Recommendation%2010.pdf</w:t>
        </w:r>
      </w:hyperlink>
      <w:r w:rsidR="008D209A">
        <w:rPr>
          <w:rFonts w:ascii="Arial" w:eastAsia="Arial" w:hAnsi="Arial" w:cs="Arial"/>
          <w:color w:val="000000"/>
        </w:rPr>
        <w:t xml:space="preserve"> </w:t>
      </w:r>
    </w:p>
    <w:p w14:paraId="446E832C" w14:textId="77777777" w:rsidR="00401681" w:rsidRDefault="00401681" w:rsidP="00401681">
      <w:pPr>
        <w:pBdr>
          <w:top w:val="nil"/>
          <w:left w:val="nil"/>
          <w:bottom w:val="nil"/>
          <w:right w:val="nil"/>
          <w:between w:val="nil"/>
        </w:pBdr>
        <w:ind w:left="720"/>
        <w:rPr>
          <w:color w:val="000000"/>
        </w:rPr>
      </w:pPr>
    </w:p>
    <w:p w14:paraId="5EAB0B38"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Contractual Compliance and Global Domains Division, </w:t>
      </w:r>
      <w:r>
        <w:rPr>
          <w:rFonts w:ascii="Arial" w:eastAsia="Arial" w:hAnsi="Arial" w:cs="Arial"/>
          <w:color w:val="1D98D3"/>
          <w:u w:val="single"/>
        </w:rPr>
        <w:t xml:space="preserve">, </w:t>
      </w:r>
      <w:hyperlink r:id="rId653">
        <w:r>
          <w:rPr>
            <w:rFonts w:ascii="Arial" w:eastAsia="Arial" w:hAnsi="Arial" w:cs="Arial"/>
            <w:color w:val="1D98D3"/>
            <w:u w:val="single"/>
          </w:rPr>
          <w:t>https://community.icann.org/download/attachments/71604717/Data%20Accuracy%20Subgroup_Additional%20Questions_GDD%20response.pdf</w:t>
        </w:r>
      </w:hyperlink>
    </w:p>
    <w:p w14:paraId="62DA542F" w14:textId="77777777" w:rsidR="00401681" w:rsidRDefault="00401681" w:rsidP="00401681">
      <w:pPr>
        <w:pBdr>
          <w:top w:val="nil"/>
          <w:left w:val="nil"/>
          <w:bottom w:val="nil"/>
          <w:right w:val="nil"/>
          <w:between w:val="nil"/>
        </w:pBdr>
        <w:ind w:left="720"/>
        <w:rPr>
          <w:color w:val="EA903A"/>
        </w:rPr>
      </w:pPr>
    </w:p>
    <w:p w14:paraId="6CDC7E0A" w14:textId="77777777" w:rsidR="00401681" w:rsidRDefault="00401681" w:rsidP="00401681">
      <w:pPr>
        <w:pBdr>
          <w:top w:val="nil"/>
          <w:left w:val="nil"/>
          <w:bottom w:val="nil"/>
          <w:right w:val="nil"/>
          <w:between w:val="nil"/>
        </w:pBdr>
        <w:rPr>
          <w:color w:val="000000"/>
        </w:rPr>
      </w:pPr>
    </w:p>
    <w:p w14:paraId="61DC463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 #11 ADDITIONAL RESOURCES</w:t>
      </w:r>
    </w:p>
    <w:p w14:paraId="5A7E53C4" w14:textId="77777777" w:rsidR="00401681" w:rsidRDefault="00401681" w:rsidP="00401681">
      <w:pPr>
        <w:pBdr>
          <w:top w:val="nil"/>
          <w:left w:val="nil"/>
          <w:bottom w:val="nil"/>
          <w:right w:val="nil"/>
          <w:between w:val="nil"/>
        </w:pBdr>
        <w:rPr>
          <w:b/>
          <w:color w:val="000000"/>
        </w:rPr>
      </w:pPr>
    </w:p>
    <w:p w14:paraId="3B60715A" w14:textId="0C91DF7A" w:rsidR="00401681" w:rsidRPr="00726D6C" w:rsidRDefault="00050F5E" w:rsidP="00401681">
      <w:pPr>
        <w:pBdr>
          <w:top w:val="nil"/>
          <w:left w:val="nil"/>
          <w:bottom w:val="nil"/>
          <w:right w:val="nil"/>
          <w:between w:val="nil"/>
        </w:pBdr>
        <w:ind w:left="720"/>
        <w:rPr>
          <w:color w:val="000000"/>
        </w:rPr>
      </w:pPr>
      <w:r w:rsidRPr="00726D6C">
        <w:rPr>
          <w:rFonts w:ascii="Arial" w:eastAsia="Arial" w:hAnsi="Arial" w:cs="Arial"/>
          <w:color w:val="000000"/>
        </w:rPr>
        <w:t xml:space="preserve">ICANN, WHOIS Informational Microsite, </w:t>
      </w:r>
      <w:hyperlink r:id="rId654" w:history="1">
        <w:r w:rsidRPr="00726D6C">
          <w:rPr>
            <w:rStyle w:val="Hyperlink"/>
            <w:rFonts w:ascii="Arial" w:eastAsia="Arial" w:hAnsi="Arial" w:cs="Arial"/>
          </w:rPr>
          <w:t>https://whois.icann.org/en</w:t>
        </w:r>
      </w:hyperlink>
      <w:r w:rsidRPr="00726D6C">
        <w:rPr>
          <w:rFonts w:ascii="Arial" w:eastAsia="Arial" w:hAnsi="Arial" w:cs="Arial"/>
          <w:color w:val="000000"/>
        </w:rPr>
        <w:t xml:space="preserve"> </w:t>
      </w:r>
    </w:p>
    <w:p w14:paraId="7DE959CA" w14:textId="77777777" w:rsidR="00401681" w:rsidRPr="00726D6C" w:rsidRDefault="00401681" w:rsidP="00401681">
      <w:pPr>
        <w:pBdr>
          <w:top w:val="nil"/>
          <w:left w:val="nil"/>
          <w:bottom w:val="nil"/>
          <w:right w:val="nil"/>
          <w:between w:val="nil"/>
        </w:pBdr>
        <w:ind w:left="720"/>
        <w:rPr>
          <w:color w:val="000000"/>
        </w:rPr>
      </w:pPr>
    </w:p>
    <w:p w14:paraId="7C26A140" w14:textId="6469792B" w:rsidR="00401681" w:rsidRDefault="00401681" w:rsidP="00401681">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Internic.Net, </w:t>
      </w:r>
      <w:r w:rsidR="00A8416B" w:rsidRPr="00A8416B">
        <w:rPr>
          <w:rFonts w:ascii="Arial" w:eastAsia="Arial" w:hAnsi="Arial" w:cs="Arial"/>
          <w:color w:val="000000"/>
        </w:rPr>
        <w:t xml:space="preserve">WHOIS Consolidated WHOIS Lookup Tool, </w:t>
      </w:r>
      <w:hyperlink r:id="rId655" w:history="1">
        <w:r w:rsidR="00A8416B" w:rsidRPr="00A8416B">
          <w:rPr>
            <w:rStyle w:val="Hyperlink"/>
            <w:rFonts w:ascii="Arial" w:eastAsia="Arial" w:hAnsi="Arial" w:cs="Arial"/>
          </w:rPr>
          <w:t>https://www.internic.net/</w:t>
        </w:r>
      </w:hyperlink>
      <w:r w:rsidR="00A8416B" w:rsidRPr="00A8416B">
        <w:rPr>
          <w:rFonts w:ascii="Arial" w:eastAsia="Arial" w:hAnsi="Arial" w:cs="Arial"/>
          <w:color w:val="000000"/>
        </w:rPr>
        <w:t xml:space="preserve"> </w:t>
      </w:r>
    </w:p>
    <w:p w14:paraId="3D5A4050" w14:textId="77777777" w:rsidR="00A8416B" w:rsidRPr="00A8416B" w:rsidRDefault="00A8416B" w:rsidP="00401681">
      <w:pPr>
        <w:pBdr>
          <w:top w:val="nil"/>
          <w:left w:val="nil"/>
          <w:bottom w:val="nil"/>
          <w:right w:val="nil"/>
          <w:between w:val="nil"/>
        </w:pBdr>
        <w:ind w:left="720"/>
        <w:rPr>
          <w:color w:val="000000"/>
        </w:rPr>
      </w:pPr>
    </w:p>
    <w:p w14:paraId="0ADDDEE3" w14:textId="34F95F21" w:rsidR="00A8416B" w:rsidRPr="00A8416B" w:rsidRDefault="00A8416B" w:rsidP="006C485E">
      <w:pPr>
        <w:pBdr>
          <w:top w:val="nil"/>
          <w:left w:val="nil"/>
          <w:bottom w:val="nil"/>
          <w:right w:val="nil"/>
          <w:between w:val="nil"/>
        </w:pBdr>
        <w:ind w:left="720"/>
        <w:rPr>
          <w:rFonts w:ascii="Arial" w:eastAsia="Arial" w:hAnsi="Arial" w:cs="Arial"/>
          <w:color w:val="000000"/>
        </w:rPr>
      </w:pPr>
      <w:r w:rsidRPr="00A8416B">
        <w:rPr>
          <w:rFonts w:ascii="Arial" w:eastAsia="Arial" w:hAnsi="Arial" w:cs="Arial"/>
          <w:color w:val="000000"/>
        </w:rPr>
        <w:t xml:space="preserve">ICANN, Written briefing on query failures, </w:t>
      </w:r>
      <w:r w:rsidR="006C485E" w:rsidRPr="006C485E">
        <w:rPr>
          <w:rStyle w:val="Hyperlink"/>
        </w:rPr>
        <w:t>https://mm.icann.org/pipermail/rds-whois2-comminterface/2018-March/000011.html</w:t>
      </w:r>
    </w:p>
    <w:p w14:paraId="02E03287" w14:textId="4C2B31B0" w:rsidR="00401681" w:rsidRDefault="00A8416B" w:rsidP="00401681">
      <w:pPr>
        <w:pBdr>
          <w:top w:val="nil"/>
          <w:left w:val="nil"/>
          <w:bottom w:val="nil"/>
          <w:right w:val="nil"/>
          <w:between w:val="nil"/>
        </w:pBdr>
        <w:ind w:left="720"/>
        <w:rPr>
          <w:color w:val="000000"/>
        </w:rPr>
      </w:pPr>
      <w:r w:rsidRPr="00A8416B">
        <w:rPr>
          <w:rFonts w:ascii="Arial" w:eastAsia="Arial" w:hAnsi="Arial" w:cs="Arial"/>
          <w:color w:val="000000"/>
        </w:rPr>
        <w:lastRenderedPageBreak/>
        <w:t>ICANN, Written implementation briefing on WHOIS1 Recommendation #11,</w:t>
      </w:r>
      <w:r>
        <w:rPr>
          <w:rFonts w:ascii="Arial" w:eastAsia="Arial" w:hAnsi="Arial" w:cs="Arial"/>
          <w:color w:val="000000"/>
        </w:rPr>
        <w:t xml:space="preserve"> </w:t>
      </w:r>
      <w:hyperlink r:id="rId656">
        <w:r w:rsidR="00401681">
          <w:rPr>
            <w:rFonts w:ascii="Arial" w:eastAsia="Arial" w:hAnsi="Arial" w:cs="Arial"/>
            <w:color w:val="1D98D3"/>
            <w:u w:val="single"/>
          </w:rPr>
          <w:t>https://community.icann.org/download/attachments/71604720/Written%20Implementation%20Request%20for%20Recommendation%2011.pdf</w:t>
        </w:r>
      </w:hyperlink>
    </w:p>
    <w:p w14:paraId="6DFF06C2" w14:textId="77777777" w:rsidR="00401681" w:rsidRDefault="00401681" w:rsidP="00401681">
      <w:pPr>
        <w:pBdr>
          <w:top w:val="nil"/>
          <w:left w:val="nil"/>
          <w:bottom w:val="nil"/>
          <w:right w:val="nil"/>
          <w:between w:val="nil"/>
        </w:pBdr>
        <w:ind w:left="720"/>
        <w:rPr>
          <w:color w:val="EA903A"/>
        </w:rPr>
      </w:pPr>
    </w:p>
    <w:p w14:paraId="6BB336A3" w14:textId="77777777" w:rsidR="00401681" w:rsidRDefault="00401681" w:rsidP="00401681">
      <w:pPr>
        <w:pBdr>
          <w:top w:val="nil"/>
          <w:left w:val="nil"/>
          <w:bottom w:val="nil"/>
          <w:right w:val="nil"/>
          <w:between w:val="nil"/>
        </w:pBdr>
        <w:rPr>
          <w:color w:val="000000"/>
        </w:rPr>
      </w:pPr>
    </w:p>
    <w:p w14:paraId="55440D37"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 12-14 ADDITIONAL RESOURCES</w:t>
      </w:r>
    </w:p>
    <w:p w14:paraId="2EBBD684" w14:textId="77777777" w:rsidR="00401681" w:rsidRDefault="00401681" w:rsidP="00401681">
      <w:pPr>
        <w:pBdr>
          <w:top w:val="nil"/>
          <w:left w:val="nil"/>
          <w:bottom w:val="nil"/>
          <w:right w:val="nil"/>
          <w:between w:val="nil"/>
        </w:pBdr>
        <w:rPr>
          <w:b/>
          <w:color w:val="000000"/>
        </w:rPr>
      </w:pPr>
    </w:p>
    <w:p w14:paraId="7721502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w:t>
      </w:r>
      <w:r>
        <w:rPr>
          <w:rFonts w:ascii="Arial" w:eastAsia="Arial" w:hAnsi="Arial" w:cs="Arial"/>
          <w:color w:val="EA903A"/>
        </w:rPr>
        <w:t xml:space="preserve"> </w:t>
      </w:r>
      <w:r>
        <w:rPr>
          <w:rFonts w:ascii="Arial" w:eastAsia="Arial" w:hAnsi="Arial" w:cs="Arial"/>
          <w:color w:val="000000"/>
        </w:rPr>
        <w:t>Translation and Transliteration PDP’s Final Issue Report</w:t>
      </w:r>
      <w:proofErr w:type="gramStart"/>
      <w:r>
        <w:rPr>
          <w:rFonts w:ascii="Arial" w:eastAsia="Arial" w:hAnsi="Arial" w:cs="Arial"/>
          <w:color w:val="000000"/>
        </w:rPr>
        <w:t xml:space="preserve">, </w:t>
      </w:r>
      <w:r>
        <w:rPr>
          <w:rFonts w:ascii="Arial" w:eastAsia="Arial" w:hAnsi="Arial" w:cs="Arial"/>
          <w:color w:val="1D98D3"/>
          <w:u w:val="single"/>
        </w:rPr>
        <w:t>,</w:t>
      </w:r>
      <w:proofErr w:type="gramEnd"/>
      <w:r>
        <w:rPr>
          <w:rFonts w:ascii="Arial" w:eastAsia="Arial" w:hAnsi="Arial" w:cs="Arial"/>
          <w:color w:val="1D98D3"/>
          <w:u w:val="single"/>
        </w:rPr>
        <w:t xml:space="preserve"> https://gnso.icann.org/en/issues/gtlds/transliteration-contact-final-21mar13-en.pdf</w:t>
      </w:r>
    </w:p>
    <w:p w14:paraId="540BFB72" w14:textId="77777777" w:rsidR="00401681" w:rsidRDefault="00401681" w:rsidP="00401681">
      <w:pPr>
        <w:pBdr>
          <w:top w:val="nil"/>
          <w:left w:val="nil"/>
          <w:bottom w:val="nil"/>
          <w:right w:val="nil"/>
          <w:between w:val="nil"/>
        </w:pBdr>
        <w:ind w:left="720"/>
        <w:rPr>
          <w:color w:val="000000"/>
        </w:rPr>
      </w:pPr>
    </w:p>
    <w:p w14:paraId="6ABA2F2F" w14:textId="341E042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7" w:history="1">
        <w:r w:rsidR="00690898" w:rsidRPr="0016221F">
          <w:rPr>
            <w:rStyle w:val="Hyperlink"/>
            <w:rFonts w:ascii="Arial" w:eastAsia="Arial" w:hAnsi="Arial" w:cs="Arial"/>
          </w:rPr>
          <w:t>Translation and Transliteration PDP webpage</w:t>
        </w:r>
      </w:hyperlink>
      <w:r>
        <w:rPr>
          <w:rFonts w:ascii="Arial" w:eastAsia="Arial" w:hAnsi="Arial" w:cs="Arial"/>
          <w:color w:val="1D98D3"/>
          <w:u w:val="single"/>
        </w:rPr>
        <w:t>, https://gnso.icann.org/en/group-activities/active/transliteration-contact</w:t>
      </w:r>
    </w:p>
    <w:p w14:paraId="03B11810" w14:textId="77777777" w:rsidR="00401681" w:rsidRDefault="00401681" w:rsidP="00401681">
      <w:pPr>
        <w:pBdr>
          <w:top w:val="nil"/>
          <w:left w:val="nil"/>
          <w:bottom w:val="nil"/>
          <w:right w:val="nil"/>
          <w:between w:val="nil"/>
        </w:pBdr>
        <w:ind w:left="720"/>
        <w:rPr>
          <w:color w:val="000000"/>
        </w:rPr>
      </w:pPr>
    </w:p>
    <w:p w14:paraId="3BF4C633"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58">
        <w:r>
          <w:rPr>
            <w:rFonts w:ascii="Arial" w:eastAsia="Arial" w:hAnsi="Arial" w:cs="Arial"/>
            <w:color w:val="1D98D3"/>
            <w:u w:val="single"/>
          </w:rPr>
          <w:t xml:space="preserve">Translation and Transliteration PDP Working Group Final Report, https://community.icann.org/download/attachments/53779599/Final%20Report%20Final%20(with%20links%20working).pdf </w:t>
        </w:r>
      </w:hyperlink>
    </w:p>
    <w:p w14:paraId="386468B2" w14:textId="77777777" w:rsidR="00401681" w:rsidRDefault="00401681" w:rsidP="00401681">
      <w:pPr>
        <w:pBdr>
          <w:top w:val="nil"/>
          <w:left w:val="nil"/>
          <w:bottom w:val="nil"/>
          <w:right w:val="nil"/>
          <w:between w:val="nil"/>
        </w:pBdr>
        <w:ind w:left="720"/>
        <w:rPr>
          <w:color w:val="000000"/>
        </w:rPr>
      </w:pPr>
    </w:p>
    <w:p w14:paraId="7F114A27" w14:textId="66DD866C" w:rsidR="00401681" w:rsidRDefault="009D53CF" w:rsidP="00401681">
      <w:pPr>
        <w:pBdr>
          <w:top w:val="nil"/>
          <w:left w:val="nil"/>
          <w:bottom w:val="nil"/>
          <w:right w:val="nil"/>
          <w:between w:val="nil"/>
        </w:pBdr>
        <w:ind w:left="720"/>
        <w:rPr>
          <w:color w:val="000000"/>
        </w:rPr>
      </w:pPr>
      <w:hyperlink r:id="rId659" w:history="1">
        <w:r w:rsidR="00714F3A" w:rsidRPr="0016221F">
          <w:rPr>
            <w:rStyle w:val="Hyperlink"/>
          </w:rPr>
          <w:t xml:space="preserve">IRD Expert Working Group, Final Report, </w:t>
        </w:r>
        <w:r w:rsidR="00714F3A" w:rsidRPr="0016221F">
          <w:rPr>
            <w:rStyle w:val="Hyperlink"/>
            <w:rFonts w:ascii="Arial" w:eastAsia="Arial" w:hAnsi="Arial" w:cs="Arial"/>
          </w:rPr>
          <w:t>http://whois.icann.org/sites/default/files/files/ird-expert-wg-final-23sep15-en.pdf</w:t>
        </w:r>
      </w:hyperlink>
    </w:p>
    <w:p w14:paraId="5556C409" w14:textId="77777777" w:rsidR="00401681" w:rsidRDefault="00401681" w:rsidP="00401681">
      <w:pPr>
        <w:pBdr>
          <w:top w:val="nil"/>
          <w:left w:val="nil"/>
          <w:bottom w:val="nil"/>
          <w:right w:val="nil"/>
          <w:between w:val="nil"/>
        </w:pBdr>
        <w:ind w:left="720"/>
        <w:rPr>
          <w:color w:val="000000"/>
        </w:rPr>
      </w:pPr>
    </w:p>
    <w:p w14:paraId="7CAB6F7F" w14:textId="7ADC00F6" w:rsidR="00401681" w:rsidRDefault="00426C15" w:rsidP="00401681">
      <w:pPr>
        <w:pBdr>
          <w:top w:val="nil"/>
          <w:left w:val="nil"/>
          <w:bottom w:val="nil"/>
          <w:right w:val="nil"/>
          <w:between w:val="nil"/>
        </w:pBdr>
        <w:ind w:left="720"/>
        <w:rPr>
          <w:color w:val="000000"/>
        </w:rPr>
      </w:pPr>
      <w:hyperlink r:id="rId660">
        <w:r w:rsidR="00401681" w:rsidRPr="00A8416B">
          <w:t>Translation and Transliteration IRT, Wiki</w:t>
        </w:r>
      </w:hyperlink>
      <w:r w:rsidR="00401681" w:rsidRPr="00A8416B">
        <w:t xml:space="preserve">, </w:t>
      </w:r>
      <w:hyperlink r:id="rId661" w:history="1">
        <w:r w:rsidR="00A8416B" w:rsidRPr="0016221F">
          <w:rPr>
            <w:rStyle w:val="Hyperlink"/>
            <w:rFonts w:ascii="Arial" w:eastAsia="Arial" w:hAnsi="Arial" w:cs="Arial"/>
          </w:rPr>
          <w:t>https://community.icann.org/display/gnsottcii/Translation+and+Transliteration+of+Contact+Information+IRT+Home</w:t>
        </w:r>
      </w:hyperlink>
      <w:r w:rsidR="00A8416B">
        <w:rPr>
          <w:rFonts w:ascii="Arial" w:eastAsia="Arial" w:hAnsi="Arial" w:cs="Arial"/>
          <w:color w:val="1D98D3"/>
          <w:u w:val="single"/>
        </w:rPr>
        <w:t xml:space="preserve"> </w:t>
      </w:r>
    </w:p>
    <w:p w14:paraId="57E1605C" w14:textId="77777777" w:rsidR="00401681" w:rsidRDefault="00401681" w:rsidP="00401681">
      <w:pPr>
        <w:pBdr>
          <w:top w:val="nil"/>
          <w:left w:val="nil"/>
          <w:bottom w:val="nil"/>
          <w:right w:val="nil"/>
          <w:between w:val="nil"/>
        </w:pBdr>
        <w:ind w:left="720"/>
        <w:rPr>
          <w:color w:val="000000"/>
        </w:rPr>
      </w:pPr>
    </w:p>
    <w:p w14:paraId="7C3A81C2" w14:textId="658B4B56" w:rsidR="00401681" w:rsidRDefault="00426C15" w:rsidP="00401681">
      <w:pPr>
        <w:pBdr>
          <w:top w:val="nil"/>
          <w:left w:val="nil"/>
          <w:bottom w:val="nil"/>
          <w:right w:val="nil"/>
          <w:between w:val="nil"/>
        </w:pBdr>
        <w:ind w:left="720"/>
        <w:rPr>
          <w:color w:val="000000"/>
        </w:rPr>
      </w:pPr>
      <w:hyperlink r:id="rId662">
        <w:r w:rsidR="00401681" w:rsidRPr="00A8416B">
          <w:t>Translation and Transliteration IRT, Implementation Project Status</w:t>
        </w:r>
      </w:hyperlink>
      <w:r w:rsidR="00401681" w:rsidRPr="00A8416B">
        <w:t xml:space="preserve">, </w:t>
      </w:r>
      <w:hyperlink r:id="rId663" w:history="1">
        <w:r w:rsidR="00A8416B" w:rsidRPr="0016221F">
          <w:rPr>
            <w:rStyle w:val="Hyperlink"/>
            <w:rFonts w:ascii="Arial" w:eastAsia="Arial" w:hAnsi="Arial" w:cs="Arial"/>
          </w:rPr>
          <w:t>https://www.icann.org/resources/pages/transliteration-contact-2016-06-27-en</w:t>
        </w:r>
      </w:hyperlink>
      <w:r w:rsidR="00A8416B">
        <w:rPr>
          <w:rFonts w:ascii="Arial" w:eastAsia="Arial" w:hAnsi="Arial" w:cs="Arial"/>
          <w:color w:val="1D98D3"/>
          <w:u w:val="single"/>
        </w:rPr>
        <w:t xml:space="preserve"> </w:t>
      </w:r>
    </w:p>
    <w:p w14:paraId="6B90F599" w14:textId="77777777" w:rsidR="00401681" w:rsidRDefault="00401681" w:rsidP="00401681">
      <w:pPr>
        <w:pBdr>
          <w:top w:val="nil"/>
          <w:left w:val="nil"/>
          <w:bottom w:val="nil"/>
          <w:right w:val="nil"/>
          <w:between w:val="nil"/>
        </w:pBdr>
        <w:ind w:left="720"/>
        <w:rPr>
          <w:color w:val="000000"/>
        </w:rPr>
      </w:pPr>
    </w:p>
    <w:p w14:paraId="332ACDD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4">
        <w:r>
          <w:rPr>
            <w:rFonts w:ascii="Arial" w:eastAsia="Arial" w:hAnsi="Arial" w:cs="Arial"/>
            <w:color w:val="1D98D3"/>
            <w:u w:val="single"/>
          </w:rPr>
          <w:t>RDAP Webpage</w:t>
        </w:r>
      </w:hyperlink>
      <w:r>
        <w:rPr>
          <w:rFonts w:ascii="Arial" w:eastAsia="Arial" w:hAnsi="Arial" w:cs="Arial"/>
          <w:color w:val="1D98D3"/>
          <w:u w:val="single"/>
        </w:rPr>
        <w:t xml:space="preserve">, </w:t>
      </w:r>
      <w:hyperlink r:id="rId665">
        <w:r>
          <w:rPr>
            <w:rFonts w:ascii="Arial" w:eastAsia="Arial" w:hAnsi="Arial" w:cs="Arial"/>
            <w:color w:val="1D98D3"/>
            <w:u w:val="single"/>
          </w:rPr>
          <w:t>https://www.icann.org/rdap</w:t>
        </w:r>
      </w:hyperlink>
    </w:p>
    <w:p w14:paraId="0C269FAC" w14:textId="77777777" w:rsidR="00401681" w:rsidRDefault="00401681" w:rsidP="00401681">
      <w:pPr>
        <w:pBdr>
          <w:top w:val="nil"/>
          <w:left w:val="nil"/>
          <w:bottom w:val="nil"/>
          <w:right w:val="nil"/>
          <w:between w:val="nil"/>
        </w:pBdr>
        <w:ind w:left="720"/>
        <w:rPr>
          <w:color w:val="EA903A"/>
        </w:rPr>
      </w:pPr>
    </w:p>
    <w:p w14:paraId="40C84DAB" w14:textId="77777777" w:rsidR="00401681" w:rsidRDefault="00401681" w:rsidP="00401681">
      <w:pPr>
        <w:pBdr>
          <w:top w:val="nil"/>
          <w:left w:val="nil"/>
          <w:bottom w:val="nil"/>
          <w:right w:val="nil"/>
          <w:between w:val="nil"/>
        </w:pBdr>
        <w:ind w:left="720"/>
        <w:rPr>
          <w:color w:val="000000"/>
        </w:rPr>
      </w:pPr>
    </w:p>
    <w:p w14:paraId="5F587E3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WHOIS1 RECOMMENDATIONS #15-16 ADDITIONAL RESOURCES</w:t>
      </w:r>
    </w:p>
    <w:p w14:paraId="60EE45A3" w14:textId="77777777" w:rsidR="00401681" w:rsidRDefault="00401681" w:rsidP="00401681">
      <w:pPr>
        <w:pBdr>
          <w:top w:val="nil"/>
          <w:left w:val="nil"/>
          <w:bottom w:val="nil"/>
          <w:right w:val="nil"/>
          <w:between w:val="nil"/>
        </w:pBdr>
        <w:rPr>
          <w:b/>
          <w:color w:val="000000"/>
        </w:rPr>
      </w:pPr>
    </w:p>
    <w:p w14:paraId="2FF2799F" w14:textId="454B5202" w:rsidR="00401681" w:rsidRDefault="00426C15" w:rsidP="00401681">
      <w:pPr>
        <w:pBdr>
          <w:top w:val="nil"/>
          <w:left w:val="nil"/>
          <w:bottom w:val="nil"/>
          <w:right w:val="nil"/>
          <w:between w:val="nil"/>
        </w:pBdr>
        <w:ind w:left="720"/>
        <w:rPr>
          <w:color w:val="000000"/>
        </w:rPr>
      </w:pPr>
      <w:hyperlink r:id="rId666">
        <w:r w:rsidR="00401681" w:rsidRPr="00A8416B">
          <w:t>ICANN, Five Year Strategic Plan</w:t>
        </w:r>
      </w:hyperlink>
      <w:r w:rsidR="00401681" w:rsidRPr="00A8416B">
        <w:t xml:space="preserve">, </w:t>
      </w:r>
      <w:hyperlink r:id="rId667" w:history="1">
        <w:r w:rsidR="00A8416B" w:rsidRPr="0016221F">
          <w:rPr>
            <w:rStyle w:val="Hyperlink"/>
            <w:rFonts w:ascii="Arial" w:eastAsia="Arial" w:hAnsi="Arial" w:cs="Arial"/>
          </w:rPr>
          <w:t>https://www.icann.org/en/system/files/files/strategic-plan-2016-2020-10oct14-en.pdf</w:t>
        </w:r>
      </w:hyperlink>
      <w:r w:rsidR="00A8416B">
        <w:rPr>
          <w:rFonts w:ascii="Arial" w:eastAsia="Arial" w:hAnsi="Arial" w:cs="Arial"/>
          <w:color w:val="1D98D3"/>
          <w:u w:val="single"/>
        </w:rPr>
        <w:t xml:space="preserve"> </w:t>
      </w:r>
    </w:p>
    <w:p w14:paraId="0430A8D3" w14:textId="77777777" w:rsidR="00401681" w:rsidRDefault="00401681" w:rsidP="00401681">
      <w:pPr>
        <w:pBdr>
          <w:top w:val="nil"/>
          <w:left w:val="nil"/>
          <w:bottom w:val="nil"/>
          <w:right w:val="nil"/>
          <w:between w:val="nil"/>
        </w:pBdr>
        <w:ind w:left="720"/>
        <w:rPr>
          <w:color w:val="000000"/>
        </w:rPr>
      </w:pPr>
    </w:p>
    <w:p w14:paraId="59C954E2" w14:textId="1D29CD7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68">
        <w:r w:rsidRPr="00A8416B">
          <w:t>FY 2013 Operating Plan and Budget</w:t>
        </w:r>
      </w:hyperlink>
      <w:r w:rsidRPr="00A8416B">
        <w:t xml:space="preserve">, </w:t>
      </w:r>
      <w:hyperlink r:id="rId669" w:history="1">
        <w:r w:rsidR="00A8416B" w:rsidRPr="0016221F">
          <w:rPr>
            <w:rStyle w:val="Hyperlink"/>
            <w:rFonts w:ascii="Arial" w:eastAsia="Arial" w:hAnsi="Arial" w:cs="Arial"/>
          </w:rPr>
          <w:t>https://www.icann.org/en/system/files/files/adopted-opplan-budget-fy13-24jun12-en.pdf</w:t>
        </w:r>
      </w:hyperlink>
      <w:r w:rsidR="00A8416B">
        <w:rPr>
          <w:rFonts w:ascii="Arial" w:eastAsia="Arial" w:hAnsi="Arial" w:cs="Arial"/>
          <w:color w:val="1D98D3"/>
          <w:u w:val="single"/>
        </w:rPr>
        <w:t xml:space="preserve"> </w:t>
      </w:r>
    </w:p>
    <w:p w14:paraId="1BCA3EB7" w14:textId="77777777" w:rsidR="00401681" w:rsidRDefault="00401681" w:rsidP="00401681">
      <w:pPr>
        <w:pBdr>
          <w:top w:val="nil"/>
          <w:left w:val="nil"/>
          <w:bottom w:val="nil"/>
          <w:right w:val="nil"/>
          <w:between w:val="nil"/>
        </w:pBdr>
        <w:ind w:left="720"/>
        <w:rPr>
          <w:color w:val="000000"/>
        </w:rPr>
      </w:pPr>
    </w:p>
    <w:p w14:paraId="38D4B970" w14:textId="2A7D0A74"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70">
        <w:r w:rsidRPr="00A8416B">
          <w:t>FY 2014 Operating Plan and Budget</w:t>
        </w:r>
      </w:hyperlink>
      <w:r w:rsidRPr="00A8416B">
        <w:t>,</w:t>
      </w:r>
      <w:r>
        <w:rPr>
          <w:rFonts w:ascii="Arial" w:eastAsia="Arial" w:hAnsi="Arial" w:cs="Arial"/>
          <w:color w:val="1D98D3"/>
          <w:u w:val="single"/>
        </w:rPr>
        <w:t xml:space="preserve"> </w:t>
      </w:r>
      <w:hyperlink r:id="rId671" w:history="1">
        <w:r w:rsidR="00A8416B" w:rsidRPr="0016221F">
          <w:rPr>
            <w:rStyle w:val="Hyperlink"/>
            <w:rFonts w:ascii="Arial" w:eastAsia="Arial" w:hAnsi="Arial" w:cs="Arial"/>
          </w:rPr>
          <w:t>https://www.icann.org/en/about/financials/adopted-opplan-budget-fy14-22aug13-en.pdf</w:t>
        </w:r>
      </w:hyperlink>
      <w:r w:rsidR="00A8416B">
        <w:rPr>
          <w:rFonts w:ascii="Arial" w:eastAsia="Arial" w:hAnsi="Arial" w:cs="Arial"/>
          <w:color w:val="1D98D3"/>
          <w:u w:val="single"/>
        </w:rPr>
        <w:t xml:space="preserve"> </w:t>
      </w:r>
    </w:p>
    <w:p w14:paraId="53DAD80D" w14:textId="77777777" w:rsidR="00401681" w:rsidRDefault="00401681" w:rsidP="00401681">
      <w:pPr>
        <w:pBdr>
          <w:top w:val="nil"/>
          <w:left w:val="nil"/>
          <w:bottom w:val="nil"/>
          <w:right w:val="nil"/>
          <w:between w:val="nil"/>
        </w:pBdr>
        <w:ind w:left="720"/>
        <w:rPr>
          <w:color w:val="000000"/>
        </w:rPr>
      </w:pPr>
    </w:p>
    <w:p w14:paraId="0D9F46D0" w14:textId="279A62A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FY 20</w:t>
      </w:r>
      <w:hyperlink r:id="rId672">
        <w:r w:rsidRPr="00A8416B">
          <w:t>15</w:t>
        </w:r>
      </w:hyperlink>
      <w:r w:rsidRPr="00A8416B">
        <w:t xml:space="preserve"> Operating Plan and Budget,</w:t>
      </w:r>
      <w:r>
        <w:rPr>
          <w:rFonts w:ascii="Arial" w:eastAsia="Arial" w:hAnsi="Arial" w:cs="Arial"/>
          <w:color w:val="000000"/>
        </w:rPr>
        <w:t xml:space="preserve"> </w:t>
      </w:r>
      <w:hyperlink r:id="rId673" w:history="1">
        <w:r w:rsidR="00A8416B" w:rsidRPr="0016221F">
          <w:rPr>
            <w:rStyle w:val="Hyperlink"/>
            <w:rFonts w:ascii="Arial" w:eastAsia="Arial" w:hAnsi="Arial" w:cs="Arial"/>
          </w:rPr>
          <w:t>https://www.icann.org/en/system/files/files/adopted-opplan-budget-fy15-01dec14-en.pdf</w:t>
        </w:r>
      </w:hyperlink>
      <w:r w:rsidR="00A8416B">
        <w:rPr>
          <w:rFonts w:ascii="Arial" w:eastAsia="Arial" w:hAnsi="Arial" w:cs="Arial"/>
          <w:color w:val="000000"/>
        </w:rPr>
        <w:t xml:space="preserve"> </w:t>
      </w:r>
    </w:p>
    <w:p w14:paraId="326C561B" w14:textId="77777777" w:rsidR="00401681" w:rsidRDefault="00401681" w:rsidP="00401681">
      <w:pPr>
        <w:pBdr>
          <w:top w:val="nil"/>
          <w:left w:val="nil"/>
          <w:bottom w:val="nil"/>
          <w:right w:val="nil"/>
          <w:between w:val="nil"/>
        </w:pBdr>
        <w:ind w:left="720"/>
        <w:rPr>
          <w:color w:val="000000"/>
        </w:rPr>
      </w:pPr>
    </w:p>
    <w:p w14:paraId="01301AA9" w14:textId="6AAF58F0" w:rsidR="00401681" w:rsidRDefault="00401681" w:rsidP="00401681">
      <w:pPr>
        <w:pBdr>
          <w:top w:val="nil"/>
          <w:left w:val="nil"/>
          <w:bottom w:val="nil"/>
          <w:right w:val="nil"/>
          <w:between w:val="nil"/>
        </w:pBdr>
        <w:ind w:left="720"/>
        <w:rPr>
          <w:color w:val="000000"/>
        </w:rPr>
      </w:pPr>
      <w:r w:rsidRPr="00A8416B">
        <w:t xml:space="preserve">ICANN, </w:t>
      </w:r>
      <w:hyperlink r:id="rId674">
        <w:r w:rsidRPr="00A8416B">
          <w:t>FY 2016</w:t>
        </w:r>
      </w:hyperlink>
      <w:r w:rsidRPr="00A8416B">
        <w:t xml:space="preserve"> Operating Plan and Budget, </w:t>
      </w:r>
      <w:hyperlink r:id="rId675"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000000"/>
        </w:rPr>
        <w:t xml:space="preserve"> </w:t>
      </w:r>
    </w:p>
    <w:p w14:paraId="2D7B787F" w14:textId="77777777" w:rsidR="00401681" w:rsidRDefault="00401681" w:rsidP="00401681">
      <w:pPr>
        <w:pBdr>
          <w:top w:val="nil"/>
          <w:left w:val="nil"/>
          <w:bottom w:val="nil"/>
          <w:right w:val="nil"/>
          <w:between w:val="nil"/>
        </w:pBdr>
        <w:ind w:left="720"/>
        <w:rPr>
          <w:color w:val="000000"/>
        </w:rPr>
      </w:pPr>
    </w:p>
    <w:p w14:paraId="74CA7554" w14:textId="363FD7AC" w:rsidR="00401681" w:rsidRDefault="00426C15" w:rsidP="00401681">
      <w:pPr>
        <w:pBdr>
          <w:top w:val="nil"/>
          <w:left w:val="nil"/>
          <w:bottom w:val="nil"/>
          <w:right w:val="nil"/>
          <w:between w:val="nil"/>
        </w:pBdr>
        <w:ind w:left="720"/>
        <w:rPr>
          <w:color w:val="000000"/>
        </w:rPr>
      </w:pPr>
      <w:hyperlink r:id="rId676">
        <w:r w:rsidR="00401681" w:rsidRPr="00A8416B">
          <w:t>ICANN, FY 2017 Operating Plan and Budget</w:t>
        </w:r>
      </w:hyperlink>
      <w:r w:rsidR="00401681" w:rsidRPr="00A8416B">
        <w:t>,</w:t>
      </w:r>
      <w:r w:rsidR="00401681">
        <w:rPr>
          <w:rFonts w:ascii="Arial" w:eastAsia="Arial" w:hAnsi="Arial" w:cs="Arial"/>
          <w:color w:val="1D98D3"/>
          <w:u w:val="single"/>
        </w:rPr>
        <w:t xml:space="preserve"> </w:t>
      </w:r>
      <w:hyperlink r:id="rId677" w:history="1">
        <w:r w:rsidR="00A8416B" w:rsidRPr="0016221F">
          <w:rPr>
            <w:rStyle w:val="Hyperlink"/>
            <w:rFonts w:ascii="Arial" w:eastAsia="Arial" w:hAnsi="Arial" w:cs="Arial"/>
          </w:rPr>
          <w:t>https://www.icann.org/en/system/files/files/adopted-opplan-budget-fy17-25jun16-en.pdf</w:t>
        </w:r>
      </w:hyperlink>
      <w:r w:rsidR="00A8416B">
        <w:rPr>
          <w:rFonts w:ascii="Arial" w:eastAsia="Arial" w:hAnsi="Arial" w:cs="Arial"/>
          <w:color w:val="1D98D3"/>
          <w:u w:val="single"/>
        </w:rPr>
        <w:t xml:space="preserve"> </w:t>
      </w:r>
    </w:p>
    <w:p w14:paraId="16041104" w14:textId="77777777" w:rsidR="00401681" w:rsidRDefault="00401681" w:rsidP="00401681">
      <w:pPr>
        <w:pBdr>
          <w:top w:val="nil"/>
          <w:left w:val="nil"/>
          <w:bottom w:val="nil"/>
          <w:right w:val="nil"/>
          <w:between w:val="nil"/>
        </w:pBdr>
        <w:ind w:left="720"/>
        <w:rPr>
          <w:color w:val="000000"/>
        </w:rPr>
      </w:pPr>
    </w:p>
    <w:p w14:paraId="350D7B21" w14:textId="4A41A4B2" w:rsidR="00401681" w:rsidRDefault="00401681" w:rsidP="00401681">
      <w:pPr>
        <w:pBdr>
          <w:top w:val="nil"/>
          <w:left w:val="nil"/>
          <w:bottom w:val="nil"/>
          <w:right w:val="nil"/>
          <w:between w:val="nil"/>
        </w:pBdr>
        <w:ind w:left="720"/>
        <w:rPr>
          <w:color w:val="000000"/>
        </w:rPr>
      </w:pPr>
      <w:r w:rsidRPr="00A8416B">
        <w:t xml:space="preserve">ICANN, </w:t>
      </w:r>
      <w:hyperlink r:id="rId678">
        <w:r w:rsidRPr="00A8416B">
          <w:t>FY 2018 Operating Plan and Budget</w:t>
        </w:r>
      </w:hyperlink>
      <w:r w:rsidRPr="00A8416B">
        <w:t xml:space="preserve">, </w:t>
      </w:r>
      <w:hyperlink r:id="rId679">
        <w:r>
          <w:rPr>
            <w:rFonts w:ascii="Arial" w:eastAsia="Arial" w:hAnsi="Arial" w:cs="Arial"/>
            <w:color w:val="1D98D3"/>
            <w:u w:val="single"/>
          </w:rPr>
          <w:t>https://www.icann.org/en/system/files/files/adopted-opplan-budget-fy18-15aug17-en.pdf</w:t>
        </w:r>
      </w:hyperlink>
      <w:r w:rsidR="00A8416B">
        <w:rPr>
          <w:rFonts w:ascii="Arial" w:eastAsia="Arial" w:hAnsi="Arial" w:cs="Arial"/>
          <w:color w:val="1D98D3"/>
          <w:u w:val="single"/>
        </w:rPr>
        <w:t xml:space="preserve"> </w:t>
      </w:r>
    </w:p>
    <w:p w14:paraId="61396F10" w14:textId="77777777" w:rsidR="00401681" w:rsidRDefault="00401681" w:rsidP="00401681">
      <w:pPr>
        <w:pBdr>
          <w:top w:val="nil"/>
          <w:left w:val="nil"/>
          <w:bottom w:val="nil"/>
          <w:right w:val="nil"/>
          <w:between w:val="nil"/>
        </w:pBdr>
        <w:ind w:left="720"/>
        <w:rPr>
          <w:color w:val="EA903A"/>
        </w:rPr>
      </w:pPr>
    </w:p>
    <w:p w14:paraId="73669CFD"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0">
        <w:r w:rsidRPr="00A8416B">
          <w:t>Written implementation briefing on WHOIS1 Recommendations #15-16</w:t>
        </w:r>
      </w:hyperlink>
      <w:r w:rsidRPr="00A8416B">
        <w:t>,</w:t>
      </w:r>
      <w:r>
        <w:rPr>
          <w:rFonts w:ascii="Arial" w:eastAsia="Arial" w:hAnsi="Arial" w:cs="Arial"/>
          <w:color w:val="1D98D3"/>
          <w:u w:val="single"/>
        </w:rPr>
        <w:t xml:space="preserve"> </w:t>
      </w:r>
      <w:r w:rsidRPr="00A8416B">
        <w:rPr>
          <w:rStyle w:val="Hyperlink"/>
        </w:rPr>
        <w:t>https://community.icann.org/download/attachments/63145823/Written%20Implementation%20Request%20for%20Recommendations%2015_16.pdf</w:t>
      </w:r>
    </w:p>
    <w:p w14:paraId="42A1907E" w14:textId="77777777" w:rsidR="00401681" w:rsidRDefault="00401681" w:rsidP="00401681">
      <w:pPr>
        <w:pBdr>
          <w:top w:val="nil"/>
          <w:left w:val="nil"/>
          <w:bottom w:val="nil"/>
          <w:right w:val="nil"/>
          <w:between w:val="nil"/>
        </w:pBdr>
        <w:ind w:left="720"/>
        <w:rPr>
          <w:color w:val="000000"/>
        </w:rPr>
      </w:pPr>
    </w:p>
    <w:p w14:paraId="4B3111E8" w14:textId="37EE209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681">
        <w:r w:rsidRPr="00A8416B">
          <w:t>Clarifications pertaining to operating plan and annual report</w:t>
        </w:r>
      </w:hyperlink>
      <w:r w:rsidRPr="00A8416B">
        <w:t>,</w:t>
      </w:r>
      <w:r>
        <w:rPr>
          <w:rFonts w:ascii="Arial" w:eastAsia="Arial" w:hAnsi="Arial" w:cs="Arial"/>
          <w:color w:val="1D98D3"/>
          <w:u w:val="single"/>
        </w:rPr>
        <w:t xml:space="preserve"> </w:t>
      </w:r>
      <w:hyperlink r:id="rId682" w:history="1">
        <w:r w:rsidR="00A8416B" w:rsidRPr="0016221F">
          <w:rPr>
            <w:rStyle w:val="Hyperlink"/>
            <w:rFonts w:ascii="Arial" w:eastAsia="Arial" w:hAnsi="Arial" w:cs="Arial"/>
          </w:rPr>
          <w:t>https://mm.icann.org/pipermail/rds-whois2-reports/2018-July/000023.html</w:t>
        </w:r>
      </w:hyperlink>
      <w:r w:rsidR="00A8416B">
        <w:rPr>
          <w:rFonts w:ascii="Arial" w:eastAsia="Arial" w:hAnsi="Arial" w:cs="Arial"/>
          <w:color w:val="1D98D3"/>
          <w:u w:val="single"/>
        </w:rPr>
        <w:t xml:space="preserve"> </w:t>
      </w:r>
    </w:p>
    <w:p w14:paraId="3488CCD8" w14:textId="77777777" w:rsidR="00401681" w:rsidRDefault="00401681" w:rsidP="00401681">
      <w:pPr>
        <w:pBdr>
          <w:top w:val="nil"/>
          <w:left w:val="nil"/>
          <w:bottom w:val="nil"/>
          <w:right w:val="nil"/>
          <w:between w:val="nil"/>
        </w:pBdr>
        <w:ind w:left="720"/>
        <w:rPr>
          <w:color w:val="EA903A"/>
        </w:rPr>
      </w:pPr>
    </w:p>
    <w:p w14:paraId="7F2752F5" w14:textId="77777777" w:rsidR="00401681" w:rsidRDefault="00401681" w:rsidP="00401681">
      <w:pPr>
        <w:pBdr>
          <w:top w:val="nil"/>
          <w:left w:val="nil"/>
          <w:bottom w:val="nil"/>
          <w:right w:val="nil"/>
          <w:between w:val="nil"/>
        </w:pBdr>
        <w:rPr>
          <w:color w:val="000000"/>
        </w:rPr>
      </w:pPr>
    </w:p>
    <w:p w14:paraId="22A66EB3"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2 ADDITIONAL RESOURCES</w:t>
      </w:r>
    </w:p>
    <w:p w14:paraId="65F19FDE" w14:textId="77777777" w:rsidR="00401681" w:rsidRDefault="00401681" w:rsidP="00401681">
      <w:pPr>
        <w:pBdr>
          <w:top w:val="nil"/>
          <w:left w:val="nil"/>
          <w:bottom w:val="nil"/>
          <w:right w:val="nil"/>
          <w:between w:val="nil"/>
        </w:pBdr>
        <w:rPr>
          <w:b/>
          <w:color w:val="000000"/>
        </w:rPr>
      </w:pPr>
    </w:p>
    <w:p w14:paraId="018EF57F" w14:textId="2E8E1431" w:rsidR="00401681" w:rsidRDefault="00401681" w:rsidP="00401681">
      <w:pPr>
        <w:pBdr>
          <w:top w:val="nil"/>
          <w:left w:val="nil"/>
          <w:bottom w:val="nil"/>
          <w:right w:val="nil"/>
          <w:between w:val="nil"/>
        </w:pBdr>
        <w:ind w:left="720"/>
        <w:rPr>
          <w:color w:val="000000"/>
        </w:rPr>
      </w:pPr>
      <w:r>
        <w:rPr>
          <w:rFonts w:ascii="Arial" w:eastAsia="Arial" w:hAnsi="Arial" w:cs="Arial"/>
          <w:color w:val="EA903A"/>
        </w:rPr>
        <w:t>I</w:t>
      </w:r>
      <w:r>
        <w:rPr>
          <w:rFonts w:ascii="Arial" w:eastAsia="Arial" w:hAnsi="Arial" w:cs="Arial"/>
          <w:color w:val="000000"/>
        </w:rPr>
        <w:t xml:space="preserve">CANN, </w:t>
      </w:r>
      <w:hyperlink r:id="rId683">
        <w:r w:rsidRPr="00A8416B">
          <w:t>Inventory of New and Changes Made to WHOIS Policies and Procedures Since the First WHOIS Review Team Completed Its Work in 2012</w:t>
        </w:r>
      </w:hyperlink>
      <w:r w:rsidRPr="00A8416B">
        <w:t>,</w:t>
      </w:r>
      <w:r>
        <w:rPr>
          <w:rFonts w:ascii="Arial" w:eastAsia="Arial" w:hAnsi="Arial" w:cs="Arial"/>
          <w:color w:val="1D98D3"/>
          <w:u w:val="single"/>
        </w:rPr>
        <w:t xml:space="preserve"> </w:t>
      </w:r>
      <w:hyperlink r:id="rId684" w:history="1">
        <w:r w:rsidR="00A8416B" w:rsidRPr="0016221F">
          <w:rPr>
            <w:rStyle w:val="Hyperlink"/>
            <w:rFonts w:ascii="Arial" w:eastAsia="Arial" w:hAnsi="Arial" w:cs="Arial"/>
          </w:rPr>
          <w:t>http://mm.icann.org/pipermail/rds-whois2-rt/attachments/20180120/b2af2249/RDSWHOISRT2POLICYACTIVITYPOST2012INVENTORYLISTv6-0001.docx</w:t>
        </w:r>
      </w:hyperlink>
      <w:r w:rsidR="00A8416B">
        <w:rPr>
          <w:rFonts w:ascii="Arial" w:eastAsia="Arial" w:hAnsi="Arial" w:cs="Arial"/>
          <w:color w:val="1D98D3"/>
          <w:u w:val="single"/>
        </w:rPr>
        <w:t xml:space="preserve"> </w:t>
      </w:r>
    </w:p>
    <w:p w14:paraId="646CC78D" w14:textId="77777777" w:rsidR="00401681" w:rsidRDefault="00401681" w:rsidP="00401681">
      <w:pPr>
        <w:pBdr>
          <w:top w:val="nil"/>
          <w:left w:val="nil"/>
          <w:bottom w:val="nil"/>
          <w:right w:val="nil"/>
          <w:between w:val="nil"/>
        </w:pBdr>
        <w:ind w:left="720"/>
        <w:rPr>
          <w:color w:val="EA903A"/>
        </w:rPr>
      </w:pPr>
    </w:p>
    <w:p w14:paraId="3C3051D4" w14:textId="5B7ACFF3" w:rsidR="00401681" w:rsidRDefault="009D53CF" w:rsidP="00401681">
      <w:pPr>
        <w:pBdr>
          <w:top w:val="nil"/>
          <w:left w:val="nil"/>
          <w:bottom w:val="nil"/>
          <w:right w:val="nil"/>
          <w:between w:val="nil"/>
        </w:pBdr>
        <w:ind w:left="720"/>
        <w:rPr>
          <w:color w:val="000000"/>
        </w:rPr>
      </w:pPr>
      <w:hyperlink r:id="rId685" w:history="1">
        <w:r w:rsidR="00690898" w:rsidRPr="00690898">
          <w:t>ICANN, webpage on WHOIS Policies</w:t>
        </w:r>
      </w:hyperlink>
      <w:r w:rsidR="00401681" w:rsidRPr="00690898">
        <w:t>,</w:t>
      </w:r>
      <w:r w:rsidR="00401681">
        <w:rPr>
          <w:rFonts w:ascii="Arial" w:eastAsia="Arial" w:hAnsi="Arial" w:cs="Arial"/>
          <w:color w:val="000000"/>
        </w:rPr>
        <w:t xml:space="preserve"> </w:t>
      </w:r>
      <w:hyperlink r:id="rId686" w:history="1">
        <w:r w:rsidR="00A8416B" w:rsidRPr="0016221F">
          <w:rPr>
            <w:rStyle w:val="Hyperlink"/>
            <w:rFonts w:ascii="Arial" w:eastAsia="Arial" w:hAnsi="Arial" w:cs="Arial"/>
          </w:rPr>
          <w:t>https://whois.icann.org/en/policies</w:t>
        </w:r>
      </w:hyperlink>
      <w:r w:rsidR="00A8416B">
        <w:rPr>
          <w:rFonts w:ascii="Arial" w:eastAsia="Arial" w:hAnsi="Arial" w:cs="Arial"/>
          <w:color w:val="000000"/>
        </w:rPr>
        <w:t xml:space="preserve"> </w:t>
      </w:r>
    </w:p>
    <w:p w14:paraId="24BFFCA5" w14:textId="77777777" w:rsidR="00401681" w:rsidRDefault="00401681" w:rsidP="00401681">
      <w:pPr>
        <w:pBdr>
          <w:top w:val="nil"/>
          <w:left w:val="nil"/>
          <w:bottom w:val="nil"/>
          <w:right w:val="nil"/>
          <w:between w:val="nil"/>
        </w:pBdr>
        <w:ind w:left="720"/>
        <w:rPr>
          <w:color w:val="000000"/>
        </w:rPr>
      </w:pPr>
    </w:p>
    <w:p w14:paraId="744C1C7B" w14:textId="4A8E963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7">
        <w:r w:rsidRPr="00A8416B">
          <w:t>Inter-Registrar Transfer Policy</w:t>
        </w:r>
      </w:hyperlink>
      <w:r w:rsidRPr="00A8416B">
        <w:t>,</w:t>
      </w:r>
      <w:r>
        <w:rPr>
          <w:rFonts w:ascii="Arial" w:eastAsia="Arial" w:hAnsi="Arial" w:cs="Arial"/>
          <w:color w:val="1D98D3"/>
          <w:u w:val="single"/>
        </w:rPr>
        <w:t xml:space="preserve"> </w:t>
      </w:r>
      <w:hyperlink r:id="rId688" w:history="1">
        <w:r w:rsidR="00A8416B" w:rsidRPr="0016221F">
          <w:rPr>
            <w:rStyle w:val="Hyperlink"/>
            <w:rFonts w:ascii="Arial" w:eastAsia="Arial" w:hAnsi="Arial" w:cs="Arial"/>
          </w:rPr>
          <w:t>https://www.icann.org/resources/pages/transfer-policy-2016-06-01-en</w:t>
        </w:r>
      </w:hyperlink>
      <w:r w:rsidR="00A8416B">
        <w:rPr>
          <w:rFonts w:ascii="Arial" w:eastAsia="Arial" w:hAnsi="Arial" w:cs="Arial"/>
          <w:color w:val="1D98D3"/>
          <w:u w:val="single"/>
        </w:rPr>
        <w:t xml:space="preserve"> </w:t>
      </w:r>
    </w:p>
    <w:p w14:paraId="26ED9305" w14:textId="77777777" w:rsidR="00401681" w:rsidRDefault="00401681" w:rsidP="00401681">
      <w:pPr>
        <w:pBdr>
          <w:top w:val="nil"/>
          <w:left w:val="nil"/>
          <w:bottom w:val="nil"/>
          <w:right w:val="nil"/>
          <w:between w:val="nil"/>
        </w:pBdr>
        <w:ind w:left="720"/>
        <w:rPr>
          <w:color w:val="000000"/>
        </w:rPr>
      </w:pPr>
    </w:p>
    <w:p w14:paraId="032DF5DF" w14:textId="208B485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89">
        <w:r w:rsidRPr="00A8416B">
          <w:t>Additional WHOIS Information Policy</w:t>
        </w:r>
      </w:hyperlink>
      <w:r w:rsidR="008D209A">
        <w:t xml:space="preserve"> </w:t>
      </w:r>
      <w:r w:rsidRPr="00A8416B">
        <w:t>(AWIP),</w:t>
      </w:r>
      <w:r>
        <w:rPr>
          <w:rFonts w:ascii="Arial" w:eastAsia="Arial" w:hAnsi="Arial" w:cs="Arial"/>
          <w:color w:val="000000"/>
        </w:rPr>
        <w:t xml:space="preserve"> </w:t>
      </w:r>
      <w:hyperlink r:id="rId690" w:history="1">
        <w:r w:rsidR="00A8416B" w:rsidRPr="0016221F">
          <w:rPr>
            <w:rStyle w:val="Hyperlink"/>
            <w:rFonts w:ascii="Arial" w:eastAsia="Arial" w:hAnsi="Arial" w:cs="Arial"/>
          </w:rPr>
          <w:t>https://www.icann.org/resources/pages/policy-awip-2014-07-02-en</w:t>
        </w:r>
      </w:hyperlink>
      <w:r w:rsidR="00A8416B">
        <w:rPr>
          <w:rFonts w:ascii="Arial" w:eastAsia="Arial" w:hAnsi="Arial" w:cs="Arial"/>
          <w:color w:val="000000"/>
        </w:rPr>
        <w:t xml:space="preserve"> </w:t>
      </w:r>
    </w:p>
    <w:p w14:paraId="153E1154" w14:textId="77777777" w:rsidR="00401681" w:rsidRDefault="00401681" w:rsidP="00401681">
      <w:pPr>
        <w:pBdr>
          <w:top w:val="nil"/>
          <w:left w:val="nil"/>
          <w:bottom w:val="nil"/>
          <w:right w:val="nil"/>
          <w:between w:val="nil"/>
        </w:pBdr>
        <w:ind w:left="720"/>
        <w:rPr>
          <w:color w:val="000000"/>
        </w:rPr>
      </w:pPr>
    </w:p>
    <w:p w14:paraId="092B8888" w14:textId="0068874D"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GNSO, New gTLD</w:t>
      </w:r>
      <w:r w:rsidR="008D209A">
        <w:rPr>
          <w:rFonts w:ascii="Arial" w:eastAsia="Arial" w:hAnsi="Arial" w:cs="Arial"/>
          <w:color w:val="000000"/>
        </w:rPr>
        <w:t xml:space="preserve"> </w:t>
      </w:r>
      <w:hyperlink r:id="rId691">
        <w:r w:rsidRPr="00A8416B">
          <w:t>URS Policy</w:t>
        </w:r>
      </w:hyperlink>
      <w:r w:rsidRPr="00A8416B">
        <w:t xml:space="preserve">, </w:t>
      </w:r>
      <w:hyperlink r:id="rId692" w:history="1">
        <w:r w:rsidR="004F3F0A" w:rsidRPr="0016221F">
          <w:rPr>
            <w:rStyle w:val="Hyperlink"/>
            <w:rFonts w:ascii="Arial" w:eastAsia="Arial" w:hAnsi="Arial" w:cs="Arial"/>
          </w:rPr>
          <w:t>https://newgtlds.icann.org/en/applicants/urs/procedure-01mar13-en.pdf</w:t>
        </w:r>
      </w:hyperlink>
    </w:p>
    <w:p w14:paraId="662178AF" w14:textId="77777777" w:rsidR="00401681" w:rsidRDefault="00401681" w:rsidP="00401681">
      <w:pPr>
        <w:pBdr>
          <w:top w:val="nil"/>
          <w:left w:val="nil"/>
          <w:bottom w:val="nil"/>
          <w:right w:val="nil"/>
          <w:between w:val="nil"/>
        </w:pBdr>
        <w:ind w:left="720"/>
        <w:rPr>
          <w:color w:val="000000"/>
        </w:rPr>
      </w:pPr>
    </w:p>
    <w:p w14:paraId="2D1FC304" w14:textId="3BF313B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New gTLD </w:t>
      </w:r>
      <w:hyperlink r:id="rId693">
        <w:r w:rsidRPr="00A8416B">
          <w:t>Rules for URS Policy</w:t>
        </w:r>
      </w:hyperlink>
      <w:r w:rsidRPr="00A8416B">
        <w:t xml:space="preserve">, </w:t>
      </w:r>
      <w:hyperlink r:id="rId694" w:history="1">
        <w:r w:rsidR="00A8416B" w:rsidRPr="0016221F">
          <w:rPr>
            <w:rStyle w:val="Hyperlink"/>
            <w:rFonts w:ascii="Arial" w:eastAsia="Arial" w:hAnsi="Arial" w:cs="Arial"/>
          </w:rPr>
          <w:t>https://newgtlds.icann.org/en/applicants/urs/rules-28jun13-en.pdf</w:t>
        </w:r>
      </w:hyperlink>
      <w:r w:rsidR="00A8416B">
        <w:rPr>
          <w:rFonts w:ascii="Arial" w:eastAsia="Arial" w:hAnsi="Arial" w:cs="Arial"/>
          <w:color w:val="1D98D3"/>
          <w:u w:val="single"/>
        </w:rPr>
        <w:t xml:space="preserve"> </w:t>
      </w:r>
    </w:p>
    <w:p w14:paraId="36894A71" w14:textId="77777777" w:rsidR="00401681" w:rsidRDefault="00401681" w:rsidP="00401681">
      <w:pPr>
        <w:pBdr>
          <w:top w:val="nil"/>
          <w:left w:val="nil"/>
          <w:bottom w:val="nil"/>
          <w:right w:val="nil"/>
          <w:between w:val="nil"/>
        </w:pBdr>
        <w:ind w:left="720"/>
        <w:rPr>
          <w:color w:val="000000"/>
        </w:rPr>
      </w:pPr>
    </w:p>
    <w:p w14:paraId="4BF9B0A9" w14:textId="43D3C8A6"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5">
        <w:r w:rsidRPr="00A8416B">
          <w:t>Expired Registration Recovery Policy</w:t>
        </w:r>
      </w:hyperlink>
      <w:r w:rsidR="008D209A">
        <w:rPr>
          <w:rFonts w:ascii="Arial" w:eastAsia="Arial" w:hAnsi="Arial" w:cs="Arial"/>
          <w:color w:val="000000"/>
        </w:rPr>
        <w:t xml:space="preserve"> </w:t>
      </w:r>
      <w:r>
        <w:rPr>
          <w:rFonts w:ascii="Arial" w:eastAsia="Arial" w:hAnsi="Arial" w:cs="Arial"/>
          <w:color w:val="000000"/>
        </w:rPr>
        <w:t xml:space="preserve">(ERRP), </w:t>
      </w:r>
      <w:hyperlink r:id="rId696" w:history="1">
        <w:r w:rsidR="00A8416B" w:rsidRPr="0016221F">
          <w:rPr>
            <w:rStyle w:val="Hyperlink"/>
            <w:rFonts w:ascii="Arial" w:eastAsia="Arial" w:hAnsi="Arial" w:cs="Arial"/>
          </w:rPr>
          <w:t>https://www.icann.org/resources/pages/errp-2013-02-28-en</w:t>
        </w:r>
      </w:hyperlink>
      <w:r w:rsidR="00A8416B">
        <w:rPr>
          <w:rFonts w:ascii="Arial" w:eastAsia="Arial" w:hAnsi="Arial" w:cs="Arial"/>
          <w:color w:val="000000"/>
        </w:rPr>
        <w:t xml:space="preserve"> </w:t>
      </w:r>
    </w:p>
    <w:p w14:paraId="44FB148B" w14:textId="77777777" w:rsidR="00401681" w:rsidRDefault="00401681" w:rsidP="00401681">
      <w:pPr>
        <w:pBdr>
          <w:top w:val="nil"/>
          <w:left w:val="nil"/>
          <w:bottom w:val="nil"/>
          <w:right w:val="nil"/>
          <w:between w:val="nil"/>
        </w:pBdr>
        <w:ind w:left="720"/>
        <w:rPr>
          <w:color w:val="000000"/>
        </w:rPr>
      </w:pPr>
    </w:p>
    <w:p w14:paraId="6F4FE778" w14:textId="4AC4822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7">
        <w:r>
          <w:rPr>
            <w:rFonts w:ascii="Arial" w:eastAsia="Arial" w:hAnsi="Arial" w:cs="Arial"/>
            <w:color w:val="1D98D3"/>
            <w:u w:val="single"/>
          </w:rPr>
          <w:t>Thick WHOIS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698">
        <w:r>
          <w:rPr>
            <w:rFonts w:ascii="Arial" w:eastAsia="Arial" w:hAnsi="Arial" w:cs="Arial"/>
            <w:color w:val="1D98D3"/>
            <w:u w:val="single"/>
          </w:rPr>
          <w:t>Final Report</w:t>
        </w:r>
      </w:hyperlink>
      <w:r>
        <w:rPr>
          <w:rFonts w:ascii="Arial" w:eastAsia="Arial" w:hAnsi="Arial" w:cs="Arial"/>
          <w:color w:val="1D98D3"/>
          <w:u w:val="single"/>
        </w:rPr>
        <w:t>, http://gnso.icann.org/en/issues/whois/thick-final-21oct13-en.pdf</w:t>
      </w:r>
    </w:p>
    <w:p w14:paraId="676FD1AA" w14:textId="77777777" w:rsidR="00401681" w:rsidRDefault="00401681" w:rsidP="00401681">
      <w:pPr>
        <w:pBdr>
          <w:top w:val="nil"/>
          <w:left w:val="nil"/>
          <w:bottom w:val="nil"/>
          <w:right w:val="nil"/>
          <w:between w:val="nil"/>
        </w:pBdr>
        <w:ind w:left="720"/>
        <w:rPr>
          <w:color w:val="000000"/>
        </w:rPr>
      </w:pPr>
    </w:p>
    <w:p w14:paraId="47CB5653" w14:textId="4DA8B67A"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699">
        <w:r w:rsidRPr="00A8416B">
          <w:t>Thick RDDS (WHOIS) Transition Policy for .COM, .NET and .JOBS</w:t>
        </w:r>
      </w:hyperlink>
      <w:r w:rsidRPr="00A8416B">
        <w:t xml:space="preserve">, </w:t>
      </w:r>
      <w:hyperlink r:id="rId700" w:history="1">
        <w:r w:rsidR="00A8416B" w:rsidRPr="0016221F">
          <w:rPr>
            <w:rStyle w:val="Hyperlink"/>
            <w:rFonts w:ascii="Arial" w:eastAsia="Arial" w:hAnsi="Arial" w:cs="Arial"/>
          </w:rPr>
          <w:t>https://www.icann.org/resources/pages/thick-whois-transition-policy-2017-02-01-en</w:t>
        </w:r>
      </w:hyperlink>
      <w:r w:rsidR="00A8416B">
        <w:rPr>
          <w:rFonts w:ascii="Arial" w:eastAsia="Arial" w:hAnsi="Arial" w:cs="Arial"/>
          <w:color w:val="000000"/>
        </w:rPr>
        <w:t xml:space="preserve"> </w:t>
      </w:r>
    </w:p>
    <w:p w14:paraId="5EBB99BF" w14:textId="77777777" w:rsidR="00401681" w:rsidRDefault="00401681" w:rsidP="00401681">
      <w:pPr>
        <w:pBdr>
          <w:top w:val="nil"/>
          <w:left w:val="nil"/>
          <w:bottom w:val="nil"/>
          <w:right w:val="nil"/>
          <w:between w:val="nil"/>
        </w:pBdr>
        <w:ind w:left="720"/>
        <w:rPr>
          <w:color w:val="000000"/>
        </w:rPr>
      </w:pPr>
    </w:p>
    <w:p w14:paraId="5E062E4B" w14:textId="310DFF28"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1">
        <w:r w:rsidRPr="00A8416B">
          <w:t>Registry Registration Data Directory Services Consistent Labeling and Display Policy</w:t>
        </w:r>
      </w:hyperlink>
      <w:r w:rsidRPr="00A8416B">
        <w:t>,</w:t>
      </w:r>
      <w:r>
        <w:rPr>
          <w:rFonts w:ascii="Arial" w:eastAsia="Arial" w:hAnsi="Arial" w:cs="Arial"/>
          <w:color w:val="000000"/>
        </w:rPr>
        <w:t xml:space="preserve"> </w:t>
      </w:r>
      <w:hyperlink r:id="rId702" w:history="1">
        <w:r w:rsidR="00A8416B" w:rsidRPr="0016221F">
          <w:rPr>
            <w:rStyle w:val="Hyperlink"/>
            <w:rFonts w:ascii="Arial" w:eastAsia="Arial" w:hAnsi="Arial" w:cs="Arial"/>
          </w:rPr>
          <w:t>https://www.icann.org/resources/pages/rdds-labeling-policy-2017-02-01-en</w:t>
        </w:r>
      </w:hyperlink>
      <w:r w:rsidR="00A8416B">
        <w:rPr>
          <w:rFonts w:ascii="Arial" w:eastAsia="Arial" w:hAnsi="Arial" w:cs="Arial"/>
          <w:color w:val="000000"/>
        </w:rPr>
        <w:t xml:space="preserve"> </w:t>
      </w:r>
    </w:p>
    <w:p w14:paraId="2E2AE164" w14:textId="77777777" w:rsidR="00401681" w:rsidRDefault="00401681" w:rsidP="00401681">
      <w:pPr>
        <w:pBdr>
          <w:top w:val="nil"/>
          <w:left w:val="nil"/>
          <w:bottom w:val="nil"/>
          <w:right w:val="nil"/>
          <w:between w:val="nil"/>
        </w:pBdr>
        <w:ind w:left="720"/>
        <w:rPr>
          <w:color w:val="000000"/>
        </w:rPr>
      </w:pPr>
    </w:p>
    <w:p w14:paraId="3E15939E" w14:textId="576AA10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3">
        <w:r>
          <w:rPr>
            <w:rFonts w:ascii="Arial" w:eastAsia="Arial" w:hAnsi="Arial" w:cs="Arial"/>
            <w:color w:val="1D98D3"/>
            <w:u w:val="single"/>
          </w:rPr>
          <w:t>Privacy &amp; Proxy Services Accreditation Issues (PPSAI) PDP</w:t>
        </w:r>
      </w:hyperlink>
      <w:r w:rsidR="008D209A">
        <w:rPr>
          <w:rFonts w:ascii="Arial" w:eastAsia="Arial" w:hAnsi="Arial" w:cs="Arial"/>
          <w:color w:val="000000"/>
        </w:rPr>
        <w:t xml:space="preserve"> </w:t>
      </w:r>
      <w:r>
        <w:rPr>
          <w:rFonts w:ascii="Arial" w:eastAsia="Arial" w:hAnsi="Arial" w:cs="Arial"/>
          <w:color w:val="000000"/>
        </w:rPr>
        <w:t>and</w:t>
      </w:r>
      <w:r w:rsidR="008D209A">
        <w:rPr>
          <w:rFonts w:ascii="Arial" w:eastAsia="Arial" w:hAnsi="Arial" w:cs="Arial"/>
          <w:color w:val="000000"/>
        </w:rPr>
        <w:t xml:space="preserve"> </w:t>
      </w:r>
      <w:hyperlink r:id="rId704">
        <w:r>
          <w:rPr>
            <w:rFonts w:ascii="Arial" w:eastAsia="Arial" w:hAnsi="Arial" w:cs="Arial"/>
            <w:color w:val="1D98D3"/>
            <w:u w:val="single"/>
          </w:rPr>
          <w:t>Final Report</w:t>
        </w:r>
      </w:hyperlink>
      <w:r w:rsidRPr="00A8416B">
        <w:t xml:space="preserve">, </w:t>
      </w:r>
      <w:hyperlink r:id="rId705" w:history="1">
        <w:r w:rsidR="00A8416B" w:rsidRPr="0016221F">
          <w:rPr>
            <w:rStyle w:val="Hyperlink"/>
            <w:rFonts w:ascii="Arial" w:eastAsia="Arial" w:hAnsi="Arial" w:cs="Arial"/>
          </w:rPr>
          <w:t>https://community.icann.org/pages/viewpage.action?pageId=43983094</w:t>
        </w:r>
      </w:hyperlink>
      <w:r w:rsidR="00A8416B">
        <w:rPr>
          <w:rFonts w:ascii="Arial" w:eastAsia="Arial" w:hAnsi="Arial" w:cs="Arial"/>
          <w:color w:val="1D98D3"/>
          <w:u w:val="single"/>
        </w:rPr>
        <w:t xml:space="preserve"> </w:t>
      </w:r>
    </w:p>
    <w:p w14:paraId="5CCCE984" w14:textId="77777777" w:rsidR="00401681" w:rsidRDefault="00401681" w:rsidP="00401681">
      <w:pPr>
        <w:pBdr>
          <w:top w:val="nil"/>
          <w:left w:val="nil"/>
          <w:bottom w:val="nil"/>
          <w:right w:val="nil"/>
          <w:between w:val="nil"/>
        </w:pBdr>
        <w:ind w:left="720"/>
        <w:rPr>
          <w:color w:val="000000"/>
        </w:rPr>
      </w:pPr>
    </w:p>
    <w:p w14:paraId="3C2753FB" w14:textId="69FACD8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GNSO, </w:t>
      </w:r>
      <w:hyperlink r:id="rId706">
        <w:r>
          <w:rPr>
            <w:rFonts w:ascii="Arial" w:eastAsia="Arial" w:hAnsi="Arial" w:cs="Arial"/>
            <w:color w:val="1D98D3"/>
            <w:u w:val="single"/>
          </w:rPr>
          <w:t>Translation/Transliteration of Contact Information PDP</w:t>
        </w:r>
        <w:r w:rsidR="008D209A">
          <w:rPr>
            <w:rFonts w:ascii="Arial" w:eastAsia="Arial" w:hAnsi="Arial" w:cs="Arial"/>
            <w:color w:val="1D98D3"/>
            <w:u w:val="single"/>
          </w:rPr>
          <w:t xml:space="preserve"> </w:t>
        </w:r>
      </w:hyperlink>
      <w:r>
        <w:rPr>
          <w:rFonts w:ascii="Arial" w:eastAsia="Arial" w:hAnsi="Arial" w:cs="Arial"/>
          <w:color w:val="000000"/>
        </w:rPr>
        <w:t>and</w:t>
      </w:r>
      <w:r w:rsidR="008D209A">
        <w:rPr>
          <w:rFonts w:ascii="Arial" w:eastAsia="Arial" w:hAnsi="Arial" w:cs="Arial"/>
          <w:color w:val="000000"/>
        </w:rPr>
        <w:t xml:space="preserve"> </w:t>
      </w:r>
      <w:hyperlink r:id="rId707">
        <w:r>
          <w:rPr>
            <w:rFonts w:ascii="Arial" w:eastAsia="Arial" w:hAnsi="Arial" w:cs="Arial"/>
            <w:color w:val="1D98D3"/>
            <w:u w:val="single"/>
          </w:rPr>
          <w:t>Final Report</w:t>
        </w:r>
      </w:hyperlink>
    </w:p>
    <w:p w14:paraId="4BCD94A8" w14:textId="77777777" w:rsidR="00401681" w:rsidRDefault="00426C15" w:rsidP="00401681">
      <w:pPr>
        <w:pBdr>
          <w:top w:val="nil"/>
          <w:left w:val="nil"/>
          <w:bottom w:val="nil"/>
          <w:right w:val="nil"/>
          <w:between w:val="nil"/>
        </w:pBdr>
        <w:ind w:left="720"/>
        <w:rPr>
          <w:color w:val="000000"/>
        </w:rPr>
      </w:pPr>
      <w:hyperlink r:id="rId708">
        <w:r w:rsidR="00401681">
          <w:rPr>
            <w:rFonts w:ascii="Arial" w:eastAsia="Arial" w:hAnsi="Arial" w:cs="Arial"/>
            <w:color w:val="1D98D3"/>
            <w:u w:val="single"/>
          </w:rPr>
          <w:t xml:space="preserve"> from the Expert Working Group on Internationalized Registration Data</w:t>
        </w:r>
      </w:hyperlink>
      <w:r w:rsidR="00401681" w:rsidRPr="00A8416B">
        <w:t xml:space="preserve">, </w:t>
      </w:r>
      <w:r w:rsidR="00401681">
        <w:rPr>
          <w:rFonts w:ascii="Arial" w:eastAsia="Arial" w:hAnsi="Arial" w:cs="Arial"/>
          <w:color w:val="1D98D3"/>
          <w:u w:val="single"/>
        </w:rPr>
        <w:t>http://whois.icann.org/sites/default/files/files/ird-expert-wg-final-23sep15-en.pdf</w:t>
      </w:r>
    </w:p>
    <w:p w14:paraId="28CCCE05" w14:textId="77777777" w:rsidR="00401681" w:rsidRDefault="00401681" w:rsidP="00401681">
      <w:pPr>
        <w:pBdr>
          <w:top w:val="nil"/>
          <w:left w:val="nil"/>
          <w:bottom w:val="nil"/>
          <w:right w:val="nil"/>
          <w:between w:val="nil"/>
        </w:pBdr>
        <w:ind w:left="720"/>
        <w:rPr>
          <w:color w:val="000000"/>
        </w:rPr>
      </w:pPr>
    </w:p>
    <w:p w14:paraId="54085940" w14:textId="0FC52C7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w:t>
      </w:r>
      <w:r w:rsidRPr="00A8416B">
        <w:t xml:space="preserve">N, </w:t>
      </w:r>
      <w:hyperlink r:id="rId709">
        <w:r w:rsidRPr="00A8416B">
          <w:t>Procedure for Handling RDS/WHOIS Conflicts with Privacy Law</w:t>
        </w:r>
      </w:hyperlink>
      <w:r w:rsidR="008D209A">
        <w:t xml:space="preserve"> </w:t>
      </w:r>
      <w:r>
        <w:rPr>
          <w:rFonts w:ascii="Arial" w:eastAsia="Arial" w:hAnsi="Arial" w:cs="Arial"/>
          <w:color w:val="000000"/>
        </w:rPr>
        <w:t xml:space="preserve">(2008), </w:t>
      </w:r>
      <w:hyperlink r:id="rId710" w:history="1">
        <w:r w:rsidR="00A8416B" w:rsidRPr="0016221F">
          <w:rPr>
            <w:rStyle w:val="Hyperlink"/>
            <w:rFonts w:ascii="Arial" w:eastAsia="Arial" w:hAnsi="Arial" w:cs="Arial"/>
          </w:rPr>
          <w:t>https://www.icann.org/resources/pages/whois-privacy-conflicts-procedure-2008-01-17-en</w:t>
        </w:r>
      </w:hyperlink>
      <w:r w:rsidR="00A8416B">
        <w:rPr>
          <w:rFonts w:ascii="Arial" w:eastAsia="Arial" w:hAnsi="Arial" w:cs="Arial"/>
          <w:color w:val="000000"/>
        </w:rPr>
        <w:t xml:space="preserve"> </w:t>
      </w:r>
    </w:p>
    <w:p w14:paraId="5F54D85F" w14:textId="77777777" w:rsidR="00401681" w:rsidRDefault="00401681" w:rsidP="00401681">
      <w:pPr>
        <w:pBdr>
          <w:top w:val="nil"/>
          <w:left w:val="nil"/>
          <w:bottom w:val="nil"/>
          <w:right w:val="nil"/>
          <w:between w:val="nil"/>
        </w:pBdr>
        <w:ind w:left="720"/>
        <w:rPr>
          <w:color w:val="000000"/>
        </w:rPr>
      </w:pPr>
    </w:p>
    <w:p w14:paraId="54FD9279" w14:textId="72F251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w:t>
      </w:r>
      <w:r w:rsidRPr="00A8416B">
        <w:t xml:space="preserve">, </w:t>
      </w:r>
      <w:hyperlink r:id="rId711">
        <w:r w:rsidRPr="00A8416B">
          <w:t>Review of the ICANN Procedure for Handling WHOIS Conflicts with Privacy Law</w:t>
        </w:r>
      </w:hyperlink>
      <w:r w:rsidR="008D209A">
        <w:t xml:space="preserve"> </w:t>
      </w:r>
      <w:r w:rsidRPr="00A8416B">
        <w:t>(2014</w:t>
      </w:r>
      <w:r>
        <w:rPr>
          <w:rFonts w:ascii="Arial" w:eastAsia="Arial" w:hAnsi="Arial" w:cs="Arial"/>
          <w:color w:val="000000"/>
        </w:rPr>
        <w:t xml:space="preserve">), </w:t>
      </w:r>
      <w:hyperlink r:id="rId712" w:history="1">
        <w:r w:rsidR="00A8416B" w:rsidRPr="0016221F">
          <w:rPr>
            <w:rStyle w:val="Hyperlink"/>
            <w:rFonts w:ascii="Arial" w:eastAsia="Arial" w:hAnsi="Arial" w:cs="Arial"/>
          </w:rPr>
          <w:t>https://www.icann.org/public-comments/whois-conflicts-procedure-2014-05-22-en</w:t>
        </w:r>
      </w:hyperlink>
      <w:r w:rsidR="00A8416B">
        <w:rPr>
          <w:rFonts w:ascii="Arial" w:eastAsia="Arial" w:hAnsi="Arial" w:cs="Arial"/>
          <w:color w:val="000000"/>
        </w:rPr>
        <w:t xml:space="preserve"> </w:t>
      </w:r>
    </w:p>
    <w:p w14:paraId="1EE8FD42" w14:textId="77777777" w:rsidR="00401681" w:rsidRDefault="00401681" w:rsidP="00401681">
      <w:pPr>
        <w:pBdr>
          <w:top w:val="nil"/>
          <w:left w:val="nil"/>
          <w:bottom w:val="nil"/>
          <w:right w:val="nil"/>
          <w:between w:val="nil"/>
        </w:pBdr>
        <w:ind w:left="720"/>
        <w:rPr>
          <w:color w:val="000000"/>
        </w:rPr>
      </w:pPr>
    </w:p>
    <w:p w14:paraId="6B488386" w14:textId="1D68BDCD" w:rsidR="00401681" w:rsidRDefault="00426C15" w:rsidP="00401681">
      <w:pPr>
        <w:pBdr>
          <w:top w:val="nil"/>
          <w:left w:val="nil"/>
          <w:bottom w:val="nil"/>
          <w:right w:val="nil"/>
          <w:between w:val="nil"/>
        </w:pBdr>
        <w:ind w:left="720"/>
        <w:rPr>
          <w:color w:val="000000"/>
        </w:rPr>
      </w:pPr>
      <w:hyperlink r:id="rId713">
        <w:r w:rsidR="00401681" w:rsidRPr="00A8416B">
          <w:t>Implementation Advisory Group, Review of Existing ICANN Procedure for Handling WHOIS Conflicts with Privacy Laws</w:t>
        </w:r>
      </w:hyperlink>
      <w:r w:rsidR="00401681" w:rsidRPr="00A8416B">
        <w:t xml:space="preserve"> Final Report</w:t>
      </w:r>
      <w:r w:rsidR="008D209A">
        <w:rPr>
          <w:rFonts w:ascii="Arial" w:eastAsia="Arial" w:hAnsi="Arial" w:cs="Arial"/>
          <w:color w:val="000000"/>
        </w:rPr>
        <w:t xml:space="preserve"> </w:t>
      </w:r>
      <w:r w:rsidR="00401681">
        <w:rPr>
          <w:rFonts w:ascii="Arial" w:eastAsia="Arial" w:hAnsi="Arial" w:cs="Arial"/>
          <w:color w:val="000000"/>
        </w:rPr>
        <w:t xml:space="preserve">(2016), </w:t>
      </w:r>
      <w:hyperlink r:id="rId714" w:history="1">
        <w:r w:rsidR="004F3F0A" w:rsidRPr="0016221F">
          <w:rPr>
            <w:rStyle w:val="Hyperlink"/>
            <w:rFonts w:ascii="Arial" w:eastAsia="Arial" w:hAnsi="Arial" w:cs="Arial"/>
          </w:rPr>
          <w:t>https://gnso.icann.org/en/drafts/iag-review-whois-conflicts-procedure-23may16-en.pdf</w:t>
        </w:r>
      </w:hyperlink>
      <w:r w:rsidR="00A8416B">
        <w:rPr>
          <w:rFonts w:ascii="Arial" w:eastAsia="Arial" w:hAnsi="Arial" w:cs="Arial"/>
          <w:color w:val="000000"/>
        </w:rPr>
        <w:t xml:space="preserve"> </w:t>
      </w:r>
    </w:p>
    <w:p w14:paraId="57EA8E82" w14:textId="77777777" w:rsidR="00401681" w:rsidRDefault="00401681" w:rsidP="00401681">
      <w:pPr>
        <w:pBdr>
          <w:top w:val="nil"/>
          <w:left w:val="nil"/>
          <w:bottom w:val="nil"/>
          <w:right w:val="nil"/>
          <w:between w:val="nil"/>
        </w:pBdr>
        <w:ind w:left="720"/>
        <w:rPr>
          <w:color w:val="000000"/>
        </w:rPr>
      </w:pPr>
    </w:p>
    <w:p w14:paraId="5C6A018B" w14:textId="597EE15F"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15">
        <w:r w:rsidRPr="00A8416B">
          <w:t>Revised ICANN Procedure For Handling WHOIS Conflicts with Privacy Law</w:t>
        </w:r>
      </w:hyperlink>
      <w:r w:rsidR="008D209A">
        <w:t xml:space="preserve"> </w:t>
      </w:r>
      <w:r w:rsidRPr="00A8416B">
        <w:t>(2017</w:t>
      </w:r>
      <w:r>
        <w:rPr>
          <w:rFonts w:ascii="Arial" w:eastAsia="Arial" w:hAnsi="Arial" w:cs="Arial"/>
          <w:color w:val="000000"/>
        </w:rPr>
        <w:t xml:space="preserve">), </w:t>
      </w:r>
      <w:hyperlink r:id="rId716" w:history="1">
        <w:r w:rsidR="00A8416B" w:rsidRPr="0016221F">
          <w:rPr>
            <w:rStyle w:val="Hyperlink"/>
            <w:rFonts w:ascii="Arial" w:eastAsia="Arial" w:hAnsi="Arial" w:cs="Arial"/>
          </w:rPr>
          <w:t>https://www.icann.org/en/system/files/files/whois-privacy-conflicts-procedure-redline-18apr17-en.pdf</w:t>
        </w:r>
      </w:hyperlink>
      <w:r w:rsidR="00A8416B">
        <w:rPr>
          <w:rFonts w:ascii="Arial" w:eastAsia="Arial" w:hAnsi="Arial" w:cs="Arial"/>
          <w:color w:val="000000"/>
        </w:rPr>
        <w:t xml:space="preserve"> </w:t>
      </w:r>
    </w:p>
    <w:p w14:paraId="69CA160C" w14:textId="77777777" w:rsidR="00401681" w:rsidRDefault="00401681" w:rsidP="00401681">
      <w:pPr>
        <w:pBdr>
          <w:top w:val="nil"/>
          <w:left w:val="nil"/>
          <w:bottom w:val="nil"/>
          <w:right w:val="nil"/>
          <w:between w:val="nil"/>
        </w:pBdr>
        <w:ind w:left="720"/>
        <w:rPr>
          <w:color w:val="000000"/>
        </w:rPr>
      </w:pPr>
    </w:p>
    <w:p w14:paraId="08BCC16D" w14:textId="49EB0A1E"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ICANN, RDS/WHOIS</w:t>
      </w:r>
      <w:r w:rsidR="008D209A">
        <w:rPr>
          <w:rFonts w:ascii="Arial" w:eastAsia="Arial" w:hAnsi="Arial" w:cs="Arial"/>
          <w:color w:val="000000"/>
        </w:rPr>
        <w:t xml:space="preserve"> </w:t>
      </w:r>
      <w:hyperlink r:id="rId717" w:anchor="data-retention">
        <w:r w:rsidRPr="00A8416B">
          <w:t>Data Retention Specification Waiver</w:t>
        </w:r>
      </w:hyperlink>
      <w:r w:rsidRPr="00A8416B">
        <w:t xml:space="preserve">, </w:t>
      </w:r>
      <w:hyperlink r:id="rId718" w:anchor="data-retention">
        <w:r>
          <w:rPr>
            <w:rFonts w:ascii="Arial" w:eastAsia="Arial" w:hAnsi="Arial" w:cs="Arial"/>
            <w:color w:val="1D98D3"/>
            <w:u w:val="single"/>
          </w:rPr>
          <w:t>https://www.icann.org/resources/pages/approved-with-specs-2013-09-17-en#data-retention</w:t>
        </w:r>
      </w:hyperlink>
      <w:r w:rsidRPr="00A8416B">
        <w:t xml:space="preserve"> (see also </w:t>
      </w:r>
      <w:hyperlink r:id="rId719">
        <w:r>
          <w:rPr>
            <w:rFonts w:ascii="Arial" w:eastAsia="Arial" w:hAnsi="Arial" w:cs="Arial"/>
            <w:color w:val="1D98D3"/>
            <w:u w:val="single"/>
          </w:rPr>
          <w:t>Discussion Document</w:t>
        </w:r>
      </w:hyperlink>
      <w:r w:rsidRPr="00A8416B">
        <w:t>)</w:t>
      </w:r>
    </w:p>
    <w:p w14:paraId="4C5517C3" w14:textId="77777777" w:rsidR="00401681" w:rsidRDefault="00401681" w:rsidP="00401681">
      <w:pPr>
        <w:pBdr>
          <w:top w:val="nil"/>
          <w:left w:val="nil"/>
          <w:bottom w:val="nil"/>
          <w:right w:val="nil"/>
          <w:between w:val="nil"/>
        </w:pBdr>
        <w:ind w:left="720"/>
        <w:rPr>
          <w:color w:val="000000"/>
        </w:rPr>
      </w:pPr>
    </w:p>
    <w:p w14:paraId="777D7146" w14:textId="77777777" w:rsidR="00401681" w:rsidRDefault="00401681" w:rsidP="00401681">
      <w:pPr>
        <w:pBdr>
          <w:top w:val="nil"/>
          <w:left w:val="nil"/>
          <w:bottom w:val="nil"/>
          <w:right w:val="nil"/>
          <w:between w:val="nil"/>
        </w:pBdr>
        <w:rPr>
          <w:color w:val="000000"/>
        </w:rPr>
      </w:pPr>
    </w:p>
    <w:p w14:paraId="226F77AD"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3 ADDITIONAL RESOURCES</w:t>
      </w:r>
    </w:p>
    <w:p w14:paraId="294EFB65" w14:textId="77777777" w:rsidR="00401681" w:rsidRDefault="00401681" w:rsidP="00401681">
      <w:pPr>
        <w:pBdr>
          <w:top w:val="nil"/>
          <w:left w:val="nil"/>
          <w:bottom w:val="nil"/>
          <w:right w:val="nil"/>
          <w:between w:val="nil"/>
        </w:pBdr>
        <w:rPr>
          <w:b/>
          <w:color w:val="000000"/>
        </w:rPr>
      </w:pPr>
    </w:p>
    <w:p w14:paraId="560F1979"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Carnegie Mellon University, </w:t>
      </w:r>
      <w:hyperlink r:id="rId720">
        <w:r w:rsidRPr="00A8416B">
          <w:t>WHOIS Misuse Study Final Report</w:t>
        </w:r>
      </w:hyperlink>
      <w:r w:rsidRPr="00A8416B">
        <w:t>,</w:t>
      </w:r>
      <w:r>
        <w:rPr>
          <w:rFonts w:ascii="Arial" w:eastAsia="Arial" w:hAnsi="Arial" w:cs="Arial"/>
          <w:color w:val="1D98D3"/>
          <w:u w:val="single"/>
        </w:rPr>
        <w:t xml:space="preserve"> https://whois.icann.org/sites/default/files/files/misuse-study-final-13mar14-en.pdf</w:t>
      </w:r>
    </w:p>
    <w:p w14:paraId="1C511140"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 </w:t>
      </w:r>
    </w:p>
    <w:p w14:paraId="6D0F7301"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Office of the CTO, </w:t>
      </w:r>
      <w:hyperlink r:id="rId721">
        <w:r w:rsidRPr="00A8416B">
          <w:t>ICANN61 GAC PSWG - OCTO Update</w:t>
        </w:r>
      </w:hyperlink>
      <w:r w:rsidRPr="00A8416B">
        <w:t xml:space="preserve">, </w:t>
      </w:r>
      <w:hyperlink r:id="rId722">
        <w:r>
          <w:rPr>
            <w:rFonts w:ascii="Arial" w:eastAsia="Arial" w:hAnsi="Arial" w:cs="Arial"/>
            <w:color w:val="1D98D3"/>
            <w:u w:val="single"/>
          </w:rPr>
          <w:t>https://61.schedule.icann.org/meetings/647648</w:t>
        </w:r>
      </w:hyperlink>
    </w:p>
    <w:p w14:paraId="04BBD465" w14:textId="77777777" w:rsidR="00401681" w:rsidRDefault="00401681" w:rsidP="00401681">
      <w:pPr>
        <w:pBdr>
          <w:top w:val="nil"/>
          <w:left w:val="nil"/>
          <w:bottom w:val="nil"/>
          <w:right w:val="nil"/>
          <w:between w:val="nil"/>
        </w:pBdr>
        <w:ind w:left="720"/>
        <w:rPr>
          <w:color w:val="EA903A"/>
        </w:rPr>
      </w:pPr>
    </w:p>
    <w:p w14:paraId="34CFD0E1" w14:textId="77777777" w:rsidR="00401681" w:rsidRDefault="00401681" w:rsidP="00401681">
      <w:pPr>
        <w:pBdr>
          <w:top w:val="nil"/>
          <w:left w:val="nil"/>
          <w:bottom w:val="nil"/>
          <w:right w:val="nil"/>
          <w:between w:val="nil"/>
        </w:pBdr>
        <w:rPr>
          <w:color w:val="000000"/>
        </w:rPr>
      </w:pPr>
    </w:p>
    <w:p w14:paraId="238D0555"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4 ADDITIONAL RESOURCES</w:t>
      </w:r>
    </w:p>
    <w:p w14:paraId="74124D31" w14:textId="77777777" w:rsidR="00401681" w:rsidRDefault="00401681" w:rsidP="00401681">
      <w:pPr>
        <w:pBdr>
          <w:top w:val="nil"/>
          <w:left w:val="nil"/>
          <w:bottom w:val="nil"/>
          <w:right w:val="nil"/>
          <w:between w:val="nil"/>
        </w:pBdr>
        <w:rPr>
          <w:b/>
          <w:color w:val="000000"/>
        </w:rPr>
      </w:pPr>
    </w:p>
    <w:p w14:paraId="7D283D4B" w14:textId="4900EC3F" w:rsidR="00401681" w:rsidRDefault="00426C15" w:rsidP="00401681">
      <w:pPr>
        <w:pBdr>
          <w:top w:val="nil"/>
          <w:left w:val="nil"/>
          <w:bottom w:val="nil"/>
          <w:right w:val="nil"/>
          <w:between w:val="nil"/>
        </w:pBdr>
        <w:ind w:left="720"/>
        <w:rPr>
          <w:color w:val="000000"/>
        </w:rPr>
      </w:pPr>
      <w:hyperlink r:id="rId723">
        <w:r w:rsidR="00401681" w:rsidRPr="00A8416B">
          <w:t>Competition, Consumer Trust and Consumer Choice Review Team, Draft Report</w:t>
        </w:r>
      </w:hyperlink>
      <w:r w:rsidR="00401681" w:rsidRPr="00A8416B">
        <w:t>,</w:t>
      </w:r>
      <w:r w:rsidR="00401681">
        <w:rPr>
          <w:rFonts w:ascii="Arial" w:eastAsia="Arial" w:hAnsi="Arial" w:cs="Arial"/>
          <w:color w:val="1D98D3"/>
          <w:u w:val="single"/>
        </w:rPr>
        <w:t xml:space="preserve"> </w:t>
      </w:r>
      <w:hyperlink r:id="rId724" w:history="1">
        <w:r w:rsidR="00A8416B" w:rsidRPr="0016221F">
          <w:rPr>
            <w:rStyle w:val="Hyperlink"/>
            <w:rFonts w:ascii="Arial" w:eastAsia="Arial" w:hAnsi="Arial" w:cs="Arial"/>
          </w:rPr>
          <w:t>https://www.icann.org/en/system/files/files/cct-rt-draft-report-07mar17-en.pdf</w:t>
        </w:r>
      </w:hyperlink>
      <w:r w:rsidR="00A8416B">
        <w:rPr>
          <w:rFonts w:ascii="Arial" w:eastAsia="Arial" w:hAnsi="Arial" w:cs="Arial"/>
          <w:color w:val="1D98D3"/>
          <w:u w:val="single"/>
        </w:rPr>
        <w:t xml:space="preserve"> </w:t>
      </w:r>
    </w:p>
    <w:p w14:paraId="0BC4670D" w14:textId="77777777" w:rsidR="00401681" w:rsidRDefault="00401681" w:rsidP="00401681">
      <w:pPr>
        <w:pBdr>
          <w:top w:val="nil"/>
          <w:left w:val="nil"/>
          <w:bottom w:val="nil"/>
          <w:right w:val="nil"/>
          <w:between w:val="nil"/>
        </w:pBdr>
        <w:ind w:left="720"/>
        <w:rPr>
          <w:color w:val="000000"/>
        </w:rPr>
      </w:pPr>
    </w:p>
    <w:p w14:paraId="08B21A7E" w14:textId="45A6F9F5"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w:t>
      </w:r>
      <w:hyperlink r:id="rId725">
        <w:r w:rsidRPr="00A8416B">
          <w:t>Phase Two Global Registrant Survey</w:t>
        </w:r>
      </w:hyperlink>
      <w:r w:rsidRPr="00A8416B">
        <w:t xml:space="preserve">, </w:t>
      </w:r>
      <w:hyperlink r:id="rId726" w:history="1">
        <w:r w:rsidR="00A8416B" w:rsidRPr="0016221F">
          <w:rPr>
            <w:rStyle w:val="Hyperlink"/>
            <w:rFonts w:ascii="Arial" w:eastAsia="Arial" w:hAnsi="Arial" w:cs="Arial"/>
          </w:rPr>
          <w:t>https://newgtlds.icann.org/en/reviews/cct/global-registrant-survey-15sep16-en.pdf</w:t>
        </w:r>
      </w:hyperlink>
      <w:r w:rsidR="00A8416B">
        <w:rPr>
          <w:rFonts w:ascii="Arial" w:eastAsia="Arial" w:hAnsi="Arial" w:cs="Arial"/>
          <w:color w:val="000000"/>
        </w:rPr>
        <w:t xml:space="preserve"> </w:t>
      </w:r>
    </w:p>
    <w:p w14:paraId="33AF132A" w14:textId="77777777" w:rsidR="00401681" w:rsidRDefault="00401681" w:rsidP="00401681">
      <w:pPr>
        <w:pBdr>
          <w:top w:val="nil"/>
          <w:left w:val="nil"/>
          <w:bottom w:val="nil"/>
          <w:right w:val="nil"/>
          <w:between w:val="nil"/>
        </w:pBdr>
        <w:ind w:left="720"/>
        <w:rPr>
          <w:color w:val="000000"/>
        </w:rPr>
      </w:pPr>
    </w:p>
    <w:p w14:paraId="5E7EFF5C" w14:textId="77777777"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CCT Review Team, Survey Announcement, </w:t>
      </w:r>
      <w:hyperlink r:id="rId727">
        <w:r>
          <w:rPr>
            <w:rFonts w:ascii="Arial" w:eastAsia="Arial" w:hAnsi="Arial" w:cs="Arial"/>
            <w:color w:val="1D98D3"/>
            <w:u w:val="single"/>
          </w:rPr>
          <w:t>https://www.icann.org/news/announcement-2-2016-06-23-en</w:t>
        </w:r>
      </w:hyperlink>
    </w:p>
    <w:p w14:paraId="491742BD" w14:textId="77777777" w:rsidR="00401681" w:rsidRDefault="00401681" w:rsidP="00401681">
      <w:pPr>
        <w:pBdr>
          <w:top w:val="nil"/>
          <w:left w:val="nil"/>
          <w:bottom w:val="nil"/>
          <w:right w:val="nil"/>
          <w:between w:val="nil"/>
        </w:pBdr>
        <w:ind w:left="720"/>
        <w:rPr>
          <w:color w:val="EA903A"/>
        </w:rPr>
      </w:pPr>
    </w:p>
    <w:p w14:paraId="1C683018" w14:textId="77777777" w:rsidR="00401681" w:rsidRDefault="00401681" w:rsidP="00401681">
      <w:pPr>
        <w:pBdr>
          <w:top w:val="nil"/>
          <w:left w:val="nil"/>
          <w:bottom w:val="nil"/>
          <w:right w:val="nil"/>
          <w:between w:val="nil"/>
        </w:pBdr>
        <w:rPr>
          <w:color w:val="000000"/>
        </w:rPr>
      </w:pPr>
    </w:p>
    <w:p w14:paraId="6409BD9E"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5 ADDITIONAL RESOURCES</w:t>
      </w:r>
    </w:p>
    <w:p w14:paraId="64BC3960" w14:textId="77777777" w:rsidR="00401681" w:rsidRDefault="00401681" w:rsidP="00401681">
      <w:pPr>
        <w:pBdr>
          <w:top w:val="nil"/>
          <w:left w:val="nil"/>
          <w:bottom w:val="nil"/>
          <w:right w:val="nil"/>
          <w:between w:val="nil"/>
        </w:pBdr>
        <w:rPr>
          <w:b/>
          <w:color w:val="000000"/>
        </w:rPr>
      </w:pPr>
    </w:p>
    <w:p w14:paraId="23F2160E" w14:textId="0767CDE0"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28">
        <w:r w:rsidRPr="00A8416B">
          <w:t>SAC051, Report on Domain Name WHOIS Terminology</w:t>
        </w:r>
      </w:hyperlink>
      <w:r w:rsidR="008D209A">
        <w:t xml:space="preserve"> </w:t>
      </w:r>
      <w:r w:rsidRPr="00A8416B">
        <w:t>(2011),</w:t>
      </w:r>
      <w:r>
        <w:rPr>
          <w:rFonts w:ascii="Arial" w:eastAsia="Arial" w:hAnsi="Arial" w:cs="Arial"/>
          <w:color w:val="000000"/>
        </w:rPr>
        <w:t xml:space="preserve"> </w:t>
      </w:r>
      <w:hyperlink r:id="rId729" w:history="1">
        <w:r w:rsidR="00A8416B" w:rsidRPr="0016221F">
          <w:rPr>
            <w:rStyle w:val="Hyperlink"/>
            <w:rFonts w:ascii="Arial" w:eastAsia="Arial" w:hAnsi="Arial" w:cs="Arial"/>
          </w:rPr>
          <w:t>https://www.icann.org/en/system/files/files/sac-051-en.pdf</w:t>
        </w:r>
      </w:hyperlink>
      <w:r w:rsidR="00A8416B">
        <w:rPr>
          <w:rFonts w:ascii="Arial" w:eastAsia="Arial" w:hAnsi="Arial" w:cs="Arial"/>
          <w:color w:val="000000"/>
        </w:rPr>
        <w:t xml:space="preserve"> </w:t>
      </w:r>
    </w:p>
    <w:p w14:paraId="1944EC6F" w14:textId="77777777" w:rsidR="00401681" w:rsidRDefault="00401681" w:rsidP="00401681">
      <w:pPr>
        <w:pBdr>
          <w:top w:val="nil"/>
          <w:left w:val="nil"/>
          <w:bottom w:val="nil"/>
          <w:right w:val="nil"/>
          <w:between w:val="nil"/>
        </w:pBdr>
        <w:ind w:left="720"/>
        <w:rPr>
          <w:color w:val="000000"/>
        </w:rPr>
      </w:pPr>
    </w:p>
    <w:p w14:paraId="042F0D88" w14:textId="3C46C463"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SSAC, </w:t>
      </w:r>
      <w:hyperlink r:id="rId730">
        <w:r w:rsidRPr="00A8416B">
          <w:t>SAC054, Report on Domain Name Registration Data Model</w:t>
        </w:r>
      </w:hyperlink>
      <w:r w:rsidR="008D209A">
        <w:t xml:space="preserve"> </w:t>
      </w:r>
      <w:r w:rsidRPr="00A8416B">
        <w:t>(June 2012),</w:t>
      </w:r>
      <w:r>
        <w:rPr>
          <w:rFonts w:ascii="Arial" w:eastAsia="Arial" w:hAnsi="Arial" w:cs="Arial"/>
          <w:color w:val="000000"/>
        </w:rPr>
        <w:t xml:space="preserve"> </w:t>
      </w:r>
      <w:hyperlink r:id="rId731" w:history="1">
        <w:r w:rsidR="00A8416B" w:rsidRPr="0016221F">
          <w:rPr>
            <w:rStyle w:val="Hyperlink"/>
            <w:rFonts w:ascii="Arial" w:eastAsia="Arial" w:hAnsi="Arial" w:cs="Arial"/>
          </w:rPr>
          <w:t>https://www.icann.org/en/system/files/files/sac-054-en.pdf</w:t>
        </w:r>
      </w:hyperlink>
      <w:r w:rsidR="00A8416B">
        <w:rPr>
          <w:rFonts w:ascii="Arial" w:eastAsia="Arial" w:hAnsi="Arial" w:cs="Arial"/>
          <w:color w:val="000000"/>
        </w:rPr>
        <w:t xml:space="preserve"> </w:t>
      </w:r>
    </w:p>
    <w:p w14:paraId="1C26DE85" w14:textId="77777777" w:rsidR="00401681" w:rsidRDefault="00401681" w:rsidP="00401681">
      <w:pPr>
        <w:pBdr>
          <w:top w:val="nil"/>
          <w:left w:val="nil"/>
          <w:bottom w:val="nil"/>
          <w:right w:val="nil"/>
          <w:between w:val="nil"/>
        </w:pBdr>
        <w:ind w:left="720"/>
        <w:rPr>
          <w:color w:val="000000"/>
        </w:rPr>
      </w:pPr>
    </w:p>
    <w:p w14:paraId="1A334C11" w14:textId="606C5101"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lastRenderedPageBreak/>
        <w:t xml:space="preserve">ICANN, </w:t>
      </w:r>
      <w:hyperlink r:id="rId732">
        <w:r w:rsidRPr="00A8416B">
          <w:t>2013 Registrar Accreditation Agreement</w:t>
        </w:r>
      </w:hyperlink>
      <w:r w:rsidR="008D209A">
        <w:t xml:space="preserve"> </w:t>
      </w:r>
      <w:r w:rsidRPr="00A8416B">
        <w:t>(RAA),</w:t>
      </w:r>
      <w:r>
        <w:rPr>
          <w:rFonts w:ascii="Arial" w:eastAsia="Arial" w:hAnsi="Arial" w:cs="Arial"/>
          <w:color w:val="000000"/>
        </w:rPr>
        <w:t xml:space="preserve"> </w:t>
      </w:r>
      <w:hyperlink r:id="rId733" w:history="1">
        <w:r w:rsidR="00A8416B" w:rsidRPr="0016221F">
          <w:rPr>
            <w:rStyle w:val="Hyperlink"/>
            <w:rFonts w:ascii="Arial" w:eastAsia="Arial" w:hAnsi="Arial" w:cs="Arial"/>
          </w:rPr>
          <w:t>https://www.icann.org/resources/pages/approved-with-specs-2013-09-17-en</w:t>
        </w:r>
      </w:hyperlink>
      <w:r w:rsidR="00A8416B">
        <w:rPr>
          <w:rFonts w:ascii="Arial" w:eastAsia="Arial" w:hAnsi="Arial" w:cs="Arial"/>
          <w:color w:val="000000"/>
        </w:rPr>
        <w:t xml:space="preserve"> </w:t>
      </w:r>
    </w:p>
    <w:p w14:paraId="3CF9E10C" w14:textId="77777777" w:rsidR="00401681" w:rsidRDefault="00401681" w:rsidP="00401681">
      <w:pPr>
        <w:pBdr>
          <w:top w:val="nil"/>
          <w:left w:val="nil"/>
          <w:bottom w:val="nil"/>
          <w:right w:val="nil"/>
          <w:between w:val="nil"/>
        </w:pBdr>
        <w:ind w:left="720"/>
        <w:rPr>
          <w:color w:val="000000"/>
        </w:rPr>
      </w:pPr>
    </w:p>
    <w:p w14:paraId="593B5E07" w14:textId="6A324E6C" w:rsidR="00401681" w:rsidRDefault="00401681" w:rsidP="00401681">
      <w:pPr>
        <w:pBdr>
          <w:top w:val="nil"/>
          <w:left w:val="nil"/>
          <w:bottom w:val="nil"/>
          <w:right w:val="nil"/>
          <w:between w:val="nil"/>
        </w:pBdr>
        <w:ind w:left="720"/>
        <w:rPr>
          <w:color w:val="000000"/>
        </w:rPr>
      </w:pPr>
      <w:r>
        <w:rPr>
          <w:rFonts w:ascii="Arial" w:eastAsia="Arial" w:hAnsi="Arial" w:cs="Arial"/>
          <w:color w:val="000000"/>
        </w:rPr>
        <w:t xml:space="preserve">ICANN, </w:t>
      </w:r>
      <w:hyperlink r:id="rId734">
        <w:r w:rsidRPr="00A8416B">
          <w:t>2014 New gTLD Registry Agreement</w:t>
        </w:r>
      </w:hyperlink>
      <w:r w:rsidRPr="00A8416B">
        <w:t xml:space="preserve">, </w:t>
      </w:r>
      <w:hyperlink r:id="rId735">
        <w:r>
          <w:rPr>
            <w:rFonts w:ascii="Arial" w:eastAsia="Arial" w:hAnsi="Arial" w:cs="Arial"/>
            <w:color w:val="1D98D3"/>
            <w:u w:val="single"/>
          </w:rPr>
          <w:t>http://newgtlds.icann.org/sites/default/files/agreements/agreement-approved-09jan14-en.htm</w:t>
        </w:r>
      </w:hyperlink>
      <w:r w:rsidR="00A8416B">
        <w:rPr>
          <w:rFonts w:ascii="Arial" w:eastAsia="Arial" w:hAnsi="Arial" w:cs="Arial"/>
          <w:color w:val="1D98D3"/>
          <w:u w:val="single"/>
        </w:rPr>
        <w:t xml:space="preserve"> </w:t>
      </w:r>
    </w:p>
    <w:p w14:paraId="5593161F" w14:textId="77777777" w:rsidR="00401681" w:rsidRDefault="00401681" w:rsidP="00401681">
      <w:pPr>
        <w:pBdr>
          <w:top w:val="nil"/>
          <w:left w:val="nil"/>
          <w:bottom w:val="nil"/>
          <w:right w:val="nil"/>
          <w:between w:val="nil"/>
        </w:pBdr>
        <w:ind w:left="720"/>
        <w:rPr>
          <w:color w:val="000000"/>
        </w:rPr>
      </w:pPr>
    </w:p>
    <w:p w14:paraId="06C48C77" w14:textId="77777777" w:rsidR="00401681" w:rsidRDefault="00401681" w:rsidP="00401681">
      <w:pPr>
        <w:pBdr>
          <w:top w:val="nil"/>
          <w:left w:val="nil"/>
          <w:bottom w:val="nil"/>
          <w:right w:val="nil"/>
          <w:between w:val="nil"/>
        </w:pBdr>
        <w:rPr>
          <w:color w:val="000000"/>
        </w:rPr>
      </w:pPr>
    </w:p>
    <w:p w14:paraId="3D4D659B" w14:textId="77777777" w:rsidR="00401681" w:rsidRDefault="00401681" w:rsidP="00401681">
      <w:pPr>
        <w:pBdr>
          <w:top w:val="nil"/>
          <w:left w:val="nil"/>
          <w:bottom w:val="nil"/>
          <w:right w:val="nil"/>
          <w:between w:val="nil"/>
        </w:pBdr>
        <w:rPr>
          <w:color w:val="000000"/>
        </w:rPr>
      </w:pPr>
      <w:r>
        <w:rPr>
          <w:rFonts w:ascii="Arial" w:eastAsia="Arial" w:hAnsi="Arial" w:cs="Arial"/>
          <w:b/>
          <w:color w:val="000000"/>
        </w:rPr>
        <w:t>RDS-WHOIS2 SUBGROUP 6 ADDITIONAL RESOURCES</w:t>
      </w:r>
    </w:p>
    <w:p w14:paraId="5D3FC3DF" w14:textId="77777777" w:rsidR="00401681" w:rsidRDefault="00401681" w:rsidP="00401681">
      <w:pPr>
        <w:pBdr>
          <w:top w:val="nil"/>
          <w:left w:val="nil"/>
          <w:bottom w:val="nil"/>
          <w:right w:val="nil"/>
          <w:between w:val="nil"/>
        </w:pBdr>
        <w:rPr>
          <w:b/>
          <w:color w:val="000000"/>
        </w:rPr>
      </w:pPr>
    </w:p>
    <w:p w14:paraId="724A36AC" w14:textId="7A5B38E8"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w:t>
      </w:r>
      <w:r>
        <w:rPr>
          <w:rFonts w:ascii="Arial" w:eastAsia="Arial" w:hAnsi="Arial" w:cs="Arial"/>
          <w:color w:val="EA903A"/>
        </w:rPr>
        <w:t xml:space="preserve"> </w:t>
      </w:r>
      <w:hyperlink r:id="rId736">
        <w:r w:rsidRPr="00A8416B">
          <w:t>ICANN Contractual Compliance</w:t>
        </w:r>
        <w:r w:rsidR="008D209A">
          <w:t xml:space="preserve"> </w:t>
        </w:r>
        <w:r w:rsidRPr="00A8416B">
          <w:t>webpages</w:t>
        </w:r>
      </w:hyperlink>
      <w:r w:rsidRPr="00A8416B">
        <w:t xml:space="preserve">, </w:t>
      </w:r>
      <w:hyperlink r:id="rId737" w:history="1">
        <w:r w:rsidR="004F3F0A" w:rsidRPr="0016221F">
          <w:rPr>
            <w:rStyle w:val="Hyperlink"/>
            <w:rFonts w:ascii="Arial" w:eastAsia="Arial" w:hAnsi="Arial" w:cs="Arial"/>
          </w:rPr>
          <w:t>https://www.icann.org/resources/pages/compliance-2012-02-25-en</w:t>
        </w:r>
      </w:hyperlink>
      <w:r w:rsidR="004F3F0A">
        <w:rPr>
          <w:rFonts w:ascii="Arial" w:eastAsia="Arial" w:hAnsi="Arial" w:cs="Arial"/>
          <w:color w:val="000000"/>
        </w:rPr>
        <w:t xml:space="preserve"> </w:t>
      </w:r>
    </w:p>
    <w:p w14:paraId="24205D92" w14:textId="77777777" w:rsidR="00401681" w:rsidRDefault="00401681" w:rsidP="00A8416B">
      <w:pPr>
        <w:pBdr>
          <w:top w:val="nil"/>
          <w:left w:val="nil"/>
          <w:bottom w:val="nil"/>
          <w:right w:val="nil"/>
          <w:between w:val="nil"/>
        </w:pBdr>
        <w:ind w:left="720"/>
        <w:rPr>
          <w:color w:val="000000"/>
        </w:rPr>
      </w:pPr>
    </w:p>
    <w:p w14:paraId="08B271E6" w14:textId="5EEFA105" w:rsidR="00401681" w:rsidRDefault="00426C15" w:rsidP="00A8416B">
      <w:pPr>
        <w:pBdr>
          <w:top w:val="nil"/>
          <w:left w:val="nil"/>
          <w:bottom w:val="nil"/>
          <w:right w:val="nil"/>
          <w:between w:val="nil"/>
        </w:pBdr>
        <w:ind w:left="720"/>
        <w:rPr>
          <w:color w:val="000000"/>
        </w:rPr>
      </w:pPr>
      <w:hyperlink r:id="rId738">
        <w:r w:rsidR="00401681" w:rsidRPr="00A8416B">
          <w:t>Competition, Consumer Trust and Consumer Choice Review Team, Draft Report</w:t>
        </w:r>
      </w:hyperlink>
      <w:r w:rsidR="00401681" w:rsidRPr="00A8416B">
        <w:t xml:space="preserve">, </w:t>
      </w:r>
      <w:hyperlink r:id="rId739" w:history="1">
        <w:r w:rsidR="004F3F0A" w:rsidRPr="0016221F">
          <w:rPr>
            <w:rStyle w:val="Hyperlink"/>
            <w:rFonts w:ascii="Arial" w:eastAsia="Arial" w:hAnsi="Arial" w:cs="Arial"/>
          </w:rPr>
          <w:t>https://www.icann.org/en/system/files/files/cct-rt-draft-report-07mar17-en.pdf</w:t>
        </w:r>
      </w:hyperlink>
      <w:r w:rsidR="004F3F0A">
        <w:rPr>
          <w:rFonts w:ascii="Arial" w:eastAsia="Arial" w:hAnsi="Arial" w:cs="Arial"/>
          <w:color w:val="000000"/>
        </w:rPr>
        <w:t xml:space="preserve"> </w:t>
      </w:r>
    </w:p>
    <w:p w14:paraId="40C83F73" w14:textId="77777777" w:rsidR="00401681" w:rsidRDefault="00401681" w:rsidP="00A8416B">
      <w:pPr>
        <w:pBdr>
          <w:top w:val="nil"/>
          <w:left w:val="nil"/>
          <w:bottom w:val="nil"/>
          <w:right w:val="nil"/>
          <w:between w:val="nil"/>
        </w:pBdr>
        <w:ind w:left="720"/>
        <w:rPr>
          <w:color w:val="000000"/>
        </w:rPr>
      </w:pPr>
    </w:p>
    <w:p w14:paraId="5D36EFC6" w14:textId="52A7B796"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ICANN Contractual Compliance</w:t>
      </w:r>
      <w:r w:rsidRPr="00A8416B">
        <w:t xml:space="preserve">, </w:t>
      </w:r>
      <w:hyperlink r:id="rId740">
        <w:r w:rsidRPr="00A8416B">
          <w:t>2 February Meeting with Compliance Management - Q&amp;A</w:t>
        </w:r>
      </w:hyperlink>
      <w:r>
        <w:rPr>
          <w:rFonts w:ascii="Arial" w:eastAsia="Arial" w:hAnsi="Arial" w:cs="Arial"/>
          <w:color w:val="000000"/>
        </w:rPr>
        <w:t xml:space="preserve">, </w:t>
      </w:r>
      <w:hyperlink r:id="rId741" w:history="1">
        <w:r w:rsidR="004F3F0A" w:rsidRPr="0016221F">
          <w:rPr>
            <w:rStyle w:val="Hyperlink"/>
            <w:rFonts w:ascii="Arial" w:eastAsia="Arial" w:hAnsi="Arial" w:cs="Arial"/>
          </w:rPr>
          <w:t>https://community.icann.org/download/attachments/79432988/RDS-WHOIS2%20Compliance%20Questions%20FINAL%20v2.pdf</w:t>
        </w:r>
      </w:hyperlink>
      <w:r w:rsidR="004F3F0A">
        <w:rPr>
          <w:rFonts w:ascii="Arial" w:eastAsia="Arial" w:hAnsi="Arial" w:cs="Arial"/>
          <w:color w:val="000000"/>
        </w:rPr>
        <w:t xml:space="preserve"> </w:t>
      </w:r>
    </w:p>
    <w:p w14:paraId="1F996655" w14:textId="77777777" w:rsidR="00401681" w:rsidRDefault="00401681" w:rsidP="00A8416B">
      <w:pPr>
        <w:pBdr>
          <w:top w:val="nil"/>
          <w:left w:val="nil"/>
          <w:bottom w:val="nil"/>
          <w:right w:val="nil"/>
          <w:between w:val="nil"/>
        </w:pBdr>
        <w:ind w:left="720"/>
        <w:rPr>
          <w:color w:val="000000"/>
        </w:rPr>
      </w:pPr>
    </w:p>
    <w:p w14:paraId="5AF797D4" w14:textId="77777777"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2">
        <w:r w:rsidRPr="00A8416B">
          <w:t>FY 2018 Operating Plan and Budget</w:t>
        </w:r>
      </w:hyperlink>
      <w:r w:rsidRPr="00A8416B">
        <w:t xml:space="preserve">, </w:t>
      </w:r>
      <w:r>
        <w:rPr>
          <w:rFonts w:ascii="Arial" w:eastAsia="Arial" w:hAnsi="Arial" w:cs="Arial"/>
          <w:color w:val="1D98D3"/>
          <w:u w:val="single"/>
        </w:rPr>
        <w:t>https://www.icann.org/en/system/files/files/adopted-opplan-budget-fy18-15aug17-en.pdf</w:t>
      </w:r>
    </w:p>
    <w:p w14:paraId="67888EC2" w14:textId="77777777" w:rsidR="00401681" w:rsidRDefault="00401681" w:rsidP="00A8416B">
      <w:pPr>
        <w:pBdr>
          <w:top w:val="nil"/>
          <w:left w:val="nil"/>
          <w:bottom w:val="nil"/>
          <w:right w:val="nil"/>
          <w:between w:val="nil"/>
        </w:pBdr>
        <w:ind w:left="720"/>
        <w:rPr>
          <w:color w:val="000000"/>
        </w:rPr>
      </w:pPr>
    </w:p>
    <w:p w14:paraId="7CD99425" w14:textId="18636665" w:rsidR="00401681" w:rsidRDefault="00401681" w:rsidP="00A8416B">
      <w:pPr>
        <w:pBdr>
          <w:top w:val="nil"/>
          <w:left w:val="nil"/>
          <w:bottom w:val="nil"/>
          <w:right w:val="nil"/>
          <w:between w:val="nil"/>
        </w:pBdr>
        <w:ind w:left="720"/>
        <w:rPr>
          <w:color w:val="000000"/>
        </w:rPr>
      </w:pPr>
      <w:r w:rsidRPr="00A8416B">
        <w:t xml:space="preserve">ICANN </w:t>
      </w:r>
      <w:hyperlink r:id="rId743">
        <w:r w:rsidRPr="00A8416B">
          <w:t>Contractual Compliance, 2017 Annual Report</w:t>
        </w:r>
      </w:hyperlink>
      <w:r>
        <w:rPr>
          <w:rFonts w:ascii="Arial" w:eastAsia="Arial" w:hAnsi="Arial" w:cs="Arial"/>
          <w:color w:val="000000"/>
        </w:rPr>
        <w:t xml:space="preserve">, </w:t>
      </w:r>
      <w:hyperlink r:id="rId744" w:history="1">
        <w:r w:rsidR="00A8416B" w:rsidRPr="0016221F">
          <w:rPr>
            <w:rStyle w:val="Hyperlink"/>
            <w:rFonts w:ascii="Arial" w:eastAsia="Arial" w:hAnsi="Arial" w:cs="Arial"/>
          </w:rPr>
          <w:t>https://www.icann.org/en/system/files/files/annual-2017-30jan18-en.pdf</w:t>
        </w:r>
      </w:hyperlink>
      <w:r w:rsidR="00A8416B">
        <w:rPr>
          <w:rFonts w:ascii="Arial" w:eastAsia="Arial" w:hAnsi="Arial" w:cs="Arial"/>
          <w:color w:val="000000"/>
        </w:rPr>
        <w:t xml:space="preserve"> </w:t>
      </w:r>
    </w:p>
    <w:p w14:paraId="42155051" w14:textId="77777777" w:rsidR="00401681" w:rsidRDefault="00401681" w:rsidP="00A8416B">
      <w:pPr>
        <w:pBdr>
          <w:top w:val="nil"/>
          <w:left w:val="nil"/>
          <w:bottom w:val="nil"/>
          <w:right w:val="nil"/>
          <w:between w:val="nil"/>
        </w:pBdr>
        <w:ind w:left="720"/>
        <w:rPr>
          <w:color w:val="000000"/>
        </w:rPr>
      </w:pPr>
    </w:p>
    <w:p w14:paraId="46B71D73" w14:textId="677FF28C"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5">
        <w:r w:rsidRPr="00A8416B">
          <w:t>Contractual Compliance, Audit Program</w:t>
        </w:r>
      </w:hyperlink>
      <w:r w:rsidRPr="00A8416B">
        <w:t>,</w:t>
      </w:r>
      <w:r>
        <w:rPr>
          <w:rFonts w:ascii="Arial" w:eastAsia="Arial" w:hAnsi="Arial" w:cs="Arial"/>
          <w:color w:val="000000"/>
        </w:rPr>
        <w:t xml:space="preserve"> </w:t>
      </w:r>
      <w:hyperlink r:id="rId746" w:history="1">
        <w:r w:rsidR="00A8416B" w:rsidRPr="0016221F">
          <w:rPr>
            <w:rStyle w:val="Hyperlink"/>
            <w:rFonts w:ascii="Arial" w:eastAsia="Arial" w:hAnsi="Arial" w:cs="Arial"/>
          </w:rPr>
          <w:t>https://www.icann.org/resources/pages/audits-2012-02-25-en</w:t>
        </w:r>
      </w:hyperlink>
      <w:r w:rsidR="00A8416B">
        <w:rPr>
          <w:rFonts w:ascii="Arial" w:eastAsia="Arial" w:hAnsi="Arial" w:cs="Arial"/>
          <w:color w:val="000000"/>
        </w:rPr>
        <w:t xml:space="preserve"> </w:t>
      </w:r>
    </w:p>
    <w:p w14:paraId="79F19F70" w14:textId="77777777" w:rsidR="00401681" w:rsidRDefault="00401681" w:rsidP="00A8416B">
      <w:pPr>
        <w:pBdr>
          <w:top w:val="nil"/>
          <w:left w:val="nil"/>
          <w:bottom w:val="nil"/>
          <w:right w:val="nil"/>
          <w:between w:val="nil"/>
        </w:pBdr>
        <w:ind w:left="720"/>
        <w:rPr>
          <w:color w:val="000000"/>
        </w:rPr>
      </w:pPr>
    </w:p>
    <w:p w14:paraId="457E83A6" w14:textId="4B867CCE"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7">
        <w:r w:rsidRPr="00A8416B">
          <w:t>Contractual Compliance, Monthly Dashboards</w:t>
        </w:r>
      </w:hyperlink>
      <w:r w:rsidRPr="00A8416B">
        <w:t>,</w:t>
      </w:r>
      <w:r>
        <w:rPr>
          <w:rFonts w:ascii="Arial" w:eastAsia="Arial" w:hAnsi="Arial" w:cs="Arial"/>
          <w:color w:val="000000"/>
        </w:rPr>
        <w:t xml:space="preserve"> </w:t>
      </w:r>
      <w:hyperlink r:id="rId748" w:history="1">
        <w:r w:rsidR="00A8416B" w:rsidRPr="0016221F">
          <w:rPr>
            <w:rStyle w:val="Hyperlink"/>
            <w:rFonts w:ascii="Arial" w:eastAsia="Arial" w:hAnsi="Arial" w:cs="Arial"/>
          </w:rPr>
          <w:t>https://features.icann.org/compliance/dashboard/report-list</w:t>
        </w:r>
      </w:hyperlink>
      <w:r w:rsidR="00A8416B">
        <w:rPr>
          <w:rFonts w:ascii="Arial" w:eastAsia="Arial" w:hAnsi="Arial" w:cs="Arial"/>
          <w:color w:val="000000"/>
        </w:rPr>
        <w:t xml:space="preserve"> </w:t>
      </w:r>
    </w:p>
    <w:p w14:paraId="218D49CE" w14:textId="77777777" w:rsidR="00401681" w:rsidRDefault="00401681" w:rsidP="00A8416B">
      <w:pPr>
        <w:pBdr>
          <w:top w:val="nil"/>
          <w:left w:val="nil"/>
          <w:bottom w:val="nil"/>
          <w:right w:val="nil"/>
          <w:between w:val="nil"/>
        </w:pBdr>
        <w:ind w:left="720"/>
        <w:rPr>
          <w:color w:val="000000"/>
        </w:rPr>
      </w:pPr>
    </w:p>
    <w:p w14:paraId="445516CA" w14:textId="535528B5"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w:t>
      </w:r>
      <w:hyperlink r:id="rId749">
        <w:r w:rsidRPr="00A8416B">
          <w:t>WHOIS ARS Contractual Compliance Metrics</w:t>
        </w:r>
      </w:hyperlink>
      <w:r w:rsidRPr="00A8416B">
        <w:t>,</w:t>
      </w:r>
      <w:r>
        <w:rPr>
          <w:rFonts w:ascii="Arial" w:eastAsia="Arial" w:hAnsi="Arial" w:cs="Arial"/>
          <w:color w:val="000000"/>
        </w:rPr>
        <w:t xml:space="preserve"> </w:t>
      </w:r>
      <w:hyperlink r:id="rId750" w:history="1">
        <w:r w:rsidR="00A8416B" w:rsidRPr="0016221F">
          <w:rPr>
            <w:rStyle w:val="Hyperlink"/>
            <w:rFonts w:ascii="Arial" w:eastAsia="Arial" w:hAnsi="Arial" w:cs="Arial"/>
          </w:rPr>
          <w:t>https://whois.icann.org/en/whoisars-contractual-compliance-metrics</w:t>
        </w:r>
      </w:hyperlink>
      <w:r w:rsidR="00A8416B">
        <w:rPr>
          <w:rFonts w:ascii="Arial" w:eastAsia="Arial" w:hAnsi="Arial" w:cs="Arial"/>
          <w:color w:val="000000"/>
        </w:rPr>
        <w:t xml:space="preserve"> </w:t>
      </w:r>
    </w:p>
    <w:p w14:paraId="0F580AA5" w14:textId="77777777" w:rsidR="00401681" w:rsidRDefault="00401681" w:rsidP="00A8416B">
      <w:pPr>
        <w:pBdr>
          <w:top w:val="nil"/>
          <w:left w:val="nil"/>
          <w:bottom w:val="nil"/>
          <w:right w:val="nil"/>
          <w:between w:val="nil"/>
        </w:pBdr>
        <w:ind w:left="720"/>
        <w:rPr>
          <w:color w:val="000000"/>
        </w:rPr>
      </w:pPr>
    </w:p>
    <w:p w14:paraId="3F9D0574" w14:textId="0D764D54" w:rsidR="00401681" w:rsidRDefault="00426C15" w:rsidP="00A8416B">
      <w:pPr>
        <w:pBdr>
          <w:top w:val="nil"/>
          <w:left w:val="nil"/>
          <w:bottom w:val="nil"/>
          <w:right w:val="nil"/>
          <w:between w:val="nil"/>
        </w:pBdr>
        <w:ind w:left="720"/>
        <w:rPr>
          <w:color w:val="000000"/>
        </w:rPr>
      </w:pPr>
      <w:hyperlink r:id="rId751">
        <w:r w:rsidR="00401681" w:rsidRPr="00A8416B">
          <w:t>ICANN, ICANN Contractual Compliance Approach and Processes</w:t>
        </w:r>
      </w:hyperlink>
      <w:r w:rsidR="00401681" w:rsidRPr="00A8416B">
        <w:t>,</w:t>
      </w:r>
      <w:r w:rsidR="00401681">
        <w:rPr>
          <w:rFonts w:ascii="Arial" w:eastAsia="Arial" w:hAnsi="Arial" w:cs="Arial"/>
          <w:color w:val="000000"/>
        </w:rPr>
        <w:t xml:space="preserve"> </w:t>
      </w:r>
      <w:hyperlink r:id="rId752" w:history="1">
        <w:r w:rsidR="00A8416B" w:rsidRPr="0016221F">
          <w:rPr>
            <w:rStyle w:val="Hyperlink"/>
            <w:rFonts w:ascii="Arial" w:eastAsia="Arial" w:hAnsi="Arial" w:cs="Arial"/>
          </w:rPr>
          <w:t>https://www.icann.org/resources/pages/approach-processes-2012-02-25-en</w:t>
        </w:r>
      </w:hyperlink>
      <w:r w:rsidR="00A8416B">
        <w:rPr>
          <w:rFonts w:ascii="Arial" w:eastAsia="Arial" w:hAnsi="Arial" w:cs="Arial"/>
          <w:color w:val="000000"/>
        </w:rPr>
        <w:t xml:space="preserve"> </w:t>
      </w:r>
    </w:p>
    <w:p w14:paraId="05E6FEBF" w14:textId="77777777" w:rsidR="00401681" w:rsidRDefault="00401681" w:rsidP="00A8416B">
      <w:pPr>
        <w:pBdr>
          <w:top w:val="nil"/>
          <w:left w:val="nil"/>
          <w:bottom w:val="nil"/>
          <w:right w:val="nil"/>
          <w:between w:val="nil"/>
        </w:pBdr>
        <w:ind w:left="720"/>
        <w:rPr>
          <w:color w:val="000000"/>
        </w:rPr>
      </w:pPr>
    </w:p>
    <w:p w14:paraId="09C7A36E" w14:textId="3ADF28AB" w:rsidR="00401681" w:rsidRDefault="00401681" w:rsidP="00A8416B">
      <w:pPr>
        <w:pBdr>
          <w:top w:val="nil"/>
          <w:left w:val="nil"/>
          <w:bottom w:val="nil"/>
          <w:right w:val="nil"/>
          <w:between w:val="nil"/>
        </w:pBdr>
        <w:ind w:left="720"/>
        <w:rPr>
          <w:color w:val="000000"/>
        </w:rPr>
      </w:pPr>
      <w:r>
        <w:rPr>
          <w:rFonts w:ascii="Arial" w:eastAsia="Arial" w:hAnsi="Arial" w:cs="Arial"/>
          <w:color w:val="000000"/>
        </w:rPr>
        <w:t xml:space="preserve">ICANN Contractual Compliance, </w:t>
      </w:r>
      <w:hyperlink r:id="rId753">
        <w:r w:rsidRPr="00A8416B">
          <w:t>Notices of Breach, Suspension, Termination and Non-Renewal</w:t>
        </w:r>
      </w:hyperlink>
      <w:r>
        <w:rPr>
          <w:rFonts w:ascii="Arial" w:eastAsia="Arial" w:hAnsi="Arial" w:cs="Arial"/>
          <w:color w:val="000000"/>
        </w:rPr>
        <w:t xml:space="preserve">, </w:t>
      </w:r>
      <w:hyperlink r:id="rId754" w:history="1">
        <w:r w:rsidR="00A8416B" w:rsidRPr="0016221F">
          <w:rPr>
            <w:rStyle w:val="Hyperlink"/>
            <w:rFonts w:ascii="Arial" w:eastAsia="Arial" w:hAnsi="Arial" w:cs="Arial"/>
          </w:rPr>
          <w:t>https://www.icann.org/compliance/notices</w:t>
        </w:r>
      </w:hyperlink>
      <w:r w:rsidR="00A8416B">
        <w:rPr>
          <w:rFonts w:ascii="Arial" w:eastAsia="Arial" w:hAnsi="Arial" w:cs="Arial"/>
          <w:color w:val="000000"/>
        </w:rPr>
        <w:t xml:space="preserve"> </w:t>
      </w:r>
    </w:p>
    <w:p w14:paraId="4AD575B9" w14:textId="77777777" w:rsidR="00401681" w:rsidRDefault="00401681" w:rsidP="00A8416B">
      <w:pPr>
        <w:pBdr>
          <w:top w:val="nil"/>
          <w:left w:val="nil"/>
          <w:bottom w:val="nil"/>
          <w:right w:val="nil"/>
          <w:between w:val="nil"/>
        </w:pBdr>
        <w:ind w:left="720"/>
        <w:rPr>
          <w:color w:val="000000"/>
        </w:rPr>
      </w:pPr>
    </w:p>
    <w:p w14:paraId="7A120DF9" w14:textId="77777777" w:rsidR="00451618" w:rsidRDefault="00401681" w:rsidP="00A8416B">
      <w:pPr>
        <w:pBdr>
          <w:top w:val="nil"/>
          <w:left w:val="nil"/>
          <w:bottom w:val="nil"/>
          <w:right w:val="nil"/>
          <w:between w:val="nil"/>
        </w:pBdr>
        <w:ind w:left="720"/>
        <w:sectPr w:rsidR="00451618" w:rsidSect="00597B06">
          <w:headerReference w:type="default" r:id="rId755"/>
          <w:footerReference w:type="default" r:id="rId756"/>
          <w:pgSz w:w="11909" w:h="16834" w:code="9"/>
          <w:pgMar w:top="1440" w:right="1440" w:bottom="1440" w:left="1440" w:header="720" w:footer="504" w:gutter="0"/>
          <w:cols w:space="720"/>
          <w:docGrid w:linePitch="360"/>
        </w:sectPr>
      </w:pPr>
      <w:r>
        <w:rPr>
          <w:rFonts w:ascii="Arial" w:eastAsia="Arial" w:hAnsi="Arial" w:cs="Arial"/>
          <w:color w:val="000000"/>
        </w:rPr>
        <w:t xml:space="preserve">ICANN Contractual Compliance, </w:t>
      </w:r>
      <w:hyperlink r:id="rId757">
        <w:r w:rsidRPr="00A8416B">
          <w:t>Registrar Formal Notices (Enforcement)</w:t>
        </w:r>
      </w:hyperlink>
      <w:r>
        <w:rPr>
          <w:rFonts w:ascii="Arial" w:eastAsia="Arial" w:hAnsi="Arial" w:cs="Arial"/>
          <w:color w:val="000000"/>
        </w:rPr>
        <w:t xml:space="preserve">, </w:t>
      </w:r>
      <w:hyperlink r:id="rId758">
        <w:r>
          <w:rPr>
            <w:rFonts w:ascii="Arial" w:eastAsia="Arial" w:hAnsi="Arial" w:cs="Arial"/>
            <w:color w:val="1D98D3"/>
            <w:u w:val="single"/>
          </w:rPr>
          <w:t>https://features.icann.org/compliance/enforcement-notices</w:t>
        </w:r>
      </w:hyperlink>
      <w:r w:rsidR="00AC1384">
        <w:br w:type="page"/>
      </w:r>
    </w:p>
    <w:p w14:paraId="21AF0C82" w14:textId="77777777" w:rsidR="004003CE" w:rsidRDefault="004003CE" w:rsidP="00FF687F">
      <w:pPr>
        <w:pStyle w:val="LeftParagraph"/>
      </w:pPr>
    </w:p>
    <w:sectPr w:rsidR="004003CE" w:rsidSect="00597B06">
      <w:headerReference w:type="even" r:id="rId759"/>
      <w:headerReference w:type="default" r:id="rId760"/>
      <w:footerReference w:type="default" r:id="rId761"/>
      <w:headerReference w:type="first" r:id="rId762"/>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AlanGreenberg" w:date="2019-03-02T01:04:00Z" w:initials="AG">
    <w:p w14:paraId="71697034" w14:textId="78E8F41A" w:rsidR="00426C15" w:rsidRDefault="00426C15">
      <w:pPr>
        <w:pStyle w:val="CommentText"/>
      </w:pPr>
      <w:r>
        <w:rPr>
          <w:rStyle w:val="CommentReference"/>
        </w:rPr>
        <w:annotationRef/>
      </w:r>
      <w:r>
        <w:t>Pending input from Stephanie and Volker.</w:t>
      </w:r>
    </w:p>
  </w:comment>
  <w:comment w:id="37" w:author="jean-Baptiste Deroulez" w:date="2019-03-02T01:04:00Z" w:initials="jD">
    <w:p w14:paraId="54C16EC3" w14:textId="724BCC26" w:rsidR="00426C15" w:rsidRPr="00B059CF" w:rsidRDefault="00426C15" w:rsidP="00B059CF">
      <w:pPr>
        <w:rPr>
          <w:rFonts w:ascii="Times New Roman" w:eastAsia="Times New Roman" w:hAnsi="Times New Roman" w:cs="Times New Roman"/>
          <w:sz w:val="24"/>
          <w:szCs w:val="24"/>
        </w:rPr>
      </w:pPr>
      <w:r>
        <w:rPr>
          <w:rStyle w:val="CommentReference"/>
        </w:rPr>
        <w:annotationRef/>
      </w:r>
      <w:r>
        <w:t xml:space="preserve">Alan: </w:t>
      </w:r>
      <w:r w:rsidRPr="00B059CF">
        <w:rPr>
          <w:rFonts w:ascii="Arial" w:eastAsia="Times New Roman" w:hAnsi="Arial" w:cs="Arial"/>
          <w:color w:val="000000"/>
        </w:rPr>
        <w:t>same paragraph pertaining to the review team’s potential review of GDPR</w:t>
      </w:r>
      <w:r>
        <w:rPr>
          <w:rFonts w:ascii="Arial" w:eastAsia="Times New Roman" w:hAnsi="Arial" w:cs="Arial"/>
          <w:color w:val="000000"/>
        </w:rPr>
        <w:t xml:space="preserve"> on p4</w:t>
      </w:r>
    </w:p>
    <w:p w14:paraId="1BC30BE7" w14:textId="77777777" w:rsidR="00426C15" w:rsidRDefault="00426C15">
      <w:pPr>
        <w:pStyle w:val="CommentText"/>
      </w:pPr>
    </w:p>
  </w:comment>
  <w:comment w:id="38" w:author="AlanGreenberg" w:date="2019-03-02T01:04:00Z" w:initials="AG">
    <w:p w14:paraId="02A6C620" w14:textId="35139140" w:rsidR="00426C15" w:rsidRDefault="00426C15">
      <w:pPr>
        <w:pStyle w:val="CommentText"/>
      </w:pPr>
      <w:r>
        <w:rPr>
          <w:rStyle w:val="CommentReference"/>
        </w:rPr>
        <w:annotationRef/>
      </w:r>
      <w:r>
        <w:t xml:space="preserve">Not quite sure what you are referring to – p4 is </w:t>
      </w:r>
      <w:proofErr w:type="spellStart"/>
      <w:r>
        <w:t>ToC</w:t>
      </w:r>
      <w:proofErr w:type="spellEnd"/>
      <w:r>
        <w:t>. If you mean the similar paragraph on page 7 just before section 1.1.4, that is ok. It is in the Exec Summary.</w:t>
      </w:r>
    </w:p>
  </w:comment>
  <w:comment w:id="39" w:author="jean-Baptiste Deroulez" w:date="2019-03-04T15:32:00Z" w:initials="jD">
    <w:p w14:paraId="53DA992B" w14:textId="53DAA286" w:rsidR="00426C15" w:rsidRDefault="00426C15">
      <w:pPr>
        <w:pStyle w:val="CommentText"/>
      </w:pPr>
      <w:r>
        <w:rPr>
          <w:rStyle w:val="CommentReference"/>
        </w:rPr>
        <w:annotationRef/>
      </w:r>
      <w:r>
        <w:t>Do you mean ok to delete this paragraph?</w:t>
      </w:r>
    </w:p>
  </w:comment>
  <w:comment w:id="139" w:author="AlanGreenberg" w:date="2019-03-02T01:04:00Z" w:initials="AG">
    <w:p w14:paraId="7E7EF7C3" w14:textId="139E6A7D" w:rsidR="00426C15" w:rsidRDefault="00426C15">
      <w:pPr>
        <w:pStyle w:val="CommentText"/>
      </w:pPr>
      <w:r>
        <w:rPr>
          <w:rStyle w:val="CommentReference"/>
        </w:rPr>
        <w:annotationRef/>
      </w:r>
      <w:r>
        <w:t>The bullets in this column display as little question marks in a box.</w:t>
      </w:r>
    </w:p>
  </w:comment>
  <w:comment w:id="140" w:author="jean-Baptiste Deroulez" w:date="2019-03-04T16:28:00Z" w:initials="jD">
    <w:p w14:paraId="30A59BDA" w14:textId="6FE2FAF9" w:rsidR="00A9392A" w:rsidRDefault="00A9392A">
      <w:pPr>
        <w:pStyle w:val="CommentText"/>
      </w:pPr>
      <w:r>
        <w:rPr>
          <w:rStyle w:val="CommentReference"/>
        </w:rPr>
        <w:annotationRef/>
      </w:r>
      <w:r>
        <w:t>Not on my end, changed the bullet format, hope it works better now.</w:t>
      </w:r>
    </w:p>
  </w:comment>
  <w:comment w:id="356" w:author="AlanGreenberg" w:date="2019-03-02T01:04:00Z" w:initials="AG">
    <w:p w14:paraId="771182BC" w14:textId="395AD35B" w:rsidR="00426C15" w:rsidRDefault="00426C15">
      <w:pPr>
        <w:pStyle w:val="CommentText"/>
      </w:pPr>
      <w:r>
        <w:rPr>
          <w:rStyle w:val="CommentReference"/>
        </w:rPr>
        <w:annotationRef/>
      </w:r>
      <w:r>
        <w:t>We need a pointer to the Public Comment Tool included in this section. Also, the only place I could locate it was on the December F2F meeting page. I suspect it should also be filed under plenary Documents.</w:t>
      </w:r>
    </w:p>
  </w:comment>
  <w:comment w:id="357" w:author="jean-Baptiste Deroulez" w:date="2019-03-04T16:13:00Z" w:initials="jD">
    <w:p w14:paraId="6AF15D90" w14:textId="77777777" w:rsidR="007477BC" w:rsidRDefault="007477BC">
      <w:pPr>
        <w:pStyle w:val="CommentText"/>
      </w:pPr>
      <w:r>
        <w:rPr>
          <w:rStyle w:val="CommentReference"/>
        </w:rPr>
        <w:annotationRef/>
      </w:r>
      <w:r>
        <w:t>Hi Alan, can you describe what you mean by pointer? I previously added footnotes with relevant links, is that sufficient?</w:t>
      </w:r>
    </w:p>
    <w:p w14:paraId="35D76B46" w14:textId="46B910FB" w:rsidR="007477BC" w:rsidRDefault="007477BC">
      <w:pPr>
        <w:pStyle w:val="CommentText"/>
      </w:pPr>
      <w:r>
        <w:t>I have added the file under plenary documents.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697034" w15:done="0"/>
  <w15:commentEx w15:paraId="1BC30BE7" w15:done="0"/>
  <w15:commentEx w15:paraId="02A6C620" w15:done="0"/>
  <w15:commentEx w15:paraId="53DA992B" w15:paraIdParent="02A6C620" w15:done="0"/>
  <w15:commentEx w15:paraId="7E7EF7C3" w15:done="0"/>
  <w15:commentEx w15:paraId="30A59BDA" w15:paraIdParent="7E7EF7C3" w15:done="0"/>
  <w15:commentEx w15:paraId="771182BC" w15:done="0"/>
  <w15:commentEx w15:paraId="35D76B46" w15:paraIdParent="771182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697034" w16cid:durableId="2027C21C"/>
  <w16cid:commentId w16cid:paraId="1BC30BE7" w16cid:durableId="201A8A4F"/>
  <w16cid:commentId w16cid:paraId="02A6C620" w16cid:durableId="2027C220"/>
  <w16cid:commentId w16cid:paraId="53DA992B" w16cid:durableId="2027C3AA"/>
  <w16cid:commentId w16cid:paraId="7E7EF7C3" w16cid:durableId="2027C228"/>
  <w16cid:commentId w16cid:paraId="30A59BDA" w16cid:durableId="2027D099"/>
  <w16cid:commentId w16cid:paraId="771182BC" w16cid:durableId="2027C232"/>
  <w16cid:commentId w16cid:paraId="35D76B46" w16cid:durableId="2027CD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A2DCC" w14:textId="77777777" w:rsidR="0026613B" w:rsidRDefault="0026613B" w:rsidP="00464BED">
      <w:r>
        <w:separator/>
      </w:r>
    </w:p>
  </w:endnote>
  <w:endnote w:type="continuationSeparator" w:id="0">
    <w:p w14:paraId="7E44F3A0" w14:textId="77777777" w:rsidR="0026613B" w:rsidRDefault="0026613B"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A081" w14:textId="77777777" w:rsidR="00426C15" w:rsidRDefault="00426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426C15" w:rsidRPr="004608F7" w14:paraId="6C9F6E3B" w14:textId="77777777" w:rsidTr="00F74FED">
      <w:trPr>
        <w:trHeight w:hRule="exact" w:val="648"/>
      </w:trPr>
      <w:tc>
        <w:tcPr>
          <w:tcW w:w="778" w:type="dxa"/>
        </w:tcPr>
        <w:p w14:paraId="41102352" w14:textId="77777777" w:rsidR="00426C15" w:rsidRPr="004608F7" w:rsidRDefault="00426C15" w:rsidP="00F74FED">
          <w:pPr>
            <w:pStyle w:val="FooterICANN3spacing"/>
          </w:pPr>
          <w:r w:rsidRPr="003D162C">
            <w:t>ICANN |</w:t>
          </w:r>
        </w:p>
      </w:tc>
      <w:tc>
        <w:tcPr>
          <w:tcW w:w="8816" w:type="dxa"/>
          <w:tcBorders>
            <w:right w:val="single" w:sz="48" w:space="0" w:color="FFFFFF" w:themeColor="background1"/>
          </w:tcBorders>
        </w:tcPr>
        <w:p w14:paraId="2327D3D0" w14:textId="77777777" w:rsidR="00426C15" w:rsidRPr="004608F7" w:rsidRDefault="00426C15" w:rsidP="00F74FED">
          <w:pPr>
            <w:pStyle w:val="FooterNotCaps"/>
          </w:pPr>
          <w:sdt>
            <w:sdtPr>
              <w:alias w:val="Title"/>
              <w:tag w:val=""/>
              <w:id w:val="434715094"/>
              <w:placeholder>
                <w:docPart w:val="74811CF53EECD646A1004518E2B3A773"/>
              </w:placeholder>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337509211"/>
              <w:placeholder>
                <w:docPart w:val="767853EF02773C4AA03721EAF61E4F03"/>
              </w:placeholder>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49F58FEE" w14:textId="77777777" w:rsidR="00426C15" w:rsidRPr="004608F7" w:rsidRDefault="00426C15"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81</w:t>
          </w:r>
          <w:r w:rsidRPr="00EE04B3">
            <w:fldChar w:fldCharType="end"/>
          </w:r>
        </w:p>
      </w:tc>
    </w:tr>
  </w:tbl>
  <w:p w14:paraId="3B54C64B" w14:textId="77777777" w:rsidR="00426C15" w:rsidRDefault="00426C15">
    <w:pPr>
      <w:pBdr>
        <w:top w:val="nil"/>
        <w:left w:val="nil"/>
        <w:bottom w:val="nil"/>
        <w:right w:val="nil"/>
        <w:between w:val="nil"/>
      </w:pBdr>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A3E3" w14:textId="77777777" w:rsidR="00426C15" w:rsidRDefault="00426C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426C15" w:rsidRPr="004608F7" w14:paraId="74B95F8E" w14:textId="77777777" w:rsidTr="00F74FED">
      <w:trPr>
        <w:trHeight w:hRule="exact" w:val="648"/>
      </w:trPr>
      <w:tc>
        <w:tcPr>
          <w:tcW w:w="778" w:type="dxa"/>
        </w:tcPr>
        <w:p w14:paraId="6139FFD2" w14:textId="77777777" w:rsidR="00426C15" w:rsidRPr="004608F7" w:rsidRDefault="00426C15" w:rsidP="00F74FED">
          <w:pPr>
            <w:pStyle w:val="FooterICANN3spacing"/>
          </w:pPr>
          <w:r w:rsidRPr="003D162C">
            <w:t>ICANN |</w:t>
          </w:r>
        </w:p>
      </w:tc>
      <w:tc>
        <w:tcPr>
          <w:tcW w:w="8816" w:type="dxa"/>
          <w:tcBorders>
            <w:right w:val="single" w:sz="48" w:space="0" w:color="FFFFFF" w:themeColor="background1"/>
          </w:tcBorders>
        </w:tcPr>
        <w:p w14:paraId="091807CA" w14:textId="77777777" w:rsidR="00426C15" w:rsidRPr="004608F7" w:rsidRDefault="00426C15" w:rsidP="00F74FED">
          <w:pPr>
            <w:pStyle w:val="FooterNotCaps"/>
          </w:pPr>
          <w:sdt>
            <w:sdtPr>
              <w:alias w:val="Title"/>
              <w:tag w:val=""/>
              <w:id w:val="-133958324"/>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747107003"/>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79EF8474" w14:textId="77777777" w:rsidR="00426C15" w:rsidRPr="004608F7" w:rsidRDefault="00426C15" w:rsidP="00F74FED">
          <w:pPr>
            <w:pStyle w:val="Footer"/>
          </w:pPr>
          <w:r>
            <w:t xml:space="preserve">| </w:t>
          </w:r>
          <w:r w:rsidRPr="00EE04B3">
            <w:fldChar w:fldCharType="begin"/>
          </w:r>
          <w:r w:rsidRPr="004608F7">
            <w:instrText xml:space="preserve"> PAGE   \* MERGEFORMAT </w:instrText>
          </w:r>
          <w:r w:rsidRPr="00EE04B3">
            <w:fldChar w:fldCharType="separate"/>
          </w:r>
          <w:r>
            <w:rPr>
              <w:noProof/>
            </w:rPr>
            <w:t>84</w:t>
          </w:r>
          <w:r w:rsidRPr="00EE04B3">
            <w:fldChar w:fldCharType="end"/>
          </w:r>
        </w:p>
      </w:tc>
    </w:tr>
  </w:tbl>
  <w:p w14:paraId="0693CFE3" w14:textId="77777777" w:rsidR="00426C15" w:rsidRDefault="00426C15">
    <w:pPr>
      <w:pBdr>
        <w:top w:val="nil"/>
        <w:left w:val="nil"/>
        <w:bottom w:val="nil"/>
        <w:right w:val="nil"/>
        <w:between w:val="nil"/>
      </w:pBdr>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426C15" w14:paraId="372483A4" w14:textId="77777777" w:rsidTr="00597B06">
      <w:trPr>
        <w:trHeight w:hRule="exact" w:val="648"/>
      </w:trPr>
      <w:tc>
        <w:tcPr>
          <w:tcW w:w="778" w:type="dxa"/>
        </w:tcPr>
        <w:p w14:paraId="69DF68A5" w14:textId="77777777" w:rsidR="00426C15" w:rsidRPr="004608F7" w:rsidRDefault="00426C15" w:rsidP="00597B06">
          <w:pPr>
            <w:pStyle w:val="FooterICANN3spacing"/>
          </w:pPr>
          <w:r w:rsidRPr="003D162C">
            <w:t>ICANN |</w:t>
          </w:r>
        </w:p>
      </w:tc>
      <w:tc>
        <w:tcPr>
          <w:tcW w:w="8816" w:type="dxa"/>
          <w:tcBorders>
            <w:right w:val="single" w:sz="48" w:space="0" w:color="FFFFFF" w:themeColor="background1"/>
          </w:tcBorders>
        </w:tcPr>
        <w:p w14:paraId="3ABE7ACD" w14:textId="77777777" w:rsidR="00426C15" w:rsidRPr="004608F7" w:rsidRDefault="00426C15" w:rsidP="00597B06">
          <w:pPr>
            <w:pStyle w:val="FooterNotCaps"/>
          </w:pPr>
          <w:sdt>
            <w:sdtPr>
              <w:alias w:val="Title"/>
              <w:tag w:val=""/>
              <w:id w:val="-1999028616"/>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(RDS)-WHOIS2Review</w:t>
              </w:r>
            </w:sdtContent>
          </w:sdt>
          <w:r w:rsidRPr="004608F7">
            <w:t xml:space="preserve"> | </w:t>
          </w:r>
          <w:sdt>
            <w:sdtPr>
              <w:alias w:val="Publish Date"/>
              <w:tag w:val=""/>
              <w:id w:val="-699702394"/>
              <w:showingPlcHdr/>
              <w:dataBinding w:prefixMappings="xmlns:ns0='http://schemas.microsoft.com/office/2006/coverPageProps' " w:xpath="/ns0:CoverPageProperties[1]/ns0:PublishDate[1]" w:storeItemID="{55AF091B-3C7A-41E3-B477-F2FDAA23CFDA}"/>
              <w:date w:fullDate="2017-05-01T00:00:00Z">
                <w:dateFormat w:val="MMMM yyyy"/>
                <w:lid w:val="en-US"/>
                <w:storeMappedDataAs w:val="dateTime"/>
                <w:calendar w:val="gregorian"/>
              </w:date>
            </w:sdtPr>
            <w:sdtContent>
              <w:r w:rsidRPr="004608F7">
                <w:rPr>
                  <w:rStyle w:val="PlaceholderText"/>
                </w:rPr>
                <w:t>[Publish Date]</w:t>
              </w:r>
            </w:sdtContent>
          </w:sdt>
          <w:r w:rsidRPr="004608F7">
            <w:ptab w:relativeTo="margin" w:alignment="left" w:leader="none"/>
          </w:r>
        </w:p>
      </w:tc>
      <w:tc>
        <w:tcPr>
          <w:tcW w:w="882" w:type="dxa"/>
          <w:tcBorders>
            <w:left w:val="single" w:sz="48" w:space="0" w:color="FFFFFF" w:themeColor="background1"/>
          </w:tcBorders>
        </w:tcPr>
        <w:p w14:paraId="3879E3CA" w14:textId="77777777" w:rsidR="00426C15" w:rsidRPr="004608F7" w:rsidRDefault="00426C15" w:rsidP="00597B06">
          <w:pPr>
            <w:pStyle w:val="Footer"/>
          </w:pPr>
          <w:r>
            <w:t xml:space="preserve">| </w:t>
          </w:r>
          <w:r w:rsidRPr="00EE04B3">
            <w:fldChar w:fldCharType="begin"/>
          </w:r>
          <w:r w:rsidRPr="004608F7">
            <w:instrText xml:space="preserve"> PAGE   \* MERGEFORMAT </w:instrText>
          </w:r>
          <w:r w:rsidRPr="00EE04B3">
            <w:fldChar w:fldCharType="separate"/>
          </w:r>
          <w:r>
            <w:rPr>
              <w:noProof/>
            </w:rPr>
            <w:t>120</w:t>
          </w:r>
          <w:r w:rsidRPr="00EE04B3">
            <w:fldChar w:fldCharType="end"/>
          </w:r>
        </w:p>
      </w:tc>
    </w:tr>
  </w:tbl>
  <w:p w14:paraId="0EDAFA74" w14:textId="77777777" w:rsidR="00426C15" w:rsidRDefault="00426C15" w:rsidP="007B3F58">
    <w:pPr>
      <w:pStyle w:val="Foot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8E95" w14:textId="77777777" w:rsidR="00426C15" w:rsidRDefault="00426C15">
    <w:r>
      <w:rPr>
        <w:noProof/>
        <w:lang w:val="en-CA" w:eastAsia="en-CA"/>
      </w:rPr>
      <w:drawing>
        <wp:anchor distT="0" distB="0" distL="114300" distR="114300" simplePos="0" relativeHeight="251659776" behindDoc="0" locked="1" layoutInCell="1" allowOverlap="1" wp14:anchorId="42E463F1" wp14:editId="4EDAEBC4">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20CFD" w14:textId="77777777" w:rsidR="0026613B" w:rsidRDefault="0026613B" w:rsidP="00464BED">
      <w:r>
        <w:separator/>
      </w:r>
    </w:p>
  </w:footnote>
  <w:footnote w:type="continuationSeparator" w:id="0">
    <w:p w14:paraId="0014B83A" w14:textId="77777777" w:rsidR="0026613B" w:rsidRDefault="0026613B" w:rsidP="00464BED">
      <w:r>
        <w:continuationSeparator/>
      </w:r>
    </w:p>
  </w:footnote>
  <w:footnote w:id="1">
    <w:p w14:paraId="3F93A887"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1EB51338"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classified these recommendations under the title Internationalized Domain Names (IDNs). In fact, the need for internationalized registration date applies to both IDNs as well as traditional names. </w:t>
      </w:r>
    </w:p>
  </w:footnote>
  <w:footnote w:id="3">
    <w:p w14:paraId="23AF0C75" w14:textId="1EB3D73A"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Although the intent of the recommendation was partially addressed in a number of ways, the actual recommendation was deemed to be not feasible in the original ICANN organization evaluation and that did not change.</w:t>
      </w:r>
    </w:p>
  </w:footnote>
  <w:footnote w:id="4">
    <w:p w14:paraId="0D7DB86D" w14:textId="77777777" w:rsidR="00426C15" w:rsidRDefault="00426C15" w:rsidP="009A487B">
      <w:pPr>
        <w:rPr>
          <w:sz w:val="20"/>
          <w:szCs w:val="20"/>
        </w:rPr>
      </w:pPr>
      <w:r w:rsidRPr="00AB70E6">
        <w:rPr>
          <w:rStyle w:val="FootnoteReference"/>
        </w:rPr>
        <w:footnoteRef/>
      </w:r>
      <w:r>
        <w:rPr>
          <w:sz w:val="20"/>
          <w:szCs w:val="20"/>
        </w:rPr>
        <w:t xml:space="preserve"> </w:t>
      </w:r>
      <w:r w:rsidRPr="00AB70E6">
        <w:rPr>
          <w:rStyle w:val="FootnoteTextChar"/>
        </w:rPr>
        <w:t>In the case of R5.n, R12.n and R15.n, they are follow-up recommendation of the original R5-9, R12-14 and R15-16 respectively.</w:t>
      </w:r>
    </w:p>
  </w:footnote>
  <w:footnote w:id="5">
    <w:p w14:paraId="2B18F1DC"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1">
        <w:r>
          <w:rPr>
            <w:rFonts w:ascii="Arial" w:eastAsia="Arial" w:hAnsi="Arial" w:cs="Arial"/>
            <w:color w:val="1D98D3"/>
            <w:sz w:val="18"/>
            <w:szCs w:val="18"/>
            <w:u w:val="single"/>
          </w:rPr>
          <w:t>https://www.icann.org/en/system/files/files/proposed-opplan-2016-2020-fy19-19jan18-en.pdf</w:t>
        </w:r>
      </w:hyperlink>
      <w:r>
        <w:rPr>
          <w:rFonts w:ascii="Arial" w:eastAsia="Arial" w:hAnsi="Arial" w:cs="Arial"/>
          <w:color w:val="808080"/>
          <w:sz w:val="18"/>
          <w:szCs w:val="18"/>
        </w:rPr>
        <w:t>, p. 18 and following.</w:t>
      </w:r>
    </w:p>
  </w:footnote>
  <w:footnote w:id="6">
    <w:p w14:paraId="77034A9A"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2">
        <w:r>
          <w:rPr>
            <w:rFonts w:ascii="Arial" w:eastAsia="Arial" w:hAnsi="Arial" w:cs="Arial"/>
            <w:color w:val="1D98D3"/>
            <w:sz w:val="18"/>
            <w:szCs w:val="18"/>
            <w:u w:val="single"/>
          </w:rPr>
          <w:t>https://www.icann.org/en/system/files/files/adopted-opplan-budget-fy16-25jun15-en.pdf</w:t>
        </w:r>
      </w:hyperlink>
      <w:r>
        <w:rPr>
          <w:rFonts w:ascii="Arial" w:eastAsia="Arial" w:hAnsi="Arial" w:cs="Arial"/>
          <w:color w:val="808080"/>
          <w:sz w:val="18"/>
          <w:szCs w:val="18"/>
        </w:rPr>
        <w:t>, p. 40</w:t>
      </w:r>
    </w:p>
  </w:footnote>
  <w:footnote w:id="7">
    <w:p w14:paraId="5451F34D"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3">
        <w:r>
          <w:rPr>
            <w:rFonts w:ascii="Arial" w:eastAsia="Arial" w:hAnsi="Arial" w:cs="Arial"/>
            <w:color w:val="1D98D3"/>
            <w:sz w:val="18"/>
            <w:szCs w:val="18"/>
            <w:u w:val="single"/>
          </w:rPr>
          <w:t>https://www.icann.org/accountability-indicators</w:t>
        </w:r>
      </w:hyperlink>
      <w:r>
        <w:rPr>
          <w:rFonts w:ascii="Arial" w:eastAsia="Arial" w:hAnsi="Arial" w:cs="Arial"/>
          <w:color w:val="808080"/>
          <w:sz w:val="18"/>
          <w:szCs w:val="18"/>
        </w:rPr>
        <w:t>.</w:t>
      </w:r>
    </w:p>
  </w:footnote>
  <w:footnote w:id="8">
    <w:p w14:paraId="66EFA677"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Latest available report at time of writing: </w:t>
      </w:r>
      <w:r w:rsidRPr="00787313">
        <w:rPr>
          <w:rFonts w:ascii="Arial" w:eastAsia="Arial" w:hAnsi="Arial" w:cs="Arial"/>
          <w:color w:val="1D98D3"/>
          <w:sz w:val="18"/>
          <w:szCs w:val="18"/>
          <w:u w:val="single"/>
        </w:rPr>
        <w:t>https://www.icann.org/en/system/files/files/compliance-update-mar18-en.pdf</w:t>
      </w:r>
      <w:r>
        <w:rPr>
          <w:rFonts w:ascii="Arial" w:eastAsia="Arial" w:hAnsi="Arial" w:cs="Arial"/>
          <w:color w:val="808080"/>
          <w:sz w:val="18"/>
          <w:szCs w:val="18"/>
        </w:rPr>
        <w:t>.</w:t>
      </w:r>
    </w:p>
  </w:footnote>
  <w:footnote w:id="9">
    <w:p w14:paraId="12D206BD" w14:textId="77777777" w:rsidR="00426C15" w:rsidRDefault="00426C15" w:rsidP="009A487B">
      <w:pPr>
        <w:pBdr>
          <w:top w:val="nil"/>
          <w:left w:val="nil"/>
          <w:bottom w:val="nil"/>
          <w:right w:val="nil"/>
          <w:between w:val="nil"/>
        </w:pBdr>
        <w:spacing w:after="200"/>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w:t>
      </w:r>
      <w:r w:rsidRPr="00787313">
        <w:rPr>
          <w:rStyle w:val="FootnoteTextChar"/>
          <w:rFonts w:ascii="Arial" w:hAnsi="Arial" w:cs="Arial"/>
        </w:rPr>
        <w:t>The RAA</w:t>
      </w:r>
      <w:r>
        <w:rPr>
          <w:rFonts w:ascii="Calibri" w:eastAsia="Calibri" w:hAnsi="Calibri" w:cs="Calibri"/>
          <w:color w:val="000000"/>
          <w:sz w:val="18"/>
          <w:szCs w:val="18"/>
        </w:rPr>
        <w:t xml:space="preserve"> (</w:t>
      </w:r>
      <w:hyperlink r:id="rId4" w:anchor="whois">
        <w:r>
          <w:rPr>
            <w:rFonts w:ascii="Calibri" w:eastAsia="Calibri" w:hAnsi="Calibri" w:cs="Calibri"/>
            <w:color w:val="1D98D3"/>
            <w:sz w:val="18"/>
            <w:szCs w:val="18"/>
            <w:u w:val="single"/>
          </w:rPr>
          <w:t>https://www.icann.org/resources/pages/approved-with-specs-2013-09-17-en#whois</w:t>
        </w:r>
      </w:hyperlink>
      <w:r w:rsidRPr="00787313">
        <w:rPr>
          <w:rStyle w:val="FootnoteTextChar"/>
        </w:rPr>
        <w:t>) specifies contractual requirements, developed in the absence of comprehensive consensus policy for RDS (WHOIS).</w:t>
      </w:r>
    </w:p>
  </w:footnote>
  <w:footnote w:id="10">
    <w:p w14:paraId="1E593C88"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5" w:anchor="1.d" w:history="1">
        <w:r w:rsidRPr="001C675A">
          <w:rPr>
            <w:rStyle w:val="Hyperlink"/>
            <w:rFonts w:ascii="Arial" w:eastAsia="Arial" w:hAnsi="Arial" w:cs="Arial"/>
            <w:sz w:val="18"/>
            <w:szCs w:val="18"/>
          </w:rPr>
          <w:t>https://www.icann.org/resources/board-material/minutes-2015-07-28-en#1.d</w:t>
        </w:r>
      </w:hyperlink>
      <w:r>
        <w:rPr>
          <w:rFonts w:ascii="Arial" w:eastAsia="Arial" w:hAnsi="Arial" w:cs="Arial"/>
          <w:color w:val="808080"/>
          <w:sz w:val="18"/>
          <w:szCs w:val="18"/>
        </w:rPr>
        <w:t>.</w:t>
      </w:r>
    </w:p>
  </w:footnote>
  <w:footnote w:id="11">
    <w:p w14:paraId="6073E5E7"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6" w:history="1">
        <w:r w:rsidRPr="001C675A">
          <w:rPr>
            <w:rStyle w:val="Hyperlink"/>
            <w:rFonts w:ascii="Arial" w:eastAsia="Arial" w:hAnsi="Arial" w:cs="Arial"/>
            <w:sz w:val="18"/>
            <w:szCs w:val="18"/>
          </w:rPr>
          <w:t>https://www.icann.org/en/system/files/files/charter-rds-28jul15-en.pdf</w:t>
        </w:r>
      </w:hyperlink>
      <w:r>
        <w:rPr>
          <w:rFonts w:ascii="Arial" w:eastAsia="Arial" w:hAnsi="Arial" w:cs="Arial"/>
          <w:color w:val="808080"/>
          <w:sz w:val="18"/>
          <w:szCs w:val="18"/>
        </w:rPr>
        <w:t>.</w:t>
      </w:r>
    </w:p>
  </w:footnote>
  <w:footnote w:id="12">
    <w:p w14:paraId="5947A71B"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7" w:history="1">
        <w:r w:rsidRPr="001C675A">
          <w:rPr>
            <w:rStyle w:val="Hyperlink"/>
            <w:rFonts w:ascii="Arial" w:eastAsia="Arial" w:hAnsi="Arial" w:cs="Arial"/>
            <w:sz w:val="18"/>
            <w:szCs w:val="18"/>
          </w:rPr>
          <w:t>https://community.icann.org/display/WHO/WHOIS+Review+Implementation+Home</w:t>
        </w:r>
      </w:hyperlink>
      <w:r>
        <w:rPr>
          <w:rFonts w:ascii="Arial" w:eastAsia="Arial" w:hAnsi="Arial" w:cs="Arial"/>
          <w:color w:val="808080"/>
          <w:sz w:val="18"/>
          <w:szCs w:val="18"/>
        </w:rPr>
        <w:t xml:space="preserve"> </w:t>
      </w:r>
    </w:p>
  </w:footnote>
  <w:footnote w:id="13">
    <w:p w14:paraId="2CE2AEFF"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w:t>
      </w:r>
      <w:hyperlink r:id="rId8" w:history="1">
        <w:r w:rsidRPr="001C675A">
          <w:rPr>
            <w:rStyle w:val="Hyperlink"/>
            <w:rFonts w:ascii="Arial" w:eastAsia="Arial" w:hAnsi="Arial" w:cs="Arial"/>
            <w:sz w:val="18"/>
            <w:szCs w:val="18"/>
          </w:rPr>
          <w:t>https://www.icann.org/en/system/files/files/remuneration-practices-fy18-01jul17-en.pdf</w:t>
        </w:r>
      </w:hyperlink>
      <w:r>
        <w:rPr>
          <w:rFonts w:ascii="Arial" w:eastAsia="Arial" w:hAnsi="Arial" w:cs="Arial"/>
          <w:color w:val="808080"/>
          <w:sz w:val="18"/>
          <w:szCs w:val="18"/>
        </w:rPr>
        <w:t xml:space="preserve"> </w:t>
      </w:r>
    </w:p>
  </w:footnote>
  <w:footnote w:id="14">
    <w:p w14:paraId="0F602D9A" w14:textId="77777777" w:rsidR="00426C15" w:rsidRDefault="00426C15" w:rsidP="009A487B">
      <w:pPr>
        <w:rPr>
          <w:sz w:val="20"/>
          <w:szCs w:val="20"/>
        </w:rPr>
      </w:pPr>
      <w:r>
        <w:rPr>
          <w:vertAlign w:val="superscript"/>
        </w:rPr>
        <w:footnoteRef/>
      </w:r>
      <w:r>
        <w:rPr>
          <w:sz w:val="20"/>
          <w:szCs w:val="20"/>
        </w:rPr>
        <w:t xml:space="preserve"> In the case of R5.n, R12.n and R15.n, they are follow-up recommendation of the original R5-9, R12-14 and R15-16 respectively.</w:t>
      </w:r>
    </w:p>
  </w:footnote>
  <w:footnote w:id="15">
    <w:p w14:paraId="77C232ED" w14:textId="77777777" w:rsidR="00426C15" w:rsidRDefault="00426C15" w:rsidP="009A487B">
      <w:pPr>
        <w:rPr>
          <w:sz w:val="20"/>
          <w:szCs w:val="20"/>
        </w:rPr>
      </w:pPr>
      <w:r>
        <w:rPr>
          <w:vertAlign w:val="superscript"/>
        </w:rPr>
        <w:footnoteRef/>
      </w:r>
      <w:r>
        <w:rPr>
          <w:sz w:val="20"/>
          <w:szCs w:val="20"/>
        </w:rPr>
        <w:t xml:space="preserve"> All implementation timelines are from when the ICANN Board accepts the recommendation.</w:t>
      </w:r>
    </w:p>
  </w:footnote>
  <w:footnote w:id="16">
    <w:p w14:paraId="44CB0D71" w14:textId="7F0B7548" w:rsidR="00426C15" w:rsidRPr="004311A4" w:rsidRDefault="00426C15">
      <w:pPr>
        <w:pStyle w:val="FootnoteText"/>
        <w:rPr>
          <w:lang w:val="en-CA"/>
        </w:rPr>
      </w:pPr>
      <w:r>
        <w:rPr>
          <w:rStyle w:val="FootnoteReference"/>
        </w:rPr>
        <w:footnoteRef/>
      </w:r>
      <w:r>
        <w:t xml:space="preserve"> </w:t>
      </w:r>
      <w:r>
        <w:rPr>
          <w:lang w:val="en-CA"/>
        </w:rPr>
        <w:t>As noted later, the ARS has since been suspended due to GDPR.</w:t>
      </w:r>
    </w:p>
  </w:footnote>
  <w:footnote w:id="17">
    <w:p w14:paraId="7028A0F6" w14:textId="77777777" w:rsidR="00426C15" w:rsidRDefault="00426C15" w:rsidP="009A487B">
      <w:pPr>
        <w:rPr>
          <w:sz w:val="20"/>
          <w:szCs w:val="20"/>
        </w:rPr>
      </w:pPr>
      <w:r>
        <w:rPr>
          <w:vertAlign w:val="superscript"/>
        </w:rPr>
        <w:footnoteRef/>
      </w:r>
      <w:r>
        <w:rPr>
          <w:sz w:val="20"/>
          <w:szCs w:val="20"/>
        </w:rPr>
        <w:t xml:space="preserve"> T</w:t>
      </w:r>
      <w:r>
        <w:t>he inaccuracy records identified in Cycle 5&amp;6 have not been fully processed due to the Temp Spec and the suspension of ARS.</w:t>
      </w:r>
    </w:p>
  </w:footnote>
  <w:footnote w:id="18">
    <w:p w14:paraId="61B3E8BD"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The WHOIS1 Report incorrectly classed these recommendations under the title Internationalized Domain Names (IDNs). In fact, the need for internationalized registration date applies to both IDNs as well as traditional names.</w:t>
      </w:r>
    </w:p>
    <w:p w14:paraId="4DF47FBD" w14:textId="77777777" w:rsidR="00426C15" w:rsidRDefault="00426C15" w:rsidP="009A487B">
      <w:pPr>
        <w:pBdr>
          <w:top w:val="nil"/>
          <w:left w:val="nil"/>
          <w:bottom w:val="nil"/>
          <w:right w:val="nil"/>
          <w:between w:val="nil"/>
        </w:pBdr>
        <w:rPr>
          <w:color w:val="808080"/>
          <w:sz w:val="18"/>
          <w:szCs w:val="18"/>
        </w:rPr>
      </w:pPr>
    </w:p>
  </w:footnote>
  <w:footnote w:id="19">
    <w:p w14:paraId="750D68D3" w14:textId="70B3E1CB" w:rsidR="00A9392A" w:rsidRPr="00A9392A" w:rsidRDefault="00A9392A">
      <w:pPr>
        <w:pStyle w:val="FootnoteText"/>
      </w:pPr>
      <w:r>
        <w:rPr>
          <w:rStyle w:val="FootnoteReference"/>
        </w:rPr>
        <w:footnoteRef/>
      </w:r>
      <w:r>
        <w:t xml:space="preserve"> </w:t>
      </w:r>
      <w:hyperlink r:id="rId9">
        <w:r>
          <w:rPr>
            <w:color w:val="1D98D3"/>
            <w:u w:val="single"/>
          </w:rPr>
          <w:t>https://www.icann.org/en/system/files/bm/briefing-materials-1-08nov12-en.pdf</w:t>
        </w:r>
      </w:hyperlink>
    </w:p>
  </w:footnote>
  <w:footnote w:id="20">
    <w:p w14:paraId="37D550C6" w14:textId="77777777" w:rsidR="00426C15" w:rsidRDefault="00426C15" w:rsidP="009A487B">
      <w:pPr>
        <w:pBdr>
          <w:top w:val="nil"/>
          <w:left w:val="nil"/>
          <w:bottom w:val="nil"/>
          <w:right w:val="nil"/>
          <w:between w:val="nil"/>
        </w:pBdr>
        <w:jc w:val="both"/>
        <w:rPr>
          <w:color w:val="808080"/>
          <w:sz w:val="18"/>
          <w:szCs w:val="18"/>
        </w:rPr>
      </w:pPr>
      <w:r>
        <w:rPr>
          <w:vertAlign w:val="superscript"/>
        </w:rPr>
        <w:footnoteRef/>
      </w:r>
      <w:r>
        <w:rPr>
          <w:rFonts w:ascii="Arial" w:eastAsia="Arial" w:hAnsi="Arial" w:cs="Arial"/>
          <w:color w:val="808080"/>
          <w:sz w:val="18"/>
          <w:szCs w:val="18"/>
        </w:rPr>
        <w:t xml:space="preserve"> Respondents were able to select multiple issues.</w:t>
      </w:r>
    </w:p>
  </w:footnote>
  <w:footnote w:id="21">
    <w:p w14:paraId="0D8890FA"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Available on ICANN's </w:t>
      </w:r>
      <w:hyperlink r:id="rId10">
        <w:r>
          <w:rPr>
            <w:rFonts w:ascii="Arial" w:eastAsia="Arial" w:hAnsi="Arial" w:cs="Arial"/>
            <w:color w:val="1D98D3"/>
            <w:sz w:val="18"/>
            <w:szCs w:val="18"/>
            <w:u w:val="single"/>
          </w:rPr>
          <w:t>gTLD Registration Dataflow Matrix and Information page</w:t>
        </w:r>
      </w:hyperlink>
      <w:r>
        <w:rPr>
          <w:rFonts w:ascii="Arial" w:eastAsia="Arial" w:hAnsi="Arial" w:cs="Arial"/>
          <w:color w:val="808080"/>
          <w:sz w:val="18"/>
          <w:szCs w:val="18"/>
        </w:rPr>
        <w:t>; see in particular input provided by the Governmental Advisory Committee (</w:t>
      </w:r>
      <w:hyperlink r:id="rId11">
        <w:r>
          <w:rPr>
            <w:rFonts w:ascii="Arial" w:eastAsia="Arial" w:hAnsi="Arial" w:cs="Arial"/>
            <w:color w:val="1D98D3"/>
            <w:sz w:val="18"/>
            <w:szCs w:val="18"/>
            <w:u w:val="single"/>
          </w:rPr>
          <w:t>GAC) Public Safety Working Group</w:t>
        </w:r>
      </w:hyperlink>
      <w:r>
        <w:rPr>
          <w:rFonts w:ascii="Arial" w:eastAsia="Arial" w:hAnsi="Arial" w:cs="Arial"/>
          <w:color w:val="808080"/>
          <w:sz w:val="18"/>
          <w:szCs w:val="18"/>
        </w:rPr>
        <w:t xml:space="preserve">, </w:t>
      </w:r>
      <w:hyperlink r:id="rId12">
        <w:r>
          <w:rPr>
            <w:rFonts w:ascii="Arial" w:eastAsia="Arial" w:hAnsi="Arial" w:cs="Arial"/>
            <w:color w:val="1D98D3"/>
            <w:sz w:val="18"/>
            <w:szCs w:val="18"/>
            <w:u w:val="single"/>
          </w:rPr>
          <w:t>Europol</w:t>
        </w:r>
      </w:hyperlink>
      <w:r>
        <w:rPr>
          <w:rFonts w:ascii="Arial" w:eastAsia="Arial" w:hAnsi="Arial" w:cs="Arial"/>
          <w:color w:val="808080"/>
          <w:sz w:val="18"/>
          <w:szCs w:val="18"/>
        </w:rPr>
        <w:t xml:space="preserve">, the </w:t>
      </w:r>
      <w:hyperlink r:id="rId13">
        <w:r>
          <w:rPr>
            <w:rFonts w:ascii="Arial" w:eastAsia="Arial" w:hAnsi="Arial" w:cs="Arial"/>
            <w:color w:val="1D98D3"/>
            <w:sz w:val="18"/>
            <w:szCs w:val="18"/>
            <w:u w:val="single"/>
          </w:rPr>
          <w:t>U.S. FBI</w:t>
        </w:r>
      </w:hyperlink>
      <w:r>
        <w:rPr>
          <w:rFonts w:ascii="Arial" w:eastAsia="Arial" w:hAnsi="Arial" w:cs="Arial"/>
          <w:color w:val="808080"/>
          <w:sz w:val="18"/>
          <w:szCs w:val="18"/>
        </w:rPr>
        <w:t xml:space="preserve">, </w:t>
      </w:r>
      <w:hyperlink r:id="rId14">
        <w:r>
          <w:rPr>
            <w:rFonts w:ascii="Arial" w:eastAsia="Arial" w:hAnsi="Arial" w:cs="Arial"/>
            <w:color w:val="1D98D3"/>
            <w:sz w:val="18"/>
            <w:szCs w:val="18"/>
            <w:u w:val="single"/>
          </w:rPr>
          <w:t>Canadian Criminal and Consumer Protection Law Enforcement Agencies</w:t>
        </w:r>
      </w:hyperlink>
      <w:r>
        <w:rPr>
          <w:rFonts w:ascii="Arial" w:eastAsia="Arial" w:hAnsi="Arial" w:cs="Arial"/>
          <w:color w:val="808080"/>
          <w:sz w:val="18"/>
          <w:szCs w:val="18"/>
        </w:rPr>
        <w:t xml:space="preserve"> and the </w:t>
      </w:r>
      <w:hyperlink r:id="rId15">
        <w:r>
          <w:rPr>
            <w:rFonts w:ascii="Arial" w:eastAsia="Arial" w:hAnsi="Arial" w:cs="Arial"/>
            <w:color w:val="1D98D3"/>
            <w:sz w:val="18"/>
            <w:szCs w:val="18"/>
            <w:u w:val="single"/>
          </w:rPr>
          <w:t>U.S. IRS</w:t>
        </w:r>
      </w:hyperlink>
      <w:r>
        <w:rPr>
          <w:rFonts w:ascii="Arial" w:eastAsia="Arial" w:hAnsi="Arial" w:cs="Arial"/>
          <w:color w:val="808080"/>
          <w:sz w:val="18"/>
          <w:szCs w:val="18"/>
        </w:rPr>
        <w:t xml:space="preserve">. </w:t>
      </w:r>
    </w:p>
  </w:footnote>
  <w:footnote w:id="22">
    <w:p w14:paraId="4B2E8084" w14:textId="77777777" w:rsidR="00426C15" w:rsidRDefault="00426C15" w:rsidP="009A487B">
      <w:pPr>
        <w:pBdr>
          <w:top w:val="nil"/>
          <w:left w:val="nil"/>
          <w:bottom w:val="nil"/>
          <w:right w:val="nil"/>
          <w:between w:val="nil"/>
        </w:pBdr>
        <w:rPr>
          <w:color w:val="808080"/>
          <w:sz w:val="18"/>
          <w:szCs w:val="18"/>
        </w:rPr>
      </w:pPr>
      <w:r>
        <w:rPr>
          <w:vertAlign w:val="superscript"/>
        </w:rPr>
        <w:footnoteRef/>
      </w:r>
      <w:r>
        <w:rPr>
          <w:rFonts w:ascii="Arial" w:eastAsia="Arial" w:hAnsi="Arial" w:cs="Arial"/>
          <w:color w:val="808080"/>
          <w:sz w:val="18"/>
          <w:szCs w:val="18"/>
        </w:rPr>
        <w:t xml:space="preserve"> Including the ICANN57 </w:t>
      </w:r>
      <w:hyperlink r:id="rId16">
        <w:r>
          <w:rPr>
            <w:rFonts w:ascii="Arial" w:eastAsia="Arial" w:hAnsi="Arial" w:cs="Arial"/>
            <w:color w:val="1D98D3"/>
            <w:sz w:val="18"/>
            <w:szCs w:val="18"/>
            <w:u w:val="single"/>
          </w:rPr>
          <w:t>Update on WHOIS Related Initiatives</w:t>
        </w:r>
      </w:hyperlink>
      <w:r>
        <w:rPr>
          <w:rFonts w:ascii="Arial" w:eastAsia="Arial" w:hAnsi="Arial" w:cs="Arial"/>
          <w:color w:val="808080"/>
          <w:sz w:val="18"/>
          <w:szCs w:val="18"/>
        </w:rPr>
        <w:t xml:space="preserve">, the ICANN56 </w:t>
      </w:r>
      <w:hyperlink r:id="rId17">
        <w:r>
          <w:rPr>
            <w:rFonts w:ascii="Arial" w:eastAsia="Arial" w:hAnsi="Arial" w:cs="Arial"/>
            <w:color w:val="1D98D3"/>
            <w:sz w:val="18"/>
            <w:szCs w:val="18"/>
            <w:u w:val="single"/>
          </w:rPr>
          <w:t>Next-Generation gTLD RDS Cross-Community Session</w:t>
        </w:r>
      </w:hyperlink>
      <w:r>
        <w:rPr>
          <w:rFonts w:ascii="Arial" w:eastAsia="Arial" w:hAnsi="Arial" w:cs="Arial"/>
          <w:color w:val="808080"/>
          <w:sz w:val="18"/>
          <w:szCs w:val="18"/>
        </w:rPr>
        <w:t xml:space="preserve">, </w:t>
      </w:r>
    </w:p>
  </w:footnote>
  <w:footnote w:id="23">
    <w:p w14:paraId="52051C8C" w14:textId="77777777" w:rsidR="00426C15" w:rsidRDefault="00426C15" w:rsidP="009A487B">
      <w:pPr>
        <w:rPr>
          <w:sz w:val="20"/>
          <w:szCs w:val="20"/>
        </w:rPr>
      </w:pPr>
      <w:r>
        <w:rPr>
          <w:vertAlign w:val="superscript"/>
        </w:rPr>
        <w:footnoteRef/>
      </w:r>
      <w:r>
        <w:rPr>
          <w:sz w:val="20"/>
          <w:szCs w:val="20"/>
        </w:rPr>
        <w:t xml:space="preserve"> While surveys as used here refers to questionnaires distributed to a group of respondents to gather their input, studies by contrast, would rely on a detailed analysis and investigation, and not simply be based on user input.</w:t>
      </w:r>
    </w:p>
  </w:footnote>
  <w:footnote w:id="24">
    <w:p w14:paraId="2956A0BC" w14:textId="206B551D" w:rsidR="00426C15" w:rsidRPr="008C585F" w:rsidRDefault="00426C15">
      <w:pPr>
        <w:pStyle w:val="FootnoteText"/>
        <w:rPr>
          <w:lang w:val="en-CA"/>
        </w:rPr>
      </w:pPr>
      <w:r>
        <w:rPr>
          <w:rStyle w:val="FootnoteReference"/>
        </w:rPr>
        <w:footnoteRef/>
      </w:r>
      <w:r>
        <w:t xml:space="preserve"> </w:t>
      </w:r>
      <w:r>
        <w:rPr>
          <w:lang w:val="en-CA"/>
        </w:rPr>
        <w:t>Cancelled near the end of the review team’s mandate.</w:t>
      </w:r>
    </w:p>
  </w:footnote>
  <w:footnote w:id="25">
    <w:p w14:paraId="29250379" w14:textId="77777777" w:rsidR="00426C15" w:rsidRDefault="00426C15" w:rsidP="00AC1384">
      <w:pPr>
        <w:rPr>
          <w:sz w:val="20"/>
          <w:szCs w:val="20"/>
        </w:rPr>
      </w:pPr>
      <w:r w:rsidRPr="00031AD2">
        <w:rPr>
          <w:rStyle w:val="FootnoteReference"/>
          <w:rFonts w:eastAsiaTheme="minorEastAsia"/>
          <w:color w:val="808080" w:themeColor="background1" w:themeShade="80"/>
          <w:sz w:val="18"/>
        </w:rPr>
        <w:footnoteRef/>
      </w:r>
      <w:r w:rsidRPr="00031AD2">
        <w:rPr>
          <w:rStyle w:val="FootnoteReference"/>
          <w:rFonts w:eastAsiaTheme="minorEastAsia"/>
          <w:color w:val="808080" w:themeColor="background1" w:themeShade="80"/>
          <w:sz w:val="18"/>
        </w:rPr>
        <w:t xml:space="preserve"> </w:t>
      </w:r>
      <w:r w:rsidRPr="00031AD2">
        <w:rPr>
          <w:rStyle w:val="FootnoteTextChar"/>
        </w:rPr>
        <w:t>At the time this analysis was done.</w:t>
      </w:r>
    </w:p>
  </w:footnote>
  <w:footnote w:id="26">
    <w:p w14:paraId="6A208E5E" w14:textId="77777777" w:rsidR="00426C15" w:rsidRPr="003C7499" w:rsidRDefault="00426C15" w:rsidP="00AC1384">
      <w:pPr>
        <w:pStyle w:val="FootnoteText"/>
        <w:rPr>
          <w:szCs w:val="18"/>
        </w:rPr>
      </w:pPr>
      <w:r w:rsidRPr="003C7499">
        <w:rPr>
          <w:rStyle w:val="FootnoteReference"/>
          <w:szCs w:val="18"/>
        </w:rPr>
        <w:footnoteRef/>
      </w:r>
      <w:r w:rsidRPr="003C7499">
        <w:rPr>
          <w:szCs w:val="18"/>
        </w:rPr>
        <w:t xml:space="preserve"> Article IV, Section 4.6(a)(vii)(A).</w:t>
      </w:r>
    </w:p>
  </w:footnote>
  <w:footnote w:id="27">
    <w:p w14:paraId="7E02AE98" w14:textId="77777777" w:rsidR="00426C15" w:rsidRPr="00322386" w:rsidRDefault="00426C15" w:rsidP="00AC1384">
      <w:pPr>
        <w:pStyle w:val="FootnoteText"/>
      </w:pPr>
      <w:r>
        <w:rPr>
          <w:rStyle w:val="FootnoteReference"/>
        </w:rPr>
        <w:footnoteRef/>
      </w:r>
      <w:r>
        <w:t xml:space="preserve"> </w:t>
      </w:r>
      <w:hyperlink r:id="rId18" w:history="1">
        <w:r w:rsidRPr="001C675A">
          <w:rPr>
            <w:rStyle w:val="Hyperlink"/>
          </w:rPr>
          <w:t>https://www.icann.org/public-comments/rds-whois2-review-2018-09-04-en</w:t>
        </w:r>
      </w:hyperlink>
      <w:r>
        <w:t xml:space="preserve"> </w:t>
      </w:r>
    </w:p>
  </w:footnote>
  <w:footnote w:id="28">
    <w:p w14:paraId="47F1067D" w14:textId="77777777" w:rsidR="00426C15" w:rsidRPr="00BE02B0" w:rsidRDefault="00426C15">
      <w:pPr>
        <w:pStyle w:val="FootnoteText"/>
      </w:pPr>
      <w:r>
        <w:rPr>
          <w:rStyle w:val="FootnoteReference"/>
        </w:rPr>
        <w:footnoteRef/>
      </w:r>
      <w:r>
        <w:t xml:space="preserve"> </w:t>
      </w:r>
      <w:hyperlink r:id="rId19" w:history="1">
        <w:r w:rsidRPr="00592C31">
          <w:rPr>
            <w:rStyle w:val="Hyperlink"/>
          </w:rPr>
          <w:t>https://community.icann.org/download/attachments/95093604/summary-comments-rds-whois2-review-30nov18.xlsx?version=1&amp;modificationDate=1550574477000&amp;api=v2</w:t>
        </w:r>
      </w:hyperlink>
      <w:r>
        <w:t xml:space="preserve"> </w:t>
      </w:r>
    </w:p>
  </w:footnote>
  <w:footnote w:id="29">
    <w:p w14:paraId="0492BA43" w14:textId="77777777" w:rsidR="00426C15" w:rsidRPr="0011633E" w:rsidRDefault="00426C15" w:rsidP="00AC1384">
      <w:pPr>
        <w:pStyle w:val="FootnoteText"/>
      </w:pPr>
      <w:r>
        <w:rPr>
          <w:rStyle w:val="FootnoteReference"/>
        </w:rPr>
        <w:footnoteRef/>
      </w:r>
      <w:r>
        <w:t xml:space="preserve"> </w:t>
      </w:r>
      <w:hyperlink r:id="rId20" w:history="1">
        <w:r w:rsidRPr="00592C31">
          <w:rPr>
            <w:rStyle w:val="Hyperlink"/>
          </w:rPr>
          <w:t>https://community.icann.org/display/WHO/Webinar%3A+Registration+Directory+Service+%28RDS%29-WHOIS2+Review+Draft+Report+-+17+September+2018</w:t>
        </w:r>
      </w:hyperlink>
      <w:r>
        <w:t xml:space="preserve"> </w:t>
      </w:r>
    </w:p>
  </w:footnote>
  <w:footnote w:id="30">
    <w:p w14:paraId="0C004F72" w14:textId="77777777" w:rsidR="00426C15" w:rsidRPr="0011633E" w:rsidRDefault="00426C15" w:rsidP="00AC1384">
      <w:pPr>
        <w:pStyle w:val="FootnoteText"/>
      </w:pPr>
      <w:r>
        <w:rPr>
          <w:rStyle w:val="FootnoteReference"/>
        </w:rPr>
        <w:footnoteRef/>
      </w:r>
      <w:r>
        <w:t xml:space="preserve"> </w:t>
      </w:r>
      <w:hyperlink r:id="rId21" w:history="1">
        <w:r w:rsidRPr="001C675A">
          <w:rPr>
            <w:rStyle w:val="Hyperlink"/>
          </w:rPr>
          <w:t>https://62.schedule.icann.org/meetings/699467</w:t>
        </w:r>
      </w:hyperlink>
      <w:r>
        <w:t xml:space="preserve"> </w:t>
      </w:r>
    </w:p>
  </w:footnote>
  <w:footnote w:id="31">
    <w:p w14:paraId="02F47740" w14:textId="77777777" w:rsidR="00426C15" w:rsidRPr="00C1511C" w:rsidRDefault="00426C15" w:rsidP="00AC1384">
      <w:pPr>
        <w:pStyle w:val="FootnoteText"/>
      </w:pPr>
      <w:r>
        <w:rPr>
          <w:rStyle w:val="FootnoteReference"/>
        </w:rPr>
        <w:footnoteRef/>
      </w:r>
      <w:r>
        <w:t xml:space="preserve"> </w:t>
      </w:r>
      <w:hyperlink r:id="rId22" w:history="1">
        <w:r w:rsidRPr="001C675A">
          <w:rPr>
            <w:rStyle w:val="Hyperlink"/>
          </w:rPr>
          <w:t>https://63.schedule.icann.org/meetings/901639</w:t>
        </w:r>
      </w:hyperlink>
      <w:r>
        <w:t xml:space="preserve"> </w:t>
      </w:r>
    </w:p>
  </w:footnote>
  <w:footnote w:id="32">
    <w:p w14:paraId="778F7384" w14:textId="77777777" w:rsidR="00426C15" w:rsidRDefault="00426C15" w:rsidP="00AC1384">
      <w:pPr>
        <w:rPr>
          <w:color w:val="808080"/>
          <w:sz w:val="18"/>
          <w:szCs w:val="18"/>
        </w:rPr>
      </w:pPr>
      <w:r>
        <w:rPr>
          <w:vertAlign w:val="superscript"/>
        </w:rPr>
        <w:footnoteRef/>
      </w:r>
      <w:r>
        <w:rPr>
          <w:color w:val="808080"/>
          <w:sz w:val="18"/>
          <w:szCs w:val="18"/>
        </w:rPr>
        <w:t xml:space="preserve"> WHOIS Policy Review Team, </w:t>
      </w:r>
      <w:hyperlink r:id="rId23">
        <w:r>
          <w:rPr>
            <w:color w:val="1D98D3"/>
            <w:sz w:val="18"/>
            <w:szCs w:val="18"/>
            <w:u w:val="single"/>
          </w:rPr>
          <w:t>Final Report</w:t>
        </w:r>
      </w:hyperlink>
      <w:r>
        <w:rPr>
          <w:color w:val="808080"/>
          <w:sz w:val="18"/>
          <w:szCs w:val="18"/>
        </w:rPr>
        <w:t>, 11 May 2012, p. 23.</w:t>
      </w:r>
    </w:p>
  </w:footnote>
  <w:footnote w:id="33">
    <w:p w14:paraId="554F81AB" w14:textId="77777777" w:rsidR="00426C15" w:rsidRDefault="00426C15" w:rsidP="00AC1384">
      <w:pPr>
        <w:rPr>
          <w:color w:val="808080"/>
          <w:sz w:val="18"/>
          <w:szCs w:val="18"/>
        </w:rPr>
      </w:pPr>
      <w:r>
        <w:rPr>
          <w:vertAlign w:val="superscript"/>
        </w:rPr>
        <w:footnoteRef/>
      </w:r>
      <w:r>
        <w:rPr>
          <w:color w:val="808080"/>
          <w:sz w:val="18"/>
          <w:szCs w:val="18"/>
        </w:rPr>
        <w:t xml:space="preserve"> WHOIS Policy Review Team, </w:t>
      </w:r>
      <w:hyperlink r:id="rId24">
        <w:r>
          <w:rPr>
            <w:color w:val="1D98D3"/>
            <w:sz w:val="18"/>
            <w:szCs w:val="18"/>
            <w:u w:val="single"/>
          </w:rPr>
          <w:t>Final Report</w:t>
        </w:r>
      </w:hyperlink>
      <w:r>
        <w:rPr>
          <w:color w:val="808080"/>
          <w:sz w:val="18"/>
          <w:szCs w:val="18"/>
        </w:rPr>
        <w:t>, 11 May 2012, p.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724" w14:textId="77777777" w:rsidR="00426C15" w:rsidRDefault="00426C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7C75" w14:textId="77777777" w:rsidR="00426C15" w:rsidRDefault="00426C15">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AF70" w14:textId="77777777" w:rsidR="00426C15" w:rsidRDefault="00426C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AAFA" w14:textId="77777777" w:rsidR="00426C15" w:rsidRDefault="00426C15">
    <w:pPr>
      <w:widowControl w:val="0"/>
      <w:pBdr>
        <w:top w:val="nil"/>
        <w:left w:val="nil"/>
        <w:bottom w:val="nil"/>
        <w:right w:val="nil"/>
        <w:between w:val="nil"/>
      </w:pBdr>
      <w:tabs>
        <w:tab w:val="center" w:pos="4680"/>
        <w:tab w:val="right" w:pos="9360"/>
      </w:tabs>
      <w:spacing w:before="160" w:after="440"/>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E7EA" w14:textId="77777777" w:rsidR="00426C15" w:rsidRDefault="00426C15">
    <w:pPr>
      <w:pStyle w:val="Header"/>
    </w:pPr>
    <w:r w:rsidRPr="00EE04B3">
      <w:rPr>
        <w:noProof/>
        <w:lang w:val="en-CA" w:eastAsia="en-CA"/>
      </w:rPr>
      <w:drawing>
        <wp:anchor distT="0" distB="0" distL="114300" distR="114300" simplePos="0" relativeHeight="251656192" behindDoc="1" locked="1" layoutInCell="1" allowOverlap="1" wp14:anchorId="2424A276" wp14:editId="2C7941F7">
          <wp:simplePos x="0" y="0"/>
          <wp:positionH relativeFrom="page">
            <wp:posOffset>635</wp:posOffset>
          </wp:positionH>
          <wp:positionV relativeFrom="page">
            <wp:posOffset>-5080</wp:posOffset>
          </wp:positionV>
          <wp:extent cx="7562088" cy="10700097"/>
          <wp:effectExtent l="0" t="0" r="127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006D" w14:textId="77777777" w:rsidR="00426C15" w:rsidRDefault="00426C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29FB" w14:textId="77777777" w:rsidR="00426C15" w:rsidRDefault="00426C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B709" w14:textId="77777777" w:rsidR="00426C15" w:rsidRDefault="00426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1A5AB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9AA3F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0B1D61"/>
    <w:multiLevelType w:val="multilevel"/>
    <w:tmpl w:val="83CE0520"/>
    <w:lvl w:ilvl="0">
      <w:start w:val="1"/>
      <w:numFmt w:val="decimal"/>
      <w:lvlText w:val="%1."/>
      <w:lvlJc w:val="left"/>
      <w:pPr>
        <w:tabs>
          <w:tab w:val="num" w:pos="720"/>
        </w:tabs>
        <w:ind w:left="720" w:hanging="360"/>
      </w:pPr>
    </w:lvl>
    <w:lvl w:ilvl="1">
      <w:start w:val="1"/>
      <w:numFmt w:val="lowerLetter"/>
      <w:lvlText w:val="%2)"/>
      <w:lvlJc w:val="left"/>
      <w:pPr>
        <w:ind w:left="36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97456"/>
    <w:multiLevelType w:val="multilevel"/>
    <w:tmpl w:val="8DD0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705AD9"/>
    <w:multiLevelType w:val="multilevel"/>
    <w:tmpl w:val="E752ED5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65037A"/>
    <w:multiLevelType w:val="multilevel"/>
    <w:tmpl w:val="1EE45B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22664F5"/>
    <w:multiLevelType w:val="multilevel"/>
    <w:tmpl w:val="B1C67A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2807F5F"/>
    <w:multiLevelType w:val="multilevel"/>
    <w:tmpl w:val="563E1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E65E70"/>
    <w:multiLevelType w:val="multilevel"/>
    <w:tmpl w:val="618CC9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1" w15:restartNumberingAfterBreak="0">
    <w:nsid w:val="1DB43C2B"/>
    <w:multiLevelType w:val="multilevel"/>
    <w:tmpl w:val="E92CB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F997270"/>
    <w:multiLevelType w:val="multilevel"/>
    <w:tmpl w:val="203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29020C0"/>
    <w:multiLevelType w:val="multilevel"/>
    <w:tmpl w:val="5290C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3647C3B"/>
    <w:multiLevelType w:val="multilevel"/>
    <w:tmpl w:val="534E4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B2CE0"/>
    <w:multiLevelType w:val="multilevel"/>
    <w:tmpl w:val="B4BC3ECA"/>
    <w:lvl w:ilvl="0">
      <w:start w:val="4"/>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abstractNum w:abstractNumId="17" w15:restartNumberingAfterBreak="0">
    <w:nsid w:val="301602F2"/>
    <w:multiLevelType w:val="multilevel"/>
    <w:tmpl w:val="362ED0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5083363"/>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431906"/>
    <w:multiLevelType w:val="multilevel"/>
    <w:tmpl w:val="877E766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365218B5"/>
    <w:multiLevelType w:val="multilevel"/>
    <w:tmpl w:val="FE98942C"/>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08300C"/>
    <w:multiLevelType w:val="multilevel"/>
    <w:tmpl w:val="40CE844C"/>
    <w:numStyleLink w:val="MLD1-9"/>
  </w:abstractNum>
  <w:abstractNum w:abstractNumId="22" w15:restartNumberingAfterBreak="0">
    <w:nsid w:val="3D076DA7"/>
    <w:multiLevelType w:val="multilevel"/>
    <w:tmpl w:val="FBDE2910"/>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9A00CC"/>
    <w:multiLevelType w:val="multilevel"/>
    <w:tmpl w:val="83F8688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decimal"/>
      <w:lvlText w:val="(%4)."/>
      <w:lvlJc w:val="left"/>
      <w:pPr>
        <w:ind w:left="1440" w:hanging="360"/>
      </w:pPr>
      <w:rPr>
        <w:rFonts w:hint="default"/>
        <w:b w:val="0"/>
        <w:i w:val="0"/>
      </w:rPr>
    </w:lvl>
    <w:lvl w:ilvl="4">
      <w:start w:val="1"/>
      <w:numFmt w:val="lowerLetter"/>
      <w:lvlText w:val="(%5)."/>
      <w:lvlJc w:val="left"/>
      <w:pPr>
        <w:ind w:left="1800" w:hanging="360"/>
      </w:pPr>
      <w:rPr>
        <w:rFonts w:hint="default"/>
        <w:b w:val="0"/>
        <w:i w:val="0"/>
      </w:rPr>
    </w:lvl>
    <w:lvl w:ilvl="5">
      <w:start w:val="1"/>
      <w:numFmt w:val="upperRoman"/>
      <w:lvlText w:val="(%6)."/>
      <w:lvlJc w:val="left"/>
      <w:pPr>
        <w:ind w:left="2160" w:hanging="360"/>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Roman"/>
      <w:lvlText w:val="%9."/>
      <w:lvlJc w:val="left"/>
      <w:pPr>
        <w:ind w:left="3240" w:hanging="360"/>
      </w:pPr>
      <w:rPr>
        <w:rFonts w:hint="default"/>
      </w:rPr>
    </w:lvl>
  </w:abstractNum>
  <w:abstractNum w:abstractNumId="24" w15:restartNumberingAfterBreak="0">
    <w:nsid w:val="3F346670"/>
    <w:multiLevelType w:val="multilevel"/>
    <w:tmpl w:val="25B4F75C"/>
    <w:lvl w:ilvl="0">
      <w:start w:val="1"/>
      <w:numFmt w:val="bullet"/>
      <w:lvlText w:val="◉"/>
      <w:lvlJc w:val="left"/>
      <w:pPr>
        <w:ind w:left="360" w:hanging="360"/>
      </w:pPr>
      <w:rPr>
        <w:rFonts w:ascii="Noto Sans Symbols" w:eastAsia="Noto Sans Symbols" w:hAnsi="Noto Sans Symbols" w:cs="Noto Sans Symbols"/>
        <w:color w:val="0C3063"/>
      </w:rPr>
    </w:lvl>
    <w:lvl w:ilvl="1">
      <w:start w:val="1"/>
      <w:numFmt w:val="bullet"/>
      <w:lvlText w:val="•"/>
      <w:lvlJc w:val="left"/>
      <w:pPr>
        <w:ind w:left="720" w:hanging="360"/>
      </w:pPr>
      <w:rPr>
        <w:rFonts w:ascii="Noto Sans Symbols" w:eastAsia="Noto Sans Symbols" w:hAnsi="Noto Sans Symbols" w:cs="Noto Sans Symbols"/>
        <w:color w:val="0D436C"/>
      </w:rPr>
    </w:lvl>
    <w:lvl w:ilvl="2">
      <w:start w:val="1"/>
      <w:numFmt w:val="bullet"/>
      <w:lvlText w:val="•"/>
      <w:lvlJc w:val="left"/>
      <w:pPr>
        <w:ind w:left="1080" w:hanging="360"/>
      </w:pPr>
      <w:rPr>
        <w:rFonts w:ascii="Noto Sans Symbols" w:eastAsia="Noto Sans Symbols" w:hAnsi="Noto Sans Symbols" w:cs="Noto Sans Symbols"/>
        <w:color w:val="0D436C"/>
      </w:rPr>
    </w:lvl>
    <w:lvl w:ilvl="3">
      <w:start w:val="1"/>
      <w:numFmt w:val="bullet"/>
      <w:lvlText w:val="○"/>
      <w:lvlJc w:val="left"/>
      <w:pPr>
        <w:ind w:left="1440" w:hanging="360"/>
      </w:pPr>
      <w:rPr>
        <w:rFonts w:ascii="Noto Sans Symbols" w:eastAsia="Noto Sans Symbols" w:hAnsi="Noto Sans Symbols" w:cs="Noto Sans Symbols"/>
        <w:b w:val="0"/>
        <w:i w:val="0"/>
        <w:color w:val="0D436C"/>
      </w:rPr>
    </w:lvl>
    <w:lvl w:ilvl="4">
      <w:start w:val="1"/>
      <w:numFmt w:val="bullet"/>
      <w:lvlText w:val="•"/>
      <w:lvlJc w:val="left"/>
      <w:pPr>
        <w:ind w:left="1800" w:hanging="360"/>
      </w:pPr>
      <w:rPr>
        <w:rFonts w:ascii="Noto Sans Symbols" w:eastAsia="Noto Sans Symbols" w:hAnsi="Noto Sans Symbols" w:cs="Noto Sans Symbols"/>
        <w:b w:val="0"/>
        <w:i w:val="0"/>
        <w:color w:val="0D436C"/>
      </w:rPr>
    </w:lvl>
    <w:lvl w:ilvl="5">
      <w:start w:val="1"/>
      <w:numFmt w:val="bullet"/>
      <w:lvlText w:val="▪"/>
      <w:lvlJc w:val="left"/>
      <w:pPr>
        <w:ind w:left="2160" w:hanging="360"/>
      </w:pPr>
      <w:rPr>
        <w:rFonts w:ascii="Noto Sans Symbols" w:eastAsia="Noto Sans Symbols" w:hAnsi="Noto Sans Symbols" w:cs="Noto Sans Symbols"/>
        <w:b w:val="0"/>
        <w:i w:val="0"/>
        <w:color w:val="0D436C"/>
      </w:rPr>
    </w:lvl>
    <w:lvl w:ilvl="6">
      <w:start w:val="1"/>
      <w:numFmt w:val="bullet"/>
      <w:lvlText w:val="■"/>
      <w:lvlJc w:val="left"/>
      <w:pPr>
        <w:ind w:left="2520" w:hanging="360"/>
      </w:pPr>
      <w:rPr>
        <w:rFonts w:ascii="Noto Sans Symbols" w:eastAsia="Noto Sans Symbols" w:hAnsi="Noto Sans Symbols" w:cs="Noto Sans Symbols"/>
        <w:color w:val="0D436C"/>
      </w:rPr>
    </w:lvl>
    <w:lvl w:ilvl="7">
      <w:start w:val="1"/>
      <w:numFmt w:val="bullet"/>
      <w:lvlText w:val="•"/>
      <w:lvlJc w:val="left"/>
      <w:pPr>
        <w:ind w:left="2880" w:hanging="360"/>
      </w:pPr>
      <w:rPr>
        <w:rFonts w:ascii="Noto Sans Symbols" w:eastAsia="Noto Sans Symbols" w:hAnsi="Noto Sans Symbols" w:cs="Noto Sans Symbols"/>
        <w:color w:val="0D436C"/>
      </w:rPr>
    </w:lvl>
    <w:lvl w:ilvl="8">
      <w:start w:val="1"/>
      <w:numFmt w:val="bullet"/>
      <w:lvlText w:val="□"/>
      <w:lvlJc w:val="left"/>
      <w:pPr>
        <w:ind w:left="3240" w:hanging="360"/>
      </w:pPr>
      <w:rPr>
        <w:rFonts w:ascii="Noto Sans Symbols" w:eastAsia="Noto Sans Symbols" w:hAnsi="Noto Sans Symbols" w:cs="Noto Sans Symbols"/>
        <w:color w:val="0D436C"/>
      </w:rPr>
    </w:lvl>
  </w:abstractNum>
  <w:abstractNum w:abstractNumId="25" w15:restartNumberingAfterBreak="0">
    <w:nsid w:val="3F526928"/>
    <w:multiLevelType w:val="multilevel"/>
    <w:tmpl w:val="D69A85FC"/>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8E6EE3"/>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3FF27261"/>
    <w:multiLevelType w:val="multilevel"/>
    <w:tmpl w:val="9186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2F5A4D"/>
    <w:multiLevelType w:val="multilevel"/>
    <w:tmpl w:val="2454F51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8010C8"/>
    <w:multiLevelType w:val="multilevel"/>
    <w:tmpl w:val="D7CE9B0E"/>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8648CB"/>
    <w:multiLevelType w:val="multilevel"/>
    <w:tmpl w:val="B192A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33" w15:restartNumberingAfterBreak="0">
    <w:nsid w:val="54D83A4A"/>
    <w:multiLevelType w:val="hybridMultilevel"/>
    <w:tmpl w:val="811811D6"/>
    <w:name w:val="Multilevel3"/>
    <w:lvl w:ilvl="0" w:tplc="C4E41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2A16FC"/>
    <w:multiLevelType w:val="multilevel"/>
    <w:tmpl w:val="CDE66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9695461"/>
    <w:multiLevelType w:val="multilevel"/>
    <w:tmpl w:val="9612C5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
      <w:lvlJc w:val="left"/>
      <w:pPr>
        <w:ind w:left="1800" w:hanging="360"/>
      </w:pPr>
      <w:rPr>
        <w:rFonts w:ascii="Symbol" w:hAnsi="Symbol"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5BE80B1B"/>
    <w:multiLevelType w:val="multilevel"/>
    <w:tmpl w:val="756C4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1C17EF1"/>
    <w:multiLevelType w:val="multilevel"/>
    <w:tmpl w:val="6E843954"/>
    <w:name w:val="Multilevel"/>
    <w:numStyleLink w:val="MLB1-9"/>
  </w:abstractNum>
  <w:abstractNum w:abstractNumId="39" w15:restartNumberingAfterBreak="0">
    <w:nsid w:val="688345CA"/>
    <w:multiLevelType w:val="multilevel"/>
    <w:tmpl w:val="36B89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5909D6"/>
    <w:multiLevelType w:val="multilevel"/>
    <w:tmpl w:val="0064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706580"/>
    <w:multiLevelType w:val="multilevel"/>
    <w:tmpl w:val="13CA95BE"/>
    <w:lvl w:ilvl="0">
      <w:start w:val="1"/>
      <w:numFmt w:val="decimal"/>
      <w:lvlText w:val="%1."/>
      <w:lvlJc w:val="left"/>
      <w:pPr>
        <w:ind w:left="720" w:hanging="360"/>
      </w:pPr>
      <w:rPr>
        <w:color w:val="226D7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2914E6"/>
    <w:multiLevelType w:val="multilevel"/>
    <w:tmpl w:val="4F480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7D7985"/>
    <w:multiLevelType w:val="multilevel"/>
    <w:tmpl w:val="7A0457F8"/>
    <w:lvl w:ilvl="0">
      <w:start w:val="1"/>
      <w:numFmt w:val="bullet"/>
      <w:lvlText w:val="◉"/>
      <w:lvlJc w:val="left"/>
      <w:pPr>
        <w:ind w:left="720" w:hanging="360"/>
      </w:pPr>
      <w:rPr>
        <w:rFonts w:ascii="Noto Sans Symbols" w:eastAsia="Noto Sans Symbols" w:hAnsi="Noto Sans Symbols" w:cs="Noto Sans Symbols"/>
        <w:color w:val="0D436C"/>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0C4D10"/>
    <w:multiLevelType w:val="multilevel"/>
    <w:tmpl w:val="41688C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7B63451A"/>
    <w:multiLevelType w:val="multilevel"/>
    <w:tmpl w:val="524ED2E6"/>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6" w15:restartNumberingAfterBreak="0">
    <w:nsid w:val="7E1540A5"/>
    <w:multiLevelType w:val="multilevel"/>
    <w:tmpl w:val="5888E7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7FB50601"/>
    <w:multiLevelType w:val="multilevel"/>
    <w:tmpl w:val="F74262AC"/>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Roman"/>
      <w:lvlText w:val="%3."/>
      <w:lvlJc w:val="left"/>
      <w:pPr>
        <w:ind w:left="1080" w:hanging="360"/>
      </w:pPr>
    </w:lvl>
    <w:lvl w:ilvl="3">
      <w:start w:val="1"/>
      <w:numFmt w:val="decimal"/>
      <w:lvlText w:val="(%4)."/>
      <w:lvlJc w:val="left"/>
      <w:pPr>
        <w:ind w:left="1440" w:hanging="360"/>
      </w:pPr>
      <w:rPr>
        <w:b w:val="0"/>
        <w:i w:val="0"/>
      </w:rPr>
    </w:lvl>
    <w:lvl w:ilvl="4">
      <w:start w:val="1"/>
      <w:numFmt w:val="lowerLetter"/>
      <w:lvlText w:val="(%5)."/>
      <w:lvlJc w:val="left"/>
      <w:pPr>
        <w:ind w:left="1800" w:hanging="360"/>
      </w:pPr>
      <w:rPr>
        <w:b w:val="0"/>
        <w:i w:val="0"/>
      </w:rPr>
    </w:lvl>
    <w:lvl w:ilvl="5">
      <w:start w:val="1"/>
      <w:numFmt w:val="upperRoman"/>
      <w:lvlText w:val="(%6)."/>
      <w:lvlJc w:val="left"/>
      <w:pPr>
        <w:ind w:left="2160" w:hanging="360"/>
      </w:pPr>
      <w:rPr>
        <w:b w:val="0"/>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upperRoman"/>
      <w:lvlText w:val="%9."/>
      <w:lvlJc w:val="left"/>
      <w:pPr>
        <w:ind w:left="3240" w:hanging="360"/>
      </w:pPr>
    </w:lvl>
  </w:abstractNum>
  <w:num w:numId="1">
    <w:abstractNumId w:val="34"/>
  </w:num>
  <w:num w:numId="2">
    <w:abstractNumId w:val="15"/>
  </w:num>
  <w:num w:numId="3">
    <w:abstractNumId w:val="28"/>
  </w:num>
  <w:num w:numId="4">
    <w:abstractNumId w:val="38"/>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21"/>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6">
    <w:abstractNumId w:val="10"/>
  </w:num>
  <w:num w:numId="7">
    <w:abstractNumId w:val="32"/>
  </w:num>
  <w:num w:numId="8">
    <w:abstractNumId w:val="6"/>
  </w:num>
  <w:num w:numId="9">
    <w:abstractNumId w:val="38"/>
    <w:lvlOverride w:ilvl="0">
      <w:lvl w:ilvl="0">
        <w:start w:val="4"/>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10">
    <w:abstractNumId w:val="11"/>
  </w:num>
  <w:num w:numId="11">
    <w:abstractNumId w:val="4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5"/>
  </w:num>
  <w:num w:numId="15">
    <w:abstractNumId w:val="35"/>
  </w:num>
  <w:num w:numId="16">
    <w:abstractNumId w:val="17"/>
  </w:num>
  <w:num w:numId="17">
    <w:abstractNumId w:val="24"/>
  </w:num>
  <w:num w:numId="18">
    <w:abstractNumId w:val="39"/>
  </w:num>
  <w:num w:numId="19">
    <w:abstractNumId w:val="41"/>
  </w:num>
  <w:num w:numId="20">
    <w:abstractNumId w:val="31"/>
  </w:num>
  <w:num w:numId="21">
    <w:abstractNumId w:val="8"/>
  </w:num>
  <w:num w:numId="22">
    <w:abstractNumId w:val="18"/>
  </w:num>
  <w:num w:numId="23">
    <w:abstractNumId w:val="42"/>
  </w:num>
  <w:num w:numId="24">
    <w:abstractNumId w:val="16"/>
  </w:num>
  <w:num w:numId="25">
    <w:abstractNumId w:val="12"/>
  </w:num>
  <w:num w:numId="26">
    <w:abstractNumId w:val="23"/>
  </w:num>
  <w:num w:numId="27">
    <w:abstractNumId w:val="47"/>
  </w:num>
  <w:num w:numId="28">
    <w:abstractNumId w:val="2"/>
  </w:num>
  <w:num w:numId="29">
    <w:abstractNumId w:val="14"/>
  </w:num>
  <w:num w:numId="30">
    <w:abstractNumId w:val="27"/>
  </w:num>
  <w:num w:numId="31">
    <w:abstractNumId w:val="22"/>
  </w:num>
  <w:num w:numId="32">
    <w:abstractNumId w:val="40"/>
  </w:num>
  <w:num w:numId="33">
    <w:abstractNumId w:val="20"/>
  </w:num>
  <w:num w:numId="34">
    <w:abstractNumId w:val="3"/>
  </w:num>
  <w:num w:numId="35">
    <w:abstractNumId w:val="29"/>
  </w:num>
  <w:num w:numId="36">
    <w:abstractNumId w:val="44"/>
  </w:num>
  <w:num w:numId="37">
    <w:abstractNumId w:val="9"/>
  </w:num>
  <w:num w:numId="38">
    <w:abstractNumId w:val="37"/>
  </w:num>
  <w:num w:numId="39">
    <w:abstractNumId w:val="19"/>
  </w:num>
  <w:num w:numId="40">
    <w:abstractNumId w:val="25"/>
  </w:num>
  <w:num w:numId="41">
    <w:abstractNumId w:val="45"/>
  </w:num>
  <w:num w:numId="42">
    <w:abstractNumId w:val="46"/>
  </w:num>
  <w:num w:numId="43">
    <w:abstractNumId w:val="4"/>
  </w:num>
  <w:num w:numId="44">
    <w:abstractNumId w:val="7"/>
  </w:num>
  <w:num w:numId="45">
    <w:abstractNumId w:val="30"/>
  </w:num>
  <w:num w:numId="46">
    <w:abstractNumId w:val="26"/>
  </w:num>
  <w:num w:numId="47">
    <w:abstractNumId w:val="36"/>
  </w:num>
  <w:num w:numId="48">
    <w:abstractNumId w:val="21"/>
    <w:lvlOverride w:ilvl="1">
      <w:lvl w:ilvl="1">
        <w:start w:val="1"/>
        <w:numFmt w:val="bullet"/>
        <w:pStyle w:val="ListBullet2"/>
        <w:lvlText w:val=""/>
        <w:lvlJc w:val="left"/>
        <w:pPr>
          <w:ind w:left="720" w:hanging="360"/>
        </w:pPr>
        <w:rPr>
          <w:rFonts w:ascii="Wingdings" w:hAnsi="Wingdings" w:hint="default"/>
          <w:color w:val="0D436C" w:themeColor="accent2"/>
        </w:rPr>
      </w:lvl>
    </w:lvlOverride>
  </w:num>
  <w:num w:numId="49">
    <w:abstractNumId w:val="13"/>
  </w:num>
  <w:num w:numId="50">
    <w:abstractNumId w:val="1"/>
  </w:num>
  <w:num w:numId="51">
    <w:abstractNumId w:val="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87B"/>
    <w:rsid w:val="000041EF"/>
    <w:rsid w:val="00011643"/>
    <w:rsid w:val="00013432"/>
    <w:rsid w:val="00023857"/>
    <w:rsid w:val="00030BB3"/>
    <w:rsid w:val="00031AD2"/>
    <w:rsid w:val="000410E0"/>
    <w:rsid w:val="000419DF"/>
    <w:rsid w:val="00047C23"/>
    <w:rsid w:val="00050F5E"/>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575F"/>
    <w:rsid w:val="000A77B7"/>
    <w:rsid w:val="000B5C68"/>
    <w:rsid w:val="000B7911"/>
    <w:rsid w:val="000C5F6C"/>
    <w:rsid w:val="000D0510"/>
    <w:rsid w:val="000D1D28"/>
    <w:rsid w:val="000D1D81"/>
    <w:rsid w:val="000D6DDD"/>
    <w:rsid w:val="000E3C05"/>
    <w:rsid w:val="000E5F07"/>
    <w:rsid w:val="000E6EF7"/>
    <w:rsid w:val="000E72F4"/>
    <w:rsid w:val="000F1A2E"/>
    <w:rsid w:val="000F4281"/>
    <w:rsid w:val="000F43CB"/>
    <w:rsid w:val="001000DE"/>
    <w:rsid w:val="001001CE"/>
    <w:rsid w:val="00105227"/>
    <w:rsid w:val="00114620"/>
    <w:rsid w:val="00131DC2"/>
    <w:rsid w:val="00134579"/>
    <w:rsid w:val="00137ABB"/>
    <w:rsid w:val="00143E37"/>
    <w:rsid w:val="00151DD9"/>
    <w:rsid w:val="00155483"/>
    <w:rsid w:val="00155B23"/>
    <w:rsid w:val="00163B40"/>
    <w:rsid w:val="0016482B"/>
    <w:rsid w:val="00165D66"/>
    <w:rsid w:val="00166AE4"/>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15F58"/>
    <w:rsid w:val="00222D43"/>
    <w:rsid w:val="00223B85"/>
    <w:rsid w:val="00225268"/>
    <w:rsid w:val="00226FEE"/>
    <w:rsid w:val="00227926"/>
    <w:rsid w:val="002313C0"/>
    <w:rsid w:val="00233290"/>
    <w:rsid w:val="00237AB8"/>
    <w:rsid w:val="00242EDA"/>
    <w:rsid w:val="00254A22"/>
    <w:rsid w:val="00257945"/>
    <w:rsid w:val="00260164"/>
    <w:rsid w:val="0026613B"/>
    <w:rsid w:val="002673AC"/>
    <w:rsid w:val="00270E83"/>
    <w:rsid w:val="00271AB9"/>
    <w:rsid w:val="0027465A"/>
    <w:rsid w:val="00274960"/>
    <w:rsid w:val="0027559D"/>
    <w:rsid w:val="00280A55"/>
    <w:rsid w:val="002910CD"/>
    <w:rsid w:val="00294AE2"/>
    <w:rsid w:val="00296288"/>
    <w:rsid w:val="00296C9B"/>
    <w:rsid w:val="0029789A"/>
    <w:rsid w:val="002A0BA7"/>
    <w:rsid w:val="002A13FB"/>
    <w:rsid w:val="002A4BA4"/>
    <w:rsid w:val="002B434C"/>
    <w:rsid w:val="002B4A69"/>
    <w:rsid w:val="002B4DB0"/>
    <w:rsid w:val="002B55F6"/>
    <w:rsid w:val="002C39BC"/>
    <w:rsid w:val="002D77F5"/>
    <w:rsid w:val="002D7A30"/>
    <w:rsid w:val="002E0067"/>
    <w:rsid w:val="002E18B9"/>
    <w:rsid w:val="002E268C"/>
    <w:rsid w:val="002E5C67"/>
    <w:rsid w:val="002E61AE"/>
    <w:rsid w:val="002F2487"/>
    <w:rsid w:val="002F382F"/>
    <w:rsid w:val="002F403D"/>
    <w:rsid w:val="002F4CB5"/>
    <w:rsid w:val="002F5D2D"/>
    <w:rsid w:val="00310E45"/>
    <w:rsid w:val="00314892"/>
    <w:rsid w:val="00321A00"/>
    <w:rsid w:val="00324154"/>
    <w:rsid w:val="003263A9"/>
    <w:rsid w:val="0033017E"/>
    <w:rsid w:val="0033084A"/>
    <w:rsid w:val="003417AA"/>
    <w:rsid w:val="00342B11"/>
    <w:rsid w:val="00342D8E"/>
    <w:rsid w:val="00346651"/>
    <w:rsid w:val="00347D0F"/>
    <w:rsid w:val="003517C8"/>
    <w:rsid w:val="003537BA"/>
    <w:rsid w:val="00353A8E"/>
    <w:rsid w:val="00357E5A"/>
    <w:rsid w:val="00366720"/>
    <w:rsid w:val="00374F4A"/>
    <w:rsid w:val="00375906"/>
    <w:rsid w:val="00381260"/>
    <w:rsid w:val="00392DC6"/>
    <w:rsid w:val="003A0527"/>
    <w:rsid w:val="003A0F03"/>
    <w:rsid w:val="003A6319"/>
    <w:rsid w:val="003A713F"/>
    <w:rsid w:val="003A795B"/>
    <w:rsid w:val="003B128E"/>
    <w:rsid w:val="003B1863"/>
    <w:rsid w:val="003B65B8"/>
    <w:rsid w:val="003B71CB"/>
    <w:rsid w:val="003C39B3"/>
    <w:rsid w:val="003C5524"/>
    <w:rsid w:val="003D0ED7"/>
    <w:rsid w:val="003D162C"/>
    <w:rsid w:val="003D1E1B"/>
    <w:rsid w:val="003D37FA"/>
    <w:rsid w:val="003D4AD6"/>
    <w:rsid w:val="003D5517"/>
    <w:rsid w:val="003F7948"/>
    <w:rsid w:val="004003CE"/>
    <w:rsid w:val="0040069E"/>
    <w:rsid w:val="00401681"/>
    <w:rsid w:val="00402B3A"/>
    <w:rsid w:val="00402E14"/>
    <w:rsid w:val="00402FD3"/>
    <w:rsid w:val="00410DCE"/>
    <w:rsid w:val="0042226E"/>
    <w:rsid w:val="00426C15"/>
    <w:rsid w:val="00427761"/>
    <w:rsid w:val="004311A4"/>
    <w:rsid w:val="00437D7A"/>
    <w:rsid w:val="00440C29"/>
    <w:rsid w:val="00451618"/>
    <w:rsid w:val="0045585A"/>
    <w:rsid w:val="0045687C"/>
    <w:rsid w:val="00456A39"/>
    <w:rsid w:val="0045721F"/>
    <w:rsid w:val="004605A4"/>
    <w:rsid w:val="004608F7"/>
    <w:rsid w:val="00462FC3"/>
    <w:rsid w:val="00464BED"/>
    <w:rsid w:val="00464CB4"/>
    <w:rsid w:val="00467763"/>
    <w:rsid w:val="00471DC4"/>
    <w:rsid w:val="00471E47"/>
    <w:rsid w:val="00474188"/>
    <w:rsid w:val="004769A2"/>
    <w:rsid w:val="00480BB2"/>
    <w:rsid w:val="004825C7"/>
    <w:rsid w:val="00482670"/>
    <w:rsid w:val="00487E4D"/>
    <w:rsid w:val="00487F43"/>
    <w:rsid w:val="004938EC"/>
    <w:rsid w:val="0049686E"/>
    <w:rsid w:val="00497A39"/>
    <w:rsid w:val="004A13BF"/>
    <w:rsid w:val="004A3E65"/>
    <w:rsid w:val="004A5334"/>
    <w:rsid w:val="004A54ED"/>
    <w:rsid w:val="004A7E33"/>
    <w:rsid w:val="004B1FF0"/>
    <w:rsid w:val="004B60E6"/>
    <w:rsid w:val="004D26C9"/>
    <w:rsid w:val="004E14E7"/>
    <w:rsid w:val="004E5A3A"/>
    <w:rsid w:val="004F1553"/>
    <w:rsid w:val="004F37D3"/>
    <w:rsid w:val="004F3EE4"/>
    <w:rsid w:val="004F3F0A"/>
    <w:rsid w:val="0050398B"/>
    <w:rsid w:val="00504E64"/>
    <w:rsid w:val="00507540"/>
    <w:rsid w:val="00510816"/>
    <w:rsid w:val="0051121B"/>
    <w:rsid w:val="00513B07"/>
    <w:rsid w:val="00513C88"/>
    <w:rsid w:val="0052415E"/>
    <w:rsid w:val="00525731"/>
    <w:rsid w:val="00525F61"/>
    <w:rsid w:val="0052661A"/>
    <w:rsid w:val="0053296A"/>
    <w:rsid w:val="00533CF4"/>
    <w:rsid w:val="005425FE"/>
    <w:rsid w:val="00554CA8"/>
    <w:rsid w:val="00556EA7"/>
    <w:rsid w:val="005626CF"/>
    <w:rsid w:val="00571447"/>
    <w:rsid w:val="0057236A"/>
    <w:rsid w:val="00576D76"/>
    <w:rsid w:val="00582614"/>
    <w:rsid w:val="00582A11"/>
    <w:rsid w:val="00586D57"/>
    <w:rsid w:val="005925EB"/>
    <w:rsid w:val="00597B06"/>
    <w:rsid w:val="005A2C38"/>
    <w:rsid w:val="005A3AA5"/>
    <w:rsid w:val="005A4247"/>
    <w:rsid w:val="005A5535"/>
    <w:rsid w:val="005B0228"/>
    <w:rsid w:val="005B30DD"/>
    <w:rsid w:val="005B376C"/>
    <w:rsid w:val="005B4ACC"/>
    <w:rsid w:val="005B6DF9"/>
    <w:rsid w:val="005C1B40"/>
    <w:rsid w:val="005C308D"/>
    <w:rsid w:val="005C7616"/>
    <w:rsid w:val="005D0428"/>
    <w:rsid w:val="005D0601"/>
    <w:rsid w:val="005D1722"/>
    <w:rsid w:val="005D610F"/>
    <w:rsid w:val="005E160C"/>
    <w:rsid w:val="005E196F"/>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1A41"/>
    <w:rsid w:val="00663420"/>
    <w:rsid w:val="00664611"/>
    <w:rsid w:val="00667C9A"/>
    <w:rsid w:val="006717EA"/>
    <w:rsid w:val="006718AA"/>
    <w:rsid w:val="0068088D"/>
    <w:rsid w:val="006858DA"/>
    <w:rsid w:val="00685EF5"/>
    <w:rsid w:val="00690898"/>
    <w:rsid w:val="0069217A"/>
    <w:rsid w:val="00692FA7"/>
    <w:rsid w:val="006930FE"/>
    <w:rsid w:val="00695E63"/>
    <w:rsid w:val="00696A51"/>
    <w:rsid w:val="006A06F9"/>
    <w:rsid w:val="006A3EC2"/>
    <w:rsid w:val="006A4017"/>
    <w:rsid w:val="006A64BF"/>
    <w:rsid w:val="006A7A18"/>
    <w:rsid w:val="006C485E"/>
    <w:rsid w:val="006D3D9E"/>
    <w:rsid w:val="006D571D"/>
    <w:rsid w:val="006E0E63"/>
    <w:rsid w:val="006E4611"/>
    <w:rsid w:val="006E4895"/>
    <w:rsid w:val="006E5020"/>
    <w:rsid w:val="006E7165"/>
    <w:rsid w:val="006F295D"/>
    <w:rsid w:val="006F4E38"/>
    <w:rsid w:val="0070090C"/>
    <w:rsid w:val="00705C38"/>
    <w:rsid w:val="00706001"/>
    <w:rsid w:val="0071298B"/>
    <w:rsid w:val="00714F3A"/>
    <w:rsid w:val="00715555"/>
    <w:rsid w:val="007161D1"/>
    <w:rsid w:val="00716595"/>
    <w:rsid w:val="00717B2D"/>
    <w:rsid w:val="00717F57"/>
    <w:rsid w:val="0072033D"/>
    <w:rsid w:val="00724106"/>
    <w:rsid w:val="007253A8"/>
    <w:rsid w:val="00726D6C"/>
    <w:rsid w:val="007324D1"/>
    <w:rsid w:val="007430C3"/>
    <w:rsid w:val="0074398B"/>
    <w:rsid w:val="007477BC"/>
    <w:rsid w:val="00750D5A"/>
    <w:rsid w:val="00751D83"/>
    <w:rsid w:val="00752522"/>
    <w:rsid w:val="00755B08"/>
    <w:rsid w:val="00761842"/>
    <w:rsid w:val="007632F7"/>
    <w:rsid w:val="00764127"/>
    <w:rsid w:val="0076426D"/>
    <w:rsid w:val="00767F6E"/>
    <w:rsid w:val="00775D10"/>
    <w:rsid w:val="00776312"/>
    <w:rsid w:val="00776C60"/>
    <w:rsid w:val="00780531"/>
    <w:rsid w:val="00780812"/>
    <w:rsid w:val="00781184"/>
    <w:rsid w:val="0078166D"/>
    <w:rsid w:val="0078242D"/>
    <w:rsid w:val="00782B3F"/>
    <w:rsid w:val="00783D48"/>
    <w:rsid w:val="00784603"/>
    <w:rsid w:val="007A047A"/>
    <w:rsid w:val="007A0C8E"/>
    <w:rsid w:val="007B3F58"/>
    <w:rsid w:val="007B5E2F"/>
    <w:rsid w:val="007C4BD4"/>
    <w:rsid w:val="007C7973"/>
    <w:rsid w:val="007C7ECA"/>
    <w:rsid w:val="007E194D"/>
    <w:rsid w:val="007E77AC"/>
    <w:rsid w:val="007F0CCB"/>
    <w:rsid w:val="007F3B73"/>
    <w:rsid w:val="007F4CED"/>
    <w:rsid w:val="007F5474"/>
    <w:rsid w:val="00804D73"/>
    <w:rsid w:val="00807192"/>
    <w:rsid w:val="00816BB5"/>
    <w:rsid w:val="00824B2F"/>
    <w:rsid w:val="00827B18"/>
    <w:rsid w:val="00827D3A"/>
    <w:rsid w:val="00833F78"/>
    <w:rsid w:val="00842249"/>
    <w:rsid w:val="00846A29"/>
    <w:rsid w:val="00856BAB"/>
    <w:rsid w:val="008604BB"/>
    <w:rsid w:val="00874380"/>
    <w:rsid w:val="0087469C"/>
    <w:rsid w:val="0088548F"/>
    <w:rsid w:val="00887645"/>
    <w:rsid w:val="00887966"/>
    <w:rsid w:val="008A0171"/>
    <w:rsid w:val="008A1239"/>
    <w:rsid w:val="008A1325"/>
    <w:rsid w:val="008B0A41"/>
    <w:rsid w:val="008B1B31"/>
    <w:rsid w:val="008B679D"/>
    <w:rsid w:val="008B6805"/>
    <w:rsid w:val="008B6A24"/>
    <w:rsid w:val="008C585F"/>
    <w:rsid w:val="008C6BFC"/>
    <w:rsid w:val="008D0224"/>
    <w:rsid w:val="008D0FA6"/>
    <w:rsid w:val="008D209A"/>
    <w:rsid w:val="008D56B1"/>
    <w:rsid w:val="008E0863"/>
    <w:rsid w:val="008E5055"/>
    <w:rsid w:val="008E662A"/>
    <w:rsid w:val="008F13FF"/>
    <w:rsid w:val="008F56DD"/>
    <w:rsid w:val="009005B4"/>
    <w:rsid w:val="00902639"/>
    <w:rsid w:val="00903FAB"/>
    <w:rsid w:val="00911939"/>
    <w:rsid w:val="0091328B"/>
    <w:rsid w:val="00913494"/>
    <w:rsid w:val="00914461"/>
    <w:rsid w:val="00916568"/>
    <w:rsid w:val="009217FF"/>
    <w:rsid w:val="00924FDD"/>
    <w:rsid w:val="00931974"/>
    <w:rsid w:val="00933DAC"/>
    <w:rsid w:val="00937A69"/>
    <w:rsid w:val="0094301D"/>
    <w:rsid w:val="00944E94"/>
    <w:rsid w:val="0095032B"/>
    <w:rsid w:val="00953D53"/>
    <w:rsid w:val="00955C6E"/>
    <w:rsid w:val="00960CDB"/>
    <w:rsid w:val="00961243"/>
    <w:rsid w:val="00972CD1"/>
    <w:rsid w:val="009766E1"/>
    <w:rsid w:val="009803F2"/>
    <w:rsid w:val="009814C2"/>
    <w:rsid w:val="0098298B"/>
    <w:rsid w:val="00982F44"/>
    <w:rsid w:val="0099162A"/>
    <w:rsid w:val="00991F5D"/>
    <w:rsid w:val="00993330"/>
    <w:rsid w:val="00993BEC"/>
    <w:rsid w:val="00993E98"/>
    <w:rsid w:val="00994083"/>
    <w:rsid w:val="009A1923"/>
    <w:rsid w:val="009A487B"/>
    <w:rsid w:val="009A7E9B"/>
    <w:rsid w:val="009B48A0"/>
    <w:rsid w:val="009B71F1"/>
    <w:rsid w:val="009C1ACB"/>
    <w:rsid w:val="009C2E6D"/>
    <w:rsid w:val="009C6FAD"/>
    <w:rsid w:val="009D53CF"/>
    <w:rsid w:val="009D6393"/>
    <w:rsid w:val="009E0246"/>
    <w:rsid w:val="009E1F31"/>
    <w:rsid w:val="009E7857"/>
    <w:rsid w:val="009F6E00"/>
    <w:rsid w:val="00A015A0"/>
    <w:rsid w:val="00A03B15"/>
    <w:rsid w:val="00A07EE7"/>
    <w:rsid w:val="00A16E16"/>
    <w:rsid w:val="00A21258"/>
    <w:rsid w:val="00A273EB"/>
    <w:rsid w:val="00A347C2"/>
    <w:rsid w:val="00A36241"/>
    <w:rsid w:val="00A365FE"/>
    <w:rsid w:val="00A41367"/>
    <w:rsid w:val="00A42C3C"/>
    <w:rsid w:val="00A44C5E"/>
    <w:rsid w:val="00A52AE6"/>
    <w:rsid w:val="00A538C4"/>
    <w:rsid w:val="00A53BD5"/>
    <w:rsid w:val="00A5677D"/>
    <w:rsid w:val="00A579CC"/>
    <w:rsid w:val="00A6492E"/>
    <w:rsid w:val="00A6762D"/>
    <w:rsid w:val="00A7172D"/>
    <w:rsid w:val="00A7527B"/>
    <w:rsid w:val="00A81BB9"/>
    <w:rsid w:val="00A8256A"/>
    <w:rsid w:val="00A8416B"/>
    <w:rsid w:val="00A84A59"/>
    <w:rsid w:val="00A90664"/>
    <w:rsid w:val="00A9392A"/>
    <w:rsid w:val="00A96A2C"/>
    <w:rsid w:val="00AA4108"/>
    <w:rsid w:val="00AA6552"/>
    <w:rsid w:val="00AA6F3D"/>
    <w:rsid w:val="00AB2CD5"/>
    <w:rsid w:val="00AB343A"/>
    <w:rsid w:val="00AB3CB1"/>
    <w:rsid w:val="00AB71DF"/>
    <w:rsid w:val="00AC1384"/>
    <w:rsid w:val="00AC3CE6"/>
    <w:rsid w:val="00AC40A0"/>
    <w:rsid w:val="00AC5A76"/>
    <w:rsid w:val="00AC5C68"/>
    <w:rsid w:val="00AC6261"/>
    <w:rsid w:val="00AC76D6"/>
    <w:rsid w:val="00AE00F3"/>
    <w:rsid w:val="00AE0289"/>
    <w:rsid w:val="00AE1404"/>
    <w:rsid w:val="00AE5D69"/>
    <w:rsid w:val="00AF4129"/>
    <w:rsid w:val="00AF531D"/>
    <w:rsid w:val="00AF7C79"/>
    <w:rsid w:val="00B00756"/>
    <w:rsid w:val="00B059CF"/>
    <w:rsid w:val="00B1201A"/>
    <w:rsid w:val="00B15426"/>
    <w:rsid w:val="00B2610C"/>
    <w:rsid w:val="00B32DF8"/>
    <w:rsid w:val="00B47C89"/>
    <w:rsid w:val="00B539D1"/>
    <w:rsid w:val="00B55F92"/>
    <w:rsid w:val="00B56568"/>
    <w:rsid w:val="00B639E0"/>
    <w:rsid w:val="00B65A72"/>
    <w:rsid w:val="00B66302"/>
    <w:rsid w:val="00B757DA"/>
    <w:rsid w:val="00B772C1"/>
    <w:rsid w:val="00B77683"/>
    <w:rsid w:val="00B83CFD"/>
    <w:rsid w:val="00B8564F"/>
    <w:rsid w:val="00B856BF"/>
    <w:rsid w:val="00B86237"/>
    <w:rsid w:val="00B93E53"/>
    <w:rsid w:val="00B9693E"/>
    <w:rsid w:val="00BA1787"/>
    <w:rsid w:val="00BA2645"/>
    <w:rsid w:val="00BA349A"/>
    <w:rsid w:val="00BB52FE"/>
    <w:rsid w:val="00BC0B12"/>
    <w:rsid w:val="00BD5368"/>
    <w:rsid w:val="00BD590D"/>
    <w:rsid w:val="00BD6AA9"/>
    <w:rsid w:val="00BD7C7C"/>
    <w:rsid w:val="00BE02B0"/>
    <w:rsid w:val="00BE6F3E"/>
    <w:rsid w:val="00BF0C50"/>
    <w:rsid w:val="00BF1BEC"/>
    <w:rsid w:val="00BF4116"/>
    <w:rsid w:val="00BF4FCE"/>
    <w:rsid w:val="00BF6953"/>
    <w:rsid w:val="00C0583B"/>
    <w:rsid w:val="00C1705E"/>
    <w:rsid w:val="00C259CB"/>
    <w:rsid w:val="00C26264"/>
    <w:rsid w:val="00C502F3"/>
    <w:rsid w:val="00C52C55"/>
    <w:rsid w:val="00C52FF8"/>
    <w:rsid w:val="00C57254"/>
    <w:rsid w:val="00C57F1C"/>
    <w:rsid w:val="00C63A4B"/>
    <w:rsid w:val="00C6701B"/>
    <w:rsid w:val="00C8383E"/>
    <w:rsid w:val="00C845E7"/>
    <w:rsid w:val="00C866E4"/>
    <w:rsid w:val="00C8767F"/>
    <w:rsid w:val="00C925B0"/>
    <w:rsid w:val="00C95D33"/>
    <w:rsid w:val="00C969DF"/>
    <w:rsid w:val="00CA4294"/>
    <w:rsid w:val="00CA6DD3"/>
    <w:rsid w:val="00CB097C"/>
    <w:rsid w:val="00CC0033"/>
    <w:rsid w:val="00CC4B9D"/>
    <w:rsid w:val="00CC600D"/>
    <w:rsid w:val="00CD1616"/>
    <w:rsid w:val="00CD4274"/>
    <w:rsid w:val="00CD786F"/>
    <w:rsid w:val="00CE19EC"/>
    <w:rsid w:val="00CE1D49"/>
    <w:rsid w:val="00CE6366"/>
    <w:rsid w:val="00CF08E7"/>
    <w:rsid w:val="00CF6516"/>
    <w:rsid w:val="00CF77A0"/>
    <w:rsid w:val="00D00776"/>
    <w:rsid w:val="00D02A95"/>
    <w:rsid w:val="00D033AB"/>
    <w:rsid w:val="00D14AA7"/>
    <w:rsid w:val="00D153EB"/>
    <w:rsid w:val="00D24293"/>
    <w:rsid w:val="00D3615E"/>
    <w:rsid w:val="00D4168A"/>
    <w:rsid w:val="00D441DC"/>
    <w:rsid w:val="00D44FE6"/>
    <w:rsid w:val="00D4600A"/>
    <w:rsid w:val="00D543DC"/>
    <w:rsid w:val="00D55247"/>
    <w:rsid w:val="00D60127"/>
    <w:rsid w:val="00D607E3"/>
    <w:rsid w:val="00D632C2"/>
    <w:rsid w:val="00D637CC"/>
    <w:rsid w:val="00D6776C"/>
    <w:rsid w:val="00D73AFF"/>
    <w:rsid w:val="00D73DF6"/>
    <w:rsid w:val="00D74638"/>
    <w:rsid w:val="00D75228"/>
    <w:rsid w:val="00D916C6"/>
    <w:rsid w:val="00D93651"/>
    <w:rsid w:val="00D93C05"/>
    <w:rsid w:val="00DA2B9F"/>
    <w:rsid w:val="00DA4D19"/>
    <w:rsid w:val="00DA6091"/>
    <w:rsid w:val="00DB1E60"/>
    <w:rsid w:val="00DB2EFC"/>
    <w:rsid w:val="00DB49E1"/>
    <w:rsid w:val="00DB5CCD"/>
    <w:rsid w:val="00DC29C9"/>
    <w:rsid w:val="00DC2A17"/>
    <w:rsid w:val="00DD30C1"/>
    <w:rsid w:val="00DD3B07"/>
    <w:rsid w:val="00DE0802"/>
    <w:rsid w:val="00DE1721"/>
    <w:rsid w:val="00DE5DA7"/>
    <w:rsid w:val="00DE64A3"/>
    <w:rsid w:val="00DF3F61"/>
    <w:rsid w:val="00DF45B2"/>
    <w:rsid w:val="00E03AC8"/>
    <w:rsid w:val="00E05097"/>
    <w:rsid w:val="00E06546"/>
    <w:rsid w:val="00E107AB"/>
    <w:rsid w:val="00E12935"/>
    <w:rsid w:val="00E13D0B"/>
    <w:rsid w:val="00E14B03"/>
    <w:rsid w:val="00E167C9"/>
    <w:rsid w:val="00E17EC7"/>
    <w:rsid w:val="00E21B3D"/>
    <w:rsid w:val="00E24502"/>
    <w:rsid w:val="00E25E09"/>
    <w:rsid w:val="00E27585"/>
    <w:rsid w:val="00E31348"/>
    <w:rsid w:val="00E33C05"/>
    <w:rsid w:val="00E34AAE"/>
    <w:rsid w:val="00E402EC"/>
    <w:rsid w:val="00E40C8C"/>
    <w:rsid w:val="00E40E71"/>
    <w:rsid w:val="00E43B3F"/>
    <w:rsid w:val="00E45B64"/>
    <w:rsid w:val="00E51AC1"/>
    <w:rsid w:val="00E53C6E"/>
    <w:rsid w:val="00E62777"/>
    <w:rsid w:val="00E63E69"/>
    <w:rsid w:val="00E7519C"/>
    <w:rsid w:val="00E77127"/>
    <w:rsid w:val="00E77843"/>
    <w:rsid w:val="00E8027C"/>
    <w:rsid w:val="00E81844"/>
    <w:rsid w:val="00E82C2C"/>
    <w:rsid w:val="00E834C7"/>
    <w:rsid w:val="00E8352F"/>
    <w:rsid w:val="00E86751"/>
    <w:rsid w:val="00E942B0"/>
    <w:rsid w:val="00E94BC2"/>
    <w:rsid w:val="00E9535B"/>
    <w:rsid w:val="00E95C68"/>
    <w:rsid w:val="00EA0212"/>
    <w:rsid w:val="00EA0CA1"/>
    <w:rsid w:val="00EA6181"/>
    <w:rsid w:val="00EB00B2"/>
    <w:rsid w:val="00EB651A"/>
    <w:rsid w:val="00EC54FB"/>
    <w:rsid w:val="00ED3672"/>
    <w:rsid w:val="00ED3A98"/>
    <w:rsid w:val="00ED3DC3"/>
    <w:rsid w:val="00EE04B3"/>
    <w:rsid w:val="00EE1F4F"/>
    <w:rsid w:val="00EE43C7"/>
    <w:rsid w:val="00EE53AF"/>
    <w:rsid w:val="00EE5A15"/>
    <w:rsid w:val="00EE5ED9"/>
    <w:rsid w:val="00EE6A2F"/>
    <w:rsid w:val="00EF2C54"/>
    <w:rsid w:val="00F0479C"/>
    <w:rsid w:val="00F21A41"/>
    <w:rsid w:val="00F233C9"/>
    <w:rsid w:val="00F24785"/>
    <w:rsid w:val="00F2479A"/>
    <w:rsid w:val="00F26677"/>
    <w:rsid w:val="00F373F4"/>
    <w:rsid w:val="00F40DAC"/>
    <w:rsid w:val="00F43B71"/>
    <w:rsid w:val="00F50DB6"/>
    <w:rsid w:val="00F52BDB"/>
    <w:rsid w:val="00F60B21"/>
    <w:rsid w:val="00F649F2"/>
    <w:rsid w:val="00F70611"/>
    <w:rsid w:val="00F737B2"/>
    <w:rsid w:val="00F74B5D"/>
    <w:rsid w:val="00F74FED"/>
    <w:rsid w:val="00F7655B"/>
    <w:rsid w:val="00F8061B"/>
    <w:rsid w:val="00F84905"/>
    <w:rsid w:val="00F96238"/>
    <w:rsid w:val="00FA1D3A"/>
    <w:rsid w:val="00FA37F1"/>
    <w:rsid w:val="00FA5DEA"/>
    <w:rsid w:val="00FA5E5E"/>
    <w:rsid w:val="00FA6E83"/>
    <w:rsid w:val="00FB3574"/>
    <w:rsid w:val="00FB6167"/>
    <w:rsid w:val="00FC017D"/>
    <w:rsid w:val="00FC5D48"/>
    <w:rsid w:val="00FD0815"/>
    <w:rsid w:val="00FD0A03"/>
    <w:rsid w:val="00FD1618"/>
    <w:rsid w:val="00FD5637"/>
    <w:rsid w:val="00FD7148"/>
    <w:rsid w:val="00FD7C77"/>
    <w:rsid w:val="00FE0939"/>
    <w:rsid w:val="00FE5F49"/>
    <w:rsid w:val="00FF0B02"/>
    <w:rsid w:val="00FF627C"/>
    <w:rsid w:val="00FF687F"/>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B5AA1D"/>
  <w14:defaultImageDpi w14:val="32767"/>
  <w15:docId w15:val="{D96B36F3-EDF6-BB41-99F8-CA18F390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9" w:unhideWhenUsed="1"/>
    <w:lsdException w:name="List Number" w:uiPriority="64"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59" w:unhideWhenUsed="1"/>
    <w:lsdException w:name="List Bullet 3" w:uiPriority="59"/>
    <w:lsdException w:name="List Bullet 4" w:uiPriority="59" w:unhideWhenUsed="1"/>
    <w:lsdException w:name="List Bullet 5" w:uiPriority="59" w:unhideWhenUsed="1"/>
    <w:lsdException w:name="List Number 2" w:uiPriority="64"/>
    <w:lsdException w:name="List Number 3" w:uiPriority="64"/>
    <w:lsdException w:name="List Number 4" w:uiPriority="64" w:unhideWhenUsed="1"/>
    <w:lsdException w:name="List Number 5" w:uiPriority="6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71"/>
    <w:lsdException w:name="List Paragraph"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semiHidden="1" w:qFormat="1"/>
    <w:lsdException w:name="Book Title" w:locked="1" w:semiHidden="1" w:qFormat="1"/>
    <w:lsdException w:name="Bibliography" w:semiHidden="1" w:uiPriority="37" w:unhideWhenUsed="1"/>
    <w:lsdException w:name="TOC Heading" w:semiHidden="1" w:uiPriority="8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9"/>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9"/>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9"/>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9"/>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9"/>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9"/>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9"/>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9"/>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10"/>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A487B"/>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9A487B"/>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9A487B"/>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9A487B"/>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9A487B"/>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9A487B"/>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9A487B"/>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9A487B"/>
    <w:rPr>
      <w:sz w:val="16"/>
      <w:szCs w:val="16"/>
    </w:rPr>
  </w:style>
  <w:style w:type="paragraph" w:styleId="CommentText">
    <w:name w:val="annotation text"/>
    <w:basedOn w:val="Normal"/>
    <w:link w:val="CommentTextChar"/>
    <w:uiPriority w:val="99"/>
    <w:unhideWhenUsed/>
    <w:rsid w:val="009A487B"/>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A487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487B"/>
    <w:rPr>
      <w:b/>
      <w:bCs/>
      <w:lang w:val="x-none" w:eastAsia="x-none"/>
    </w:rPr>
  </w:style>
  <w:style w:type="character" w:customStyle="1" w:styleId="CommentSubjectChar">
    <w:name w:val="Comment Subject Char"/>
    <w:basedOn w:val="CommentTextChar"/>
    <w:link w:val="CommentSubject"/>
    <w:uiPriority w:val="99"/>
    <w:semiHidden/>
    <w:rsid w:val="009A487B"/>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9A487B"/>
    <w:rPr>
      <w:color w:val="800080"/>
      <w:u w:val="single"/>
    </w:rPr>
  </w:style>
  <w:style w:type="paragraph" w:styleId="Revision">
    <w:name w:val="Revision"/>
    <w:hidden/>
    <w:uiPriority w:val="71"/>
    <w:rsid w:val="009A487B"/>
    <w:rPr>
      <w:rFonts w:ascii="Calibri" w:eastAsia="Calibri" w:hAnsi="Calibri" w:cs="Times New Roman"/>
    </w:rPr>
  </w:style>
  <w:style w:type="character" w:styleId="Strong">
    <w:name w:val="Strong"/>
    <w:basedOn w:val="DefaultParagraphFont"/>
    <w:uiPriority w:val="22"/>
    <w:qFormat/>
    <w:locked/>
    <w:rsid w:val="009A487B"/>
    <w:rPr>
      <w:b/>
      <w:bCs/>
    </w:rPr>
  </w:style>
  <w:style w:type="paragraph" w:styleId="NoSpacing">
    <w:name w:val="No Spacing"/>
    <w:uiPriority w:val="1"/>
    <w:qFormat/>
    <w:locked/>
    <w:rsid w:val="009A487B"/>
  </w:style>
  <w:style w:type="character" w:styleId="Emphasis">
    <w:name w:val="Emphasis"/>
    <w:basedOn w:val="DefaultParagraphFont"/>
    <w:uiPriority w:val="99"/>
    <w:semiHidden/>
    <w:qFormat/>
    <w:locked/>
    <w:rsid w:val="009A487B"/>
    <w:rPr>
      <w:i/>
      <w:iCs/>
    </w:rPr>
  </w:style>
  <w:style w:type="character" w:customStyle="1" w:styleId="UnresolvedMention1">
    <w:name w:val="Unresolved Mention1"/>
    <w:basedOn w:val="DefaultParagraphFont"/>
    <w:uiPriority w:val="99"/>
    <w:rsid w:val="009A487B"/>
    <w:rPr>
      <w:color w:val="808080"/>
      <w:shd w:val="clear" w:color="auto" w:fill="E6E6E6"/>
    </w:rPr>
  </w:style>
  <w:style w:type="table" w:styleId="LightShading-Accent1">
    <w:name w:val="Light Shading Accent 1"/>
    <w:basedOn w:val="TableNormal"/>
    <w:uiPriority w:val="60"/>
    <w:rsid w:val="009A487B"/>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9A487B"/>
    <w:rPr>
      <w:color w:val="605E5C"/>
      <w:shd w:val="clear" w:color="auto" w:fill="E1DFDD"/>
    </w:rPr>
  </w:style>
  <w:style w:type="character" w:customStyle="1" w:styleId="UnresolvedMention3">
    <w:name w:val="Unresolved Mention3"/>
    <w:basedOn w:val="DefaultParagraphFont"/>
    <w:uiPriority w:val="99"/>
    <w:semiHidden/>
    <w:unhideWhenUsed/>
    <w:rsid w:val="009A487B"/>
    <w:rPr>
      <w:color w:val="605E5C"/>
      <w:shd w:val="clear" w:color="auto" w:fill="E1DFDD"/>
    </w:rPr>
  </w:style>
  <w:style w:type="table" w:styleId="LightList-Accent1">
    <w:name w:val="Light List Accent 1"/>
    <w:basedOn w:val="TableNormal"/>
    <w:uiPriority w:val="61"/>
    <w:rsid w:val="009A487B"/>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9A487B"/>
    <w:rPr>
      <w:smallCaps/>
      <w:color w:val="0D436C" w:themeColor="accent2"/>
      <w:u w:val="single"/>
    </w:rPr>
  </w:style>
  <w:style w:type="character" w:customStyle="1" w:styleId="UnresolvedMention4">
    <w:name w:val="Unresolved Mention4"/>
    <w:basedOn w:val="DefaultParagraphFont"/>
    <w:uiPriority w:val="99"/>
    <w:semiHidden/>
    <w:unhideWhenUsed/>
    <w:rsid w:val="009A487B"/>
    <w:rPr>
      <w:color w:val="605E5C"/>
      <w:shd w:val="clear" w:color="auto" w:fill="E1DFDD"/>
    </w:rPr>
  </w:style>
  <w:style w:type="character" w:customStyle="1" w:styleId="UnresolvedMention5">
    <w:name w:val="Unresolved Mention5"/>
    <w:basedOn w:val="DefaultParagraphFont"/>
    <w:uiPriority w:val="99"/>
    <w:unhideWhenUsed/>
    <w:rsid w:val="009A487B"/>
    <w:rPr>
      <w:color w:val="605E5C"/>
      <w:shd w:val="clear" w:color="auto" w:fill="E1DFDD"/>
    </w:rPr>
  </w:style>
  <w:style w:type="paragraph" w:styleId="Quote">
    <w:name w:val="Quote"/>
    <w:basedOn w:val="Normal"/>
    <w:next w:val="Normal"/>
    <w:link w:val="QuoteChar"/>
    <w:uiPriority w:val="99"/>
    <w:semiHidden/>
    <w:qFormat/>
    <w:locked/>
    <w:rsid w:val="009A487B"/>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9A487B"/>
    <w:rPr>
      <w:i/>
      <w:iCs/>
      <w:color w:val="236D7F" w:themeColor="text1" w:themeTint="BF"/>
    </w:rPr>
  </w:style>
  <w:style w:type="table" w:styleId="MediumGrid3-Accent1">
    <w:name w:val="Medium Grid 3 Accent 1"/>
    <w:basedOn w:val="TableNormal"/>
    <w:uiPriority w:val="69"/>
    <w:locked/>
    <w:rsid w:val="009A48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6">
    <w:name w:val="Unresolved Mention6"/>
    <w:basedOn w:val="DefaultParagraphFont"/>
    <w:uiPriority w:val="99"/>
    <w:semiHidden/>
    <w:unhideWhenUsed/>
    <w:rsid w:val="009A487B"/>
    <w:rPr>
      <w:color w:val="605E5C"/>
      <w:shd w:val="clear" w:color="auto" w:fill="E1DFDD"/>
    </w:rPr>
  </w:style>
  <w:style w:type="character" w:customStyle="1" w:styleId="UnresolvedMention7">
    <w:name w:val="Unresolved Mention7"/>
    <w:basedOn w:val="DefaultParagraphFont"/>
    <w:uiPriority w:val="99"/>
    <w:unhideWhenUsed/>
    <w:rsid w:val="009A487B"/>
    <w:rPr>
      <w:color w:val="605E5C"/>
      <w:shd w:val="clear" w:color="auto" w:fill="E1DFDD"/>
    </w:rPr>
  </w:style>
  <w:style w:type="paragraph" w:styleId="Subtitle">
    <w:name w:val="Subtitle"/>
    <w:basedOn w:val="Normal"/>
    <w:next w:val="Normal"/>
    <w:link w:val="SubtitleChar"/>
    <w:uiPriority w:val="11"/>
    <w:qFormat/>
    <w:locked/>
    <w:rsid w:val="009A487B"/>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A487B"/>
    <w:rPr>
      <w:rFonts w:ascii="Arial" w:eastAsia="Arial" w:hAnsi="Arial" w:cs="Arial"/>
      <w:color w:val="666666"/>
      <w:sz w:val="30"/>
      <w:szCs w:val="30"/>
      <w:lang w:val="en"/>
    </w:rPr>
  </w:style>
  <w:style w:type="character" w:styleId="UnresolvedMention">
    <w:name w:val="Unresolved Mention"/>
    <w:basedOn w:val="DefaultParagraphFont"/>
    <w:uiPriority w:val="99"/>
    <w:semiHidden/>
    <w:unhideWhenUsed/>
    <w:rsid w:val="00A93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417">
      <w:bodyDiv w:val="1"/>
      <w:marLeft w:val="0"/>
      <w:marRight w:val="0"/>
      <w:marTop w:val="0"/>
      <w:marBottom w:val="0"/>
      <w:divBdr>
        <w:top w:val="none" w:sz="0" w:space="0" w:color="auto"/>
        <w:left w:val="none" w:sz="0" w:space="0" w:color="auto"/>
        <w:bottom w:val="none" w:sz="0" w:space="0" w:color="auto"/>
        <w:right w:val="none" w:sz="0" w:space="0" w:color="auto"/>
      </w:divBdr>
    </w:div>
    <w:div w:id="190455130">
      <w:bodyDiv w:val="1"/>
      <w:marLeft w:val="0"/>
      <w:marRight w:val="0"/>
      <w:marTop w:val="0"/>
      <w:marBottom w:val="0"/>
      <w:divBdr>
        <w:top w:val="none" w:sz="0" w:space="0" w:color="auto"/>
        <w:left w:val="none" w:sz="0" w:space="0" w:color="auto"/>
        <w:bottom w:val="none" w:sz="0" w:space="0" w:color="auto"/>
        <w:right w:val="none" w:sz="0" w:space="0" w:color="auto"/>
      </w:divBdr>
    </w:div>
    <w:div w:id="366568724">
      <w:bodyDiv w:val="1"/>
      <w:marLeft w:val="0"/>
      <w:marRight w:val="0"/>
      <w:marTop w:val="0"/>
      <w:marBottom w:val="0"/>
      <w:divBdr>
        <w:top w:val="none" w:sz="0" w:space="0" w:color="auto"/>
        <w:left w:val="none" w:sz="0" w:space="0" w:color="auto"/>
        <w:bottom w:val="none" w:sz="0" w:space="0" w:color="auto"/>
        <w:right w:val="none" w:sz="0" w:space="0" w:color="auto"/>
      </w:divBdr>
    </w:div>
    <w:div w:id="370423191">
      <w:bodyDiv w:val="1"/>
      <w:marLeft w:val="0"/>
      <w:marRight w:val="0"/>
      <w:marTop w:val="0"/>
      <w:marBottom w:val="0"/>
      <w:divBdr>
        <w:top w:val="none" w:sz="0" w:space="0" w:color="auto"/>
        <w:left w:val="none" w:sz="0" w:space="0" w:color="auto"/>
        <w:bottom w:val="none" w:sz="0" w:space="0" w:color="auto"/>
        <w:right w:val="none" w:sz="0" w:space="0" w:color="auto"/>
      </w:divBdr>
    </w:div>
    <w:div w:id="504630371">
      <w:bodyDiv w:val="1"/>
      <w:marLeft w:val="0"/>
      <w:marRight w:val="0"/>
      <w:marTop w:val="0"/>
      <w:marBottom w:val="0"/>
      <w:divBdr>
        <w:top w:val="none" w:sz="0" w:space="0" w:color="auto"/>
        <w:left w:val="none" w:sz="0" w:space="0" w:color="auto"/>
        <w:bottom w:val="none" w:sz="0" w:space="0" w:color="auto"/>
        <w:right w:val="none" w:sz="0" w:space="0" w:color="auto"/>
      </w:divBdr>
    </w:div>
    <w:div w:id="504704983">
      <w:bodyDiv w:val="1"/>
      <w:marLeft w:val="0"/>
      <w:marRight w:val="0"/>
      <w:marTop w:val="0"/>
      <w:marBottom w:val="0"/>
      <w:divBdr>
        <w:top w:val="none" w:sz="0" w:space="0" w:color="auto"/>
        <w:left w:val="none" w:sz="0" w:space="0" w:color="auto"/>
        <w:bottom w:val="none" w:sz="0" w:space="0" w:color="auto"/>
        <w:right w:val="none" w:sz="0" w:space="0" w:color="auto"/>
      </w:divBdr>
    </w:div>
    <w:div w:id="592667887">
      <w:bodyDiv w:val="1"/>
      <w:marLeft w:val="0"/>
      <w:marRight w:val="0"/>
      <w:marTop w:val="0"/>
      <w:marBottom w:val="0"/>
      <w:divBdr>
        <w:top w:val="none" w:sz="0" w:space="0" w:color="auto"/>
        <w:left w:val="none" w:sz="0" w:space="0" w:color="auto"/>
        <w:bottom w:val="none" w:sz="0" w:space="0" w:color="auto"/>
        <w:right w:val="none" w:sz="0" w:space="0" w:color="auto"/>
      </w:divBdr>
    </w:div>
    <w:div w:id="756441212">
      <w:bodyDiv w:val="1"/>
      <w:marLeft w:val="0"/>
      <w:marRight w:val="0"/>
      <w:marTop w:val="0"/>
      <w:marBottom w:val="0"/>
      <w:divBdr>
        <w:top w:val="none" w:sz="0" w:space="0" w:color="auto"/>
        <w:left w:val="none" w:sz="0" w:space="0" w:color="auto"/>
        <w:bottom w:val="none" w:sz="0" w:space="0" w:color="auto"/>
        <w:right w:val="none" w:sz="0" w:space="0" w:color="auto"/>
      </w:divBdr>
    </w:div>
    <w:div w:id="769543401">
      <w:bodyDiv w:val="1"/>
      <w:marLeft w:val="0"/>
      <w:marRight w:val="0"/>
      <w:marTop w:val="0"/>
      <w:marBottom w:val="0"/>
      <w:divBdr>
        <w:top w:val="none" w:sz="0" w:space="0" w:color="auto"/>
        <w:left w:val="none" w:sz="0" w:space="0" w:color="auto"/>
        <w:bottom w:val="none" w:sz="0" w:space="0" w:color="auto"/>
        <w:right w:val="none" w:sz="0" w:space="0" w:color="auto"/>
      </w:divBdr>
    </w:div>
    <w:div w:id="1192643458">
      <w:bodyDiv w:val="1"/>
      <w:marLeft w:val="0"/>
      <w:marRight w:val="0"/>
      <w:marTop w:val="0"/>
      <w:marBottom w:val="0"/>
      <w:divBdr>
        <w:top w:val="none" w:sz="0" w:space="0" w:color="auto"/>
        <w:left w:val="none" w:sz="0" w:space="0" w:color="auto"/>
        <w:bottom w:val="none" w:sz="0" w:space="0" w:color="auto"/>
        <w:right w:val="none" w:sz="0" w:space="0" w:color="auto"/>
      </w:divBdr>
    </w:div>
    <w:div w:id="1288855576">
      <w:bodyDiv w:val="1"/>
      <w:marLeft w:val="0"/>
      <w:marRight w:val="0"/>
      <w:marTop w:val="0"/>
      <w:marBottom w:val="0"/>
      <w:divBdr>
        <w:top w:val="none" w:sz="0" w:space="0" w:color="auto"/>
        <w:left w:val="none" w:sz="0" w:space="0" w:color="auto"/>
        <w:bottom w:val="none" w:sz="0" w:space="0" w:color="auto"/>
        <w:right w:val="none" w:sz="0" w:space="0" w:color="auto"/>
      </w:divBdr>
    </w:div>
    <w:div w:id="1437946005">
      <w:bodyDiv w:val="1"/>
      <w:marLeft w:val="0"/>
      <w:marRight w:val="0"/>
      <w:marTop w:val="0"/>
      <w:marBottom w:val="0"/>
      <w:divBdr>
        <w:top w:val="none" w:sz="0" w:space="0" w:color="auto"/>
        <w:left w:val="none" w:sz="0" w:space="0" w:color="auto"/>
        <w:bottom w:val="none" w:sz="0" w:space="0" w:color="auto"/>
        <w:right w:val="none" w:sz="0" w:space="0" w:color="auto"/>
      </w:divBdr>
    </w:div>
    <w:div w:id="1541092539">
      <w:bodyDiv w:val="1"/>
      <w:marLeft w:val="0"/>
      <w:marRight w:val="0"/>
      <w:marTop w:val="0"/>
      <w:marBottom w:val="0"/>
      <w:divBdr>
        <w:top w:val="none" w:sz="0" w:space="0" w:color="auto"/>
        <w:left w:val="none" w:sz="0" w:space="0" w:color="auto"/>
        <w:bottom w:val="none" w:sz="0" w:space="0" w:color="auto"/>
        <w:right w:val="none" w:sz="0" w:space="0" w:color="auto"/>
      </w:divBdr>
    </w:div>
    <w:div w:id="1588034655">
      <w:bodyDiv w:val="1"/>
      <w:marLeft w:val="0"/>
      <w:marRight w:val="0"/>
      <w:marTop w:val="0"/>
      <w:marBottom w:val="0"/>
      <w:divBdr>
        <w:top w:val="none" w:sz="0" w:space="0" w:color="auto"/>
        <w:left w:val="none" w:sz="0" w:space="0" w:color="auto"/>
        <w:bottom w:val="none" w:sz="0" w:space="0" w:color="auto"/>
        <w:right w:val="none" w:sz="0" w:space="0" w:color="auto"/>
      </w:divBdr>
    </w:div>
    <w:div w:id="1792279481">
      <w:bodyDiv w:val="1"/>
      <w:marLeft w:val="0"/>
      <w:marRight w:val="0"/>
      <w:marTop w:val="0"/>
      <w:marBottom w:val="0"/>
      <w:divBdr>
        <w:top w:val="none" w:sz="0" w:space="0" w:color="auto"/>
        <w:left w:val="none" w:sz="0" w:space="0" w:color="auto"/>
        <w:bottom w:val="none" w:sz="0" w:space="0" w:color="auto"/>
        <w:right w:val="none" w:sz="0" w:space="0" w:color="auto"/>
      </w:divBdr>
    </w:div>
    <w:div w:id="1793942670">
      <w:bodyDiv w:val="1"/>
      <w:marLeft w:val="0"/>
      <w:marRight w:val="0"/>
      <w:marTop w:val="0"/>
      <w:marBottom w:val="0"/>
      <w:divBdr>
        <w:top w:val="none" w:sz="0" w:space="0" w:color="auto"/>
        <w:left w:val="none" w:sz="0" w:space="0" w:color="auto"/>
        <w:bottom w:val="none" w:sz="0" w:space="0" w:color="auto"/>
        <w:right w:val="none" w:sz="0" w:space="0" w:color="auto"/>
      </w:divBdr>
    </w:div>
    <w:div w:id="1858543094">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20093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nso.icann.org/en/issues/whois/thick-final-21oct13-en.pdf" TargetMode="External"/><Relationship Id="rId671" Type="http://schemas.openxmlformats.org/officeDocument/2006/relationships/hyperlink" Target="https://www.icann.org/en/about/financials/adopted-opplan-budget-fy14-22aug13-en.pdf" TargetMode="External"/><Relationship Id="rId21" Type="http://schemas.openxmlformats.org/officeDocument/2006/relationships/hyperlink" Target="https://www.icann.org/resources/board-material/resolutions-2017-02-03-en" TargetMode="External"/><Relationship Id="rId324" Type="http://schemas.openxmlformats.org/officeDocument/2006/relationships/hyperlink" Target="http://whois.icann.org/" TargetMode="External"/><Relationship Id="rId531" Type="http://schemas.openxmlformats.org/officeDocument/2006/relationships/hyperlink" Target="https://www.icann.org/resources/pages/affirmation-of-commitments-2009-09-30-en" TargetMode="External"/><Relationship Id="rId629" Type="http://schemas.openxmlformats.org/officeDocument/2006/relationships/hyperlink" Target="https://www.icann.org/resources/pages/faqs-f0-2012-02-25-en" TargetMode="External"/><Relationship Id="rId170" Type="http://schemas.openxmlformats.org/officeDocument/2006/relationships/hyperlink" Target="https://www.icann.org/en/system/files/files/sac-051-en.pdf" TargetMode="External"/><Relationship Id="rId268" Type="http://schemas.openxmlformats.org/officeDocument/2006/relationships/hyperlink" Target="https://community.icann.org/display/WHO/Fact+Sheet" TargetMode="External"/><Relationship Id="rId475" Type="http://schemas.openxmlformats.org/officeDocument/2006/relationships/hyperlink" Target="https://whois.icann.org/en/policies" TargetMode="External"/><Relationship Id="rId682" Type="http://schemas.openxmlformats.org/officeDocument/2006/relationships/hyperlink" Target="https://mm.icann.org/pipermail/rds-whois2-reports/2018-July/000023.html" TargetMode="External"/><Relationship Id="rId32" Type="http://schemas.openxmlformats.org/officeDocument/2006/relationships/hyperlink" Target="https://community.icann.org/download/attachments/49359634/EWG-Process%20Group%20Final%20Framework%202-4-15.pdf?version=1&amp;modificationDate=1428939851000&amp;api=v2" TargetMode="External"/><Relationship Id="rId128" Type="http://schemas.openxmlformats.org/officeDocument/2006/relationships/header" Target="header4.xml"/><Relationship Id="rId335" Type="http://schemas.openxmlformats.org/officeDocument/2006/relationships/hyperlink" Target="https://community.icann.org/download/attachments/54691767/WHOIS%20Quarterly%20Summary%2031December2016.pdf" TargetMode="External"/><Relationship Id="rId542" Type="http://schemas.openxmlformats.org/officeDocument/2006/relationships/hyperlink" Target="https://whois.icann.org/en/file/improvements-annual-report-12dec14-en" TargetMode="External"/><Relationship Id="rId181" Type="http://schemas.openxmlformats.org/officeDocument/2006/relationships/hyperlink" Target="https://whois.icann.org/en/glossary-whois-terms" TargetMode="External"/><Relationship Id="rId402" Type="http://schemas.openxmlformats.org/officeDocument/2006/relationships/hyperlink" Target="https://community.icann.org/display/WHO/WHOIS+Review+Implementation+Home" TargetMode="External"/><Relationship Id="rId279" Type="http://schemas.openxmlformats.org/officeDocument/2006/relationships/hyperlink" Target="https://community.icann.org/download/attachments/54691767/WHOIS%20Recs%201_16%2030Sept2016.pdf" TargetMode="External"/><Relationship Id="rId486" Type="http://schemas.openxmlformats.org/officeDocument/2006/relationships/hyperlink" Target="https://community.icann.org/pages/viewpage.action?pageId=43983094" TargetMode="External"/><Relationship Id="rId693" Type="http://schemas.openxmlformats.org/officeDocument/2006/relationships/hyperlink" Target="https://newgtlds.icann.org/en/applicants/urs/rules-28jun13-en.pdf" TargetMode="External"/><Relationship Id="rId707" Type="http://schemas.openxmlformats.org/officeDocument/2006/relationships/hyperlink" Target="https://community.icann.org/download/attachments/41890837/Final%20Report%20Translation%20and%20Transliteration_final.pdf" TargetMode="External"/><Relationship Id="rId43" Type="http://schemas.openxmlformats.org/officeDocument/2006/relationships/hyperlink" Target="https://www.icann.org/resources/pages/learning-2012-02-25-en" TargetMode="External"/><Relationship Id="rId139" Type="http://schemas.openxmlformats.org/officeDocument/2006/relationships/chart" Target="charts/chart10.xml"/><Relationship Id="rId346" Type="http://schemas.openxmlformats.org/officeDocument/2006/relationships/hyperlink" Target="https://community.icann.org/download/attachments/63145823/Written%20Implementation%20Request%20for%20Recommendation%204%20-.pdf?version=1&amp;modificationDate=1520850879075&amp;api=v2" TargetMode="External"/><Relationship Id="rId553" Type="http://schemas.openxmlformats.org/officeDocument/2006/relationships/hyperlink" Target="https://www.icann.org/en/system/files/files/adopted-opplan-budget-fy17-25jun16-en.pdf" TargetMode="External"/><Relationship Id="rId760" Type="http://schemas.openxmlformats.org/officeDocument/2006/relationships/header" Target="header7.xml"/><Relationship Id="rId192" Type="http://schemas.openxmlformats.org/officeDocument/2006/relationships/hyperlink" Target="https://www.icann.org/icann-acronyms-and-terms/en/G0124" TargetMode="External"/><Relationship Id="rId206" Type="http://schemas.openxmlformats.org/officeDocument/2006/relationships/hyperlink" Target="https://www.icann.org/icann-acronyms-and-terms/en/G0285" TargetMode="External"/><Relationship Id="rId413" Type="http://schemas.openxmlformats.org/officeDocument/2006/relationships/hyperlink" Target="https://www.icann.org/resources/pages/ppsai-2016-08-18-en" TargetMode="External"/><Relationship Id="rId497" Type="http://schemas.openxmlformats.org/officeDocument/2006/relationships/hyperlink" Target="http://mm.icann.org/pipermail/rds-whois2-rt/attachments/20180120/b2af2249/RDSWHOISRT2POLICYACTIVITYPOST2012INVENTORYLISTv6-0001.docx" TargetMode="External"/><Relationship Id="rId620" Type="http://schemas.openxmlformats.org/officeDocument/2006/relationships/hyperlink" Target="https://www.icann.org/resources/pages/benefits-2013-09-16-en" TargetMode="External"/><Relationship Id="rId718" Type="http://schemas.openxmlformats.org/officeDocument/2006/relationships/hyperlink" Target="https://www.icann.org/resources/pages/approved-with-specs-2013-09-17-en" TargetMode="External"/><Relationship Id="rId357" Type="http://schemas.openxmlformats.org/officeDocument/2006/relationships/hyperlink" Target="https://community.icann.org/download/attachments/63145823/WHOIS1-Implementation%20Briefings_final.docx?version=1&amp;modificationDate=1510566466000&amp;api=v2" TargetMode="External"/><Relationship Id="rId54" Type="http://schemas.openxmlformats.org/officeDocument/2006/relationships/hyperlink" Target="https://www.verisign.com/en_US/domain-names/dnib/index.xhtml" TargetMode="External"/><Relationship Id="rId217" Type="http://schemas.openxmlformats.org/officeDocument/2006/relationships/hyperlink" Target="https://www.icann.org/news/announcement-2017-06-02-en" TargetMode="External"/><Relationship Id="rId564" Type="http://schemas.openxmlformats.org/officeDocument/2006/relationships/hyperlink" Target="https://community.icann.org/download/attachments/71604702/Responses%20to%20Strategic%20Priority%20Subgroup_Additional%20Questions.pdf" TargetMode="External"/><Relationship Id="rId424" Type="http://schemas.openxmlformats.org/officeDocument/2006/relationships/hyperlink" Target="https://community.icann.org/display/WHO/WHOIS1+Rec+%2311%3A+Common+Interface" TargetMode="External"/><Relationship Id="rId631" Type="http://schemas.openxmlformats.org/officeDocument/2006/relationships/hyperlink" Target="https://community.icann.org/download/attachments/71604714/Data%20Accuracy%20Subgroup_Additional%20Questions_GDD%20response.pdf?version=1&amp;modificationDate=1522440548000&amp;api=v2" TargetMode="External"/><Relationship Id="rId729" Type="http://schemas.openxmlformats.org/officeDocument/2006/relationships/hyperlink" Target="https://www.icann.org/en/system/files/files/sac-051-en.pdf" TargetMode="External"/><Relationship Id="rId270" Type="http://schemas.openxmlformats.org/officeDocument/2006/relationships/hyperlink" Target="http://www.icann.org/privacy/policy" TargetMode="External"/><Relationship Id="rId65" Type="http://schemas.openxmlformats.org/officeDocument/2006/relationships/hyperlink" Target="https://www.icann.org/en/system/files/files/registrar-registry-audit-2012-25jun13-en.pdf" TargetMode="External"/><Relationship Id="rId130" Type="http://schemas.openxmlformats.org/officeDocument/2006/relationships/chart" Target="charts/chart1.xml"/><Relationship Id="rId368" Type="http://schemas.openxmlformats.org/officeDocument/2006/relationships/hyperlink" Target="https://whois.icann.org/en/file/whois-ars-phase-2-cycle-2-report-syntax-and-operability-accuracy" TargetMode="External"/><Relationship Id="rId575" Type="http://schemas.openxmlformats.org/officeDocument/2006/relationships/hyperlink" Target="https://gnso.icann.org/sites/default/files/filefield_48165/whois-ng-gtld-rds-charter-07oct15-en.pdf" TargetMode="External"/><Relationship Id="rId228" Type="http://schemas.openxmlformats.org/officeDocument/2006/relationships/hyperlink" Target="https://www.icann.org/resources/pages/governance/bylaws-en" TargetMode="External"/><Relationship Id="rId435" Type="http://schemas.openxmlformats.org/officeDocument/2006/relationships/hyperlink" Target="https://www.internic.net/" TargetMode="External"/><Relationship Id="rId642" Type="http://schemas.openxmlformats.org/officeDocument/2006/relationships/hyperlink" Target="http://gnso.icann.org/en/council/resolutions" TargetMode="External"/><Relationship Id="rId28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02" Type="http://schemas.openxmlformats.org/officeDocument/2006/relationships/hyperlink" Target="https://www.icann.org/resources/pages/gtld-registration-data-specs-en" TargetMode="External"/><Relationship Id="rId76" Type="http://schemas.openxmlformats.org/officeDocument/2006/relationships/hyperlink" Target="https://whois.icann.org/en/whoisars-contractual-compliance-metrics" TargetMode="External"/><Relationship Id="rId141" Type="http://schemas.openxmlformats.org/officeDocument/2006/relationships/image" Target="media/image3.png"/><Relationship Id="rId379" Type="http://schemas.openxmlformats.org/officeDocument/2006/relationships/hyperlink" Target="https://www.icann.org/resources/pages/educational-2012-02-25-en" TargetMode="External"/><Relationship Id="rId586" Type="http://schemas.openxmlformats.org/officeDocument/2006/relationships/hyperlink" Target="https://www.icann.org/resources/pages/approach-processes-2012-02-25-en" TargetMode="External"/><Relationship Id="rId7" Type="http://schemas.openxmlformats.org/officeDocument/2006/relationships/footnotes" Target="footnotes.xml"/><Relationship Id="rId239" Type="http://schemas.openxmlformats.org/officeDocument/2006/relationships/hyperlink" Target="https://whois.icann.org/en/glossary-whois-terms" TargetMode="External"/><Relationship Id="rId446" Type="http://schemas.openxmlformats.org/officeDocument/2006/relationships/hyperlink" Target="https://www.icann.org/rdap" TargetMode="External"/><Relationship Id="rId653" Type="http://schemas.openxmlformats.org/officeDocument/2006/relationships/hyperlink" Target="https://community.icann.org/download/attachments/71604717/Data%20Accuracy%20Subgroup_Additional%20Questions_GDD%20response.pdf?version=1&amp;modificationDate=1522441949000&amp;api=v2" TargetMode="External"/><Relationship Id="rId292"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06" Type="http://schemas.openxmlformats.org/officeDocument/2006/relationships/hyperlink" Target="https://gnso.icann.org/sites/default/files/filefield_48165/whois-ng-gtld-rds-charter-07oct15-en.pdf" TargetMode="External"/><Relationship Id="rId87" Type="http://schemas.openxmlformats.org/officeDocument/2006/relationships/hyperlink" Target="https://www.icann.org/rdap/" TargetMode="External"/><Relationship Id="rId513" Type="http://schemas.openxmlformats.org/officeDocument/2006/relationships/hyperlink" Target="https://www.icann.org/resources/pages/approved-with-specs-2013-09-17-en" TargetMode="External"/><Relationship Id="rId597" Type="http://schemas.openxmlformats.org/officeDocument/2006/relationships/hyperlink" Target="https://community.icann.org/download/attachments/71604711/Compliance%20questions%20-%20April%202018-1-3.pdf?version=1&amp;modificationDate=1525166479000&amp;api=v2" TargetMode="External"/><Relationship Id="rId720" Type="http://schemas.openxmlformats.org/officeDocument/2006/relationships/hyperlink" Target="https://whois.icann.org/sites/default/files/files/misuse-study-final-13mar14-en.pdf" TargetMode="External"/><Relationship Id="rId152" Type="http://schemas.openxmlformats.org/officeDocument/2006/relationships/hyperlink" Target="https://www.icann.org/en/system/files/files/sac-058-en.pdf" TargetMode="External"/><Relationship Id="rId457" Type="http://schemas.openxmlformats.org/officeDocument/2006/relationships/hyperlink" Target="https://community.icann.org/download/attachments/69279139/WHOIS%20Briefing%20-%2003October2017%20-%20V2.0.pdf?version=1&amp;modificationDate=1506780907000&amp;api=v2" TargetMode="External"/><Relationship Id="rId664" Type="http://schemas.openxmlformats.org/officeDocument/2006/relationships/hyperlink" Target="https://www.icann.org/rdap" TargetMode="External"/><Relationship Id="rId14" Type="http://schemas.microsoft.com/office/2016/09/relationships/commentsIds" Target="commentsIds.xml"/><Relationship Id="rId317" Type="http://schemas.openxmlformats.org/officeDocument/2006/relationships/hyperlink" Target="https://www.icann.org/en/system/files/files/implementation-action-08nov12-en.pdf" TargetMode="External"/><Relationship Id="rId524" Type="http://schemas.openxmlformats.org/officeDocument/2006/relationships/hyperlink" Target="https://features.icann.org/compliance/dashboard/report-list" TargetMode="External"/><Relationship Id="rId731" Type="http://schemas.openxmlformats.org/officeDocument/2006/relationships/hyperlink" Target="https://www.icann.org/en/system/files/files/sac-054-en.pdf" TargetMode="External"/><Relationship Id="rId98" Type="http://schemas.openxmlformats.org/officeDocument/2006/relationships/hyperlink" Target="https://whois.icann.org/en/file/improvements-annual-report-04nov13-enhttps:/whois.icann.org/en/file/improvements-annual-report-04nov13-en" TargetMode="External"/><Relationship Id="rId163" Type="http://schemas.openxmlformats.org/officeDocument/2006/relationships/hyperlink" Target="https://www.icann.org/icann-acronyms-and-terms/icann-acronyms-and-terms/en/nav/A" TargetMode="External"/><Relationship Id="rId370" Type="http://schemas.openxmlformats.org/officeDocument/2006/relationships/hyperlink" Target="https://whois.icann.org/en/file/whois-ars-phase-2-cycle-3-report-syntax-and-operability-accuracy" TargetMode="External"/><Relationship Id="rId230" Type="http://schemas.openxmlformats.org/officeDocument/2006/relationships/hyperlink" Target="https://www.icann.org/resources/pages/governance/bylaws-en" TargetMode="External"/><Relationship Id="rId468" Type="http://schemas.openxmlformats.org/officeDocument/2006/relationships/hyperlink" Target="https://whois.icann.org/en/file/improvements-annual-report-12dec14-en" TargetMode="External"/><Relationship Id="rId675" Type="http://schemas.openxmlformats.org/officeDocument/2006/relationships/hyperlink" Target="https://www.icann.org/en/system/files/files/adopted-opplan-budget-fy17-25jun16-en.pdf" TargetMode="External"/><Relationship Id="rId25" Type="http://schemas.openxmlformats.org/officeDocument/2006/relationships/hyperlink" Target="https://www.icann.org/resources/pages/whois-policies-provisions-2013-04-15-en" TargetMode="External"/><Relationship Id="rId328" Type="http://schemas.openxmlformats.org/officeDocument/2006/relationships/hyperlink" Target="https://www.icann.org/resources/pages/educational-2012-02-25-en" TargetMode="External"/><Relationship Id="rId535" Type="http://schemas.openxmlformats.org/officeDocument/2006/relationships/hyperlink" Target="https://www.oecd.org/sti/ieconomy/2013-oecd-privacy-guidelines.pdf" TargetMode="External"/><Relationship Id="rId742" Type="http://schemas.openxmlformats.org/officeDocument/2006/relationships/hyperlink" Target="https://www.icann.org/en/system/files/files/adopted-opplan-budget-fy18-15aug17-en.pdf" TargetMode="External"/><Relationship Id="rId174" Type="http://schemas.openxmlformats.org/officeDocument/2006/relationships/hyperlink" Target="https://whois.icann.org/en/glossary-whois-terms" TargetMode="External"/><Relationship Id="rId381" Type="http://schemas.openxmlformats.org/officeDocument/2006/relationships/hyperlink" Target="https://newgtlds.icann.org/sites/default/files/agreements/agreement-approved-09jan14-en.htm" TargetMode="External"/><Relationship Id="rId602" Type="http://schemas.openxmlformats.org/officeDocument/2006/relationships/hyperlink" Target="https://whois.icann.org/en/file/whois-ars-phase-2-cycle-1-report-syntax-and-operability-accuracy" TargetMode="External"/><Relationship Id="rId241" Type="http://schemas.openxmlformats.org/officeDocument/2006/relationships/hyperlink" Target="https://www.icann.org/en/system/files/files/sac-051-en.pdf" TargetMode="External"/><Relationship Id="rId479" Type="http://schemas.openxmlformats.org/officeDocument/2006/relationships/hyperlink" Target="https://newgtlds.icann.org/en/announcements-and-media/announcement-05mar13-en" TargetMode="External"/><Relationship Id="rId686" Type="http://schemas.openxmlformats.org/officeDocument/2006/relationships/hyperlink" Target="https://whois.icann.org/en/policies" TargetMode="External"/><Relationship Id="rId36" Type="http://schemas.openxmlformats.org/officeDocument/2006/relationships/hyperlink" Target="https://mm.icann.org/pipermail/gnso-rds-pdp-wg/2018-April/005799.html" TargetMode="External"/><Relationship Id="rId339" Type="http://schemas.openxmlformats.org/officeDocument/2006/relationships/hyperlink" Target="https://www.icann.org/resources/compliance-reporting-performance" TargetMode="External"/><Relationship Id="rId546" Type="http://schemas.openxmlformats.org/officeDocument/2006/relationships/hyperlink" Target="https://community.icann.org/download/attachments/63145823/WHOIS%20Briefing%20-%2028September2017%20-%20V2.0.pdf" TargetMode="External"/><Relationship Id="rId753" Type="http://schemas.openxmlformats.org/officeDocument/2006/relationships/hyperlink" Target="https://www.icann.org/compliance/notices" TargetMode="External"/><Relationship Id="rId101" Type="http://schemas.openxmlformats.org/officeDocument/2006/relationships/hyperlink" Target="https://whois.icann.org/en/file/2016-annual-report-whois-improvements" TargetMode="External"/><Relationship Id="rId185" Type="http://schemas.openxmlformats.org/officeDocument/2006/relationships/hyperlink" Target="https://www.icann.org/icann-acronyms-and-terms/en/G0014" TargetMode="External"/><Relationship Id="rId406" Type="http://schemas.openxmlformats.org/officeDocument/2006/relationships/hyperlink" Target="https://community.icann.org/download/attachments/69279139/WHOIS1%20Implementation%20briefings%205%208%2010%2011.pdf?version=1&amp;modificationDate=1506504731000&amp;api=v2" TargetMode="External"/><Relationship Id="rId392" Type="http://schemas.openxmlformats.org/officeDocument/2006/relationships/hyperlink" Target="https://community.icann.org/download/attachments/71604711/Compliance%20questions%20-%20April%202018-1-3.pdf?version=1&amp;modificationDate=1525166479000&amp;api=v2" TargetMode="External"/><Relationship Id="rId613" Type="http://schemas.openxmlformats.org/officeDocument/2006/relationships/hyperlink" Target="https://whois.icann.org/en/file/whois-ars-phase-2-cycle-4-report-syntax-and-operability-accuracy" TargetMode="External"/><Relationship Id="rId697" Type="http://schemas.openxmlformats.org/officeDocument/2006/relationships/hyperlink" Target="http://gnso.icann.org/en/group-activities/active/thick-whois" TargetMode="External"/><Relationship Id="rId252" Type="http://schemas.openxmlformats.org/officeDocument/2006/relationships/hyperlink" Target="https://community.icann.org/download/attachments/64948923/Proposal%20for%20a%20Limited%20Scope%20of%20the%20RDS%20-%20v4-4-11-16.pdf?version=1&amp;modificationDate=1512720582808&amp;api=v2" TargetMode="External"/><Relationship Id="rId47" Type="http://schemas.openxmlformats.org/officeDocument/2006/relationships/hyperlink" Target="https://www.icann.org/resources/pages/benefits-2013-09-16-en" TargetMode="External"/><Relationship Id="rId112" Type="http://schemas.openxmlformats.org/officeDocument/2006/relationships/hyperlink" Target="https://newgtlds.icann.org/en/announcements-and-media/announcement-05mar13-en" TargetMode="External"/><Relationship Id="rId557" Type="http://schemas.openxmlformats.org/officeDocument/2006/relationships/hyperlink" Target="https://www.icann.org/resources/pages/approved-with-specs-2013-09-17-en" TargetMode="External"/><Relationship Id="rId764" Type="http://schemas.microsoft.com/office/2011/relationships/people" Target="people.xml"/><Relationship Id="rId196" Type="http://schemas.openxmlformats.org/officeDocument/2006/relationships/hyperlink" Target="https://www.icann.org/icann-acronyms-and-terms/en/G0169" TargetMode="External"/><Relationship Id="rId417" Type="http://schemas.openxmlformats.org/officeDocument/2006/relationships/hyperlink" Target="http://whois.icann.org/sites/default/files/files/pp-abuse-study-final-07mar14-en.pdf" TargetMode="External"/><Relationship Id="rId624" Type="http://schemas.openxmlformats.org/officeDocument/2006/relationships/hyperlink" Target="https://www.icann.org/en/system/files/files/sac-058-en.pdf" TargetMode="External"/><Relationship Id="rId263" Type="http://schemas.openxmlformats.org/officeDocument/2006/relationships/image" Target="media/image5.png"/><Relationship Id="rId470" Type="http://schemas.openxmlformats.org/officeDocument/2006/relationships/hyperlink" Target="https://whois.icann.org/sites/default/files/files/improvements-annual-report-01sep17-en.pdf" TargetMode="External"/><Relationship Id="rId58" Type="http://schemas.openxmlformats.org/officeDocument/2006/relationships/hyperlink" Target="https://whois.icann.org/en/file/2016-annual-report-whois-improvements" TargetMode="External"/><Relationship Id="rId123" Type="http://schemas.openxmlformats.org/officeDocument/2006/relationships/hyperlink" Target="http://whois.icann.org/sites/default/files/files/ird-expert-wg-final-23sep15-en.pdf" TargetMode="External"/><Relationship Id="rId330" Type="http://schemas.openxmlformats.org/officeDocument/2006/relationships/hyperlink" Target="https://community.icann.org/download/attachments/71604697/FinalRDS-WHOISRT2Effectivenes.docx?version=1&amp;modificationDate=1519138360000&amp;api=v2" TargetMode="External"/><Relationship Id="rId568" Type="http://schemas.openxmlformats.org/officeDocument/2006/relationships/hyperlink" Target="https://www.icann.org/news/announcement-2-2012-12-14-en" TargetMode="External"/><Relationship Id="rId428" Type="http://schemas.openxmlformats.org/officeDocument/2006/relationships/hyperlink" Target="https://community.icann.org/download/attachments/54691767/WHOIS%20Recs%201_16%2030Sept2016.pdf" TargetMode="External"/><Relationship Id="rId635" Type="http://schemas.openxmlformats.org/officeDocument/2006/relationships/hyperlink" Target="https://community.icann.org/download/attachments/82412261/Data%20Accuracy%20questions%20-%20April%202018.pdf" TargetMode="External"/><Relationship Id="rId274" Type="http://schemas.openxmlformats.org/officeDocument/2006/relationships/hyperlink" Target="https://www.icann.org/dataprotectionprivacy" TargetMode="External"/><Relationship Id="rId481" Type="http://schemas.openxmlformats.org/officeDocument/2006/relationships/hyperlink" Target="https://www.icann.org/resources/pages/errp-2013-02-28-en" TargetMode="External"/><Relationship Id="rId702" Type="http://schemas.openxmlformats.org/officeDocument/2006/relationships/hyperlink" Target="https://www.icann.org/resources/pages/rdds-labeling-policy-2017-02-01-en" TargetMode="External"/><Relationship Id="rId69" Type="http://schemas.openxmlformats.org/officeDocument/2006/relationships/hyperlink" Target="https://www.icann.org/en/system/files/files/compliance-registrar-audit-report-2016-20jun17-en.pdf" TargetMode="External"/><Relationship Id="rId134" Type="http://schemas.openxmlformats.org/officeDocument/2006/relationships/chart" Target="charts/chart5.xml"/><Relationship Id="rId579" Type="http://schemas.openxmlformats.org/officeDocument/2006/relationships/hyperlink" Target="https://www.icann.org/resources/pages/benefits-2013-09-16-en" TargetMode="External"/><Relationship Id="rId341" Type="http://schemas.openxmlformats.org/officeDocument/2006/relationships/hyperlink" Target="https://www.icann.org/resources/pages/about-2014-10-10-en" TargetMode="External"/><Relationship Id="rId439" Type="http://schemas.openxmlformats.org/officeDocument/2006/relationships/hyperlink" Target="https://community.icann.org/display/WHO/WHOIS1+Rec+%2312-14%3A+Internationalized+Domain+Names" TargetMode="External"/><Relationship Id="rId646" Type="http://schemas.openxmlformats.org/officeDocument/2006/relationships/hyperlink" Target="https://www.icann.org/.../resolutions-helsinki56-gac-advice-scorecard-13dec16-en.pdf" TargetMode="External"/><Relationship Id="rId201" Type="http://schemas.openxmlformats.org/officeDocument/2006/relationships/hyperlink" Target="https://www.icann.org/icann-acronyms-and-terms/en/G0124" TargetMode="External"/><Relationship Id="rId285" Type="http://schemas.openxmlformats.org/officeDocument/2006/relationships/hyperlink" Target="https://www.icann.org/en/system/files/files/adopted-opplan-budget-fy17-25jun16-en.pdf" TargetMode="External"/><Relationship Id="rId506" Type="http://schemas.openxmlformats.org/officeDocument/2006/relationships/hyperlink" Target="https://www.icann.org/en/system/files/files/cct-rt-draft-report-07mar17-en.pdf" TargetMode="External"/><Relationship Id="rId492" Type="http://schemas.openxmlformats.org/officeDocument/2006/relationships/hyperlink" Target="https://www.icann.org/public-comments/whois-conflicts-procedure-2014-05-22-en" TargetMode="External"/><Relationship Id="rId713" Type="http://schemas.openxmlformats.org/officeDocument/2006/relationships/hyperlink" Target="https://gnso.icann.org/en/drafts/iag-review-whois-conflicts-procedure-23may16-en.pdf" TargetMode="External"/><Relationship Id="rId145" Type="http://schemas.openxmlformats.org/officeDocument/2006/relationships/chart" Target="charts/chart14.xml"/><Relationship Id="rId352" Type="http://schemas.openxmlformats.org/officeDocument/2006/relationships/hyperlink" Target="https://mm.icann.org/pipermail/rds-whois2-dataaccuracy/2018-July/000048.html" TargetMode="External"/><Relationship Id="rId212" Type="http://schemas.openxmlformats.org/officeDocument/2006/relationships/hyperlink" Target="https://www.icann.org/en/system/files/files/sac-051-en.pdf" TargetMode="External"/><Relationship Id="rId657" Type="http://schemas.openxmlformats.org/officeDocument/2006/relationships/hyperlink" Target="file:///C:\AA\ICANN\AoC-Specific-Reviews\WHOIS-RDS\RDS-WHOIS2\Final_Report_Workarea\Translation%20and%20Transliteration%20PDP%20webpage" TargetMode="External"/><Relationship Id="rId296" Type="http://schemas.openxmlformats.org/officeDocument/2006/relationships/hyperlink" Target="https://www.icann.org/en/groups/board/documents/briefing-materials-1-08nov12-en.pdf" TargetMode="External"/><Relationship Id="rId517" Type="http://schemas.openxmlformats.org/officeDocument/2006/relationships/hyperlink" Target="https://community.icann.org/x/6plEB" TargetMode="External"/><Relationship Id="rId724" Type="http://schemas.openxmlformats.org/officeDocument/2006/relationships/hyperlink" Target="https://www.icann.org/en/system/files/files/cct-rt-draft-report-07mar17-en.pdf" TargetMode="External"/><Relationship Id="rId60" Type="http://schemas.openxmlformats.org/officeDocument/2006/relationships/hyperlink" Target="https://community.icann.org/download/attachments/71604711/Data%20Accuracy%20questions%20-%20April%202018-1-2.pdf?version=1&amp;modificationDate=1525166597000&amp;api=v2" TargetMode="External"/><Relationship Id="rId156" Type="http://schemas.openxmlformats.org/officeDocument/2006/relationships/hyperlink" Target="https://whois.icann.org/en/whoisars-contractual-compliance-metrics" TargetMode="External"/><Relationship Id="rId363" Type="http://schemas.openxmlformats.org/officeDocument/2006/relationships/hyperlink" Target="https://community.icann.org/download/attachments/54691767/WHOIS%20Recs%201_16%2030Sept2016.pdf" TargetMode="External"/><Relationship Id="rId570" Type="http://schemas.openxmlformats.org/officeDocument/2006/relationships/hyperlink" Target="https://www.icann.org/resources/board-material/resolutions-2015-04-26-en" TargetMode="External"/><Relationship Id="rId223" Type="http://schemas.openxmlformats.org/officeDocument/2006/relationships/hyperlink" Target="https://www.icann.org/resources/pages/governance/bylaws-en" TargetMode="External"/><Relationship Id="rId430" Type="http://schemas.openxmlformats.org/officeDocument/2006/relationships/hyperlink" Target="https://community.icann.org/download/attachments/63145823/WHOIS1-Implementation%20Briefings_final.docx?version=1&amp;modificationDate=1510566466000&amp;api=v2" TargetMode="External"/><Relationship Id="rId668" Type="http://schemas.openxmlformats.org/officeDocument/2006/relationships/hyperlink" Target="https://www.icann.org/en/system/files/files/adopted-opplan-budget-fy13-24jun12-en.pdf" TargetMode="External"/><Relationship Id="rId18" Type="http://schemas.openxmlformats.org/officeDocument/2006/relationships/image" Target="media/image2.png"/><Relationship Id="rId528" Type="http://schemas.openxmlformats.org/officeDocument/2006/relationships/hyperlink" Target="https://features.icann.org/compliance/enforcement-notices" TargetMode="External"/><Relationship Id="rId735" Type="http://schemas.openxmlformats.org/officeDocument/2006/relationships/hyperlink" Target="http://newgtlds.icann.org/sites/default/files/agreements/agreement-approved-09jan14-en.htm" TargetMode="External"/><Relationship Id="rId167" Type="http://schemas.openxmlformats.org/officeDocument/2006/relationships/hyperlink" Target="https://whois.icann.org/en/glossary-whois-terms" TargetMode="External"/><Relationship Id="rId374" Type="http://schemas.openxmlformats.org/officeDocument/2006/relationships/hyperlink" Target="https://whois.icann.org/sites/default/files/files/whois-ars-phase-2-report-cycle-5-19dec17.pdf" TargetMode="External"/><Relationship Id="rId581" Type="http://schemas.openxmlformats.org/officeDocument/2006/relationships/hyperlink" Target="https://www.icann.org/resources/pages/registrars-0d-2012-02-25-en" TargetMode="External"/><Relationship Id="rId71" Type="http://schemas.openxmlformats.org/officeDocument/2006/relationships/hyperlink" Target="https://www.icann.org/en/system/files/files/wdrp-implementation-30nov04-en.pdf" TargetMode="External"/><Relationship Id="rId234" Type="http://schemas.openxmlformats.org/officeDocument/2006/relationships/hyperlink" Target="https://whois.icann.org/en/glossary-whois-terms" TargetMode="External"/><Relationship Id="rId679" Type="http://schemas.openxmlformats.org/officeDocument/2006/relationships/hyperlink" Target="https://www.icann.org/en/system/files/files/adopted-opplan-budget-fy18-15aug17-en.pdf" TargetMode="External"/><Relationship Id="rId2" Type="http://schemas.openxmlformats.org/officeDocument/2006/relationships/customXml" Target="../customXml/item2.xml"/><Relationship Id="rId29" Type="http://schemas.openxmlformats.org/officeDocument/2006/relationships/hyperlink" Target="https://www.icann.org/en/system/files/files/final-report-06jun14-en.pdf" TargetMode="External"/><Relationship Id="rId441" Type="http://schemas.openxmlformats.org/officeDocument/2006/relationships/hyperlink" Target="https://gnso.icann.org/en/group-activities/active/transliteration-contact" TargetMode="External"/><Relationship Id="rId539" Type="http://schemas.openxmlformats.org/officeDocument/2006/relationships/hyperlink" Target="https://community.icann.org/download/attachments/54691767/WHOIS%20Recs%201_16%2030Sept2016.pdf" TargetMode="External"/><Relationship Id="rId746" Type="http://schemas.openxmlformats.org/officeDocument/2006/relationships/hyperlink" Target="https://www.icann.org/resources/pages/audits-2012-02-25-en" TargetMode="External"/><Relationship Id="rId178" Type="http://schemas.openxmlformats.org/officeDocument/2006/relationships/hyperlink" Target="https://www.icann.org/icann-acronyms-and-terms/en/G0065" TargetMode="External"/><Relationship Id="rId301" Type="http://schemas.openxmlformats.org/officeDocument/2006/relationships/hyperlink" Target="https://www.icann.org/en/system/files/files/final-report-06jun14-en.pdf" TargetMode="External"/><Relationship Id="rId82" Type="http://schemas.openxmlformats.org/officeDocument/2006/relationships/hyperlink" Target="https://gnso.icann.org/en/correspondence/crocker-to-bladel-11may16-en.pdf" TargetMode="External"/><Relationship Id="rId385" Type="http://schemas.openxmlformats.org/officeDocument/2006/relationships/hyperlink" Target="https://whois.icann.org/en/file/2015-annual-report-whois-improvements" TargetMode="External"/><Relationship Id="rId592" Type="http://schemas.openxmlformats.org/officeDocument/2006/relationships/hyperlink" Target="https://www.icann.org/news/announcement-2017-05-23-en" TargetMode="External"/><Relationship Id="rId606" Type="http://schemas.openxmlformats.org/officeDocument/2006/relationships/hyperlink" Target="https://whois.icann.org/en/file/whois-ars-phase-2-cycle-2-report-syntax-and-operability-accuracy" TargetMode="External"/><Relationship Id="rId245" Type="http://schemas.openxmlformats.org/officeDocument/2006/relationships/hyperlink" Target="mailto:rds-whois2-rt@icann.org" TargetMode="External"/><Relationship Id="rId452" Type="http://schemas.openxmlformats.org/officeDocument/2006/relationships/hyperlink" Target="https://www.icann.org/en/system/files/files/implementation-action-08nov12-en.pdf" TargetMode="External"/><Relationship Id="rId105" Type="http://schemas.openxmlformats.org/officeDocument/2006/relationships/footer" Target="footer1.xml"/><Relationship Id="rId31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757" Type="http://schemas.openxmlformats.org/officeDocument/2006/relationships/hyperlink" Target="https://features.icann.org/compliance/enforcement-notices" TargetMode="External"/><Relationship Id="rId93" Type="http://schemas.openxmlformats.org/officeDocument/2006/relationships/hyperlink" Target="https://www.icann.org/en/about/financials/adopted-opplan-budget-fy14-22aug13-en.pdf" TargetMode="External"/><Relationship Id="rId189" Type="http://schemas.openxmlformats.org/officeDocument/2006/relationships/hyperlink" Target="https://www.icann.org/icann-acronyms-and-terms/en/G0008" TargetMode="External"/><Relationship Id="rId396" Type="http://schemas.openxmlformats.org/officeDocument/2006/relationships/hyperlink" Target="https://community.icann.org/x/6plEB" TargetMode="External"/><Relationship Id="rId617" Type="http://schemas.openxmlformats.org/officeDocument/2006/relationships/hyperlink" Target="https://whois.icann.org/sites/default/files/files/whois-ars-phase-2-report-cycle-6-15jun18_0.pdf" TargetMode="External"/><Relationship Id="rId256" Type="http://schemas.openxmlformats.org/officeDocument/2006/relationships/hyperlink" Target="http://www.icann.org/en/about/aoc-review/whois/final-report-11may12-en.pdf" TargetMode="External"/><Relationship Id="rId463" Type="http://schemas.openxmlformats.org/officeDocument/2006/relationships/hyperlink" Target="https://www.icann.org/en/system/files/files/adopted-opplan-budget-fy16-25jun15-en.pdf" TargetMode="External"/><Relationship Id="rId670" Type="http://schemas.openxmlformats.org/officeDocument/2006/relationships/hyperlink" Target="https://www.icann.org/en/about/financials/adopted-opplan-budget-fy14-22aug13-en.pdf" TargetMode="External"/><Relationship Id="rId116" Type="http://schemas.openxmlformats.org/officeDocument/2006/relationships/hyperlink" Target="http://gnso.icann.org/en/group-activities/active/thick-whois" TargetMode="External"/><Relationship Id="rId323" Type="http://schemas.openxmlformats.org/officeDocument/2006/relationships/hyperlink" Target="https://community.icann.org/download/attachments/63145823/WHOIS1-Implementation%20Briefings_final.docx?version=1&amp;modificationDate=1510566466000&amp;api=v2" TargetMode="External"/><Relationship Id="rId530" Type="http://schemas.openxmlformats.org/officeDocument/2006/relationships/hyperlink" Target="https://www.oecd.org/sti/ieconomy/2013-oecd-privacy-guidelines.pdf" TargetMode="External"/><Relationship Id="rId20" Type="http://schemas.openxmlformats.org/officeDocument/2006/relationships/hyperlink" Target="https://www.icann.org/en/system/files/correspondence/greenberg-et-al-to-chalaby-09feb18-en.pdf" TargetMode="External"/><Relationship Id="rId628" Type="http://schemas.openxmlformats.org/officeDocument/2006/relationships/hyperlink" Target="https://www.icann.org/en/system/files/files/wdrp-implementation-30nov04-en.pdf" TargetMode="External"/><Relationship Id="rId267" Type="http://schemas.openxmlformats.org/officeDocument/2006/relationships/hyperlink" Target="https://gnso.icann.org/sites/default/files/file/field-file-attach/gnso-council-feedback-rds-proposal-04jan17-en.pdf" TargetMode="External"/><Relationship Id="rId474" Type="http://schemas.openxmlformats.org/officeDocument/2006/relationships/hyperlink" Target="https://community.icann.org/pages/viewpage.action?pageId=71604731" TargetMode="External"/><Relationship Id="rId127" Type="http://schemas.openxmlformats.org/officeDocument/2006/relationships/hyperlink" Target="https://www.icann.org/en/system/files/files/draft-data-retention-spec-elements-21mar14-en.pdf" TargetMode="External"/><Relationship Id="rId681" Type="http://schemas.openxmlformats.org/officeDocument/2006/relationships/hyperlink" Target="https://mm.icann.org/pipermail/rds-whois2-reports/2018-July/000023.html" TargetMode="External"/><Relationship Id="rId31" Type="http://schemas.openxmlformats.org/officeDocument/2006/relationships/hyperlink" Target="https://www.icann.org/resources/board-material/resolutions-2015-04-26-en" TargetMode="External"/><Relationship Id="rId334" Type="http://schemas.openxmlformats.org/officeDocument/2006/relationships/hyperlink" Target="https://community.icann.org/download/attachments/54691767/WHOIS%20Recs%201_16%2030Sept2016.pdf" TargetMode="External"/><Relationship Id="rId541" Type="http://schemas.openxmlformats.org/officeDocument/2006/relationships/hyperlink" Target="https://whois.icann.org/en/file/improvements-annual-report-04nov13-en" TargetMode="External"/><Relationship Id="rId639" Type="http://schemas.openxmlformats.org/officeDocument/2006/relationships/hyperlink" Target="https://www.icann.org/resources/pages/approved-with-specs-2013-09-17-en" TargetMode="External"/><Relationship Id="rId180" Type="http://schemas.openxmlformats.org/officeDocument/2006/relationships/hyperlink" Target="https://www.icann.org/icann-acronyms-and-terms/en/G0002" TargetMode="External"/><Relationship Id="rId278" Type="http://schemas.openxmlformats.org/officeDocument/2006/relationships/hyperlink" Target="https://community.icann.org/display/WHO/WHOIS+Review+Implementation+Home" TargetMode="External"/><Relationship Id="rId401" Type="http://schemas.openxmlformats.org/officeDocument/2006/relationships/hyperlink" Target="https://www.icann.org/en/system/files/files/implementation-action-08nov12-en.pdf" TargetMode="External"/><Relationship Id="rId303" Type="http://schemas.openxmlformats.org/officeDocument/2006/relationships/hyperlink" Target="https://community.icann.org/download/attachments/49359634/EWG-Process%20Group%20Final%20Framework%202-4-15.pdf" TargetMode="External"/><Relationship Id="rId485" Type="http://schemas.openxmlformats.org/officeDocument/2006/relationships/hyperlink" Target="https://www.icann.org/resources/pages/rdds-labeling-policy-2017-02-01-en" TargetMode="External"/><Relationship Id="rId692" Type="http://schemas.openxmlformats.org/officeDocument/2006/relationships/hyperlink" Target="https://newgtlds.icann.org/en/applicants/urs/procedure-01mar13-en.pdf" TargetMode="External"/><Relationship Id="rId706" Type="http://schemas.openxmlformats.org/officeDocument/2006/relationships/hyperlink" Target="https://community.icann.org/display/tatcipdp/" TargetMode="External"/><Relationship Id="rId748" Type="http://schemas.openxmlformats.org/officeDocument/2006/relationships/hyperlink" Target="https://features.icann.org/compliance/dashboard/report-list" TargetMode="External"/><Relationship Id="rId42" Type="http://schemas.openxmlformats.org/officeDocument/2006/relationships/hyperlink" Target="https://www.icann.org/en/system/files/files/final-report-11may12-en.pdf" TargetMode="External"/><Relationship Id="rId84" Type="http://schemas.openxmlformats.org/officeDocument/2006/relationships/hyperlink" Target="https://www.icann.org/en/resources/registrars/raa/approved-with-specs-27jun13-en.htm" TargetMode="External"/><Relationship Id="rId138" Type="http://schemas.openxmlformats.org/officeDocument/2006/relationships/chart" Target="charts/chart9.xml"/><Relationship Id="rId345" Type="http://schemas.openxmlformats.org/officeDocument/2006/relationships/hyperlink" Target="https://www.icann.org/news/announcement-2017-05-23-en" TargetMode="External"/><Relationship Id="rId387" Type="http://schemas.openxmlformats.org/officeDocument/2006/relationships/hyperlink" Target="https://www.icann.org/resources/pages/compliance-reports-2015-04-15-en" TargetMode="External"/><Relationship Id="rId510" Type="http://schemas.openxmlformats.org/officeDocument/2006/relationships/hyperlink" Target="https://www.icann.org/en/system/files/files/sac-051-en.pdf" TargetMode="External"/><Relationship Id="rId552" Type="http://schemas.openxmlformats.org/officeDocument/2006/relationships/hyperlink" Target="https://www.icann.org/en/system/files/files/adopted-opplan-budget-fy17-25jun16-en.pdf" TargetMode="External"/><Relationship Id="rId594" Type="http://schemas.openxmlformats.org/officeDocument/2006/relationships/hyperlink" Target="https://community.icann.org/pages/viewpage.action?pageId=79432988" TargetMode="External"/><Relationship Id="rId608" Type="http://schemas.openxmlformats.org/officeDocument/2006/relationships/hyperlink" Target="https://whois.icann.org/en/file/whois-ars-phase-2-cycle-3-report-syntax-and-operability-accuracy" TargetMode="External"/><Relationship Id="rId191" Type="http://schemas.openxmlformats.org/officeDocument/2006/relationships/hyperlink" Target="https://www.icann.org/icann-acronyms-and-terms/en/G0132" TargetMode="External"/><Relationship Id="rId205" Type="http://schemas.openxmlformats.org/officeDocument/2006/relationships/hyperlink" Target="https://www.icann.org/icann-acronyms-and-terms/en/G0169" TargetMode="External"/><Relationship Id="rId247" Type="http://schemas.openxmlformats.org/officeDocument/2006/relationships/hyperlink" Target="mailto:mssi-secretariat@icann.org" TargetMode="External"/><Relationship Id="rId412" Type="http://schemas.openxmlformats.org/officeDocument/2006/relationships/hyperlink" Target="http://gnso.icann.org/en/council/resolutions" TargetMode="External"/><Relationship Id="rId107" Type="http://schemas.openxmlformats.org/officeDocument/2006/relationships/header" Target="header3.xml"/><Relationship Id="rId289" Type="http://schemas.openxmlformats.org/officeDocument/2006/relationships/hyperlink" Target="https://www.icann.org/en/system/files/files/final-report-06jun14-en.pdf" TargetMode="External"/><Relationship Id="rId454" Type="http://schemas.openxmlformats.org/officeDocument/2006/relationships/hyperlink" Target="https://community.icann.org/download/attachments/54691767/WHOIS%20Recs%201_16%2030Sept2016.pdf" TargetMode="External"/><Relationship Id="rId496" Type="http://schemas.openxmlformats.org/officeDocument/2006/relationships/hyperlink" Target="https://www.icann.org/en/system/files/files/draft-data-retention-spec-elements-21mar14-en.pdf" TargetMode="External"/><Relationship Id="rId661" Type="http://schemas.openxmlformats.org/officeDocument/2006/relationships/hyperlink" Target="https://community.icann.org/display/gnsottcii/Translation+and+Transliteration+of+Contact+Information+IRT+Home" TargetMode="External"/><Relationship Id="rId717" Type="http://schemas.openxmlformats.org/officeDocument/2006/relationships/hyperlink" Target="https://www.icann.org/resources/pages/approved-with-specs-2013-09-17-en" TargetMode="External"/><Relationship Id="rId759" Type="http://schemas.openxmlformats.org/officeDocument/2006/relationships/header" Target="header6.xml"/><Relationship Id="rId11" Type="http://schemas.openxmlformats.org/officeDocument/2006/relationships/hyperlink" Target="https://whois.icann.org/en/whats-horizon" TargetMode="External"/><Relationship Id="rId53" Type="http://schemas.openxmlformats.org/officeDocument/2006/relationships/hyperlink" Target="https://whois.icann.org/en/whois-ars-phase-2-reporting" TargetMode="External"/><Relationship Id="rId149" Type="http://schemas.openxmlformats.org/officeDocument/2006/relationships/hyperlink" Target="https://www.icann.org/en/resources/registrars/raa/approved-with-specs-27jun13-en.htm" TargetMode="External"/><Relationship Id="rId314" Type="http://schemas.openxmlformats.org/officeDocument/2006/relationships/hyperlink" Target="https://community.icann.org/download/attachments/63145823/WHOIS1-Implementation%20Briefings_final.docx?version=1&amp;modificationDate=1510566466000&amp;api=v2" TargetMode="External"/><Relationship Id="rId356" Type="http://schemas.openxmlformats.org/officeDocument/2006/relationships/hyperlink" Target="https://community.icann.org/download/attachments/69279139/WHOIS%20Briefing%20-%2003October2017%20-%20V2.0.pdf?version=1&amp;modificationDate=1506780907000&amp;api=v2" TargetMode="External"/><Relationship Id="rId398" Type="http://schemas.openxmlformats.org/officeDocument/2006/relationships/hyperlink" Target="https://community.icann.org/download/attachments/71604697/FinalRDS-WHOISRT2Effectivenes.docx?version=1&amp;modificationDate=1519138360000&amp;api=v2" TargetMode="External"/><Relationship Id="rId521" Type="http://schemas.openxmlformats.org/officeDocument/2006/relationships/hyperlink" Target="https://www.icann.org/en/system/files/files/adopted-opplan-budget-fy18-15aug17-en.pdf" TargetMode="External"/><Relationship Id="rId563"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19" Type="http://schemas.openxmlformats.org/officeDocument/2006/relationships/hyperlink" Target="https://whois.icann.org/en/whoisars-validation" TargetMode="External"/><Relationship Id="rId95" Type="http://schemas.openxmlformats.org/officeDocument/2006/relationships/hyperlink" Target="https://www.icann.org/en/system/files/files/adopted-opplan-budget-fy16-25jun15-en.pdf" TargetMode="External"/><Relationship Id="rId160" Type="http://schemas.openxmlformats.org/officeDocument/2006/relationships/hyperlink" Target="https://features.icann.org/compliance/dashboard/2018/q1/registrar-resolved-codes" TargetMode="External"/><Relationship Id="rId216" Type="http://schemas.openxmlformats.org/officeDocument/2006/relationships/hyperlink" Target="https://www.icann.org/resources/board-material/resolutions-2017-02-03-en" TargetMode="External"/><Relationship Id="rId423" Type="http://schemas.openxmlformats.org/officeDocument/2006/relationships/hyperlink" Target="https://community.icann.org/download/attachments/71604697/FinalRDS-WHOISRT2Effectivenes.docx?version=1&amp;modificationDate=1519138360000&amp;api=v2" TargetMode="External"/><Relationship Id="rId258" Type="http://schemas.openxmlformats.org/officeDocument/2006/relationships/hyperlink" Target="https://www.icann.org/resources/pages/governance/bylaws-en" TargetMode="External"/><Relationship Id="rId465" Type="http://schemas.openxmlformats.org/officeDocument/2006/relationships/hyperlink" Target="https://www.icann.org/en/system/files/files/adopted-opplan-budget-fy18-15aug17-en.pdf" TargetMode="External"/><Relationship Id="rId63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72" Type="http://schemas.openxmlformats.org/officeDocument/2006/relationships/hyperlink" Target="https://www.icann.org/en/system/files/files/adopted-opplan-budget-fy15-01dec14-en.pdf" TargetMode="External"/><Relationship Id="rId728" Type="http://schemas.openxmlformats.org/officeDocument/2006/relationships/hyperlink" Target="https://www.icann.org/en/system/files/files/sac-051-en.pdf" TargetMode="External"/><Relationship Id="rId22" Type="http://schemas.openxmlformats.org/officeDocument/2006/relationships/hyperlink" Target="https://www.icann.org/en/system/files/files/final-report-11may12-en.pdf" TargetMode="External"/><Relationship Id="rId64" Type="http://schemas.openxmlformats.org/officeDocument/2006/relationships/hyperlink" Target="https://www.icann.org/resources/pages/audits-2012-02-25-en" TargetMode="External"/><Relationship Id="rId118" Type="http://schemas.openxmlformats.org/officeDocument/2006/relationships/hyperlink" Target="https://www.icann.org/resources/pages/thick-whois-transition-policy-2017-02-01-en" TargetMode="External"/><Relationship Id="rId325" Type="http://schemas.openxmlformats.org/officeDocument/2006/relationships/hyperlink" Target="https://www.icann.org/resources/pages/benefits-2013-09-16-en" TargetMode="External"/><Relationship Id="rId367" Type="http://schemas.openxmlformats.org/officeDocument/2006/relationships/hyperlink" Target="https://whois.icann.org/en/file/whois-ars-phase-2-cycle-1-report-webinar-presentation" TargetMode="External"/><Relationship Id="rId532" Type="http://schemas.openxmlformats.org/officeDocument/2006/relationships/hyperlink" Target="https://www.icann.org/resources/pages/governance/bylaws-en" TargetMode="External"/><Relationship Id="rId574" Type="http://schemas.openxmlformats.org/officeDocument/2006/relationships/hyperlink" Target="https://gnso.icann.org/en/council/resolutions" TargetMode="External"/><Relationship Id="rId171" Type="http://schemas.openxmlformats.org/officeDocument/2006/relationships/hyperlink" Target="https://www.icann.org/en/system/files/files/sac-051-en.pdf" TargetMode="External"/><Relationship Id="rId227" Type="http://schemas.openxmlformats.org/officeDocument/2006/relationships/hyperlink" Target="https://www.icann.org/resources/pages/governance/bylaws-en" TargetMode="External"/><Relationship Id="rId269" Type="http://schemas.openxmlformats.org/officeDocument/2006/relationships/hyperlink" Target="https://community.icann.org/x/-plEB" TargetMode="External"/><Relationship Id="rId434" Type="http://schemas.openxmlformats.org/officeDocument/2006/relationships/hyperlink" Target="https://whois.icann.org/en/lookup?name=" TargetMode="External"/><Relationship Id="rId476" Type="http://schemas.openxmlformats.org/officeDocument/2006/relationships/hyperlink" Target="https://www.icann.org/resources/pages/transfer-policy-2016-06-01-en" TargetMode="External"/><Relationship Id="rId641" Type="http://schemas.openxmlformats.org/officeDocument/2006/relationships/hyperlink" Target="https://www.icann.org/resources/pages/approved-with-specs-2013-09-17-en" TargetMode="External"/><Relationship Id="rId683" Type="http://schemas.openxmlformats.org/officeDocument/2006/relationships/hyperlink" Target="http://mm.icann.org/pipermail/rds-whois2-rt/attachments/20180120/b2af2249/RDSWHOISRT2POLICYACTIVITYPOST2012INVENTORYLISTv6-0001.docx" TargetMode="External"/><Relationship Id="rId739" Type="http://schemas.openxmlformats.org/officeDocument/2006/relationships/hyperlink" Target="https://www.icann.org/en/system/files/files/cct-rt-draft-report-07mar17-en.pdf" TargetMode="External"/><Relationship Id="rId33" Type="http://schemas.openxmlformats.org/officeDocument/2006/relationships/hyperlink" Target="http://whois.icann.org/sites/default/files/files/final-issue-report-next-generation-rds-07oct15-en.pdf" TargetMode="External"/><Relationship Id="rId129" Type="http://schemas.openxmlformats.org/officeDocument/2006/relationships/footer" Target="footer4.xml"/><Relationship Id="rId280" Type="http://schemas.openxmlformats.org/officeDocument/2006/relationships/hyperlink" Target="https://community.icann.org/download/attachments/54691767/WHOIS%20Quarterly%20Summary%2031December2016.pdf" TargetMode="External"/><Relationship Id="rId336" Type="http://schemas.openxmlformats.org/officeDocument/2006/relationships/hyperlink" Target="https://community.icann.org/download/attachments/63145823/WHOIS%20Briefing%20-%2028September2017%20-%20V2.0.pptx?version=1&amp;modificationDate=1511776295000&amp;api=v2" TargetMode="External"/><Relationship Id="rId501" Type="http://schemas.openxmlformats.org/officeDocument/2006/relationships/hyperlink" Target="https://61.schedule.icann.org/meetings/647648" TargetMode="External"/><Relationship Id="rId543" Type="http://schemas.openxmlformats.org/officeDocument/2006/relationships/hyperlink" Target="https://whois.icann.org/en/file/2015-annual-report-whois-improvements" TargetMode="External"/><Relationship Id="rId75" Type="http://schemas.openxmlformats.org/officeDocument/2006/relationships/hyperlink" Target="https://www.icann.org/en/system/files/files/annual-2017-30jan18-en.pdf" TargetMode="External"/><Relationship Id="rId140" Type="http://schemas.openxmlformats.org/officeDocument/2006/relationships/chart" Target="charts/chart11.xml"/><Relationship Id="rId182" Type="http://schemas.openxmlformats.org/officeDocument/2006/relationships/hyperlink" Target="https://www.icann.org/icann-acronyms-and-terms/en/G0114" TargetMode="External"/><Relationship Id="rId378" Type="http://schemas.openxmlformats.org/officeDocument/2006/relationships/hyperlink" Target="https://www.icann.org/resources/pages/benefits-2013-09-16-en" TargetMode="External"/><Relationship Id="rId403" Type="http://schemas.openxmlformats.org/officeDocument/2006/relationships/hyperlink" Target="https://community.icann.org/download/attachments/54691767/WHOIS%20Recs%201_16%2030Sept2016.pdf" TargetMode="External"/><Relationship Id="rId585" Type="http://schemas.openxmlformats.org/officeDocument/2006/relationships/hyperlink" Target="https://www.icann.org/resources/compliance-reporting-performance" TargetMode="External"/><Relationship Id="rId750" Type="http://schemas.openxmlformats.org/officeDocument/2006/relationships/hyperlink" Target="https://whois.icann.org/en/whoisars-contractual-compliance-metrics" TargetMode="External"/><Relationship Id="rId6" Type="http://schemas.openxmlformats.org/officeDocument/2006/relationships/webSettings" Target="webSettings.xml"/><Relationship Id="rId238" Type="http://schemas.openxmlformats.org/officeDocument/2006/relationships/hyperlink" Target="https://whois.icann.org/en/glossary-whois-terms" TargetMode="External"/><Relationship Id="rId445" Type="http://schemas.openxmlformats.org/officeDocument/2006/relationships/hyperlink" Target="https://www.icann.org/resources/pages/transliteration-contact-2016-06-27-en" TargetMode="External"/><Relationship Id="rId487" Type="http://schemas.openxmlformats.org/officeDocument/2006/relationships/hyperlink" Target="http://gnso.icann.org/en/issues/raa/ppsai-final-07dec15-en.pdf" TargetMode="External"/><Relationship Id="rId610" Type="http://schemas.openxmlformats.org/officeDocument/2006/relationships/hyperlink" Target="https://whois.icann.org/en/file/whois-ars-phase-2-cycle-3-report-webinar-presentation" TargetMode="External"/><Relationship Id="rId652" Type="http://schemas.openxmlformats.org/officeDocument/2006/relationships/hyperlink" Target="https://community.icann.org/download/attachments/71604717/Written%20Implementation%20Request%20for%20Recommendation%2010.pdf" TargetMode="External"/><Relationship Id="rId694" Type="http://schemas.openxmlformats.org/officeDocument/2006/relationships/hyperlink" Target="https://newgtlds.icann.org/en/applicants/urs/rules-28jun13-en.pdf" TargetMode="External"/><Relationship Id="rId708" Type="http://schemas.openxmlformats.org/officeDocument/2006/relationships/hyperlink" Target="http://whois.icann.org/sites/default/files/files/ird-expert-wg-final-23sep15-en.pdf" TargetMode="External"/><Relationship Id="rId291" Type="http://schemas.openxmlformats.org/officeDocument/2006/relationships/hyperlink" Target="https://community.icann.org/download/attachments/63145823/Whois%20Activities%20Slides_Jun2017_final.pptx?version=1&amp;modificationDate=1503321636000&amp;api=v2" TargetMode="External"/><Relationship Id="rId305" Type="http://schemas.openxmlformats.org/officeDocument/2006/relationships/hyperlink" Target="https://gnso.icann.org/en/council/resolutions" TargetMode="External"/><Relationship Id="rId347" Type="http://schemas.openxmlformats.org/officeDocument/2006/relationships/hyperlink" Target="https://community.icann.org/pages/viewpage.action?pageId=79432988" TargetMode="External"/><Relationship Id="rId512" Type="http://schemas.openxmlformats.org/officeDocument/2006/relationships/hyperlink" Target="https://www.icann.org/resources/pages/approved-with-specs-2013-09-17-en" TargetMode="External"/><Relationship Id="rId44" Type="http://schemas.openxmlformats.org/officeDocument/2006/relationships/hyperlink" Target="https://learn.icann.org" TargetMode="External"/><Relationship Id="rId86" Type="http://schemas.openxmlformats.org/officeDocument/2006/relationships/hyperlink" Target="http://datatracker.ietf.org/wg/weirds/documents/" TargetMode="External"/><Relationship Id="rId151" Type="http://schemas.openxmlformats.org/officeDocument/2006/relationships/hyperlink" Target="https://www.icann.org/resources/pages/aoc-2012-02-25-en" TargetMode="External"/><Relationship Id="rId389" Type="http://schemas.openxmlformats.org/officeDocument/2006/relationships/hyperlink" Target="https://www.icann.org/resources/pages/faqs-f0-2012-02-25-en" TargetMode="External"/><Relationship Id="rId554" Type="http://schemas.openxmlformats.org/officeDocument/2006/relationships/hyperlink" Target="https://www.icann.org/en/system/files/files/adopted-opplan-budget-fy18-15aug17-en.pdf" TargetMode="External"/><Relationship Id="rId596" Type="http://schemas.openxmlformats.org/officeDocument/2006/relationships/hyperlink" Target="https://community.icann.org/download/attachments/71604711/28%20March%20meeting%20-%20Compliance%20input.pdf?version=1&amp;modificationDate=1522233220000&amp;api=v2" TargetMode="External"/><Relationship Id="rId761" Type="http://schemas.openxmlformats.org/officeDocument/2006/relationships/footer" Target="footer6.xml"/><Relationship Id="rId193" Type="http://schemas.openxmlformats.org/officeDocument/2006/relationships/hyperlink" Target="https://www.icann.org/icann-acronyms-and-terms/en/G0100" TargetMode="External"/><Relationship Id="rId207" Type="http://schemas.openxmlformats.org/officeDocument/2006/relationships/hyperlink" Target="https://www.icann.org/icann-acronyms-and-terms/en/G0232" TargetMode="External"/><Relationship Id="rId249" Type="http://schemas.openxmlformats.org/officeDocument/2006/relationships/hyperlink" Target="https://community.icann.org/display/WHO/RDS-WHOIS2+Review" TargetMode="External"/><Relationship Id="rId414" Type="http://schemas.openxmlformats.org/officeDocument/2006/relationships/hyperlink" Target="https://features.icann.org/gnso-policy-recommendations-privacy-proxy-services-accreditation" TargetMode="External"/><Relationship Id="rId45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98" Type="http://schemas.openxmlformats.org/officeDocument/2006/relationships/hyperlink" Target="https://community.icann.org/pages/viewpage.action?pageId=71604734" TargetMode="External"/><Relationship Id="rId621" Type="http://schemas.openxmlformats.org/officeDocument/2006/relationships/hyperlink" Target="https://www.icann.org/resources/pages/educational-2012-02-25-en" TargetMode="External"/><Relationship Id="rId663" Type="http://schemas.openxmlformats.org/officeDocument/2006/relationships/hyperlink" Target="https://www.icann.org/resources/pages/transliteration-contact-2016-06-27-en" TargetMode="External"/><Relationship Id="rId13" Type="http://schemas.microsoft.com/office/2011/relationships/commentsExtended" Target="commentsExtended.xml"/><Relationship Id="rId109" Type="http://schemas.openxmlformats.org/officeDocument/2006/relationships/hyperlink" Target="https://www.icann.org/resources/pages/transfer-policy-2016-06-01-en" TargetMode="External"/><Relationship Id="rId260" Type="http://schemas.openxmlformats.org/officeDocument/2006/relationships/hyperlink" Target="https://www.icann.org/resources/pages/governance/bylaws-en" TargetMode="External"/><Relationship Id="rId316" Type="http://schemas.openxmlformats.org/officeDocument/2006/relationships/hyperlink" Target="https://www.icann.org/en/system/files/files/final-report-11may12-en.pdf" TargetMode="External"/><Relationship Id="rId523" Type="http://schemas.openxmlformats.org/officeDocument/2006/relationships/hyperlink" Target="https://www.icann.org/resources/pages/audits-2012-02-25-en" TargetMode="External"/><Relationship Id="rId719" Type="http://schemas.openxmlformats.org/officeDocument/2006/relationships/hyperlink" Target="https://www.icann.org/en/system/files/files/draft-data-retention-spec-elements-21mar14-en.pdf" TargetMode="External"/><Relationship Id="rId55" Type="http://schemas.openxmlformats.org/officeDocument/2006/relationships/hyperlink" Target="https://whois.icann.org/en/file/improvements-annual-report-04nov13-en" TargetMode="External"/><Relationship Id="rId97" Type="http://schemas.openxmlformats.org/officeDocument/2006/relationships/hyperlink" Target="https://www.icann.org/en/system/files/files/adopted-opplan-budget-fy18-15aug17-en.pdf" TargetMode="External"/><Relationship Id="rId120" Type="http://schemas.openxmlformats.org/officeDocument/2006/relationships/hyperlink" Target="http://gnso.icann.org/en/issues/raa/ppsai-final-07dec15-en.pdf" TargetMode="External"/><Relationship Id="rId358" Type="http://schemas.openxmlformats.org/officeDocument/2006/relationships/hyperlink" Target="https://community.icann.org/download/attachments/69279139/WHOIS1%20Implementation%20briefings%205%208%2010%2011.pdf?version=1&amp;modificationDate=1506504731000&amp;api=v2" TargetMode="External"/><Relationship Id="rId565" Type="http://schemas.openxmlformats.org/officeDocument/2006/relationships/hyperlink" Target="https://www.icann.org/news/blog/single-source-of-whois-related-agreement-provisions-and-policies" TargetMode="External"/><Relationship Id="rId730" Type="http://schemas.openxmlformats.org/officeDocument/2006/relationships/hyperlink" Target="https://www.icann.org/en/system/files/files/sac-054-en.pdf" TargetMode="External"/><Relationship Id="rId162" Type="http://schemas.openxmlformats.org/officeDocument/2006/relationships/hyperlink" Target="https://whois.icann.org/en/glossary-whois-terms" TargetMode="External"/><Relationship Id="rId218" Type="http://schemas.openxmlformats.org/officeDocument/2006/relationships/hyperlink" Target="https://community.icann.org/display/WHO/RDS-WHOIS2+Review" TargetMode="External"/><Relationship Id="rId425" Type="http://schemas.openxmlformats.org/officeDocument/2006/relationships/hyperlink" Target="https://www.icann.org/en/system/files/files/final-report-11may12-en.pdf" TargetMode="External"/><Relationship Id="rId467" Type="http://schemas.openxmlformats.org/officeDocument/2006/relationships/hyperlink" Target="https://whois.icann.org/en/file/improvements-annual-report-04nov13-en" TargetMode="External"/><Relationship Id="rId632" Type="http://schemas.openxmlformats.org/officeDocument/2006/relationships/hyperlink" Target="https://community.icann.org/download/attachments/71604711/Compliance%20questions%20-%20April%202018-1-3.pdf?version=1&amp;modificationDate=1525166479000&amp;api=v2" TargetMode="External"/><Relationship Id="rId271" Type="http://schemas.openxmlformats.org/officeDocument/2006/relationships/hyperlink" Target="https://www.icann.org/privacy/tos" TargetMode="External"/><Relationship Id="rId674" Type="http://schemas.openxmlformats.org/officeDocument/2006/relationships/hyperlink" Target="https://www.icann.org/en/system/files/files/adopted-opplan-budget-fy16-25jun15-en.pdf" TargetMode="External"/><Relationship Id="rId24" Type="http://schemas.openxmlformats.org/officeDocument/2006/relationships/hyperlink" Target="https://www.icann.org/en/system/files/files/final-report-11may12-en.pdf" TargetMode="External"/><Relationship Id="rId66" Type="http://schemas.openxmlformats.org/officeDocument/2006/relationships/hyperlink" Target="https://www.icann.org/en/system/files/files/registrar-registry-audit-2013-07jul14-en.pdf" TargetMode="External"/><Relationship Id="rId131" Type="http://schemas.openxmlformats.org/officeDocument/2006/relationships/chart" Target="charts/chart2.xml"/><Relationship Id="rId327" Type="http://schemas.openxmlformats.org/officeDocument/2006/relationships/hyperlink" Target="https://www.icann.org/resources/pages/registrars-0d-2012-02-25-en" TargetMode="External"/><Relationship Id="rId369" Type="http://schemas.openxmlformats.org/officeDocument/2006/relationships/hyperlink" Target="https://whois.icann.org/en/file/whois-ars-phase-2-cycle-2-report-webinar-presentation" TargetMode="External"/><Relationship Id="rId534" Type="http://schemas.openxmlformats.org/officeDocument/2006/relationships/hyperlink" Target="https://gnso.icann.org/sites/default/files/file/field-file-attach/temp-spec-gtld-rd-epdp-19jul18-en.pdf" TargetMode="External"/><Relationship Id="rId576" Type="http://schemas.openxmlformats.org/officeDocument/2006/relationships/hyperlink" Target="https://mm.icann.org/pipermail/gnso-rds-pdp-wg/2018-April/005799.html" TargetMode="External"/><Relationship Id="rId741" Type="http://schemas.openxmlformats.org/officeDocument/2006/relationships/hyperlink" Target="https://community.icann.org/download/attachments/79432988/RDS-WHOIS2%20Compliance%20Questions%20FINAL%20v2.pdf" TargetMode="External"/><Relationship Id="rId173" Type="http://schemas.openxmlformats.org/officeDocument/2006/relationships/hyperlink" Target="https://www.icann.org/icann-acronyms-and-terms/en/G0245" TargetMode="External"/><Relationship Id="rId229" Type="http://schemas.openxmlformats.org/officeDocument/2006/relationships/hyperlink" Target="https://www.icann.org/resources/pages/governance/bylaws-en" TargetMode="External"/><Relationship Id="rId380" Type="http://schemas.openxmlformats.org/officeDocument/2006/relationships/hyperlink" Target="http://newgtlds.icann.org/sites/default/files/agreements/agreement-approved-09jan14-en.htm" TargetMode="External"/><Relationship Id="rId436" Type="http://schemas.openxmlformats.org/officeDocument/2006/relationships/hyperlink" Target="https://mm.icann.org/pipermail/rds-whois2-comminterface/2018-March/000011.html" TargetMode="External"/><Relationship Id="rId601" Type="http://schemas.openxmlformats.org/officeDocument/2006/relationships/hyperlink" Target="https://whois.icann.org/en" TargetMode="External"/><Relationship Id="rId643" Type="http://schemas.openxmlformats.org/officeDocument/2006/relationships/hyperlink" Target="http://gnso.icann.org/en/council/resolutions" TargetMode="External"/><Relationship Id="rId240" Type="http://schemas.openxmlformats.org/officeDocument/2006/relationships/hyperlink" Target="https://www.icann.org/rdap" TargetMode="External"/><Relationship Id="rId478" Type="http://schemas.openxmlformats.org/officeDocument/2006/relationships/hyperlink" Target="https://newgtlds.icann.org/en/applicants/urs/procedure-01mar13-en.pdf" TargetMode="External"/><Relationship Id="rId685" Type="http://schemas.openxmlformats.org/officeDocument/2006/relationships/hyperlink" Target="file:///C:\AA\ICANN\AoC-Specific-Reviews\WHOIS-RDS\RDS-WHOIS2\Final_Report_Workarea\ICANN,%20webpage%20on%20WHOIS%20Policies" TargetMode="External"/><Relationship Id="rId35" Type="http://schemas.openxmlformats.org/officeDocument/2006/relationships/hyperlink" Target="https://gnso.icann.org/sites/default/files/filefield_48165/whois-ng-gtld-rds-charter-07oct15-en.pdf" TargetMode="External"/><Relationship Id="rId77" Type="http://schemas.openxmlformats.org/officeDocument/2006/relationships/hyperlink" Target="https://community.icann.org/download/attachments/71604714/Data%20Accuracy%20Subgroup_Additional%20Questions_GDD%20response.pdf?version=1&amp;modificationDate=1522440548000&amp;api=v2" TargetMode="External"/><Relationship Id="rId100" Type="http://schemas.openxmlformats.org/officeDocument/2006/relationships/hyperlink" Target="https://whois.icann.org/en/file/2015-annual-report-whois-improvements" TargetMode="External"/><Relationship Id="rId282" Type="http://schemas.openxmlformats.org/officeDocument/2006/relationships/hyperlink" Target="https://community.icann.org/download/attachments/69279139/WHOIS%20Briefing%20-%2003October2017%20-%20V2.0.pdf?version=1&amp;modificationDate=1506780907000&amp;api=v2" TargetMode="External"/><Relationship Id="rId338" Type="http://schemas.openxmlformats.org/officeDocument/2006/relationships/hyperlink" Target="https://community.icann.org/download/attachments/63145823/WHOIS1-Implementation%20Briefings_final.docx?version=1&amp;modificationDate=1510566466000&amp;api=v2" TargetMode="External"/><Relationship Id="rId503" Type="http://schemas.openxmlformats.org/officeDocument/2006/relationships/hyperlink" Target="https://www.icann.org/resources/board-material/resolutions-2018-05-17-en" TargetMode="External"/><Relationship Id="rId545" Type="http://schemas.openxmlformats.org/officeDocument/2006/relationships/hyperlink" Target="https://community.icann.org/download/attachments/69279139/WHOIS%20Briefing%20-%2003October2017%20-%20V2.0.pdf" TargetMode="External"/><Relationship Id="rId587" Type="http://schemas.openxmlformats.org/officeDocument/2006/relationships/hyperlink" Target="https://www.icann.org/resources/pages/about-2014-10-10-en" TargetMode="External"/><Relationship Id="rId710" Type="http://schemas.openxmlformats.org/officeDocument/2006/relationships/hyperlink" Target="https://www.icann.org/resources/pages/whois-privacy-conflicts-procedure-2008-01-17-en" TargetMode="External"/><Relationship Id="rId752" Type="http://schemas.openxmlformats.org/officeDocument/2006/relationships/hyperlink" Target="https://www.icann.org/resources/pages/approach-processes-2012-02-25-en" TargetMode="External"/><Relationship Id="rId8" Type="http://schemas.openxmlformats.org/officeDocument/2006/relationships/endnotes" Target="endnotes.xml"/><Relationship Id="rId142" Type="http://schemas.openxmlformats.org/officeDocument/2006/relationships/image" Target="media/image4.png"/><Relationship Id="rId184" Type="http://schemas.openxmlformats.org/officeDocument/2006/relationships/hyperlink" Target="https://www.icann.org/icann-acronyms-and-terms/en/G0008" TargetMode="External"/><Relationship Id="rId391" Type="http://schemas.openxmlformats.org/officeDocument/2006/relationships/hyperlink" Target="https://community.icann.org/download/attachments/71604714/Data%20Accuracy%20Subgroup_Additional%20Questions_GDD%20response.pdf?version=1&amp;modificationDate=1522440548000&amp;api=v2" TargetMode="External"/><Relationship Id="rId405" Type="http://schemas.openxmlformats.org/officeDocument/2006/relationships/hyperlink" Target="https://community.icann.org/download/attachments/63145823/WHOIS1-Implementation%20Briefings_final.docx?version=1&amp;modificationDate=1510566466000&amp;api=v2" TargetMode="External"/><Relationship Id="rId447" Type="http://schemas.openxmlformats.org/officeDocument/2006/relationships/hyperlink" Target="https://community.icann.org/download/attachments/63145823/WHOIS%20Briefing%20-%2028September2017%20-%20V2.0.pptx?version=1&amp;modificationDate=1511776295000&amp;api=v2" TargetMode="External"/><Relationship Id="rId612" Type="http://schemas.openxmlformats.org/officeDocument/2006/relationships/hyperlink" Target="https://whois.icann.org/en/file/whois-ars-phase-2-cycle-3-report-webinar-presentation" TargetMode="External"/><Relationship Id="rId251" Type="http://schemas.openxmlformats.org/officeDocument/2006/relationships/hyperlink" Target="https://community.icann.org/display/WHO/List+of+Observers" TargetMode="External"/><Relationship Id="rId489" Type="http://schemas.openxmlformats.org/officeDocument/2006/relationships/hyperlink" Target="https://community.icann.org/download/attachments/41890837/Final%20Report%20Translation%20and%20Transliteration_final.pdf" TargetMode="External"/><Relationship Id="rId654" Type="http://schemas.openxmlformats.org/officeDocument/2006/relationships/hyperlink" Target="https://whois.icann.org/en" TargetMode="External"/><Relationship Id="rId696" Type="http://schemas.openxmlformats.org/officeDocument/2006/relationships/hyperlink" Target="https://www.icann.org/resources/pages/errp-2013-02-28-en" TargetMode="External"/><Relationship Id="rId46" Type="http://schemas.openxmlformats.org/officeDocument/2006/relationships/hyperlink" Target="https://www.icann.org/en/system/files/files/final-report-11may12-en.pdf" TargetMode="External"/><Relationship Id="rId293" Type="http://schemas.openxmlformats.org/officeDocument/2006/relationships/hyperlink" Target="https://community.icann.org/download/attachments/71604697/FinalRDS-WHOISRT2Effectivenes.docx?version=1&amp;modificationDate=1519138360000&amp;api=v2" TargetMode="External"/><Relationship Id="rId307" Type="http://schemas.openxmlformats.org/officeDocument/2006/relationships/hyperlink" Target="https://mm.icann.org/pipermail/gnso-rds-pdp-wg/2018-April/005799.html" TargetMode="External"/><Relationship Id="rId349" Type="http://schemas.openxmlformats.org/officeDocument/2006/relationships/hyperlink" Target="https://community.icann.org/download/attachments/71604711/28%20March%20meeting%20-%20Compliance%20input.pdf?version=1&amp;modificationDate=1522233220000&amp;api=v2" TargetMode="External"/><Relationship Id="rId514" Type="http://schemas.openxmlformats.org/officeDocument/2006/relationships/hyperlink" Target="http://newgtlds.icann.org/sites/default/files/agreements/agreement-approved-09jan14-en.htm" TargetMode="External"/><Relationship Id="rId556" Type="http://schemas.openxmlformats.org/officeDocument/2006/relationships/hyperlink" Target="https://www.icann.org/public-comments/fy19-budget-2018-01-19-en" TargetMode="External"/><Relationship Id="rId721" Type="http://schemas.openxmlformats.org/officeDocument/2006/relationships/hyperlink" Target="https://61.schedule.icann.org/meetings/647648" TargetMode="External"/><Relationship Id="rId763" Type="http://schemas.openxmlformats.org/officeDocument/2006/relationships/fontTable" Target="fontTable.xml"/><Relationship Id="rId88" Type="http://schemas.openxmlformats.org/officeDocument/2006/relationships/hyperlink" Target="https://whois.icann.org/en/whoisars/" TargetMode="External"/><Relationship Id="rId111" Type="http://schemas.openxmlformats.org/officeDocument/2006/relationships/hyperlink" Target="https://newgtlds.icann.org/en/applicants/urs/procedure-01mar13-en.pdf" TargetMode="External"/><Relationship Id="rId153" Type="http://schemas.openxmlformats.org/officeDocument/2006/relationships/hyperlink" Target="https://whois.icann.org/en/whois-ars-phase-1-reporting" TargetMode="External"/><Relationship Id="rId195" Type="http://schemas.openxmlformats.org/officeDocument/2006/relationships/hyperlink" Target="https://www.icann.org/icann-acronyms-and-terms/en/G0105" TargetMode="External"/><Relationship Id="rId209" Type="http://schemas.openxmlformats.org/officeDocument/2006/relationships/hyperlink" Target="https://whois.icann.org/en/glossary-whois-terms" TargetMode="External"/><Relationship Id="rId360" Type="http://schemas.openxmlformats.org/officeDocument/2006/relationships/hyperlink" Target="https://www.icann.org/en/system/files/files/final-report-11may12-en.pdf" TargetMode="External"/><Relationship Id="rId416" Type="http://schemas.openxmlformats.org/officeDocument/2006/relationships/hyperlink" Target="https://community.icann.org/download/attachments/71604717/PPAA_28Feb_CleanIRTNotes.pdf?version=1&amp;modificationDate=1521637772000&amp;api=v2" TargetMode="External"/><Relationship Id="rId598" Type="http://schemas.openxmlformats.org/officeDocument/2006/relationships/hyperlink" Target="https://community.icann.org/download/attachments/71604711/Data%20Accuracy%20questions%20-%20April%202018-1-2.pdf?version=1&amp;modificationDate=1525166597000&amp;api=v2" TargetMode="External"/><Relationship Id="rId220" Type="http://schemas.openxmlformats.org/officeDocument/2006/relationships/hyperlink" Target="https://www.icann.org/resources/pages/governance/bylaws-en/" TargetMode="External"/><Relationship Id="rId458" Type="http://schemas.openxmlformats.org/officeDocument/2006/relationships/hyperlink" Target="https://community.icann.org/download/attachments/63145823/WHOIS1-Implementation%20Briefings_final.docx?version=1&amp;modificationDate=1510566466000&amp;api=v2" TargetMode="External"/><Relationship Id="rId623" Type="http://schemas.openxmlformats.org/officeDocument/2006/relationships/hyperlink" Target="http://newgtlds.icann.org/sites/default/files/agreements/agreement-approved-09jan14-en.htm" TargetMode="External"/><Relationship Id="rId665" Type="http://schemas.openxmlformats.org/officeDocument/2006/relationships/hyperlink" Target="https://www.icann.org/rdap" TargetMode="External"/><Relationship Id="rId15" Type="http://schemas.openxmlformats.org/officeDocument/2006/relationships/hyperlink" Target="https://www.icann.org/resources/pages/governance/aoc-en" TargetMode="External"/><Relationship Id="rId57" Type="http://schemas.openxmlformats.org/officeDocument/2006/relationships/hyperlink" Target="https://whois.icann.org/en/file/2015-annual-report-whois-improvements" TargetMode="External"/><Relationship Id="rId262" Type="http://schemas.openxmlformats.org/officeDocument/2006/relationships/hyperlink" Target="https://www.oecd.org/sti/ieconomy/2013-oecd-privacy-guidelines.pdf" TargetMode="External"/><Relationship Id="rId318" Type="http://schemas.openxmlformats.org/officeDocument/2006/relationships/hyperlink" Target="https://community.icann.org/display/WHO/WHOIS+Review+Implementation+Home" TargetMode="External"/><Relationship Id="rId525" Type="http://schemas.openxmlformats.org/officeDocument/2006/relationships/hyperlink" Target="https://whois.icann.org/en/whoisars-contractual-compliance-metrics" TargetMode="External"/><Relationship Id="rId567" Type="http://schemas.openxmlformats.org/officeDocument/2006/relationships/hyperlink" Target="https://www.icann.org/en/system/files/files/sac-055-en.pdf" TargetMode="External"/><Relationship Id="rId732" Type="http://schemas.openxmlformats.org/officeDocument/2006/relationships/hyperlink" Target="https://www.icann.org/resources/pages/approved-with-specs-2013-09-17-en" TargetMode="External"/><Relationship Id="rId99" Type="http://schemas.openxmlformats.org/officeDocument/2006/relationships/hyperlink" Target="https://whois.icann.org/en/file/improvements-annual-report-12dec14-en" TargetMode="External"/><Relationship Id="rId122" Type="http://schemas.openxmlformats.org/officeDocument/2006/relationships/hyperlink" Target="https://community.icann.org/download/attachments/41890837/Final%20Report%20Translation%20and%20Transliteration_final.pdf" TargetMode="External"/><Relationship Id="rId164" Type="http://schemas.openxmlformats.org/officeDocument/2006/relationships/hyperlink" Target="https://www.icann.org/icann-acronyms-and-terms/icann-acronyms-and-terms/en/nav/A" TargetMode="External"/><Relationship Id="rId371" Type="http://schemas.openxmlformats.org/officeDocument/2006/relationships/hyperlink" Target="https://whois.icann.org/en/file/whois-ars-phase-2-cycle-3-report-webinar-presentation" TargetMode="External"/><Relationship Id="rId427" Type="http://schemas.openxmlformats.org/officeDocument/2006/relationships/hyperlink" Target="https://community.icann.org/display/WHO/WHOIS+Review+Implementation+Home" TargetMode="External"/><Relationship Id="rId469" Type="http://schemas.openxmlformats.org/officeDocument/2006/relationships/hyperlink" Target="https://whois.icann.org/en/file/2015-annual-report-whois-improvements" TargetMode="External"/><Relationship Id="rId634" Type="http://schemas.openxmlformats.org/officeDocument/2006/relationships/hyperlink" Target="https://community.icann.org/download/attachments/82412261/Data%20Accuracy%20questions%20-%20April%202018.pdf?version=1&amp;modificationDate=1525162419574&amp;api=v2" TargetMode="External"/><Relationship Id="rId676" Type="http://schemas.openxmlformats.org/officeDocument/2006/relationships/hyperlink" Target="https://www.icann.org/en/system/files/files/adopted-opplan-budget-fy17-25jun16-en.pdf" TargetMode="External"/><Relationship Id="rId26" Type="http://schemas.openxmlformats.org/officeDocument/2006/relationships/hyperlink" Target="https://www.icann.org/resources/board-material/resolutions-2012-11-08-en" TargetMode="External"/><Relationship Id="rId231" Type="http://schemas.openxmlformats.org/officeDocument/2006/relationships/hyperlink" Target="https://whois.icann.org/en/glossary-whois-terms" TargetMode="External"/><Relationship Id="rId273" Type="http://schemas.openxmlformats.org/officeDocument/2006/relationships/hyperlink" Target="https://www.internic.net/whois.html" TargetMode="External"/><Relationship Id="rId329" Type="http://schemas.openxmlformats.org/officeDocument/2006/relationships/hyperlink" Target="https://community.icann.org/download/attachments/71604708/Written%20Implementation%20Request%20for%20Recommendation%203.pdf?version=1&amp;modificationDate=1522314097000&amp;api=v2" TargetMode="External"/><Relationship Id="rId480" Type="http://schemas.openxmlformats.org/officeDocument/2006/relationships/hyperlink" Target="https://newgtlds.icann.org/en/applicants/urs/rules-28jun13-en.pdf" TargetMode="External"/><Relationship Id="rId536" Type="http://schemas.openxmlformats.org/officeDocument/2006/relationships/hyperlink" Target="file:///C:\AA\ICANN\AoC-Specific-Reviews\WHOIS-RDS\RDS-WHOIS2\Final_Report_Workarea\WHOIS%20Review%20Team%20(WHOIS1)%20Final%20Report,%20https:\www.icann.org\en\system\files\files\final-report-11may12-en.pdft" TargetMode="External"/><Relationship Id="rId701" Type="http://schemas.openxmlformats.org/officeDocument/2006/relationships/hyperlink" Target="https://www.icann.org/resources/pages/rdds-labeling-policy-2017-02-01-en" TargetMode="External"/><Relationship Id="rId68" Type="http://schemas.openxmlformats.org/officeDocument/2006/relationships/hyperlink" Target="https://www.icann.org/en/system/files/files/compliance-registrar-audit-report-2015-06jul16-en.pdf" TargetMode="External"/><Relationship Id="rId133" Type="http://schemas.openxmlformats.org/officeDocument/2006/relationships/chart" Target="charts/chart4.xml"/><Relationship Id="rId175" Type="http://schemas.openxmlformats.org/officeDocument/2006/relationships/hyperlink" Target="https://whois.icann.org/en/glossary-whois-terms" TargetMode="External"/><Relationship Id="rId340" Type="http://schemas.openxmlformats.org/officeDocument/2006/relationships/hyperlink" Target="https://www.icann.org/resources/pages/approach-processes-2012-02-25-en" TargetMode="External"/><Relationship Id="rId578" Type="http://schemas.openxmlformats.org/officeDocument/2006/relationships/hyperlink" Target="http://whois.icann.org/" TargetMode="External"/><Relationship Id="rId743" Type="http://schemas.openxmlformats.org/officeDocument/2006/relationships/hyperlink" Target="https://www.icann.org/en/system/files/files/annual-2017-30jan18-en.pdf" TargetMode="External"/><Relationship Id="rId200" Type="http://schemas.openxmlformats.org/officeDocument/2006/relationships/hyperlink" Target="https://www.icann.org/icann-acronyms-and-terms/en/G0123" TargetMode="External"/><Relationship Id="rId382" Type="http://schemas.openxmlformats.org/officeDocument/2006/relationships/hyperlink" Target="https://www.icann.org/en/system/files/files/sac-058-en.pdf" TargetMode="External"/><Relationship Id="rId438" Type="http://schemas.openxmlformats.org/officeDocument/2006/relationships/hyperlink" Target="https://community.icann.org/download/attachments/71604697/FinalRDS-WHOISRT2Effectivenes.docx?version=1&amp;modificationDate=1519138360000&amp;api=v2" TargetMode="External"/><Relationship Id="rId603" Type="http://schemas.openxmlformats.org/officeDocument/2006/relationships/hyperlink" Target="https://whois.icann.org/en/file/whois-ars-phase-2-cycle-1-report-webinar-presentation" TargetMode="External"/><Relationship Id="rId645" Type="http://schemas.openxmlformats.org/officeDocument/2006/relationships/hyperlink" Target="https://features.icann.org/gnso-policy-recommendations-privacy-proxy-servicesaccreditation" TargetMode="External"/><Relationship Id="rId687" Type="http://schemas.openxmlformats.org/officeDocument/2006/relationships/hyperlink" Target="https://www.icann.org/resources/pages/transfer-policy-2016-06-01-en" TargetMode="External"/><Relationship Id="rId242" Type="http://schemas.openxmlformats.org/officeDocument/2006/relationships/hyperlink" Target="https://www.icann.org/resources/pages/approved-with-specs-2013-09-17-en" TargetMode="External"/><Relationship Id="rId284" Type="http://schemas.openxmlformats.org/officeDocument/2006/relationships/hyperlink" Target="https://www.icann.org/en/system/files/files/strategic-plan-2016-2020-10oct14-en.pdf" TargetMode="External"/><Relationship Id="rId491" Type="http://schemas.openxmlformats.org/officeDocument/2006/relationships/hyperlink" Target="https://www.icann.org/resources/pages/whois-privacy-conflicts-procedure-2008-01-17-en" TargetMode="External"/><Relationship Id="rId505" Type="http://schemas.openxmlformats.org/officeDocument/2006/relationships/hyperlink" Target="https://www.icann.org/en/system/files/files/final-report-11may12-en.pdf" TargetMode="External"/><Relationship Id="rId712" Type="http://schemas.openxmlformats.org/officeDocument/2006/relationships/hyperlink" Target="https://www.icann.org/public-comments/whois-conflicts-procedure-2014-05-22-en" TargetMode="External"/><Relationship Id="rId37" Type="http://schemas.openxmlformats.org/officeDocument/2006/relationships/hyperlink" Target="https://community.icann.org/display/gTLDRDS/Phase+1+Documents" TargetMode="External"/><Relationship Id="rId79" Type="http://schemas.openxmlformats.org/officeDocument/2006/relationships/hyperlink" Target="https://www.icann.org/resources/pages/gtld-registration-data-specs-en" TargetMode="External"/><Relationship Id="rId102" Type="http://schemas.openxmlformats.org/officeDocument/2006/relationships/hyperlink" Target="https://mm.icann.org/pipermail/rds-whois2-reports/2018-July/000023.html" TargetMode="External"/><Relationship Id="rId144" Type="http://schemas.openxmlformats.org/officeDocument/2006/relationships/chart" Target="charts/chart13.xml"/><Relationship Id="rId547" Type="http://schemas.openxmlformats.org/officeDocument/2006/relationships/hyperlink" Target="https://community.icann.org/download/attachments/69279139/WHOIS1%20Implementation%20briefings%205%208%2010%2011.pdf" TargetMode="External"/><Relationship Id="rId589" Type="http://schemas.openxmlformats.org/officeDocument/2006/relationships/hyperlink" Target="https://www.icann.org/news/announcement-2017-01-04-en" TargetMode="External"/><Relationship Id="rId754" Type="http://schemas.openxmlformats.org/officeDocument/2006/relationships/hyperlink" Target="https://www.icann.org/compliance/notices" TargetMode="External"/><Relationship Id="rId90" Type="http://schemas.openxmlformats.org/officeDocument/2006/relationships/hyperlink" Target="https://www.icann.org/en/system/files/files/implementation-action-08nov12-en.pdf" TargetMode="External"/><Relationship Id="rId186" Type="http://schemas.openxmlformats.org/officeDocument/2006/relationships/hyperlink" Target="https://www.icann.org/icann-acronyms-and-terms/en/G0110" TargetMode="External"/><Relationship Id="rId351" Type="http://schemas.openxmlformats.org/officeDocument/2006/relationships/hyperlink" Target="https://community.icann.org/download/attachments/71604711/Data%20Accuracy%20questions%20-%20April%202018-1-2.pdf?version=1&amp;modificationDate=1525166597000&amp;api=v2" TargetMode="External"/><Relationship Id="rId393" Type="http://schemas.openxmlformats.org/officeDocument/2006/relationships/hyperlink" Target="https://community.icann.org/download/attachments/71604711/Data%20Accuracy%20questions%20-%20April%202018-1-2.pdf?version=1&amp;modificationDate=1525166597000&amp;api=v2" TargetMode="External"/><Relationship Id="rId407" Type="http://schemas.openxmlformats.org/officeDocument/2006/relationships/hyperlink" Target="https://community.icann.org/download/attachments/63145823/WHOIS1-Implementation%20Briefings_final.docx?version=1&amp;modificationDate=1510566466000&amp;api=v2" TargetMode="External"/><Relationship Id="rId449" Type="http://schemas.openxmlformats.org/officeDocument/2006/relationships/hyperlink" Target="https://community.icann.org/download/attachments/63145823/WHOIS1-Implementation%20Briefings_final.docx?version=1&amp;modificationDate=1510566466000&amp;api=v2" TargetMode="External"/><Relationship Id="rId614" Type="http://schemas.openxmlformats.org/officeDocument/2006/relationships/hyperlink" Target="https://whois.icann.org/en/file/whois-ars-phase-2-cycle-4-report-syntax-and-operability-accuracy" TargetMode="External"/><Relationship Id="rId656" Type="http://schemas.openxmlformats.org/officeDocument/2006/relationships/hyperlink" Target="https://community.icann.org/download/attachments/71604720/Written%20Implementation%20Request%20for%20Recommendation%2011.pdf" TargetMode="External"/><Relationship Id="rId211" Type="http://schemas.openxmlformats.org/officeDocument/2006/relationships/hyperlink" Target="https://www.icann.org/rdap" TargetMode="External"/><Relationship Id="rId253" Type="http://schemas.openxmlformats.org/officeDocument/2006/relationships/hyperlink" Target="https://community.icann.org/download/attachments/64948923/RDS%20Review%20Scope%20Guidance_17Feb2017link.pdf?version=1&amp;modificationDate=1512721028781&amp;api=v2" TargetMode="External"/><Relationship Id="rId295" Type="http://schemas.openxmlformats.org/officeDocument/2006/relationships/hyperlink" Target="https://www.icann.org/resources/board-material/resolutions-2012-11-08-en" TargetMode="External"/><Relationship Id="rId309" Type="http://schemas.openxmlformats.org/officeDocument/2006/relationships/hyperlink" Target="https://www.icann.org/resources/pages/gtld-registration-data-specs-en" TargetMode="External"/><Relationship Id="rId460" Type="http://schemas.openxmlformats.org/officeDocument/2006/relationships/hyperlink" Target="https://www.icann.org/en/system/files/files/adopted-opplan-budget-fy13-24jun12-en.pdf" TargetMode="External"/><Relationship Id="rId516" Type="http://schemas.openxmlformats.org/officeDocument/2006/relationships/hyperlink" Target="https://www.icann.org/en/system/files/files/final-report-11may12-en.pdf" TargetMode="External"/><Relationship Id="rId698" Type="http://schemas.openxmlformats.org/officeDocument/2006/relationships/hyperlink" Target="http://gnso.icann.org/en/issues/whois/thick-final-21oct13-en.pdf" TargetMode="External"/><Relationship Id="rId48" Type="http://schemas.openxmlformats.org/officeDocument/2006/relationships/hyperlink" Target="https://whois.icann.org/en/whoisars" TargetMode="External"/><Relationship Id="rId113" Type="http://schemas.openxmlformats.org/officeDocument/2006/relationships/hyperlink" Target="https://newgtlds.icann.org/en/applicants/urs/rules-28jun13-en.pdf" TargetMode="External"/><Relationship Id="rId320" Type="http://schemas.openxmlformats.org/officeDocument/2006/relationships/hyperlink" Target="https://community.icann.org/download/attachments/54691767/WHOIS%20Quarterly%20Summary%2031December2016.pdf" TargetMode="External"/><Relationship Id="rId558" Type="http://schemas.openxmlformats.org/officeDocument/2006/relationships/hyperlink" Target="https://www.icann.org/en/system/files/files/final-report-06jun14-en.pdf" TargetMode="External"/><Relationship Id="rId723" Type="http://schemas.openxmlformats.org/officeDocument/2006/relationships/hyperlink" Target="https://www.icann.org/en/system/files/files/cct-rt-draft-report-07mar17-en.pdf" TargetMode="External"/><Relationship Id="rId765" Type="http://schemas.openxmlformats.org/officeDocument/2006/relationships/glossaryDocument" Target="glossary/document.xml"/><Relationship Id="rId155" Type="http://schemas.openxmlformats.org/officeDocument/2006/relationships/hyperlink" Target="https://www.icann.org/resources/pages/registrars/registrars-en" TargetMode="External"/><Relationship Id="rId197" Type="http://schemas.openxmlformats.org/officeDocument/2006/relationships/hyperlink" Target="https://whois.icann.org/en/glossary-whois-terms" TargetMode="External"/><Relationship Id="rId362" Type="http://schemas.openxmlformats.org/officeDocument/2006/relationships/hyperlink" Target="https://community.icann.org/display/WHO/WHOIS+Review+Implementation+Home" TargetMode="External"/><Relationship Id="rId418" Type="http://schemas.openxmlformats.org/officeDocument/2006/relationships/hyperlink" Target="https://community.icann.org/display/CCT/Studies%2C+Research%2C+and+Background+Materials" TargetMode="External"/><Relationship Id="rId625" Type="http://schemas.openxmlformats.org/officeDocument/2006/relationships/hyperlink" Target="https://www.icann.org/en/system/files/files/sac-058-en.pdf" TargetMode="External"/><Relationship Id="rId222" Type="http://schemas.openxmlformats.org/officeDocument/2006/relationships/hyperlink" Target="https://www.icann.org/news/announcement-2017-06-02-en" TargetMode="External"/><Relationship Id="rId264" Type="http://schemas.openxmlformats.org/officeDocument/2006/relationships/hyperlink" Target="https://community.icann.org/download/attachments/63145764/GAC%20RDS%20Limited%20Scope%20Response.pdf" TargetMode="External"/><Relationship Id="rId471" Type="http://schemas.openxmlformats.org/officeDocument/2006/relationships/hyperlink" Target="https://community.icann.org/download/attachments/63145823/Written%20Implementation%20Request%20for%20Recommendations%2015_16.pdf?version=1&amp;modificationDate=1521191472507&amp;api=v2" TargetMode="External"/><Relationship Id="rId667" Type="http://schemas.openxmlformats.org/officeDocument/2006/relationships/hyperlink" Target="https://www.icann.org/en/system/files/files/strategic-plan-2016-2020-10oct14-en.pdf" TargetMode="External"/><Relationship Id="rId17" Type="http://schemas.openxmlformats.org/officeDocument/2006/relationships/hyperlink" Target="https://www.icann.org/resources/files/final-report-2012-05-11-en" TargetMode="External"/><Relationship Id="rId59" Type="http://schemas.openxmlformats.org/officeDocument/2006/relationships/hyperlink" Target="https://www.icann.org/resources/pages/compliance-reports-2015-04-15-en" TargetMode="External"/><Relationship Id="rId124" Type="http://schemas.openxmlformats.org/officeDocument/2006/relationships/hyperlink" Target="https://www.icann.org/public-comments/whois-conflicts-procedure-2014-05-22-en" TargetMode="External"/><Relationship Id="rId527" Type="http://schemas.openxmlformats.org/officeDocument/2006/relationships/hyperlink" Target="https://www.icann.org/compliance/notices" TargetMode="External"/><Relationship Id="rId569" Type="http://schemas.openxmlformats.org/officeDocument/2006/relationships/hyperlink" Target="https://www.icann.org/en/system/files/files/final-report-06jun14-en.pdf" TargetMode="External"/><Relationship Id="rId734" Type="http://schemas.openxmlformats.org/officeDocument/2006/relationships/hyperlink" Target="http://newgtlds.icann.org/sites/default/files/agreements/agreement-approved-09jan14-en.htm" TargetMode="External"/><Relationship Id="rId70" Type="http://schemas.openxmlformats.org/officeDocument/2006/relationships/hyperlink" Target="https://www.icann.org/en/system/files/files/compliance-registrar-audit-report-2016-20jun17-en.pdf" TargetMode="External"/><Relationship Id="rId166" Type="http://schemas.openxmlformats.org/officeDocument/2006/relationships/hyperlink" Target="https://whois.icann.org/en/glossary-whois-terms" TargetMode="External"/><Relationship Id="rId331" Type="http://schemas.openxmlformats.org/officeDocument/2006/relationships/hyperlink" Target="https://www.icann.org/en/system/files/files/final-report-11may12-en.pdf" TargetMode="External"/><Relationship Id="rId373" Type="http://schemas.openxmlformats.org/officeDocument/2006/relationships/hyperlink" Target="https://whois.icann.org/en/file/whois-ars-phase-2-cycle-4-report-webinar-presentation" TargetMode="External"/><Relationship Id="rId429" Type="http://schemas.openxmlformats.org/officeDocument/2006/relationships/hyperlink" Target="https://community.icann.org/download/attachments/54691767/WHOIS%20Quarterly%20Summary%2031December2016.pdf" TargetMode="External"/><Relationship Id="rId580" Type="http://schemas.openxmlformats.org/officeDocument/2006/relationships/hyperlink" Target="https://www.icann.org/resources/pages/approved-with-specs-2013-09-17-en" TargetMode="External"/><Relationship Id="rId636" Type="http://schemas.openxmlformats.org/officeDocument/2006/relationships/hyperlink" Target="https://mm.icann.org/pipermail/rds-whois2-dataaccuracy/2018-July/000048.html" TargetMode="External"/><Relationship Id="rId1" Type="http://schemas.openxmlformats.org/officeDocument/2006/relationships/customXml" Target="../customXml/item1.xml"/><Relationship Id="rId233" Type="http://schemas.openxmlformats.org/officeDocument/2006/relationships/hyperlink" Target="https://whois.icann.org/en/glossary-whois-terms" TargetMode="External"/><Relationship Id="rId440" Type="http://schemas.openxmlformats.org/officeDocument/2006/relationships/hyperlink" Target="https://gnso.icann.org/en/issues/gtlds/transliteration-contact-final-21mar13-en.pdf" TargetMode="External"/><Relationship Id="rId678" Type="http://schemas.openxmlformats.org/officeDocument/2006/relationships/hyperlink" Target="https://www.icann.org/en/system/files/files/adopted-opplan-budget-fy18-15aug17-en.pdf" TargetMode="External"/><Relationship Id="rId28" Type="http://schemas.openxmlformats.org/officeDocument/2006/relationships/hyperlink" Target="https://www.icann.org/news/announcement-2-2012-12-14-en" TargetMode="External"/><Relationship Id="rId275" Type="http://schemas.openxmlformats.org/officeDocument/2006/relationships/hyperlink" Target="https://community.icann.org/display/WHO/WHOIS1+Rec+%25231+-+Strategic+Priority" TargetMode="External"/><Relationship Id="rId300" Type="http://schemas.openxmlformats.org/officeDocument/2006/relationships/hyperlink" Target="https://www.icann.org/news/announcement-2-2012-12-14-en" TargetMode="External"/><Relationship Id="rId482" Type="http://schemas.openxmlformats.org/officeDocument/2006/relationships/hyperlink" Target="http://gnso.icann.org/en/group-activities/active/thick-whois" TargetMode="External"/><Relationship Id="rId538" Type="http://schemas.openxmlformats.org/officeDocument/2006/relationships/hyperlink" Target="https://community.icann.org/display/WHO/WHOIS+Review+Implementation+Home" TargetMode="External"/><Relationship Id="rId703" Type="http://schemas.openxmlformats.org/officeDocument/2006/relationships/hyperlink" Target="https://community.icann.org/pages/viewpage.action?pageId=43983094" TargetMode="External"/><Relationship Id="rId745" Type="http://schemas.openxmlformats.org/officeDocument/2006/relationships/hyperlink" Target="https://www.icann.org/resources/pages/audits-2012-02-25-en" TargetMode="External"/><Relationship Id="rId81" Type="http://schemas.openxmlformats.org/officeDocument/2006/relationships/hyperlink" Target="https://www.icann.org/en/system/files/files/final-report-11may12-en.pdf" TargetMode="External"/><Relationship Id="rId135" Type="http://schemas.openxmlformats.org/officeDocument/2006/relationships/chart" Target="charts/chart6.xml"/><Relationship Id="rId177" Type="http://schemas.openxmlformats.org/officeDocument/2006/relationships/hyperlink" Target="https://whois.icann.org/en/glossary-whois-terms" TargetMode="External"/><Relationship Id="rId342" Type="http://schemas.openxmlformats.org/officeDocument/2006/relationships/hyperlink" Target="https://www.icann.org/resources/pages/compliance-reports-2017" TargetMode="External"/><Relationship Id="rId384" Type="http://schemas.openxmlformats.org/officeDocument/2006/relationships/hyperlink" Target="https://whois.icann.org/en/file/improvements-annual-report-12dec14-en" TargetMode="External"/><Relationship Id="rId591" Type="http://schemas.openxmlformats.org/officeDocument/2006/relationships/hyperlink" Target="https://www.icann.org/news/announcement-2014-10-12-en" TargetMode="External"/><Relationship Id="rId605" Type="http://schemas.openxmlformats.org/officeDocument/2006/relationships/hyperlink" Target="https://whois.icann.org/en/file/whois-ars-phase-2-cycle-2-report-syntax-and-operability-accuracy" TargetMode="External"/><Relationship Id="rId202" Type="http://schemas.openxmlformats.org/officeDocument/2006/relationships/hyperlink" Target="https://www.icann.org/icann-acronyms-and-terms/en/G0048" TargetMode="External"/><Relationship Id="rId244" Type="http://schemas.openxmlformats.org/officeDocument/2006/relationships/hyperlink" Target="https://mm.icann.org/mailman/listinfo/rds-whois2-rt" TargetMode="External"/><Relationship Id="rId647" Type="http://schemas.openxmlformats.org/officeDocument/2006/relationships/hyperlink" Target="https://community.icann.org/download/attachments/71604717/PPAA_28Feb_CleanIRTNotes.pdf" TargetMode="External"/><Relationship Id="rId689" Type="http://schemas.openxmlformats.org/officeDocument/2006/relationships/hyperlink" Target="https://www.icann.org/resources/pages/policy-awip-2014-07-02-en" TargetMode="External"/><Relationship Id="rId39" Type="http://schemas.openxmlformats.org/officeDocument/2006/relationships/hyperlink" Target="https://www.icann.org/news/announcement-2018-05-25-en" TargetMode="External"/><Relationship Id="rId286" Type="http://schemas.openxmlformats.org/officeDocument/2006/relationships/hyperlink" Target="https://www.icann.org/public-comments/fy19-budget-2018-01-19-en" TargetMode="External"/><Relationship Id="rId451" Type="http://schemas.openxmlformats.org/officeDocument/2006/relationships/hyperlink" Target="https://www.icann.org/en/system/files/files/final-report-11may12-en.pdf" TargetMode="External"/><Relationship Id="rId493" Type="http://schemas.openxmlformats.org/officeDocument/2006/relationships/hyperlink" Target="https://gnso.icann.org/en/drafts/iag-review-whois-conflicts-procedure-23may16-en.pdf" TargetMode="External"/><Relationship Id="rId507" Type="http://schemas.openxmlformats.org/officeDocument/2006/relationships/hyperlink" Target="https://newgtlds.icann.org/en/reviews/cct/global-registrant-survey-15sep16-en.pdf" TargetMode="External"/><Relationship Id="rId549" Type="http://schemas.openxmlformats.org/officeDocument/2006/relationships/hyperlink" Target="https://community.icann.org/download/attachments/63145823/WHOIS1-Implementation%20Briefings_final.docx" TargetMode="External"/><Relationship Id="rId714" Type="http://schemas.openxmlformats.org/officeDocument/2006/relationships/hyperlink" Target="https://gnso.icann.org/en/drafts/iag-review-whois-conflicts-procedure-23may16-en.pdf" TargetMode="External"/><Relationship Id="rId756" Type="http://schemas.openxmlformats.org/officeDocument/2006/relationships/footer" Target="footer5.xml"/><Relationship Id="rId50" Type="http://schemas.openxmlformats.org/officeDocument/2006/relationships/hyperlink" Target="https://whois.icann.org/en/whois-ars-phase-1-reporting" TargetMode="External"/><Relationship Id="rId104" Type="http://schemas.openxmlformats.org/officeDocument/2006/relationships/header" Target="header2.xml"/><Relationship Id="rId146" Type="http://schemas.openxmlformats.org/officeDocument/2006/relationships/chart" Target="charts/chart15.xml"/><Relationship Id="rId188" Type="http://schemas.openxmlformats.org/officeDocument/2006/relationships/hyperlink" Target="https://www.icann.org/icann-acronyms-and-terms/en/G0006" TargetMode="External"/><Relationship Id="rId311" Type="http://schemas.openxmlformats.org/officeDocument/2006/relationships/hyperlink" Target="https://gnso.icann.org/sites/default/files/file/field-file-attach/temp-spec-gtld-rd-epdp-19jul18-en.pdf" TargetMode="External"/><Relationship Id="rId353" Type="http://schemas.openxmlformats.org/officeDocument/2006/relationships/hyperlink" Target="https://community.icann.org/download/attachments/71604697/FinalRDS-WHOISRT2Effectivenes.docx?version=1&amp;modificationDate=1519138360000&amp;api=v2" TargetMode="External"/><Relationship Id="rId395" Type="http://schemas.openxmlformats.org/officeDocument/2006/relationships/hyperlink" Target="https://mm.icann.org/pipermail/rds-whois2-dataaccuracy/2018-July/000048.html" TargetMode="External"/><Relationship Id="rId409" Type="http://schemas.openxmlformats.org/officeDocument/2006/relationships/hyperlink" Target="https://www.icann.org/resources/pages/approved-with-specs-2013-09-17-en" TargetMode="External"/><Relationship Id="rId560" Type="http://schemas.openxmlformats.org/officeDocument/2006/relationships/hyperlink" Target="http://whois.icann.org/" TargetMode="External"/><Relationship Id="rId92" Type="http://schemas.openxmlformats.org/officeDocument/2006/relationships/hyperlink" Target="https://www.icann.org/en/system/files/files/adopted-opplan-budget-fy13-24jun12-en.pdf" TargetMode="External"/><Relationship Id="rId213" Type="http://schemas.openxmlformats.org/officeDocument/2006/relationships/hyperlink" Target="https://www.icann.org/resources/pages/approved-with-specs-2013-09-17-en" TargetMode="External"/><Relationship Id="rId420"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16" Type="http://schemas.openxmlformats.org/officeDocument/2006/relationships/hyperlink" Target="https://whois.icann.org/sites/default/files/files/whois-ars-phase-2-report-cycle-5-19dec17.pdf" TargetMode="External"/><Relationship Id="rId658" Type="http://schemas.openxmlformats.org/officeDocument/2006/relationships/hyperlink" Target="https://community.icann.org/download/attachments/53779599/Final%20Report%20Final%20(with%20links%20working).pdf" TargetMode="External"/><Relationship Id="rId255" Type="http://schemas.openxmlformats.org/officeDocument/2006/relationships/hyperlink" Target="https://community.icann.org/pages/viewpage.action?pageId=63145764&amp;preview=/63145764/63156249/GAC%20RDS%20Limited%20Scope%20Response.pdf" TargetMode="External"/><Relationship Id="rId297" Type="http://schemas.openxmlformats.org/officeDocument/2006/relationships/hyperlink" Target="https://www.icann.org/news/blog/single-source-of-whois-related-agreement-provisions-and-policies" TargetMode="External"/><Relationship Id="rId462" Type="http://schemas.openxmlformats.org/officeDocument/2006/relationships/hyperlink" Target="https://www.icann.org/en/system/files/files/adopted-opplan-budget-fy15-01dec14-en.pdf" TargetMode="External"/><Relationship Id="rId518" Type="http://schemas.openxmlformats.org/officeDocument/2006/relationships/hyperlink" Target="https://www.icann.org/resources/pages/compliance-2012-02-25-en" TargetMode="External"/><Relationship Id="rId725" Type="http://schemas.openxmlformats.org/officeDocument/2006/relationships/hyperlink" Target="https://newgtlds.icann.org/en/reviews/cct/global-registrant-survey-15sep16-en.pdf" TargetMode="External"/><Relationship Id="rId115" Type="http://schemas.openxmlformats.org/officeDocument/2006/relationships/hyperlink" Target="https://www.icann.org/resources/pages/errp-2013-02-28-en" TargetMode="External"/><Relationship Id="rId157" Type="http://schemas.openxmlformats.org/officeDocument/2006/relationships/hyperlink" Target="https://features.icann.org/compliance/prevention-stats" TargetMode="External"/><Relationship Id="rId322" Type="http://schemas.openxmlformats.org/officeDocument/2006/relationships/hyperlink" Target="https://community.icann.org/download/attachments/69279139/WHOIS%20Briefing%20-%2003October2017%20-%20V2.0.pdf?version=1&amp;modificationDate=1506780907000&amp;api=v2" TargetMode="External"/><Relationship Id="rId364" Type="http://schemas.openxmlformats.org/officeDocument/2006/relationships/hyperlink" Target="https://community.icann.org/download/attachments/54691767/WHOIS%20Quarterly%20Summary%2031December2016.pdf" TargetMode="External"/><Relationship Id="rId61" Type="http://schemas.openxmlformats.org/officeDocument/2006/relationships/hyperlink" Target="https://whois.icann.org/en/file/improvements-annual-report-04nov13-enhttps:/whois.icann.org/en/file/improvements-annual-report-04nov13-en" TargetMode="External"/><Relationship Id="rId199" Type="http://schemas.openxmlformats.org/officeDocument/2006/relationships/hyperlink" Target="https://www.icann.org/icann-acronyms-and-terms/en/G0265" TargetMode="External"/><Relationship Id="rId571" Type="http://schemas.openxmlformats.org/officeDocument/2006/relationships/hyperlink" Target="https://www.icann.org/resources/board-material/resolutions-2015-04-26-en" TargetMode="External"/><Relationship Id="rId627" Type="http://schemas.openxmlformats.org/officeDocument/2006/relationships/hyperlink" Target="https://www.icann.org/en/system/files/files/wdrp-implementation-30nov04-en.pdf" TargetMode="External"/><Relationship Id="rId669" Type="http://schemas.openxmlformats.org/officeDocument/2006/relationships/hyperlink" Target="https://www.icann.org/en/system/files/files/adopted-opplan-budget-fy13-24jun12-en.pdf" TargetMode="External"/><Relationship Id="rId19" Type="http://schemas.openxmlformats.org/officeDocument/2006/relationships/hyperlink" Target="https://community.icann.org/display/WHO/Proposal+for+Limited+Scope" TargetMode="External"/><Relationship Id="rId224" Type="http://schemas.openxmlformats.org/officeDocument/2006/relationships/hyperlink" Target="https://www.oecd.org/sti/ieconomy/2013-oecd-privacy-guidelines.pdf" TargetMode="External"/><Relationship Id="rId266" Type="http://schemas.openxmlformats.org/officeDocument/2006/relationships/image" Target="media/image7.png"/><Relationship Id="rId431" Type="http://schemas.openxmlformats.org/officeDocument/2006/relationships/hyperlink" Target="https://community.icann.org/download/attachments/69279139/WHOIS1%20Implementation%20briefings%205%208%2010%2011.pdf?version=1&amp;modificationDate=1506504731000&amp;api=v2" TargetMode="External"/><Relationship Id="rId473" Type="http://schemas.openxmlformats.org/officeDocument/2006/relationships/hyperlink" Target="https://community.icann.org/download/attachments/71604697/FinalRDS-WHOISRT2Effectivenes.docx?version=1&amp;modificationDate=1519138360000&amp;api=v2" TargetMode="External"/><Relationship Id="rId529" Type="http://schemas.openxmlformats.org/officeDocument/2006/relationships/hyperlink" Target="https://www.icann.org/en/system/files/files/adopted-bylaws-27may16-en.pdf" TargetMode="External"/><Relationship Id="rId680" Type="http://schemas.openxmlformats.org/officeDocument/2006/relationships/hyperlink" Target="https://community.icann.org/download/attachments/63145823/Written%20Implementation%20Request%20for%20Recommendations%2015_16.pdf?version=1&amp;modificationDate=1521191472507&amp;api=v2" TargetMode="External"/><Relationship Id="rId736" Type="http://schemas.openxmlformats.org/officeDocument/2006/relationships/hyperlink" Target="https://www.icann.org/resources/pages/compliance-2012-02-25-en" TargetMode="External"/><Relationship Id="rId30" Type="http://schemas.openxmlformats.org/officeDocument/2006/relationships/hyperlink" Target="https://www.icann.org/resources/board-material/resolutions-2015-04-26-en" TargetMode="External"/><Relationship Id="rId126" Type="http://schemas.openxmlformats.org/officeDocument/2006/relationships/hyperlink" Target="https://www.icann.org/resources/pages/approved-with-specs-2013-09-17-en" TargetMode="External"/><Relationship Id="rId168" Type="http://schemas.openxmlformats.org/officeDocument/2006/relationships/hyperlink" Target="https://whois.icann.org/en/glossary-whois-terms" TargetMode="External"/><Relationship Id="rId333" Type="http://schemas.openxmlformats.org/officeDocument/2006/relationships/hyperlink" Target="https://community.icann.org/display/WHO/WHOIS+Review+Implementation+Home" TargetMode="External"/><Relationship Id="rId540" Type="http://schemas.openxmlformats.org/officeDocument/2006/relationships/hyperlink" Target="https://community.icann.org/download/attachments/54691767/WHOIS%20Quarterly%20Summary%2031December2016.pdf" TargetMode="External"/><Relationship Id="rId72" Type="http://schemas.openxmlformats.org/officeDocument/2006/relationships/hyperlink" Target="https://slidex.tips/download/phishing-trends-report" TargetMode="External"/><Relationship Id="rId375" Type="http://schemas.openxmlformats.org/officeDocument/2006/relationships/hyperlink" Target="https://whois.icann.org/sites/default/files/files/whois-ars-phase-2-report-cycle-6-15jun18_0.pdf" TargetMode="External"/><Relationship Id="rId582" Type="http://schemas.openxmlformats.org/officeDocument/2006/relationships/hyperlink" Target="https://www.icann.org/resources/pages/educational-2012-02-25-en" TargetMode="External"/><Relationship Id="rId638" Type="http://schemas.openxmlformats.org/officeDocument/2006/relationships/hyperlink" Target="https://www.icann.org/resources/pages/approved-with-specs-2013-09-17-en" TargetMode="External"/><Relationship Id="rId3" Type="http://schemas.openxmlformats.org/officeDocument/2006/relationships/numbering" Target="numbering.xml"/><Relationship Id="rId235" Type="http://schemas.openxmlformats.org/officeDocument/2006/relationships/hyperlink" Target="https://whois.icann.org/en/glossary-whois-terms" TargetMode="External"/><Relationship Id="rId277" Type="http://schemas.openxmlformats.org/officeDocument/2006/relationships/hyperlink" Target="https://www.icann.org/en/system/files/files/implementation-action-08nov12-en.pdf" TargetMode="External"/><Relationship Id="rId400" Type="http://schemas.openxmlformats.org/officeDocument/2006/relationships/hyperlink" Target="https://www.icann.org/en/system/files/files/final-report-11may12-en.pdf" TargetMode="External"/><Relationship Id="rId442" Type="http://schemas.openxmlformats.org/officeDocument/2006/relationships/hyperlink" Target="https://community.icann.org/download/attachments/53779599/Final%20Report%20Final%20(with%20links%20working).pdf" TargetMode="External"/><Relationship Id="rId484" Type="http://schemas.openxmlformats.org/officeDocument/2006/relationships/hyperlink" Target="https://www.icann.org/resources/pages/thick-whois-transition-policy-2017-02-01-en" TargetMode="External"/><Relationship Id="rId705" Type="http://schemas.openxmlformats.org/officeDocument/2006/relationships/hyperlink" Target="https://community.icann.org/pages/viewpage.action?pageId=43983094" TargetMode="External"/><Relationship Id="rId137" Type="http://schemas.openxmlformats.org/officeDocument/2006/relationships/chart" Target="charts/chart8.xml"/><Relationship Id="rId302" Type="http://schemas.openxmlformats.org/officeDocument/2006/relationships/hyperlink" Target="https://www.icann.org/resources/board-material/resolutions-2015-04-26-en" TargetMode="External"/><Relationship Id="rId344" Type="http://schemas.openxmlformats.org/officeDocument/2006/relationships/hyperlink" Target="https://www.icann.org/news/announcement-2014-10-12-en" TargetMode="External"/><Relationship Id="rId691" Type="http://schemas.openxmlformats.org/officeDocument/2006/relationships/hyperlink" Target="about:blank" TargetMode="External"/><Relationship Id="rId747" Type="http://schemas.openxmlformats.org/officeDocument/2006/relationships/hyperlink" Target="https://features.icann.org/compliance/dashboard/report-list" TargetMode="External"/><Relationship Id="rId41" Type="http://schemas.openxmlformats.org/officeDocument/2006/relationships/hyperlink" Target="https://www.icann.org/resources/board-material/resolutions-2015-04-26-en" TargetMode="External"/><Relationship Id="rId83" Type="http://schemas.openxmlformats.org/officeDocument/2006/relationships/hyperlink" Target="http://newgtlds.icann.org/sites/default/files/agreements/agreement-approved-09jan14-en.docx" TargetMode="External"/><Relationship Id="rId179" Type="http://schemas.openxmlformats.org/officeDocument/2006/relationships/hyperlink" Target="https://www.icann.org/icann-acronyms-and-terms/en/G0065" TargetMode="External"/><Relationship Id="rId386" Type="http://schemas.openxmlformats.org/officeDocument/2006/relationships/hyperlink" Target="https://whois.icann.org/sites/default/files/files/improvements-annual-report-01sep17-en.pdf" TargetMode="External"/><Relationship Id="rId551" Type="http://schemas.openxmlformats.org/officeDocument/2006/relationships/hyperlink" Target="https://www.icann.org/en/system/files/files/strategic-plan-2016-2020-10oct14-en.pdf" TargetMode="External"/><Relationship Id="rId593" Type="http://schemas.openxmlformats.org/officeDocument/2006/relationships/hyperlink" Target="https://community.icann.org/download/attachments/63145823/Written%20Implementation%20Request%20for%20Recommendation%204%20-.pdf?version=1&amp;modificationDate=1520850879075&amp;api=v2" TargetMode="External"/><Relationship Id="rId607" Type="http://schemas.openxmlformats.org/officeDocument/2006/relationships/hyperlink" Target="https://whois.icann.org/en/file/whois-ars-phase-2-cycle-2-report-webinar-presentation" TargetMode="External"/><Relationship Id="rId649" Type="http://schemas.openxmlformats.org/officeDocument/2006/relationships/hyperlink" Target="https://community.icann.org/display/CCT/Studies%2C+Research%2C+and+Background+Materials" TargetMode="External"/><Relationship Id="rId190" Type="http://schemas.openxmlformats.org/officeDocument/2006/relationships/hyperlink" Target="https://www.icann.org/icann-acronyms-and-terms/en/G0110" TargetMode="External"/><Relationship Id="rId204" Type="http://schemas.openxmlformats.org/officeDocument/2006/relationships/hyperlink" Target="https://www.icann.org/icann-acronyms-and-terms/en/G0232" TargetMode="External"/><Relationship Id="rId246" Type="http://schemas.openxmlformats.org/officeDocument/2006/relationships/hyperlink" Target="mailto:rds-whois2-observers@icann.org" TargetMode="External"/><Relationship Id="rId288" Type="http://schemas.openxmlformats.org/officeDocument/2006/relationships/hyperlink" Target="https://www.icann.org/resources/pages/approved-with-specs-2013-09-17-en" TargetMode="External"/><Relationship Id="rId411" Type="http://schemas.openxmlformats.org/officeDocument/2006/relationships/hyperlink" Target="http://gnso.icann.org/en/issues/raa/ppsai-final-07dec15-en.pdf" TargetMode="External"/><Relationship Id="rId453" Type="http://schemas.openxmlformats.org/officeDocument/2006/relationships/hyperlink" Target="https://community.icann.org/display/WHO/WHOIS+Review+Implementation+Home" TargetMode="External"/><Relationship Id="rId509" Type="http://schemas.openxmlformats.org/officeDocument/2006/relationships/hyperlink" Target="https://community.icann.org/pages/viewpage.action?pageId=71604740" TargetMode="External"/><Relationship Id="rId660" Type="http://schemas.openxmlformats.org/officeDocument/2006/relationships/hyperlink" Target="https://community.icann.org/display/gnsottcii/Translation+and+Transliteration+of+Contact+Information+IRT+Home" TargetMode="External"/><Relationship Id="rId106" Type="http://schemas.openxmlformats.org/officeDocument/2006/relationships/footer" Target="footer2.xml"/><Relationship Id="rId313" Type="http://schemas.openxmlformats.org/officeDocument/2006/relationships/hyperlink" Target="https://community.icann.org/download/attachments/69279139/WHOIS%20Briefing%20-%2003October2017%20-%20V2.0.pdf?version=1&amp;modificationDate=1506780907000&amp;api=v2" TargetMode="External"/><Relationship Id="rId495" Type="http://schemas.openxmlformats.org/officeDocument/2006/relationships/hyperlink" Target="https://www.icann.org/resources/pages/approved-with-specs-2013-09-17-en" TargetMode="External"/><Relationship Id="rId716" Type="http://schemas.openxmlformats.org/officeDocument/2006/relationships/hyperlink" Target="https://www.icann.org/en/system/files/files/whois-privacy-conflicts-procedure-redline-18apr17-en.pdf" TargetMode="External"/><Relationship Id="rId758" Type="http://schemas.openxmlformats.org/officeDocument/2006/relationships/hyperlink" Target="https://features.icann.org/compliance/enforcement-notices" TargetMode="External"/><Relationship Id="rId10" Type="http://schemas.openxmlformats.org/officeDocument/2006/relationships/hyperlink" Target="https://whois.icann.org/en/history-whois" TargetMode="External"/><Relationship Id="rId52" Type="http://schemas.openxmlformats.org/officeDocument/2006/relationships/hyperlink" Target="https://community.icann.org/display/WHO/WHOIS1+Rec+%235-9%3A+Data+Accuracy?preview=/71604714/82412621/Data%20Accuracy%20Subgroup_Additional%20Questions_GDD%20response.pdf" TargetMode="External"/><Relationship Id="rId94" Type="http://schemas.openxmlformats.org/officeDocument/2006/relationships/hyperlink" Target="https://www.icann.org/en/system/files/files/adopted-opplan-budget-fy15-01dec14-en.pdf" TargetMode="External"/><Relationship Id="rId148" Type="http://schemas.openxmlformats.org/officeDocument/2006/relationships/chart" Target="charts/chart17.xml"/><Relationship Id="rId35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97" Type="http://schemas.openxmlformats.org/officeDocument/2006/relationships/hyperlink" Target="https://www.icann.org/en/system/files/newsletters/whois-accuracy-study-17jan10-en.pdf" TargetMode="External"/><Relationship Id="rId520" Type="http://schemas.openxmlformats.org/officeDocument/2006/relationships/hyperlink" Target="https://community.icann.org/download/attachments/79432988/RDS-WHOIS2%20Compliance%20Questions%20FINAL%20v2.pdf?version=1&amp;modificationDate=1517534432000&amp;api=v2" TargetMode="External"/><Relationship Id="rId562" Type="http://schemas.openxmlformats.org/officeDocument/2006/relationships/hyperlink" Target="https://community.icann.org/download/attachments/63145823/Whois%20Activities%20Slides_Jun2017_final.pptx" TargetMode="External"/><Relationship Id="rId618" Type="http://schemas.openxmlformats.org/officeDocument/2006/relationships/hyperlink" Target="https://whois.icann.org/en/whoisars-contractual-compliance-metrics" TargetMode="External"/><Relationship Id="rId215" Type="http://schemas.openxmlformats.org/officeDocument/2006/relationships/hyperlink" Target="https://whois.icann.org/en/glossary-whois-terms" TargetMode="External"/><Relationship Id="rId257" Type="http://schemas.openxmlformats.org/officeDocument/2006/relationships/hyperlink" Target="https://www.icann.org/resources/pages/governance/bylaws-en" TargetMode="External"/><Relationship Id="rId422" Type="http://schemas.openxmlformats.org/officeDocument/2006/relationships/hyperlink" Target="https://community.icann.org/download/attachments/71604717/Data%20Accuracy%20Subgroup_Additional%20Questions_GDD%20response.pdf?version=1&amp;modificationDate=1522441949000&amp;api=v2" TargetMode="External"/><Relationship Id="rId464" Type="http://schemas.openxmlformats.org/officeDocument/2006/relationships/hyperlink" Target="https://www.icann.org/en/system/files/files/adopted-opplan-budget-fy17-25jun16-en.pdf" TargetMode="External"/><Relationship Id="rId299" Type="http://schemas.openxmlformats.org/officeDocument/2006/relationships/hyperlink" Target="https://www.icann.org/en/system/files/files/sac-055-en.pdf" TargetMode="External"/><Relationship Id="rId727" Type="http://schemas.openxmlformats.org/officeDocument/2006/relationships/hyperlink" Target="https://www.icann.org/news/announcement-2-2016-06-23-en" TargetMode="External"/><Relationship Id="rId63" Type="http://schemas.openxmlformats.org/officeDocument/2006/relationships/hyperlink" Target="https://www.icann.org/resources/pages/faqs-f0-2012-02-25-en" TargetMode="External"/><Relationship Id="rId159" Type="http://schemas.openxmlformats.org/officeDocument/2006/relationships/hyperlink" Target="https://features.icann.org/compliance/dashboard/2018/q1/registrar-resolved-codes" TargetMode="External"/><Relationship Id="rId366" Type="http://schemas.openxmlformats.org/officeDocument/2006/relationships/hyperlink" Target="https://whois.icann.org/en/file/whois-ars-phase-2-cycle-1-report-syntax-and-operability-accuracy" TargetMode="External"/><Relationship Id="rId573" Type="http://schemas.openxmlformats.org/officeDocument/2006/relationships/hyperlink" Target="http://whois.icann.org/sites/default/files/files/final-issue-report-next-generation-rds-07oct15-en.pdf" TargetMode="External"/><Relationship Id="rId226" Type="http://schemas.openxmlformats.org/officeDocument/2006/relationships/hyperlink" Target="https://www.icann.org/resources/pages/governance/bylaws-en" TargetMode="External"/><Relationship Id="rId433" Type="http://schemas.openxmlformats.org/officeDocument/2006/relationships/hyperlink" Target="https://whois.icann.org/en" TargetMode="External"/><Relationship Id="rId640" Type="http://schemas.openxmlformats.org/officeDocument/2006/relationships/hyperlink" Target="https://www.icann.org/resources/pages/approved-with-specs-2013-09-17-en" TargetMode="External"/><Relationship Id="rId738" Type="http://schemas.openxmlformats.org/officeDocument/2006/relationships/hyperlink" Target="https://www.icann.org/en/system/files/files/cct-rt-draft-report-07mar17-en.pdf" TargetMode="External"/><Relationship Id="rId74" Type="http://schemas.openxmlformats.org/officeDocument/2006/relationships/hyperlink" Target="https://www.icann.org/en/system/files/files/annual-2016-31jan17-en.pdf" TargetMode="External"/><Relationship Id="rId377" Type="http://schemas.openxmlformats.org/officeDocument/2006/relationships/hyperlink" Target="https://whois.icann.org/en/whoisars-validation" TargetMode="External"/><Relationship Id="rId500" Type="http://schemas.openxmlformats.org/officeDocument/2006/relationships/hyperlink" Target="https://whois.icann.org/sites/default/files/files/misuse-study-final-13mar14-en.pdf" TargetMode="External"/><Relationship Id="rId584" Type="http://schemas.openxmlformats.org/officeDocument/2006/relationships/hyperlink" Target="https://community.icann.org/download/attachments/71604708/Written%20Implementation%20Request%20for%20Recommendation%203.pdf" TargetMode="External"/><Relationship Id="rId5" Type="http://schemas.openxmlformats.org/officeDocument/2006/relationships/settings" Target="settings.xml"/><Relationship Id="rId237" Type="http://schemas.openxmlformats.org/officeDocument/2006/relationships/hyperlink" Target="https://whois.icann.org/en/glossary-whois-terms" TargetMode="External"/><Relationship Id="rId444" Type="http://schemas.openxmlformats.org/officeDocument/2006/relationships/hyperlink" Target="https://community.icann.org/display/gnsottcii/Translation+and+Transliteration+of+Contact+Information+IRT+Home" TargetMode="External"/><Relationship Id="rId651" Type="http://schemas.openxmlformats.org/officeDocument/2006/relationships/hyperlink" Target="https://community.icann.org/download/attachments/71604717/ICANN%20Contractual%20Compliance%20response%20to%20RDS-WHOIS2%20requests.pdf" TargetMode="External"/><Relationship Id="rId749" Type="http://schemas.openxmlformats.org/officeDocument/2006/relationships/hyperlink" Target="https://whois.icann.org/en/whoisars-contractual-compliance-metrics" TargetMode="External"/><Relationship Id="rId290" Type="http://schemas.openxmlformats.org/officeDocument/2006/relationships/hyperlink" Target="http://whois.icann.org/" TargetMode="External"/><Relationship Id="rId304" Type="http://schemas.openxmlformats.org/officeDocument/2006/relationships/hyperlink" Target="http://whois.icann.org/sites/default/files/files/final-issue-report-next-generation-rds-07oct15-en.pdf" TargetMode="External"/><Relationship Id="rId388" Type="http://schemas.openxmlformats.org/officeDocument/2006/relationships/hyperlink" Target="https://www.icann.org/en/system/files/files/wdrp-implementation-30nov04-en.pdf" TargetMode="External"/><Relationship Id="rId511" Type="http://schemas.openxmlformats.org/officeDocument/2006/relationships/hyperlink" Target="https://www.icann.org/en/system/files/files/sac-054-en.pdf" TargetMode="External"/><Relationship Id="rId609" Type="http://schemas.openxmlformats.org/officeDocument/2006/relationships/hyperlink" Target="https://whois.icann.org/en/file/whois-ars-phase-2-cycle-3-report-syntax-and-operability-accuracy" TargetMode="External"/><Relationship Id="rId85" Type="http://schemas.openxmlformats.org/officeDocument/2006/relationships/hyperlink" Target="https://www.icann.org/resources/board-material/resolutions-2015-09-28-en" TargetMode="External"/><Relationship Id="rId150" Type="http://schemas.openxmlformats.org/officeDocument/2006/relationships/hyperlink" Target="https://www.icann.org/en/resources/registrars/raa/approved-with-specs-27jun13-en.htm" TargetMode="External"/><Relationship Id="rId595" Type="http://schemas.openxmlformats.org/officeDocument/2006/relationships/hyperlink" Target="https://community.icann.org/download/attachments/71604711/RDS-WHOIS2%20Compliance%20Subteam%20Questions%20FINAL.pdf?version=1&amp;modificationDate=1520778626000&amp;api=v2" TargetMode="External"/><Relationship Id="rId248" Type="http://schemas.openxmlformats.org/officeDocument/2006/relationships/hyperlink" Target="https://participate.icann.org/rdsreview-observers" TargetMode="External"/><Relationship Id="rId455" Type="http://schemas.openxmlformats.org/officeDocument/2006/relationships/hyperlink" Target="https://community.icann.org/download/attachments/54691767/WHOIS%20Quarterly%20Summary%2031December2016.pdf" TargetMode="External"/><Relationship Id="rId662" Type="http://schemas.openxmlformats.org/officeDocument/2006/relationships/hyperlink" Target="https://www.icann.org/resources/pages/transliteration-contact-2016-06-27-en" TargetMode="External"/><Relationship Id="rId12" Type="http://schemas.openxmlformats.org/officeDocument/2006/relationships/comments" Target="comments.xml"/><Relationship Id="rId108" Type="http://schemas.openxmlformats.org/officeDocument/2006/relationships/footer" Target="footer3.xml"/><Relationship Id="rId315" Type="http://schemas.openxmlformats.org/officeDocument/2006/relationships/hyperlink" Target="https://community.icann.org/display/WHO/WHOIS1+Rec+%25233%253A+Outreach" TargetMode="External"/><Relationship Id="rId522" Type="http://schemas.openxmlformats.org/officeDocument/2006/relationships/hyperlink" Target="https://www.icann.org/en/system/files/files/annual-2017-30jan18-en.pdf" TargetMode="External"/><Relationship Id="rId96" Type="http://schemas.openxmlformats.org/officeDocument/2006/relationships/hyperlink" Target="https://www.icann.org/en/system/files/files/adopted-opplan-budget-fy17-25jun16-en.pdf" TargetMode="External"/><Relationship Id="rId161" Type="http://schemas.openxmlformats.org/officeDocument/2006/relationships/hyperlink" Target="https://whois.icann.org/en/glossary-whois-terms" TargetMode="External"/><Relationship Id="rId399" Type="http://schemas.openxmlformats.org/officeDocument/2006/relationships/hyperlink" Target="https://community.icann.org/pages/viewpage.action?pageId=71604717" TargetMode="External"/><Relationship Id="rId259" Type="http://schemas.openxmlformats.org/officeDocument/2006/relationships/hyperlink" Target="https://www.icann.org/resources/pages/governance/bylaws-en" TargetMode="External"/><Relationship Id="rId466" Type="http://schemas.openxmlformats.org/officeDocument/2006/relationships/hyperlink" Target="https://www.icann.org/en/system/files/files/implementation-action-08nov12-en.pdf" TargetMode="External"/><Relationship Id="rId673" Type="http://schemas.openxmlformats.org/officeDocument/2006/relationships/hyperlink" Target="https://www.icann.org/en/system/files/files/adopted-opplan-budget-fy15-01dec14-en.pdf" TargetMode="External"/><Relationship Id="rId23" Type="http://schemas.openxmlformats.org/officeDocument/2006/relationships/hyperlink" Target="https://www.icann.org/en/system/files/files/adopted-opplan-budget-fy16-25jun15-en.pdf" TargetMode="External"/><Relationship Id="rId119" Type="http://schemas.openxmlformats.org/officeDocument/2006/relationships/hyperlink" Target="https://www.icann.org/resources/pages/rdds-labeling-policy-2017-02-01-en" TargetMode="External"/><Relationship Id="rId326" Type="http://schemas.openxmlformats.org/officeDocument/2006/relationships/hyperlink" Target="https://www.icann.org/resources/pages/approved-with-specs-2013-09-17-en" TargetMode="External"/><Relationship Id="rId533" Type="http://schemas.openxmlformats.org/officeDocument/2006/relationships/hyperlink" Target="https://www.icann.org/resources/pages/gtld-registration-data-specs-en" TargetMode="External"/><Relationship Id="rId740" Type="http://schemas.openxmlformats.org/officeDocument/2006/relationships/hyperlink" Target="https://community.icann.org/download/attachments/79432988/RDS-WHOIS2%20Compliance%20Questions%20FINAL%20v2.pdf?version=1&amp;modificationDate=1517534432000&amp;api=v2" TargetMode="External"/><Relationship Id="rId172" Type="http://schemas.openxmlformats.org/officeDocument/2006/relationships/hyperlink" Target="https://www.icann.org/en/system/files/files/sac-051-en.pdf" TargetMode="External"/><Relationship Id="rId477" Type="http://schemas.openxmlformats.org/officeDocument/2006/relationships/hyperlink" Target="https://www.icann.org/resources/pages/policy-awip-2014-07-02-en" TargetMode="External"/><Relationship Id="rId600" Type="http://schemas.openxmlformats.org/officeDocument/2006/relationships/hyperlink" Target="https://mm.icann.org/pipermail/rds-whois2-dataaccuracy/2018-July/000048.html" TargetMode="External"/><Relationship Id="rId684" Type="http://schemas.openxmlformats.org/officeDocument/2006/relationships/hyperlink" Target="http://mm.icann.org/pipermail/rds-whois2-rt/attachments/20180120/b2af2249/RDSWHOISRT2POLICYACTIVITYPOST2012INVENTORYLISTv6-0001.docx" TargetMode="External"/><Relationship Id="rId337" Type="http://schemas.openxmlformats.org/officeDocument/2006/relationships/hyperlink" Target="https://community.icann.org/download/attachments/69279139/WHOIS%20Briefing%20-%2028September2017%20-%20V2.0.pptx?version=1&amp;modificationDate=1506686336000&amp;api=v2" TargetMode="External"/><Relationship Id="rId34" Type="http://schemas.openxmlformats.org/officeDocument/2006/relationships/hyperlink" Target="https://gnso.icann.org/en/council/resolutions" TargetMode="External"/><Relationship Id="rId544" Type="http://schemas.openxmlformats.org/officeDocument/2006/relationships/hyperlink" Target="https://whois.icann.org/sites/default/files/files/improvements-annual-report-01sep17-en.pdf" TargetMode="External"/><Relationship Id="rId751" Type="http://schemas.openxmlformats.org/officeDocument/2006/relationships/hyperlink" Target="https://www.icann.org/resources/pages/approach-processes-2012-02-25-en" TargetMode="External"/><Relationship Id="rId183" Type="http://schemas.openxmlformats.org/officeDocument/2006/relationships/hyperlink" Target="https://www.icann.org/icann-acronyms-and-terms/en/G0110" TargetMode="External"/><Relationship Id="rId39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404" Type="http://schemas.openxmlformats.org/officeDocument/2006/relationships/hyperlink" Target="https://community.icann.org/download/attachments/54691767/WHOIS%20Quarterly%20Summary%2031December2016.pdf" TargetMode="External"/><Relationship Id="rId611" Type="http://schemas.openxmlformats.org/officeDocument/2006/relationships/hyperlink" Target="https://whois.icann.org/en/file/whois-ars-phase-2-cycle-3-report-webinar-presentation" TargetMode="External"/><Relationship Id="rId250" Type="http://schemas.openxmlformats.org/officeDocument/2006/relationships/hyperlink" Target="mailto:input-to-rds-whois2-rt@icann.org" TargetMode="External"/><Relationship Id="rId488" Type="http://schemas.openxmlformats.org/officeDocument/2006/relationships/hyperlink" Target="https://community.icann.org/display/tatcipdp/" TargetMode="External"/><Relationship Id="rId695" Type="http://schemas.openxmlformats.org/officeDocument/2006/relationships/hyperlink" Target="https://www.icann.org/resources/pages/errp-2013-02-28-en" TargetMode="External"/><Relationship Id="rId709" Type="http://schemas.openxmlformats.org/officeDocument/2006/relationships/hyperlink" Target="https://www.icann.org/resources/pages/whois-privacy-conflicts-procedure-2008-01-17-en" TargetMode="External"/><Relationship Id="rId45" Type="http://schemas.openxmlformats.org/officeDocument/2006/relationships/hyperlink" Target="https://www.icann.org/en/system/files/files/final-report-11may12-en.pdf" TargetMode="External"/><Relationship Id="rId110" Type="http://schemas.openxmlformats.org/officeDocument/2006/relationships/hyperlink" Target="https://www.icann.org/resources/pages/policy-awip-2014-07-02-en" TargetMode="External"/><Relationship Id="rId348" Type="http://schemas.openxmlformats.org/officeDocument/2006/relationships/hyperlink" Target="https://community.icann.org/download/attachments/71604711/RDS-WHOIS2%20Compliance%20Subteam%20Questions%20FINAL.pdf?version=1&amp;modificationDate=1520778626000&amp;api=v2" TargetMode="External"/><Relationship Id="rId555" Type="http://schemas.openxmlformats.org/officeDocument/2006/relationships/hyperlink" Target="https://www.icann.org/public-comments/fy19-budget-2018-01-19-en" TargetMode="External"/><Relationship Id="rId762" Type="http://schemas.openxmlformats.org/officeDocument/2006/relationships/header" Target="header8.xml"/><Relationship Id="rId194" Type="http://schemas.openxmlformats.org/officeDocument/2006/relationships/hyperlink" Target="https://www.icann.org/icann-acronyms-and-terms/en/G0123" TargetMode="External"/><Relationship Id="rId208" Type="http://schemas.openxmlformats.org/officeDocument/2006/relationships/hyperlink" Target="https://www.icann.org/icann-acronyms-and-terms/en/G0256" TargetMode="External"/><Relationship Id="rId415" Type="http://schemas.openxmlformats.org/officeDocument/2006/relationships/hyperlink" Target="https://www.icann.org/.../resolutions-helsinki56-gac-advice-scorecard-13dec16-en.pdf" TargetMode="External"/><Relationship Id="rId622" Type="http://schemas.openxmlformats.org/officeDocument/2006/relationships/hyperlink" Target="http://newgtlds.icann.org/sites/default/files/agreements/agreement-approved-09jan14-en.htm" TargetMode="External"/><Relationship Id="rId261" Type="http://schemas.openxmlformats.org/officeDocument/2006/relationships/hyperlink" Target="https://www.icann.org/resources/pages/governance/bylaws-en" TargetMode="External"/><Relationship Id="rId499" Type="http://schemas.openxmlformats.org/officeDocument/2006/relationships/hyperlink" Target="https://www.icann.org/en/system/files/files/final-report-11may12-en.pdf" TargetMode="External"/><Relationship Id="rId56" Type="http://schemas.openxmlformats.org/officeDocument/2006/relationships/hyperlink" Target="https://whois.icann.org/en/file/improvements-annual-report-12dec14-en" TargetMode="External"/><Relationship Id="rId359" Type="http://schemas.openxmlformats.org/officeDocument/2006/relationships/hyperlink" Target="https://community.icann.org/download/attachments/63145823/WHOIS1-Implementation%20Briefings_final.docx?version=1&amp;modificationDate=1510566466000&amp;api=v2" TargetMode="External"/><Relationship Id="rId566" Type="http://schemas.openxmlformats.org/officeDocument/2006/relationships/hyperlink" Target="https://www.icann.org/resources/pages/whois-policies-provisions-2013-04-15-en" TargetMode="External"/><Relationship Id="rId121" Type="http://schemas.openxmlformats.org/officeDocument/2006/relationships/hyperlink" Target="https://community.icann.org/display/tatcipdp/" TargetMode="External"/><Relationship Id="rId219" Type="http://schemas.openxmlformats.org/officeDocument/2006/relationships/hyperlink" Target="http://mm.icann.org/pipermail/rds-whois2-rt/" TargetMode="External"/><Relationship Id="rId426" Type="http://schemas.openxmlformats.org/officeDocument/2006/relationships/hyperlink" Target="https://www.icann.org/en/system/files/files/implementation-action-08nov12-en.pdf" TargetMode="External"/><Relationship Id="rId633" Type="http://schemas.openxmlformats.org/officeDocument/2006/relationships/hyperlink" Target="https://community.icann.org/download/attachments/71604711/Data%20Accuracy%20questions%20-%20April%202018-1-2.pdf?version=1&amp;modificationDate=1525166597000&amp;api=v2" TargetMode="External"/><Relationship Id="rId67" Type="http://schemas.openxmlformats.org/officeDocument/2006/relationships/hyperlink" Target="https://www.icann.org/en/resources/compliance/reports/contractual-compliance-audit-report-2014-13jul15-en.pdf" TargetMode="External"/><Relationship Id="rId272" Type="http://schemas.openxmlformats.org/officeDocument/2006/relationships/hyperlink" Target="https://whois.icann.org/" TargetMode="External"/><Relationship Id="rId577" Type="http://schemas.openxmlformats.org/officeDocument/2006/relationships/hyperlink" Target="https://community.icann.org/pages/viewpage.action?pageId=71602347" TargetMode="External"/><Relationship Id="rId700" Type="http://schemas.openxmlformats.org/officeDocument/2006/relationships/hyperlink" Target="https://www.icann.org/resources/pages/thick-whois-transition-policy-2017-02-01-en" TargetMode="External"/><Relationship Id="rId132" Type="http://schemas.openxmlformats.org/officeDocument/2006/relationships/chart" Target="charts/chart3.xml"/><Relationship Id="rId437" Type="http://schemas.openxmlformats.org/officeDocument/2006/relationships/hyperlink" Target="https://community.icann.org/download/attachments/71604720/Written%20Implementation%20Request%20for%20Recommendation%2011.pdf?version=1&amp;modificationDate=1521815094000&amp;api=v2" TargetMode="External"/><Relationship Id="rId644" Type="http://schemas.openxmlformats.org/officeDocument/2006/relationships/hyperlink" Target="https://www.icann.org/resources/pages/ppsai-2016-08-18-en" TargetMode="External"/><Relationship Id="rId283" Type="http://schemas.openxmlformats.org/officeDocument/2006/relationships/hyperlink" Target="https://community.icann.org/download/attachments/63145823/WHOIS1-Implementation%20Briefings_final.docx?version=1&amp;modificationDate=1510566466000&amp;api=v2" TargetMode="External"/><Relationship Id="rId490" Type="http://schemas.openxmlformats.org/officeDocument/2006/relationships/hyperlink" Target="http://whois.icann.org/sites/default/files/files/ird-expert-wg-final-23sep15-en.pdf" TargetMode="External"/><Relationship Id="rId504" Type="http://schemas.openxmlformats.org/officeDocument/2006/relationships/hyperlink" Target="https://community.icann.org/pages/viewpage.action?pageId=71604737" TargetMode="External"/><Relationship Id="rId711" Type="http://schemas.openxmlformats.org/officeDocument/2006/relationships/hyperlink" Target="https://www.icann.org/public-comments/whois-conflicts-procedure-2014-05-22-en" TargetMode="External"/><Relationship Id="rId78" Type="http://schemas.openxmlformats.org/officeDocument/2006/relationships/hyperlink" Target="https://www.icann.org/en/system/files/files/final-report-11may12-en.pdf" TargetMode="External"/><Relationship Id="rId143" Type="http://schemas.openxmlformats.org/officeDocument/2006/relationships/chart" Target="charts/chart12.xml"/><Relationship Id="rId350" Type="http://schemas.openxmlformats.org/officeDocument/2006/relationships/hyperlink" Target="https://community.icann.org/download/attachments/71604711/Compliance%20questions%20-%20April%202018-1-3.pdf?version=1&amp;modificationDate=1525166479000&amp;api=v2" TargetMode="External"/><Relationship Id="rId588" Type="http://schemas.openxmlformats.org/officeDocument/2006/relationships/hyperlink" Target="https://www.icann.org/resources/pages/compliance-reports-2017" TargetMode="External"/><Relationship Id="rId9" Type="http://schemas.openxmlformats.org/officeDocument/2006/relationships/image" Target="media/image1.png"/><Relationship Id="rId210" Type="http://schemas.openxmlformats.org/officeDocument/2006/relationships/hyperlink" Target="https://whois.icann.org/en/glossary-whois-terms" TargetMode="External"/><Relationship Id="rId448" Type="http://schemas.openxmlformats.org/officeDocument/2006/relationships/hyperlink" Target="https://community.icann.org/download/attachments/69279139/WHOIS%20Briefing%20-%2028September2017%20-%20V2.0.pptx?version=1&amp;modificationDate=1506686336000&amp;api=v2" TargetMode="External"/><Relationship Id="rId655" Type="http://schemas.openxmlformats.org/officeDocument/2006/relationships/hyperlink" Target="https://www.internic.net/" TargetMode="External"/><Relationship Id="rId294" Type="http://schemas.openxmlformats.org/officeDocument/2006/relationships/hyperlink" Target="https://community.icann.org/display/WHO/WHOIS1+Rec+%232%3A+Single+WHOIS+Policy" TargetMode="External"/><Relationship Id="rId308" Type="http://schemas.openxmlformats.org/officeDocument/2006/relationships/hyperlink" Target="https://community.icann.org/pages/viewpage.action?pageId=71602347" TargetMode="External"/><Relationship Id="rId515" Type="http://schemas.openxmlformats.org/officeDocument/2006/relationships/hyperlink" Target="https://newgtlds.icann.org/sites/default/files/agreements/agreement-approved-31jul17-en.html" TargetMode="External"/><Relationship Id="rId722" Type="http://schemas.openxmlformats.org/officeDocument/2006/relationships/hyperlink" Target="https://61.schedule.icann.org/meetings/647648" TargetMode="External"/><Relationship Id="rId89" Type="http://schemas.openxmlformats.org/officeDocument/2006/relationships/hyperlink" Target="https://www.icann.org/en/system/files/files/final-report-11may12-en.pdf" TargetMode="External"/><Relationship Id="rId154" Type="http://schemas.openxmlformats.org/officeDocument/2006/relationships/hyperlink" Target="https://whois.icann.org/en/whois-ars-phase-2-reporting" TargetMode="External"/><Relationship Id="rId361" Type="http://schemas.openxmlformats.org/officeDocument/2006/relationships/hyperlink" Target="https://www.icann.org/en/system/files/files/implementation-action-08nov12-en.pdf" TargetMode="External"/><Relationship Id="rId599" Type="http://schemas.openxmlformats.org/officeDocument/2006/relationships/hyperlink" Target="https://mm.icann.org/pipermail/rds-whois2-dataaccuracy/2018-July/000048.html" TargetMode="External"/><Relationship Id="rId459" Type="http://schemas.openxmlformats.org/officeDocument/2006/relationships/hyperlink" Target="https://www.icann.org/en/system/files/files/strategic-plan-2016-2020-10oct14-en.pdf" TargetMode="External"/><Relationship Id="rId666" Type="http://schemas.openxmlformats.org/officeDocument/2006/relationships/hyperlink" Target="https://www.icann.org/en/system/files/files/strategic-plan-2016-2020-10oct14-en.pdf" TargetMode="External"/><Relationship Id="rId16" Type="http://schemas.openxmlformats.org/officeDocument/2006/relationships/hyperlink" Target="https://www.icann.org/resources/pages/governance/bylaws-en" TargetMode="External"/><Relationship Id="rId221" Type="http://schemas.openxmlformats.org/officeDocument/2006/relationships/hyperlink" Target="https://community.icann.org/display/WHO/Selection+Process" TargetMode="External"/><Relationship Id="rId319" Type="http://schemas.openxmlformats.org/officeDocument/2006/relationships/hyperlink" Target="https://community.icann.org/download/attachments/54691767/WHOIS%20Recs%201_16%2030Sept2016.pdf" TargetMode="External"/><Relationship Id="rId526" Type="http://schemas.openxmlformats.org/officeDocument/2006/relationships/hyperlink" Target="https://www.icann.org/resources/pages/approach-processes-2012-02-25-en" TargetMode="External"/><Relationship Id="rId733" Type="http://schemas.openxmlformats.org/officeDocument/2006/relationships/hyperlink" Target="https://www.icann.org/resources/pages/approved-with-specs-2013-09-17-en" TargetMode="External"/><Relationship Id="rId165" Type="http://schemas.openxmlformats.org/officeDocument/2006/relationships/hyperlink" Target="https://whois.icann.org/en/whoisars" TargetMode="External"/><Relationship Id="rId372" Type="http://schemas.openxmlformats.org/officeDocument/2006/relationships/hyperlink" Target="https://whois.icann.org/en/file/whois-ars-phase-2-cycle-4-report-syntax-and-operability-accuracy" TargetMode="External"/><Relationship Id="rId677" Type="http://schemas.openxmlformats.org/officeDocument/2006/relationships/hyperlink" Target="https://www.icann.org/en/system/files/files/adopted-opplan-budget-fy17-25jun16-en.pdf" TargetMode="External"/><Relationship Id="rId232" Type="http://schemas.openxmlformats.org/officeDocument/2006/relationships/hyperlink" Target="https://whois.icann.org/en/glossary-whois-terms" TargetMode="External"/><Relationship Id="rId27" Type="http://schemas.openxmlformats.org/officeDocument/2006/relationships/hyperlink" Target="https://www.icann.org/resources/board-material/resolutions-2012-11-08-en" TargetMode="External"/><Relationship Id="rId537" Type="http://schemas.openxmlformats.org/officeDocument/2006/relationships/hyperlink" Target="https://www.icann.org/en/system/files/files/implementation-action-08nov12-en.pdf" TargetMode="External"/><Relationship Id="rId744" Type="http://schemas.openxmlformats.org/officeDocument/2006/relationships/hyperlink" Target="https://www.icann.org/en/system/files/files/annual-2017-30jan18-en.pdf" TargetMode="External"/><Relationship Id="rId80" Type="http://schemas.openxmlformats.org/officeDocument/2006/relationships/hyperlink" Target="https://www.icann.org/en/system/files/files/final-report-11may12-en.pdf" TargetMode="External"/><Relationship Id="rId176" Type="http://schemas.openxmlformats.org/officeDocument/2006/relationships/hyperlink" Target="https://whois.icann.org/en/glossary-whois-terms" TargetMode="External"/><Relationship Id="rId383" Type="http://schemas.openxmlformats.org/officeDocument/2006/relationships/hyperlink" Target="https://whois.icann.org/en/file/improvements-annual-report-04nov13-en" TargetMode="External"/><Relationship Id="rId590" Type="http://schemas.openxmlformats.org/officeDocument/2006/relationships/hyperlink" Target="https://www.icann.org/news/announcement-2017-01-04-en" TargetMode="External"/><Relationship Id="rId604" Type="http://schemas.openxmlformats.org/officeDocument/2006/relationships/hyperlink" Target="https://whois.icann.org/en/file/whois-ars-phase-2-cycle-1-report-syntax-and-operability-accuracy" TargetMode="External"/><Relationship Id="rId243" Type="http://schemas.openxmlformats.org/officeDocument/2006/relationships/hyperlink" Target="https://community.icann.org/display/WHO/RDS-WHOIS2+Review" TargetMode="External"/><Relationship Id="rId450" Type="http://schemas.openxmlformats.org/officeDocument/2006/relationships/hyperlink" Target="https://community.icann.org/pages/viewpage.action?pageId=71604726" TargetMode="External"/><Relationship Id="rId688" Type="http://schemas.openxmlformats.org/officeDocument/2006/relationships/hyperlink" Target="https://www.icann.org/resources/pages/transfer-policy-2016-06-01-en" TargetMode="External"/><Relationship Id="rId38" Type="http://schemas.openxmlformats.org/officeDocument/2006/relationships/hyperlink" Target="https://www.icann.org/resources/pages/gtld-registration-data-specs-en" TargetMode="External"/><Relationship Id="rId103" Type="http://schemas.openxmlformats.org/officeDocument/2006/relationships/header" Target="header1.xml"/><Relationship Id="rId310" Type="http://schemas.openxmlformats.org/officeDocument/2006/relationships/hyperlink" Target="https://gnso.icann.org/sites/default/files/file/field-file-attach/temp-spec-gtld-rd-epdp-19jul18-en.pdf" TargetMode="External"/><Relationship Id="rId548" Type="http://schemas.openxmlformats.org/officeDocument/2006/relationships/hyperlink" Target="https://community.icann.org/download/attachments/63145823/WHOIS1-Implementation%20Briefings_final.docx?version=1&amp;modificationDate=1510566466000&amp;api=v2" TargetMode="External"/><Relationship Id="rId755" Type="http://schemas.openxmlformats.org/officeDocument/2006/relationships/header" Target="header5.xml"/><Relationship Id="rId91" Type="http://schemas.openxmlformats.org/officeDocument/2006/relationships/hyperlink" Target="https://community.icann.org/download/attachments/63145823/Written%20Implementation%20Request%20for%20Recommendations%2015_16.pdf?version=1&amp;modificationDate=1521191472507&amp;api=v2" TargetMode="External"/><Relationship Id="rId187" Type="http://schemas.openxmlformats.org/officeDocument/2006/relationships/hyperlink" Target="https://www.icann.org/icann-acronyms-and-terms/en/G0002" TargetMode="External"/><Relationship Id="rId394" Type="http://schemas.openxmlformats.org/officeDocument/2006/relationships/hyperlink" Target="https://community.icann.org/download/attachments/82412261/Data%20Accuracy%20questions%20-%20April%202018.pdf?version=1&amp;modificationDate=1525162419574&amp;api=v2" TargetMode="External"/><Relationship Id="rId408" Type="http://schemas.openxmlformats.org/officeDocument/2006/relationships/hyperlink" Target="https://www.icann.org/resources/pages/approved-with-specs-2013-09-17-en" TargetMode="External"/><Relationship Id="rId615" Type="http://schemas.openxmlformats.org/officeDocument/2006/relationships/hyperlink" Target="https://whois.icann.org/en/file/whois-ars-phase-2-cycle-4-report-webinar-presentation" TargetMode="External"/><Relationship Id="rId254" Type="http://schemas.openxmlformats.org/officeDocument/2006/relationships/hyperlink" Target="https://gnso.icann.org/mailing-lists/archives/council/pdfTcnqRblET6.pdf" TargetMode="External"/><Relationship Id="rId699" Type="http://schemas.openxmlformats.org/officeDocument/2006/relationships/hyperlink" Target="https://www.icann.org/resources/pages/thick-whois-transition-policy-2017-02-01-en" TargetMode="External"/><Relationship Id="rId49" Type="http://schemas.openxmlformats.org/officeDocument/2006/relationships/hyperlink" Target="https://www.icann.org/en/system/files/files/sac-058-en.pdf" TargetMode="External"/><Relationship Id="rId114" Type="http://schemas.openxmlformats.org/officeDocument/2006/relationships/hyperlink" Target="https://www.icann.org/resources/pages/errp-2013-02-28-en" TargetMode="External"/><Relationship Id="rId461" Type="http://schemas.openxmlformats.org/officeDocument/2006/relationships/hyperlink" Target="https://www.icann.org/en/about/financials/adopted-opplan-budget-fy14-22aug13-en.pdf" TargetMode="External"/><Relationship Id="rId559" Type="http://schemas.openxmlformats.org/officeDocument/2006/relationships/hyperlink" Target="https://www.icann.org/en/system/files/files/final-report-06jun14-en.pdf" TargetMode="External"/><Relationship Id="rId766" Type="http://schemas.openxmlformats.org/officeDocument/2006/relationships/theme" Target="theme/theme1.xml"/><Relationship Id="rId198" Type="http://schemas.openxmlformats.org/officeDocument/2006/relationships/hyperlink" Target="https://whois.icann.org/en/glossary-whois-terms" TargetMode="External"/><Relationship Id="rId32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19" Type="http://schemas.openxmlformats.org/officeDocument/2006/relationships/hyperlink" Target="https://community.icann.org/download/attachments/71604717/WHOISRT_Responses%5B1%5D.pdf?version=1&amp;modificationDate=1521637733000&amp;api=v2" TargetMode="External"/><Relationship Id="rId626" Type="http://schemas.openxmlformats.org/officeDocument/2006/relationships/hyperlink" Target="https://www.icann.org/resources/pages/compliance-reports-2015-04-15-en" TargetMode="External"/><Relationship Id="rId265" Type="http://schemas.openxmlformats.org/officeDocument/2006/relationships/image" Target="media/image6.png"/><Relationship Id="rId472" Type="http://schemas.openxmlformats.org/officeDocument/2006/relationships/hyperlink" Target="https://mm.icann.org/pipermail/rds-whois2-reports/2018-July/000023.html" TargetMode="External"/><Relationship Id="rId125" Type="http://schemas.openxmlformats.org/officeDocument/2006/relationships/hyperlink" Target="https://www.icann.org/public-comments/whois-conflicts-procedure-2014-05-22-en" TargetMode="External"/><Relationship Id="rId332" Type="http://schemas.openxmlformats.org/officeDocument/2006/relationships/hyperlink" Target="https://www.icann.org/en/system/files/files/implementation-action-08nov12-en.pdf" TargetMode="External"/><Relationship Id="rId637" Type="http://schemas.openxmlformats.org/officeDocument/2006/relationships/hyperlink" Target="https://mm.icann.org/pipermail/rds-whois2-dataaccuracy/2018-July/000048.html" TargetMode="External"/><Relationship Id="rId276" Type="http://schemas.openxmlformats.org/officeDocument/2006/relationships/hyperlink" Target="https://www.icann.org/en/system/files/files/final-report-11may12-en.pdf" TargetMode="External"/><Relationship Id="rId483" Type="http://schemas.openxmlformats.org/officeDocument/2006/relationships/hyperlink" Target="http://gnso.icann.org/en/issues/whois/thick-final-21oct13-en.pdf" TargetMode="External"/><Relationship Id="rId690" Type="http://schemas.openxmlformats.org/officeDocument/2006/relationships/hyperlink" Target="https://www.icann.org/resources/pages/policy-awip-2014-07-02-en" TargetMode="External"/><Relationship Id="rId704" Type="http://schemas.openxmlformats.org/officeDocument/2006/relationships/hyperlink" Target="http://gnso.icann.org/en/issues/raa/ppsai-final-07dec15-en.pdf" TargetMode="External"/><Relationship Id="rId40" Type="http://schemas.openxmlformats.org/officeDocument/2006/relationships/hyperlink" Target="https://gnso.icann.org/sites/default/files/file/field-file-attach/temp-spec-gtld-rd-epdp-19jul18-en.pdf" TargetMode="External"/><Relationship Id="rId136" Type="http://schemas.openxmlformats.org/officeDocument/2006/relationships/chart" Target="charts/chart7.xml"/><Relationship Id="rId343" Type="http://schemas.openxmlformats.org/officeDocument/2006/relationships/hyperlink" Target="https://www.icann.org/news/announcement-2017-01-04-en" TargetMode="External"/><Relationship Id="rId550" Type="http://schemas.openxmlformats.org/officeDocument/2006/relationships/hyperlink" Target="https://www.icann.org/en/system/files/files/strategic-plan-2016-2020-10oct14-en.pdf" TargetMode="External"/><Relationship Id="rId203" Type="http://schemas.openxmlformats.org/officeDocument/2006/relationships/hyperlink" Target="https://www.icann.org/icann-acronyms-and-terms/en/G0144" TargetMode="External"/><Relationship Id="rId648" Type="http://schemas.openxmlformats.org/officeDocument/2006/relationships/hyperlink" Target="http://whois.icann.org/sites/default/files/files/pp-abuse-study-final-07mar14-en.pdf" TargetMode="External"/><Relationship Id="rId287" Type="http://schemas.openxmlformats.org/officeDocument/2006/relationships/hyperlink" Target="https://www.icann.org/resources/pages/approved-with-specs-2013-09-17-en" TargetMode="External"/><Relationship Id="rId410" Type="http://schemas.openxmlformats.org/officeDocument/2006/relationships/hyperlink" Target="https://community.icann.org/pages/viewpage.action?pageId=43983094" TargetMode="External"/><Relationship Id="rId494" Type="http://schemas.openxmlformats.org/officeDocument/2006/relationships/hyperlink" Target="https://www.icann.org/en/system/files/files/whois-privacy-conflicts-procedure-redline-18apr17-en.pdf" TargetMode="External"/><Relationship Id="rId508" Type="http://schemas.openxmlformats.org/officeDocument/2006/relationships/hyperlink" Target="https://www.icann.org/news/announcement-2-2016-06-23-en" TargetMode="External"/><Relationship Id="rId715" Type="http://schemas.openxmlformats.org/officeDocument/2006/relationships/hyperlink" Target="https://www.icann.org/en/system/files/files/whois-privacy-conflicts-procedure-redline-18apr17-en.pdf" TargetMode="External"/><Relationship Id="rId147" Type="http://schemas.openxmlformats.org/officeDocument/2006/relationships/chart" Target="charts/chart16.xml"/><Relationship Id="rId354" Type="http://schemas.openxmlformats.org/officeDocument/2006/relationships/hyperlink" Target="https://community.icann.org/display/WHO/WHOIS1+Rec+%235-9%3A+Data+Accuracy" TargetMode="External"/><Relationship Id="rId51" Type="http://schemas.openxmlformats.org/officeDocument/2006/relationships/hyperlink" Target="https://whois.icann.org/en/whois-ars-phase-2-reporting" TargetMode="External"/><Relationship Id="rId561" Type="http://schemas.openxmlformats.org/officeDocument/2006/relationships/hyperlink" Target="https://community.icann.org/download/attachments/63145823/Whois%20Activities%20Slides_Jun2017_final.pptx?version=1&amp;modificationDate=1503321636000&amp;api=v2" TargetMode="External"/><Relationship Id="rId659" Type="http://schemas.openxmlformats.org/officeDocument/2006/relationships/hyperlink" Target="file:///C:\AA\ICANN\AoC-Specific-Reviews\WHOIS-RDS\RDS-WHOIS2\Final_Report_Workarea\IRD%20Expert%20Working%20Group,%20Final%20Report,%20http:\whois.icann.org\sites\default\files\files\ird-expert-wg-final-23sep15-en.pdf" TargetMode="External"/><Relationship Id="rId214" Type="http://schemas.openxmlformats.org/officeDocument/2006/relationships/hyperlink" Target="https://www.icann.org/en/system/files/files/sac-051-en.pdf" TargetMode="External"/><Relationship Id="rId298" Type="http://schemas.openxmlformats.org/officeDocument/2006/relationships/hyperlink" Target="https://www.icann.org/resources/pages/whois-policies-provisions-2013-04-15-en" TargetMode="External"/><Relationship Id="rId421" Type="http://schemas.openxmlformats.org/officeDocument/2006/relationships/hyperlink" Target="https://community.icann.org/download/attachments/71604717/Written%20Implementation%20Request%20for%20Recommendation%2010.pdf?version=1&amp;modificationDate=1522132669000&amp;api=v2" TargetMode="External"/><Relationship Id="rId519" Type="http://schemas.openxmlformats.org/officeDocument/2006/relationships/hyperlink" Target="https://www.icann.org/en/system/files/files/cct-rt-draft-report-07mar17-en.pdf" TargetMode="External"/><Relationship Id="rId158" Type="http://schemas.openxmlformats.org/officeDocument/2006/relationships/hyperlink" Target="https://forms.icann.org/en/resources/compliance/complaints/whois/inaccuracy-form" TargetMode="External"/><Relationship Id="rId726" Type="http://schemas.openxmlformats.org/officeDocument/2006/relationships/hyperlink" Target="https://newgtlds.icann.org/en/reviews/cct/global-registrant-survey-15sep16-en.pdf" TargetMode="External"/><Relationship Id="rId62" Type="http://schemas.openxmlformats.org/officeDocument/2006/relationships/hyperlink" Target="https://www.icann.org/en/system/files/files/wdrp-implementation-30nov04-en.pdf" TargetMode="External"/><Relationship Id="rId365" Type="http://schemas.openxmlformats.org/officeDocument/2006/relationships/hyperlink" Target="https://whois.icann.org/en" TargetMode="External"/><Relationship Id="rId572" Type="http://schemas.openxmlformats.org/officeDocument/2006/relationships/hyperlink" Target="https://community.icann.org/download/attachments/49359634/EWG-Process%20Group%20Final%20Framework%202-4-15.pdf" TargetMode="External"/><Relationship Id="rId225" Type="http://schemas.openxmlformats.org/officeDocument/2006/relationships/hyperlink" Target="http://www.icann.org/en/about/aoc-review/whois/final-report-11may12-en.pdf" TargetMode="External"/><Relationship Id="rId432" Type="http://schemas.openxmlformats.org/officeDocument/2006/relationships/hyperlink" Target="https://community.icann.org/download/attachments/63145823/WHOIS1-Implementation%20Briefings_final.docx?version=1&amp;modificationDate=1510566466000&amp;api=v2" TargetMode="External"/><Relationship Id="rId737" Type="http://schemas.openxmlformats.org/officeDocument/2006/relationships/hyperlink" Target="https://www.icann.org/resources/pages/compliance-2012-02-25-en" TargetMode="External"/><Relationship Id="rId73" Type="http://schemas.openxmlformats.org/officeDocument/2006/relationships/hyperlink" Target="https://forms.icann.org/en/resources/compliance/complaints/whois/inaccuracy-form" TargetMode="External"/><Relationship Id="rId169" Type="http://schemas.openxmlformats.org/officeDocument/2006/relationships/hyperlink" Target="https://whois.icann.org/en/glossary-whois-terms" TargetMode="External"/><Relationship Id="rId376" Type="http://schemas.openxmlformats.org/officeDocument/2006/relationships/hyperlink" Target="https://whois.icann.org/en/whoisars-contractual-compliance-metrics" TargetMode="External"/><Relationship Id="rId583" Type="http://schemas.openxmlformats.org/officeDocument/2006/relationships/hyperlink" Target="https://community.icann.org/download/attachments/71604708/Written%20Implementation%20Request%20for%20Recommendation%203.pdf?version=1&amp;modificationDate=1522314097000&amp;api=v2" TargetMode="External"/><Relationship Id="rId4" Type="http://schemas.openxmlformats.org/officeDocument/2006/relationships/styles" Target="styles.xml"/><Relationship Id="rId236" Type="http://schemas.openxmlformats.org/officeDocument/2006/relationships/hyperlink" Target="https://whois.icann.org/en/glossary-whois-terms" TargetMode="External"/><Relationship Id="rId443" Type="http://schemas.openxmlformats.org/officeDocument/2006/relationships/hyperlink" Target="http://whois.icann.org/sites/default/files/files/ird-expert-wg-final-23sep15-en.pdf" TargetMode="External"/><Relationship Id="rId650" Type="http://schemas.openxmlformats.org/officeDocument/2006/relationships/hyperlink" Target="https://community.icann.org/display/CCT/Studies%2C+Research%2C+and+Background+Materials"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remuneration-practices-fy18-01jul17-en.pdf" TargetMode="External"/><Relationship Id="rId13" Type="http://schemas.openxmlformats.org/officeDocument/2006/relationships/hyperlink" Target="https://www.icann.org/en/system/files/files/gdpr-dataflow-matrix-doj-fbi-redacted-27jul17-en.pdf" TargetMode="External"/><Relationship Id="rId18" Type="http://schemas.openxmlformats.org/officeDocument/2006/relationships/hyperlink" Target="https://www.icann.org/public-comments/rds-whois2-review-2018-09-04-en" TargetMode="External"/><Relationship Id="rId3" Type="http://schemas.openxmlformats.org/officeDocument/2006/relationships/hyperlink" Target="https://www.icann.org/accountability-indicators" TargetMode="External"/><Relationship Id="rId21" Type="http://schemas.openxmlformats.org/officeDocument/2006/relationships/hyperlink" Target="https://62.schedule.icann.org/meetings/699467" TargetMode="External"/><Relationship Id="rId7" Type="http://schemas.openxmlformats.org/officeDocument/2006/relationships/hyperlink" Target="https://community.icann.org/display/WHO/WHOIS+Review+Implementation+Home"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20" Type="http://schemas.openxmlformats.org/officeDocument/2006/relationships/hyperlink" Target="https://community.icann.org/display/WHO/Webinar%3A+Registration+Directory+Service+%28RDS%29-WHOIS2+Review+Draft+Report+-+17+September+2018"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charter-rds-28jul15-en.pdf" TargetMode="External"/><Relationship Id="rId11" Type="http://schemas.openxmlformats.org/officeDocument/2006/relationships/hyperlink" Target="https://www.icann.org/en/system/files/files/gdpr-dataflow-matrix-gac-pswg-24jul17-en.xlsx" TargetMode="External"/><Relationship Id="rId24" Type="http://schemas.openxmlformats.org/officeDocument/2006/relationships/hyperlink" Target="https://www.icann.org/en/about/aoc-review/whois/final-report-11may12-en.pdf" TargetMode="External"/><Relationship Id="rId5" Type="http://schemas.openxmlformats.org/officeDocument/2006/relationships/hyperlink" Target="https://www.icann.org/resources/board-material/minutes-2015-07-28-en" TargetMode="External"/><Relationship Id="rId15" Type="http://schemas.openxmlformats.org/officeDocument/2006/relationships/hyperlink" Target="https://www.icann.org/en/system/files/files/gdpr-dataflow-matrix-irs-24jul17-en.pdf" TargetMode="External"/><Relationship Id="rId23" Type="http://schemas.openxmlformats.org/officeDocument/2006/relationships/hyperlink" Target="https://www.icann.org/en/about/aoc-review/whois/final-report-11may12-en.pdf" TargetMode="External"/><Relationship Id="rId10" Type="http://schemas.openxmlformats.org/officeDocument/2006/relationships/hyperlink" Target="https://www.icann.org/resources/pages/gtld-registration-dataflow-matrix-2017-07-24-en" TargetMode="External"/><Relationship Id="rId19" Type="http://schemas.openxmlformats.org/officeDocument/2006/relationships/hyperlink" Target="https://community.icann.org/download/attachments/95093604/summary-comments-rds-whois2-review-30nov18.xlsx?version=1&amp;modificationDate=1550574477000&amp;api=v2"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system/files/bm/briefing-materials-1-08nov12-en.pdf" TargetMode="External"/><Relationship Id="rId14" Type="http://schemas.openxmlformats.org/officeDocument/2006/relationships/hyperlink" Target="https://www.icann.org/en/system/files/files/gdpr-dataflow-matrix-criminal-consumer-protection-lea-15aug17-en.pdf" TargetMode="External"/><Relationship Id="rId22" Type="http://schemas.openxmlformats.org/officeDocument/2006/relationships/hyperlink" Target="https://63.schedule.icann.org/meetings/901639"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c:ext xmlns:c16="http://schemas.microsoft.com/office/drawing/2014/chart" uri="{C3380CC4-5D6E-409C-BE32-E72D297353CC}">
              <c16:uniqueId val="{00000000-0B78-9B48-B909-7E3D60F8FDCC}"/>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c:ext xmlns:c16="http://schemas.microsoft.com/office/drawing/2014/chart" uri="{C3380CC4-5D6E-409C-BE32-E72D297353CC}">
              <c16:uniqueId val="{00000001-0B78-9B48-B909-7E3D60F8FDCC}"/>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c:ext xmlns:c16="http://schemas.microsoft.com/office/drawing/2014/chart" uri="{C3380CC4-5D6E-409C-BE32-E72D297353CC}">
              <c16:uniqueId val="{00000002-0B78-9B48-B909-7E3D60F8FDCC}"/>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c:ext xmlns:c16="http://schemas.microsoft.com/office/drawing/2014/chart" uri="{C3380CC4-5D6E-409C-BE32-E72D297353CC}">
              <c16:uniqueId val="{00000003-0B78-9B48-B909-7E3D60F8FDCC}"/>
            </c:ext>
          </c:extLst>
        </c:ser>
        <c:dLbls>
          <c:showLegendKey val="0"/>
          <c:showVal val="0"/>
          <c:showCatName val="0"/>
          <c:showSerName val="0"/>
          <c:showPercent val="0"/>
          <c:showBubbleSize val="0"/>
        </c:dLbls>
        <c:gapWidth val="219"/>
        <c:overlap val="-27"/>
        <c:axId val="402176256"/>
        <c:axId val="402174720"/>
      </c:barChart>
      <c:valAx>
        <c:axId val="40217472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176256"/>
        <c:crosses val="autoZero"/>
        <c:crossBetween val="between"/>
      </c:valAx>
      <c:catAx>
        <c:axId val="40217625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217472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6D1-D249-8398-F6C0E66F14A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6D1-D249-8398-F6C0E66F14A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6D1-D249-8398-F6C0E66F14AE}"/>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16D1-D249-8398-F6C0E66F14AE}"/>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16D1-D249-8398-F6C0E66F14AE}"/>
              </c:ext>
            </c:extLst>
          </c:dPt>
          <c:dLbls>
            <c:dLbl>
              <c:idx val="0"/>
              <c:layout>
                <c:manualLayout>
                  <c:x val="3.9360393603936041E-2"/>
                  <c:y val="8.8504075096056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D1-D249-8398-F6C0E66F14AE}"/>
                </c:ext>
              </c:extLst>
            </c:dLbl>
            <c:dLbl>
              <c:idx val="1"/>
              <c:layout>
                <c:manualLayout>
                  <c:x val="-0.11562115621156212"/>
                  <c:y val="-2.30880195902755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D1-D249-8398-F6C0E66F14AE}"/>
                </c:ext>
              </c:extLst>
            </c:dLbl>
            <c:dLbl>
              <c:idx val="3"/>
              <c:delete val="1"/>
              <c:extLst>
                <c:ext xmlns:c15="http://schemas.microsoft.com/office/drawing/2012/chart" uri="{CE6537A1-D6FC-4f65-9D91-7224C49458BB}"/>
                <c:ext xmlns:c16="http://schemas.microsoft.com/office/drawing/2014/chart" uri="{C3380CC4-5D6E-409C-BE32-E72D297353CC}">
                  <c16:uniqueId val="{00000007-16D1-D249-8398-F6C0E66F14AE}"/>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6D1-D249-8398-F6C0E66F14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c:ext xmlns:c16="http://schemas.microsoft.com/office/drawing/2014/chart" uri="{C3380CC4-5D6E-409C-BE32-E72D297353CC}">
              <c16:uniqueId val="{0000000A-16D1-D249-8398-F6C0E66F14A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EA5-B543-8637-1E3418070A4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EA5-B543-8637-1E3418070A4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EA5-B543-8637-1E3418070A42}"/>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A5-B543-8637-1E3418070A4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DEA5-B543-8637-1E3418070A4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c:ext xmlns:c16="http://schemas.microsoft.com/office/drawing/2014/chart" uri="{C3380CC4-5D6E-409C-BE32-E72D297353CC}">
              <c16:uniqueId val="{00000000-6D16-AA47-BDB2-1B0094C89A3F}"/>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c:ext xmlns:c16="http://schemas.microsoft.com/office/drawing/2014/chart" uri="{C3380CC4-5D6E-409C-BE32-E72D297353CC}">
              <c16:uniqueId val="{00000001-6D16-AA47-BDB2-1B0094C89A3F}"/>
            </c:ext>
          </c:extLst>
        </c:ser>
        <c:dLbls>
          <c:showLegendKey val="0"/>
          <c:showVal val="0"/>
          <c:showCatName val="0"/>
          <c:showSerName val="0"/>
          <c:showPercent val="0"/>
          <c:showBubbleSize val="0"/>
        </c:dLbls>
        <c:gapWidth val="219"/>
        <c:overlap val="-27"/>
        <c:axId val="404962688"/>
        <c:axId val="405447808"/>
      </c:barChart>
      <c:catAx>
        <c:axId val="4049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47808"/>
        <c:crosses val="autoZero"/>
        <c:auto val="1"/>
        <c:lblAlgn val="ctr"/>
        <c:lblOffset val="100"/>
        <c:noMultiLvlLbl val="0"/>
      </c:catAx>
      <c:valAx>
        <c:axId val="40544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9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c:ext xmlns:c16="http://schemas.microsoft.com/office/drawing/2014/chart" uri="{C3380CC4-5D6E-409C-BE32-E72D297353CC}">
              <c16:uniqueId val="{00000000-370B-4949-926A-44AC0A9B6927}"/>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c:ext xmlns:c16="http://schemas.microsoft.com/office/drawing/2014/chart" uri="{C3380CC4-5D6E-409C-BE32-E72D297353CC}">
              <c16:uniqueId val="{00000001-370B-4949-926A-44AC0A9B6927}"/>
            </c:ext>
          </c:extLst>
        </c:ser>
        <c:dLbls>
          <c:showLegendKey val="0"/>
          <c:showVal val="0"/>
          <c:showCatName val="0"/>
          <c:showSerName val="0"/>
          <c:showPercent val="0"/>
          <c:showBubbleSize val="0"/>
        </c:dLbls>
        <c:gapWidth val="219"/>
        <c:overlap val="-27"/>
        <c:axId val="405805696"/>
        <c:axId val="405807488"/>
      </c:barChart>
      <c:catAx>
        <c:axId val="4058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07488"/>
        <c:crosses val="autoZero"/>
        <c:auto val="1"/>
        <c:lblAlgn val="ctr"/>
        <c:lblOffset val="100"/>
        <c:noMultiLvlLbl val="0"/>
      </c:catAx>
      <c:valAx>
        <c:axId val="4058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0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c:ext xmlns:c16="http://schemas.microsoft.com/office/drawing/2014/chart" uri="{C3380CC4-5D6E-409C-BE32-E72D297353CC}">
              <c16:uniqueId val="{00000000-FD5E-4F44-B111-BA81F4C09442}"/>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c:ext xmlns:c16="http://schemas.microsoft.com/office/drawing/2014/chart" uri="{C3380CC4-5D6E-409C-BE32-E72D297353CC}">
              <c16:uniqueId val="{00000001-FD5E-4F44-B111-BA81F4C09442}"/>
            </c:ext>
          </c:extLst>
        </c:ser>
        <c:dLbls>
          <c:showLegendKey val="0"/>
          <c:showVal val="0"/>
          <c:showCatName val="0"/>
          <c:showSerName val="0"/>
          <c:showPercent val="0"/>
          <c:showBubbleSize val="0"/>
        </c:dLbls>
        <c:gapWidth val="219"/>
        <c:overlap val="-27"/>
        <c:axId val="406595456"/>
        <c:axId val="406596992"/>
      </c:barChart>
      <c:catAx>
        <c:axId val="40659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96992"/>
        <c:crosses val="autoZero"/>
        <c:auto val="1"/>
        <c:lblAlgn val="ctr"/>
        <c:lblOffset val="100"/>
        <c:noMultiLvlLbl val="0"/>
      </c:catAx>
      <c:valAx>
        <c:axId val="406596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9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c:ext xmlns:c16="http://schemas.microsoft.com/office/drawing/2014/chart" uri="{C3380CC4-5D6E-409C-BE32-E72D297353CC}">
              <c16:uniqueId val="{00000000-3DF7-7F4F-9F97-EB30DE77F87E}"/>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c:ext xmlns:c16="http://schemas.microsoft.com/office/drawing/2014/chart" uri="{C3380CC4-5D6E-409C-BE32-E72D297353CC}">
              <c16:uniqueId val="{00000001-3DF7-7F4F-9F97-EB30DE77F87E}"/>
            </c:ext>
          </c:extLst>
        </c:ser>
        <c:dLbls>
          <c:showLegendKey val="0"/>
          <c:showVal val="0"/>
          <c:showCatName val="0"/>
          <c:showSerName val="0"/>
          <c:showPercent val="0"/>
          <c:showBubbleSize val="0"/>
        </c:dLbls>
        <c:gapWidth val="219"/>
        <c:overlap val="-27"/>
        <c:axId val="406824064"/>
        <c:axId val="406825600"/>
      </c:barChart>
      <c:catAx>
        <c:axId val="40682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825600"/>
        <c:crosses val="autoZero"/>
        <c:auto val="1"/>
        <c:lblAlgn val="ctr"/>
        <c:lblOffset val="100"/>
        <c:noMultiLvlLbl val="0"/>
      </c:catAx>
      <c:valAx>
        <c:axId val="40682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82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D21-814D-B075-0EBBCB37AA3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D21-814D-B075-0EBBCB37AA3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D21-814D-B075-0EBBCB37AA3E}"/>
              </c:ext>
            </c:extLst>
          </c:dPt>
          <c:dLbls>
            <c:dLbl>
              <c:idx val="2"/>
              <c:layout>
                <c:manualLayout>
                  <c:x val="0.14166666666666655"/>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21-814D-B075-0EBBCB37A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c:ext xmlns:c16="http://schemas.microsoft.com/office/drawing/2014/chart" uri="{C3380CC4-5D6E-409C-BE32-E72D297353CC}">
              <c16:uniqueId val="{00000006-6D21-814D-B075-0EBBCB37AA3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5E0-8D42-9E5A-5AA9E8C0A9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5E0-8D42-9E5A-5AA9E8C0A9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5E0-8D42-9E5A-5AA9E8C0A9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c:ext xmlns:c16="http://schemas.microsoft.com/office/drawing/2014/chart" uri="{C3380CC4-5D6E-409C-BE32-E72D297353CC}">
              <c16:uniqueId val="{00000006-75E0-8D42-9E5A-5AA9E8C0A9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c:ext xmlns:c16="http://schemas.microsoft.com/office/drawing/2014/chart" uri="{C3380CC4-5D6E-409C-BE32-E72D297353CC}">
              <c16:uniqueId val="{00000000-30CD-E04E-8658-1BC34DACDF2B}"/>
            </c:ext>
          </c:extLst>
        </c:ser>
        <c:dLbls>
          <c:showLegendKey val="0"/>
          <c:showVal val="0"/>
          <c:showCatName val="0"/>
          <c:showSerName val="0"/>
          <c:showPercent val="0"/>
          <c:showBubbleSize val="0"/>
        </c:dLbls>
        <c:gapWidth val="219"/>
        <c:overlap val="-27"/>
        <c:axId val="370440448"/>
        <c:axId val="371535872"/>
      </c:barChart>
      <c:catAx>
        <c:axId val="37044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535872"/>
        <c:crosses val="autoZero"/>
        <c:auto val="1"/>
        <c:lblAlgn val="ctr"/>
        <c:lblOffset val="100"/>
        <c:noMultiLvlLbl val="0"/>
      </c:catAx>
      <c:valAx>
        <c:axId val="37153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4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c:ext xmlns:c16="http://schemas.microsoft.com/office/drawing/2014/chart" uri="{C3380CC4-5D6E-409C-BE32-E72D297353CC}">
              <c16:uniqueId val="{00000000-E6D3-7349-92BB-772C67AB1A18}"/>
            </c:ext>
          </c:extLst>
        </c:ser>
        <c:dLbls>
          <c:showLegendKey val="0"/>
          <c:showVal val="0"/>
          <c:showCatName val="0"/>
          <c:showSerName val="0"/>
          <c:showPercent val="0"/>
          <c:showBubbleSize val="0"/>
        </c:dLbls>
        <c:gapWidth val="219"/>
        <c:overlap val="-27"/>
        <c:axId val="402317312"/>
        <c:axId val="402318848"/>
      </c:barChart>
      <c:catAx>
        <c:axId val="40231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18848"/>
        <c:crosses val="autoZero"/>
        <c:auto val="1"/>
        <c:lblAlgn val="ctr"/>
        <c:lblOffset val="100"/>
        <c:noMultiLvlLbl val="0"/>
      </c:catAx>
      <c:valAx>
        <c:axId val="40231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317312"/>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c:ext xmlns:c16="http://schemas.microsoft.com/office/drawing/2014/chart" uri="{C3380CC4-5D6E-409C-BE32-E72D297353CC}">
                <c16:uniqueId val="{00000001-0DD5-E047-96BC-355B32ACAF7E}"/>
              </c:ext>
            </c:extLst>
          </c:dPt>
          <c:dPt>
            <c:idx val="1"/>
            <c:bubble3D val="0"/>
            <c:spPr>
              <a:solidFill>
                <a:srgbClr val="FFC000"/>
              </a:solidFill>
              <a:ln w="19046">
                <a:solidFill>
                  <a:srgbClr val="FFFFFF"/>
                </a:solidFill>
                <a:prstDash val="solid"/>
              </a:ln>
            </c:spPr>
            <c:extLst>
              <c:ext xmlns:c16="http://schemas.microsoft.com/office/drawing/2014/chart" uri="{C3380CC4-5D6E-409C-BE32-E72D297353CC}">
                <c16:uniqueId val="{00000003-0DD5-E047-96BC-355B32ACAF7E}"/>
              </c:ext>
            </c:extLst>
          </c:dPt>
          <c:dPt>
            <c:idx val="2"/>
            <c:bubble3D val="0"/>
            <c:spPr>
              <a:solidFill>
                <a:srgbClr val="843C0C"/>
              </a:solidFill>
              <a:ln w="19046">
                <a:solidFill>
                  <a:srgbClr val="FFFFFF"/>
                </a:solidFill>
                <a:prstDash val="solid"/>
              </a:ln>
            </c:spPr>
            <c:extLst>
              <c:ext xmlns:c16="http://schemas.microsoft.com/office/drawing/2014/chart" uri="{C3380CC4-5D6E-409C-BE32-E72D297353CC}">
                <c16:uniqueId val="{00000005-0DD5-E047-96BC-355B32ACAF7E}"/>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c:ext xmlns:c16="http://schemas.microsoft.com/office/drawing/2014/chart" uri="{C3380CC4-5D6E-409C-BE32-E72D297353CC}">
              <c16:uniqueId val="{00000006-0DD5-E047-96BC-355B32ACAF7E}"/>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C1C-734F-B2E7-17BF71C579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C1C-734F-B2E7-17BF71C579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C1C-734F-B2E7-17BF71C5793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0C1C-734F-B2E7-17BF71C57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c:ext xmlns:c16="http://schemas.microsoft.com/office/drawing/2014/chart" uri="{C3380CC4-5D6E-409C-BE32-E72D297353CC}">
              <c16:uniqueId val="{00000008-0C1C-734F-B2E7-17BF71C579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c:ext xmlns:c16="http://schemas.microsoft.com/office/drawing/2014/chart" uri="{C3380CC4-5D6E-409C-BE32-E72D297353CC}">
              <c16:uniqueId val="{00000000-055C-7C4A-B778-955CBC8F28C5}"/>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c:ext xmlns:c16="http://schemas.microsoft.com/office/drawing/2014/chart" uri="{C3380CC4-5D6E-409C-BE32-E72D297353CC}">
              <c16:uniqueId val="{00000001-055C-7C4A-B778-955CBC8F28C5}"/>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c:ext xmlns:c16="http://schemas.microsoft.com/office/drawing/2014/chart" uri="{C3380CC4-5D6E-409C-BE32-E72D297353CC}">
              <c16:uniqueId val="{00000002-055C-7C4A-B778-955CBC8F28C5}"/>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c:ext xmlns:c16="http://schemas.microsoft.com/office/drawing/2014/chart" uri="{C3380CC4-5D6E-409C-BE32-E72D297353CC}">
              <c16:uniqueId val="{00000003-055C-7C4A-B778-955CBC8F28C5}"/>
            </c:ext>
          </c:extLst>
        </c:ser>
        <c:dLbls>
          <c:showLegendKey val="0"/>
          <c:showVal val="0"/>
          <c:showCatName val="0"/>
          <c:showSerName val="0"/>
          <c:showPercent val="0"/>
          <c:showBubbleSize val="0"/>
        </c:dLbls>
        <c:gapWidth val="150"/>
        <c:overlap val="100"/>
        <c:axId val="403270656"/>
        <c:axId val="403269120"/>
      </c:barChart>
      <c:valAx>
        <c:axId val="40326912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3270656"/>
        <c:crosses val="autoZero"/>
        <c:crossBetween val="between"/>
      </c:valAx>
      <c:catAx>
        <c:axId val="40327065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0326912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BBA-2243-8955-65C2C68A216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BBA-2243-8955-65C2C68A216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BBA-2243-8955-65C2C68A216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BBA-2243-8955-65C2C68A21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c:ext xmlns:c16="http://schemas.microsoft.com/office/drawing/2014/chart" uri="{C3380CC4-5D6E-409C-BE32-E72D297353CC}">
              <c16:uniqueId val="{00000008-9BBA-2243-8955-65C2C68A216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3"/>
          <c:spPr>
            <a:solidFill>
              <a:schemeClr val="accent4"/>
            </a:solidFill>
            <a:ln>
              <a:noFill/>
            </a:ln>
            <a:effectLst/>
          </c:spPr>
          <c:invertIfNegative val="0"/>
          <c:cat>
            <c:strRef>
              <c:f>'[Chart in Microsoft Word]Results v1'!$A$115:$A$120</c:f>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f>'[Chart in Microsoft Word]Results v1'!$G$115:$G$120</c:f>
              <c:numCache>
                <c:formatCode>0</c:formatCode>
                <c:ptCount val="6"/>
                <c:pt idx="0">
                  <c:v>50</c:v>
                </c:pt>
                <c:pt idx="1">
                  <c:v>39</c:v>
                </c:pt>
                <c:pt idx="2">
                  <c:v>21</c:v>
                </c:pt>
                <c:pt idx="3">
                  <c:v>42</c:v>
                </c:pt>
                <c:pt idx="4">
                  <c:v>39</c:v>
                </c:pt>
                <c:pt idx="5">
                  <c:v>35</c:v>
                </c:pt>
              </c:numCache>
            </c:numRef>
          </c:val>
          <c:extLst>
            <c:ext xmlns:c16="http://schemas.microsoft.com/office/drawing/2014/chart" uri="{C3380CC4-5D6E-409C-BE32-E72D297353CC}">
              <c16:uniqueId val="{00000000-5118-AD4C-93D6-2D1108A5BA55}"/>
            </c:ext>
          </c:extLst>
        </c:ser>
        <c:dLbls>
          <c:showLegendKey val="0"/>
          <c:showVal val="0"/>
          <c:showCatName val="0"/>
          <c:showSerName val="0"/>
          <c:showPercent val="0"/>
          <c:showBubbleSize val="0"/>
        </c:dLbls>
        <c:gapWidth val="182"/>
        <c:axId val="404022784"/>
        <c:axId val="40402432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c:ext uri="{02D57815-91ED-43cb-92C2-25804820EDAC}">
                        <c15:formulaRef>
                          <c15:sqref>'[Chart in Microsoft Word]Results v1'!$B$115:$B$120</c15:sqref>
                        </c15:formulaRef>
                      </c:ext>
                    </c:extLst>
                    <c:numCache>
                      <c:formatCode>General</c:formatCode>
                      <c:ptCount val="6"/>
                    </c:numCache>
                  </c:numRef>
                </c:val>
                <c:extLst>
                  <c:ext xmlns:c16="http://schemas.microsoft.com/office/drawing/2014/chart" uri="{C3380CC4-5D6E-409C-BE32-E72D297353CC}">
                    <c16:uniqueId val="{00000001-5118-AD4C-93D6-2D1108A5BA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v1'!$C$115:$C$120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118-AD4C-93D6-2D1108A5BA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'[Chart in Microsoft Word]Results v1'!$A$115:$A$120</c15:sqref>
                        </c15:formulaRef>
                      </c:ext>
                    </c:extLst>
                    <c:strCache>
                      <c:ptCount val="6"/>
                      <c:pt idx="0">
                        <c:v>Registrant</c:v>
                      </c:pt>
                      <c:pt idx="1">
                        <c:v>Admin</c:v>
                      </c:pt>
                      <c:pt idx="2">
                        <c:v>Tech</c:v>
                      </c:pt>
                      <c:pt idx="3">
                        <c:v>Registrar</c:v>
                      </c:pt>
                      <c:pt idx="4">
                        <c:v>Creation &amp; updated date</c:v>
                      </c:pt>
                      <c:pt idx="5">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'[Chart in Microsoft Word]Results v1'!$D$115:$D$120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5118-AD4C-93D6-2D1108A5BA55}"/>
                  </c:ext>
                </c:extLst>
              </c15:ser>
            </c15:filteredBarSeries>
          </c:ext>
        </c:extLst>
      </c:barChart>
      <c:catAx>
        <c:axId val="404022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24320"/>
        <c:crosses val="autoZero"/>
        <c:auto val="1"/>
        <c:lblAlgn val="ctr"/>
        <c:lblOffset val="100"/>
        <c:noMultiLvlLbl val="0"/>
      </c:catAx>
      <c:valAx>
        <c:axId val="4040243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2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574-CD41-9BAB-3C293D61D8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574-CD41-9BAB-3C293D61D84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574-CD41-9BAB-3C293D61D84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c:ext xmlns:c16="http://schemas.microsoft.com/office/drawing/2014/chart" uri="{C3380CC4-5D6E-409C-BE32-E72D297353CC}">
              <c16:uniqueId val="{00000006-9574-CD41-9BAB-3C293D61D84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E60096FC3AC74FB2F80F9B089E777F"/>
        <w:category>
          <w:name w:val="General"/>
          <w:gallery w:val="placeholder"/>
        </w:category>
        <w:types>
          <w:type w:val="bbPlcHdr"/>
        </w:types>
        <w:behaviors>
          <w:behavior w:val="content"/>
        </w:behaviors>
        <w:guid w:val="{291A5DC4-4F31-094F-83EF-6177339111E1}"/>
      </w:docPartPr>
      <w:docPartBody>
        <w:p w:rsidR="00684E46" w:rsidRDefault="00684E46">
          <w:pPr>
            <w:pStyle w:val="38E60096FC3AC74FB2F80F9B089E777F"/>
          </w:pPr>
          <w:r w:rsidRPr="00E75059">
            <w:rPr>
              <w:rStyle w:val="PlaceholderText"/>
            </w:rPr>
            <w:t>[Title]</w:t>
          </w:r>
        </w:p>
      </w:docPartBody>
    </w:docPart>
    <w:docPart>
      <w:docPartPr>
        <w:name w:val="F56C2C2BA90342438F15D9ABC10D1221"/>
        <w:category>
          <w:name w:val="General"/>
          <w:gallery w:val="placeholder"/>
        </w:category>
        <w:types>
          <w:type w:val="bbPlcHdr"/>
        </w:types>
        <w:behaviors>
          <w:behavior w:val="content"/>
        </w:behaviors>
        <w:guid w:val="{DB0DF8BA-F19E-054A-9596-E4FED6DF239A}"/>
      </w:docPartPr>
      <w:docPartBody>
        <w:p w:rsidR="00684E46" w:rsidRDefault="00684E46">
          <w:pPr>
            <w:pStyle w:val="F56C2C2BA90342438F15D9ABC10D1221"/>
          </w:pPr>
          <w:r w:rsidRPr="00E75059">
            <w:rPr>
              <w:rStyle w:val="PlaceholderText"/>
            </w:rPr>
            <w:t>[Subject]</w:t>
          </w:r>
        </w:p>
      </w:docPartBody>
    </w:docPart>
    <w:docPart>
      <w:docPartPr>
        <w:name w:val="3B99E046AEF6D044B6DE934EC6DB559A"/>
        <w:category>
          <w:name w:val="General"/>
          <w:gallery w:val="placeholder"/>
        </w:category>
        <w:types>
          <w:type w:val="bbPlcHdr"/>
        </w:types>
        <w:behaviors>
          <w:behavior w:val="content"/>
        </w:behaviors>
        <w:guid w:val="{765E48D9-ABFD-3348-B2A5-13413CF26348}"/>
      </w:docPartPr>
      <w:docPartBody>
        <w:p w:rsidR="00684E46" w:rsidRDefault="00684E46">
          <w:pPr>
            <w:pStyle w:val="3B99E046AEF6D044B6DE934EC6DB559A"/>
          </w:pPr>
          <w:r w:rsidRPr="00B312F6">
            <w:t>Name</w:t>
          </w:r>
        </w:p>
      </w:docPartBody>
    </w:docPart>
    <w:docPart>
      <w:docPartPr>
        <w:name w:val="C3D94668AFCD7249A91E0FB7B263993F"/>
        <w:category>
          <w:name w:val="General"/>
          <w:gallery w:val="placeholder"/>
        </w:category>
        <w:types>
          <w:type w:val="bbPlcHdr"/>
        </w:types>
        <w:behaviors>
          <w:behavior w:val="content"/>
        </w:behaviors>
        <w:guid w:val="{43BDD0E4-EA42-D84E-B1DF-1178A664BD91}"/>
      </w:docPartPr>
      <w:docPartBody>
        <w:p w:rsidR="00684E46" w:rsidRDefault="00684E46">
          <w:pPr>
            <w:pStyle w:val="C3D94668AFCD7249A91E0FB7B263993F"/>
          </w:pPr>
          <w:r w:rsidRPr="00B312F6">
            <w:rPr>
              <w:rStyle w:val="PlaceholderText"/>
            </w:rPr>
            <w:t>[</w:t>
          </w:r>
          <w:r>
            <w:rPr>
              <w:rStyle w:val="PlaceholderText"/>
            </w:rPr>
            <w:t>XX Month Year</w:t>
          </w:r>
          <w:r w:rsidRPr="00B312F6">
            <w:rPr>
              <w:rStyle w:val="PlaceholderText"/>
            </w:rPr>
            <w:t>]</w:t>
          </w:r>
        </w:p>
      </w:docPartBody>
    </w:docPart>
    <w:docPart>
      <w:docPartPr>
        <w:name w:val="74811CF53EECD646A1004518E2B3A773"/>
        <w:category>
          <w:name w:val="General"/>
          <w:gallery w:val="placeholder"/>
        </w:category>
        <w:types>
          <w:type w:val="bbPlcHdr"/>
        </w:types>
        <w:behaviors>
          <w:behavior w:val="content"/>
        </w:behaviors>
        <w:guid w:val="{B2073624-0A7C-B043-8342-A08DD64FD419}"/>
      </w:docPartPr>
      <w:docPartBody>
        <w:p w:rsidR="00684E46" w:rsidRDefault="00684E46" w:rsidP="00684E46">
          <w:pPr>
            <w:pStyle w:val="74811CF53EECD646A1004518E2B3A773"/>
          </w:pPr>
          <w:r w:rsidRPr="00E75059">
            <w:rPr>
              <w:rStyle w:val="PlaceholderText"/>
            </w:rPr>
            <w:t>[Title]</w:t>
          </w:r>
        </w:p>
      </w:docPartBody>
    </w:docPart>
    <w:docPart>
      <w:docPartPr>
        <w:name w:val="767853EF02773C4AA03721EAF61E4F03"/>
        <w:category>
          <w:name w:val="General"/>
          <w:gallery w:val="placeholder"/>
        </w:category>
        <w:types>
          <w:type w:val="bbPlcHdr"/>
        </w:types>
        <w:behaviors>
          <w:behavior w:val="content"/>
        </w:behaviors>
        <w:guid w:val="{F0EEB6A6-40CE-DA44-924B-63AAC5422AE7}"/>
      </w:docPartPr>
      <w:docPartBody>
        <w:p w:rsidR="00684E46" w:rsidRDefault="00684E46" w:rsidP="00684E46">
          <w:pPr>
            <w:pStyle w:val="767853EF02773C4AA03721EAF61E4F03"/>
          </w:pPr>
          <w:r w:rsidRPr="00B312F6">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Source Sans Pro">
    <w:panose1 w:val="020B0503030403020204"/>
    <w:charset w:val="4D"/>
    <w:family w:val="swiss"/>
    <w:notTrueType/>
    <w:pitch w:val="variable"/>
    <w:sig w:usb0="20000007" w:usb1="00000001" w:usb2="00000000" w:usb3="00000000" w:csb0="00000193" w:csb1="00000000"/>
  </w:font>
  <w:font w:name="Source Sans Pro Light">
    <w:panose1 w:val="020B0403030403020204"/>
    <w:charset w:val="4D"/>
    <w:family w:val="swiss"/>
    <w:notTrueType/>
    <w:pitch w:val="variable"/>
    <w:sig w:usb0="20000007" w:usb1="00000001"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E46"/>
    <w:rsid w:val="004B4123"/>
    <w:rsid w:val="00684E46"/>
    <w:rsid w:val="00755D06"/>
    <w:rsid w:val="00DE4E4D"/>
    <w:rsid w:val="00E132AA"/>
    <w:rsid w:val="00E25C44"/>
    <w:rsid w:val="00F3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E46"/>
    <w:rPr>
      <w:color w:val="808080"/>
    </w:rPr>
  </w:style>
  <w:style w:type="paragraph" w:customStyle="1" w:styleId="38E60096FC3AC74FB2F80F9B089E777F">
    <w:name w:val="38E60096FC3AC74FB2F80F9B089E777F"/>
  </w:style>
  <w:style w:type="paragraph" w:customStyle="1" w:styleId="F56C2C2BA90342438F15D9ABC10D1221">
    <w:name w:val="F56C2C2BA90342438F15D9ABC10D1221"/>
  </w:style>
  <w:style w:type="paragraph" w:customStyle="1" w:styleId="3B99E046AEF6D044B6DE934EC6DB559A">
    <w:name w:val="3B99E046AEF6D044B6DE934EC6DB559A"/>
  </w:style>
  <w:style w:type="paragraph" w:customStyle="1" w:styleId="C3D94668AFCD7249A91E0FB7B263993F">
    <w:name w:val="C3D94668AFCD7249A91E0FB7B263993F"/>
  </w:style>
  <w:style w:type="paragraph" w:customStyle="1" w:styleId="AD808DF46CD4EA4EBC229664682B7687">
    <w:name w:val="AD808DF46CD4EA4EBC229664682B7687"/>
    <w:rsid w:val="00684E46"/>
  </w:style>
  <w:style w:type="paragraph" w:customStyle="1" w:styleId="AA78F511BDE4A0459D51F178C3A34093">
    <w:name w:val="AA78F511BDE4A0459D51F178C3A34093"/>
    <w:rsid w:val="00684E46"/>
  </w:style>
  <w:style w:type="paragraph" w:customStyle="1" w:styleId="74811CF53EECD646A1004518E2B3A773">
    <w:name w:val="74811CF53EECD646A1004518E2B3A773"/>
    <w:rsid w:val="00684E46"/>
  </w:style>
  <w:style w:type="paragraph" w:customStyle="1" w:styleId="767853EF02773C4AA03721EAF61E4F03">
    <w:name w:val="767853EF02773C4AA03721EAF61E4F03"/>
    <w:rsid w:val="00684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A9CA52-B9E0-8948-A99E-A8870623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182</Pages>
  <Words>74487</Words>
  <Characters>424581</Characters>
  <Application>Microsoft Office Word</Application>
  <DocSecurity>0</DocSecurity>
  <Lines>3538</Lines>
  <Paragraphs>996</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498072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Final Report</dc:subject>
  <dc:creator>jean-Baptiste Deroulez</dc:creator>
  <cp:lastModifiedBy>jean-Baptiste Deroulez</cp:lastModifiedBy>
  <cp:revision>3</cp:revision>
  <dcterms:created xsi:type="dcterms:W3CDTF">2019-03-04T16:12:00Z</dcterms:created>
  <dcterms:modified xsi:type="dcterms:W3CDTF">2019-03-04T16:30:00Z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