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C0" w:rsidRDefault="002463C0" w:rsidP="002463C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ATRT developed the following principles to guide its review:  </w:t>
      </w:r>
    </w:p>
    <w:p w:rsidR="002463C0" w:rsidRDefault="002463C0" w:rsidP="002463C0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Recommendations will be fact-based, far from impressions or personal opinions.  </w:t>
      </w:r>
    </w:p>
    <w:p w:rsidR="002463C0" w:rsidRDefault="002463C0" w:rsidP="002463C0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 team will be guided by a selected number of case-studies involving review of relevant events for each case study through 17 June 2010 (the day prior to the start date of the ICANN Brussels meeting).</w:t>
      </w:r>
    </w:p>
    <w:p w:rsidR="002463C0" w:rsidRDefault="002463C0" w:rsidP="002463C0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case-studies are based on cases which were suggested by the community during the ATRT meetings in Brussels, namely new </w:t>
      </w:r>
      <w:proofErr w:type="spellStart"/>
      <w:r>
        <w:rPr>
          <w:sz w:val="24"/>
          <w:szCs w:val="24"/>
        </w:rPr>
        <w:t>gTLDs</w:t>
      </w:r>
      <w:proofErr w:type="spellEnd"/>
      <w:r>
        <w:rPr>
          <w:sz w:val="24"/>
          <w:szCs w:val="24"/>
        </w:rPr>
        <w:t>, .xxx (not including the application process) and DNS-CERT</w:t>
      </w:r>
    </w:p>
    <w:p w:rsidR="002463C0" w:rsidRDefault="002463C0" w:rsidP="002463C0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case studies will be used to identify processes and decision-making that demonstrated ICANN’s accountability and transparency, as well as processes and decision-making that could be modified to enhance ICANN’s accountability and transparency. </w:t>
      </w:r>
    </w:p>
    <w:p w:rsidR="002463C0" w:rsidRDefault="002463C0" w:rsidP="002463C0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Recommendations would be future looking and would hence suggest improvements to the current process; recommendations are not for the purpose of altering any past decisions or influencing any ongoing processes.</w:t>
      </w:r>
    </w:p>
    <w:p w:rsidR="002463C0" w:rsidRDefault="002463C0" w:rsidP="002463C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Merits/Reasons behind each recommendation would be also made public.</w:t>
      </w:r>
    </w:p>
    <w:p w:rsidR="002463C0" w:rsidRDefault="002463C0" w:rsidP="002463C0">
      <w:pPr>
        <w:autoSpaceDE w:val="0"/>
        <w:autoSpaceDN w:val="0"/>
        <w:rPr>
          <w:sz w:val="24"/>
          <w:szCs w:val="24"/>
        </w:rPr>
      </w:pPr>
    </w:p>
    <w:p w:rsidR="002463C0" w:rsidRDefault="002463C0" w:rsidP="002463C0"/>
    <w:p w:rsidR="00792BF7" w:rsidRDefault="00476C0A"/>
    <w:sectPr w:rsidR="00792BF7" w:rsidSect="00032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3493"/>
    <w:multiLevelType w:val="hybridMultilevel"/>
    <w:tmpl w:val="0D968A44"/>
    <w:lvl w:ilvl="0" w:tplc="6118520C">
      <w:numFmt w:val="bullet"/>
      <w:lvlText w:val="-"/>
      <w:lvlJc w:val="left"/>
      <w:pPr>
        <w:ind w:left="720" w:hanging="360"/>
      </w:pPr>
      <w:rPr>
        <w:rFonts w:ascii="Calibri" w:eastAsia="Calibri" w:hAnsi="Calibri" w:cs="Lucida Grand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3C0"/>
    <w:rsid w:val="00032F93"/>
    <w:rsid w:val="001256B9"/>
    <w:rsid w:val="002463C0"/>
    <w:rsid w:val="00476C0A"/>
    <w:rsid w:val="009A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kkleiman</dc:creator>
  <cp:keywords/>
  <dc:description/>
  <cp:lastModifiedBy>kkleiman</cp:lastModifiedBy>
  <cp:revision>2</cp:revision>
  <dcterms:created xsi:type="dcterms:W3CDTF">2010-10-28T02:24:00Z</dcterms:created>
  <dcterms:modified xsi:type="dcterms:W3CDTF">2010-10-28T02:24:00Z</dcterms:modified>
</cp:coreProperties>
</file>