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D0" w:rsidRDefault="00C8274A">
      <w:r>
        <w:t>ICANN NPD (non-public data) RDAP Service – Feature List</w:t>
      </w:r>
    </w:p>
    <w:p w:rsidR="00C8274A" w:rsidRDefault="00C8274A"/>
    <w:p w:rsidR="00C8274A" w:rsidRDefault="00C8274A" w:rsidP="00C8274A">
      <w:pPr>
        <w:pStyle w:val="ListParagraph"/>
        <w:numPr>
          <w:ilvl w:val="0"/>
          <w:numId w:val="1"/>
        </w:numPr>
      </w:pPr>
      <w:r>
        <w:t>RDAP interface for pre-authorised</w:t>
      </w:r>
      <w:r w:rsidR="008209B2">
        <w:t>, machine-to-machine</w:t>
      </w:r>
      <w:r>
        <w:t xml:space="preserve"> purposes (e.g. obtaining admin email for IRTP)</w:t>
      </w:r>
      <w:r w:rsidR="008209B2">
        <w:t xml:space="preserve"> which can be authorised and satisfied in real-time.</w:t>
      </w:r>
    </w:p>
    <w:p w:rsidR="00C8274A" w:rsidRDefault="00C8274A" w:rsidP="00C8274A">
      <w:pPr>
        <w:pStyle w:val="ListParagraph"/>
      </w:pPr>
    </w:p>
    <w:p w:rsidR="00C8274A" w:rsidRDefault="00C8274A" w:rsidP="00C8274A">
      <w:pPr>
        <w:pStyle w:val="ListParagraph"/>
        <w:numPr>
          <w:ilvl w:val="0"/>
          <w:numId w:val="1"/>
        </w:numPr>
      </w:pPr>
      <w:r>
        <w:t>Web-based interface for “exceptional” requests (requests not pre-authorised)</w:t>
      </w:r>
      <w:r w:rsidR="008209B2">
        <w:t xml:space="preserve"> which must be submitted by, and reviewed by, a human. Once authorised, data is provided via this interface rather than via RDAP.</w:t>
      </w:r>
    </w:p>
    <w:p w:rsidR="00C8274A" w:rsidRDefault="00C8274A" w:rsidP="00C8274A">
      <w:pPr>
        <w:pStyle w:val="ListParagraph"/>
      </w:pPr>
    </w:p>
    <w:p w:rsidR="00C8274A" w:rsidRDefault="00C8274A" w:rsidP="00C8274A">
      <w:pPr>
        <w:pStyle w:val="ListParagraph"/>
        <w:numPr>
          <w:ilvl w:val="0"/>
          <w:numId w:val="1"/>
        </w:numPr>
      </w:pPr>
      <w:r>
        <w:t xml:space="preserve">Authentication: use </w:t>
      </w:r>
      <w:r w:rsidR="008209B2">
        <w:t xml:space="preserve">federated authentication technologies (e.g. </w:t>
      </w:r>
      <w:r>
        <w:t>OpenID Connect</w:t>
      </w:r>
      <w:r w:rsidR="008209B2">
        <w:t>)</w:t>
      </w:r>
      <w:r>
        <w:t xml:space="preserve"> for authentication of “data supplicants”. Authorising Server(s) may be operated by ICANN or accredited third parties (e.g. law enforcement</w:t>
      </w:r>
      <w:r w:rsidR="008209B2">
        <w:t>). These technologies could be used for both the RDAP and web-based interfaces.</w:t>
      </w:r>
    </w:p>
    <w:p w:rsidR="00C8274A" w:rsidRDefault="00C8274A" w:rsidP="00C8274A">
      <w:pPr>
        <w:pStyle w:val="ListParagraph"/>
      </w:pPr>
    </w:p>
    <w:p w:rsidR="00C8274A" w:rsidRDefault="00C8274A" w:rsidP="00C8274A">
      <w:pPr>
        <w:pStyle w:val="ListParagraph"/>
        <w:numPr>
          <w:ilvl w:val="0"/>
          <w:numId w:val="1"/>
        </w:numPr>
      </w:pPr>
      <w:r>
        <w:t xml:space="preserve">Authorisation: </w:t>
      </w:r>
      <w:r w:rsidR="008209B2">
        <w:t xml:space="preserve">the process of </w:t>
      </w:r>
      <w:r>
        <w:t>authoris</w:t>
      </w:r>
      <w:r w:rsidR="008209B2">
        <w:t>ing NPD</w:t>
      </w:r>
      <w:r>
        <w:t xml:space="preserve"> requests would be internal to ICANN’s RDAP Gateway.</w:t>
      </w:r>
    </w:p>
    <w:p w:rsidR="00C8274A" w:rsidRDefault="00C8274A" w:rsidP="00C8274A">
      <w:pPr>
        <w:pStyle w:val="ListParagraph"/>
      </w:pPr>
    </w:p>
    <w:p w:rsidR="008209B2" w:rsidRDefault="008209B2" w:rsidP="008209B2">
      <w:pPr>
        <w:pStyle w:val="ListParagraph"/>
        <w:numPr>
          <w:ilvl w:val="0"/>
          <w:numId w:val="1"/>
        </w:numPr>
      </w:pPr>
      <w:r>
        <w:t xml:space="preserve">(RDAP interface only) consider using </w:t>
      </w:r>
      <w:r w:rsidRPr="008209B2">
        <w:t>draft-</w:t>
      </w:r>
      <w:proofErr w:type="spellStart"/>
      <w:r w:rsidRPr="008209B2">
        <w:t>loffredo</w:t>
      </w:r>
      <w:proofErr w:type="spellEnd"/>
      <w:r w:rsidRPr="008209B2">
        <w:t>-</w:t>
      </w:r>
      <w:proofErr w:type="spellStart"/>
      <w:r w:rsidRPr="008209B2">
        <w:t>regext</w:t>
      </w:r>
      <w:proofErr w:type="spellEnd"/>
      <w:r w:rsidRPr="008209B2">
        <w:t>-</w:t>
      </w:r>
      <w:proofErr w:type="spellStart"/>
      <w:r w:rsidRPr="008209B2">
        <w:t>rdap</w:t>
      </w:r>
      <w:proofErr w:type="spellEnd"/>
      <w:r w:rsidRPr="008209B2">
        <w:t>-partial-response</w:t>
      </w:r>
      <w:r>
        <w:rPr>
          <w:rStyle w:val="FootnoteReference"/>
        </w:rPr>
        <w:footnoteReference w:id="1"/>
      </w:r>
      <w:r>
        <w:t xml:space="preserve"> to (a) allow supplicants to signal to ICANN which data elements they want and (b) allow ICANN to notify CPs (contracted parties) which data elements to provide in response to an NPD request.</w:t>
      </w:r>
    </w:p>
    <w:p w:rsidR="008209B2" w:rsidRDefault="008209B2" w:rsidP="008209B2">
      <w:pPr>
        <w:pStyle w:val="ListParagraph"/>
      </w:pPr>
    </w:p>
    <w:p w:rsidR="008209B2" w:rsidRDefault="008209B2" w:rsidP="00C8274A">
      <w:pPr>
        <w:pStyle w:val="ListParagraph"/>
        <w:numPr>
          <w:ilvl w:val="0"/>
          <w:numId w:val="1"/>
        </w:numPr>
      </w:pPr>
      <w:r>
        <w:t xml:space="preserve">(Web interface only) allow </w:t>
      </w:r>
      <w:r>
        <w:t xml:space="preserve">triage </w:t>
      </w:r>
      <w:r>
        <w:t>of requests to identify high-priority requests which must be handled first.</w:t>
      </w:r>
    </w:p>
    <w:p w:rsidR="008209B2" w:rsidRDefault="008209B2" w:rsidP="008209B2">
      <w:pPr>
        <w:pStyle w:val="ListParagraph"/>
      </w:pPr>
    </w:p>
    <w:p w:rsidR="008209B2" w:rsidRDefault="00B25107" w:rsidP="00C8274A">
      <w:pPr>
        <w:pStyle w:val="ListParagraph"/>
        <w:numPr>
          <w:ilvl w:val="0"/>
          <w:numId w:val="1"/>
        </w:numPr>
      </w:pPr>
      <w:r>
        <w:t>(Web interface only) provide email notifications of the progress of a request through the triage-review-fulfilment process, so supplicants are notified promptly if the result of their request</w:t>
      </w:r>
    </w:p>
    <w:p w:rsidR="00B25107" w:rsidRDefault="00B25107" w:rsidP="00B25107">
      <w:pPr>
        <w:pStyle w:val="ListParagraph"/>
      </w:pPr>
    </w:p>
    <w:p w:rsidR="00B25107" w:rsidRDefault="00B25107" w:rsidP="00B25107">
      <w:pPr>
        <w:pStyle w:val="ListParagraph"/>
        <w:numPr>
          <w:ilvl w:val="0"/>
          <w:numId w:val="1"/>
        </w:numPr>
      </w:pPr>
      <w:r>
        <w:t>(Web interface only)</w:t>
      </w:r>
      <w:r>
        <w:t xml:space="preserve"> provide a way for supplicants to indicate that a given request is “confidential”, which may require additional restrictions on logging and disclosure (with compensatory controls on audit and review).</w:t>
      </w:r>
    </w:p>
    <w:p w:rsidR="00B25107" w:rsidRDefault="00B25107" w:rsidP="00B25107">
      <w:pPr>
        <w:pStyle w:val="ListParagraph"/>
      </w:pPr>
    </w:p>
    <w:p w:rsidR="00B25107" w:rsidRDefault="00B25107" w:rsidP="00B25107">
      <w:pPr>
        <w:pStyle w:val="ListParagraph"/>
        <w:numPr>
          <w:ilvl w:val="0"/>
          <w:numId w:val="1"/>
        </w:numPr>
      </w:pPr>
      <w:r>
        <w:t>SLA commitments for RDAP service availability and web-interface request resolution times.</w:t>
      </w:r>
    </w:p>
    <w:p w:rsidR="00B25107" w:rsidRDefault="00B25107" w:rsidP="00B25107">
      <w:pPr>
        <w:pStyle w:val="ListParagraph"/>
      </w:pPr>
    </w:p>
    <w:p w:rsidR="00B25107" w:rsidRDefault="00B25107" w:rsidP="00B25107">
      <w:pPr>
        <w:pStyle w:val="ListParagraph"/>
        <w:numPr>
          <w:ilvl w:val="0"/>
          <w:numId w:val="1"/>
        </w:numPr>
      </w:pPr>
      <w:r>
        <w:t>All data held by ICANN must be stored securely (includin</w:t>
      </w:r>
      <w:bookmarkStart w:id="0" w:name="_GoBack"/>
      <w:bookmarkEnd w:id="0"/>
      <w:r>
        <w:t xml:space="preserve">g all system logs) to prevent unauthorised disclosure of requests. Consider making use of anti-phishing/MITM techniques (such as two-factor authentication, </w:t>
      </w:r>
      <w:proofErr w:type="spellStart"/>
      <w:r>
        <w:t>Webauthn</w:t>
      </w:r>
      <w:proofErr w:type="spellEnd"/>
      <w:r>
        <w:t>, client certs, etc) mandatory on the web interface.</w:t>
      </w:r>
    </w:p>
    <w:sectPr w:rsidR="00B25107" w:rsidSect="00FB090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8A4" w:rsidRDefault="005208A4" w:rsidP="008209B2">
      <w:r>
        <w:separator/>
      </w:r>
    </w:p>
  </w:endnote>
  <w:endnote w:type="continuationSeparator" w:id="0">
    <w:p w:rsidR="005208A4" w:rsidRDefault="005208A4" w:rsidP="0082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8A4" w:rsidRDefault="005208A4" w:rsidP="008209B2">
      <w:r>
        <w:separator/>
      </w:r>
    </w:p>
  </w:footnote>
  <w:footnote w:type="continuationSeparator" w:id="0">
    <w:p w:rsidR="005208A4" w:rsidRDefault="005208A4" w:rsidP="008209B2">
      <w:r>
        <w:continuationSeparator/>
      </w:r>
    </w:p>
  </w:footnote>
  <w:footnote w:id="1">
    <w:p w:rsidR="008209B2" w:rsidRDefault="008209B2">
      <w:pPr>
        <w:pStyle w:val="FootnoteText"/>
      </w:pPr>
      <w:r>
        <w:rPr>
          <w:rStyle w:val="FootnoteReference"/>
        </w:rPr>
        <w:footnoteRef/>
      </w:r>
      <w:r>
        <w:t xml:space="preserve"> </w:t>
      </w:r>
      <w:r w:rsidRPr="008209B2">
        <w:t>https://tools.ietf.org/html/draft-loffredo-regext-rdap-partial-response-02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723A3"/>
    <w:multiLevelType w:val="hybridMultilevel"/>
    <w:tmpl w:val="0E204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4A"/>
    <w:rsid w:val="005208A4"/>
    <w:rsid w:val="005241D0"/>
    <w:rsid w:val="008209B2"/>
    <w:rsid w:val="00B25107"/>
    <w:rsid w:val="00C8274A"/>
    <w:rsid w:val="00FB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EB69B8"/>
  <w14:defaultImageDpi w14:val="32767"/>
  <w15:chartTrackingRefBased/>
  <w15:docId w15:val="{569ADAEB-B943-B54F-B2C7-1550E13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4A"/>
    <w:pPr>
      <w:ind w:left="720"/>
      <w:contextualSpacing/>
    </w:pPr>
  </w:style>
  <w:style w:type="paragraph" w:styleId="FootnoteText">
    <w:name w:val="footnote text"/>
    <w:basedOn w:val="Normal"/>
    <w:link w:val="FootnoteTextChar"/>
    <w:uiPriority w:val="99"/>
    <w:semiHidden/>
    <w:unhideWhenUsed/>
    <w:rsid w:val="008209B2"/>
    <w:rPr>
      <w:sz w:val="20"/>
      <w:szCs w:val="20"/>
    </w:rPr>
  </w:style>
  <w:style w:type="character" w:customStyle="1" w:styleId="FootnoteTextChar">
    <w:name w:val="Footnote Text Char"/>
    <w:basedOn w:val="DefaultParagraphFont"/>
    <w:link w:val="FootnoteText"/>
    <w:uiPriority w:val="99"/>
    <w:semiHidden/>
    <w:rsid w:val="008209B2"/>
    <w:rPr>
      <w:sz w:val="20"/>
      <w:szCs w:val="20"/>
    </w:rPr>
  </w:style>
  <w:style w:type="character" w:styleId="FootnoteReference">
    <w:name w:val="footnote reference"/>
    <w:basedOn w:val="DefaultParagraphFont"/>
    <w:uiPriority w:val="99"/>
    <w:semiHidden/>
    <w:unhideWhenUsed/>
    <w:rsid w:val="00820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CentralNic</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Brown</dc:creator>
  <cp:keywords/>
  <dc:description/>
  <cp:lastModifiedBy>Gavin Brown</cp:lastModifiedBy>
  <cp:revision>1</cp:revision>
  <dcterms:created xsi:type="dcterms:W3CDTF">2019-01-22T11:07:00Z</dcterms:created>
  <dcterms:modified xsi:type="dcterms:W3CDTF">2019-01-22T11:35:00Z</dcterms:modified>
</cp:coreProperties>
</file>