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0ACE" w14:textId="77777777" w:rsidR="00040FFA" w:rsidRPr="00AE525C" w:rsidRDefault="00040FFA" w:rsidP="00CE3352">
      <w:pPr>
        <w:widowControl w:val="0"/>
        <w:autoSpaceDE w:val="0"/>
        <w:autoSpaceDN w:val="0"/>
        <w:adjustRightInd w:val="0"/>
        <w:rPr>
          <w:rFonts w:asciiTheme="majorHAnsi" w:hAnsiTheme="majorHAnsi" w:cs="Arial"/>
          <w:b/>
          <w:bCs/>
          <w:color w:val="262626"/>
          <w:sz w:val="22"/>
          <w:szCs w:val="22"/>
        </w:rPr>
      </w:pPr>
      <w:r w:rsidRPr="00AE525C">
        <w:rPr>
          <w:rFonts w:asciiTheme="majorHAnsi" w:hAnsiTheme="majorHAnsi" w:cs="Arial"/>
          <w:b/>
          <w:bCs/>
          <w:color w:val="262626"/>
          <w:sz w:val="22"/>
          <w:szCs w:val="22"/>
        </w:rPr>
        <w:t>Cross-Community Working Group on Enhancing ICANN Accountability                               </w:t>
      </w:r>
    </w:p>
    <w:p w14:paraId="388871F1" w14:textId="77777777" w:rsidR="00024639" w:rsidRDefault="00CE3352" w:rsidP="00CE3352">
      <w:pPr>
        <w:widowControl w:val="0"/>
        <w:autoSpaceDE w:val="0"/>
        <w:autoSpaceDN w:val="0"/>
        <w:adjustRightInd w:val="0"/>
        <w:rPr>
          <w:rFonts w:asciiTheme="majorHAnsi" w:hAnsiTheme="majorHAnsi" w:cs="Arial"/>
          <w:color w:val="262626"/>
          <w:sz w:val="22"/>
          <w:szCs w:val="22"/>
        </w:rPr>
      </w:pPr>
      <w:r w:rsidRPr="00AE525C">
        <w:rPr>
          <w:rFonts w:asciiTheme="majorHAnsi" w:hAnsiTheme="majorHAnsi" w:cs="Arial"/>
          <w:color w:val="262626"/>
          <w:sz w:val="22"/>
          <w:szCs w:val="22"/>
        </w:rPr>
        <w:t>W</w:t>
      </w:r>
      <w:r w:rsidR="00F33A51" w:rsidRPr="00AE525C">
        <w:rPr>
          <w:rFonts w:asciiTheme="majorHAnsi" w:hAnsiTheme="majorHAnsi" w:cs="Arial"/>
          <w:color w:val="262626"/>
          <w:sz w:val="22"/>
          <w:szCs w:val="22"/>
        </w:rPr>
        <w:t xml:space="preserve">ork </w:t>
      </w:r>
      <w:r w:rsidR="001D48C8">
        <w:rPr>
          <w:rFonts w:asciiTheme="majorHAnsi" w:hAnsiTheme="majorHAnsi" w:cs="Arial"/>
          <w:color w:val="262626"/>
          <w:sz w:val="22"/>
          <w:szCs w:val="22"/>
        </w:rPr>
        <w:t>Party 1</w:t>
      </w:r>
      <w:r w:rsidR="00AE525C">
        <w:rPr>
          <w:rFonts w:asciiTheme="majorHAnsi" w:hAnsiTheme="majorHAnsi" w:cs="Arial"/>
          <w:color w:val="262626"/>
          <w:sz w:val="22"/>
          <w:szCs w:val="22"/>
        </w:rPr>
        <w:t>:</w:t>
      </w:r>
      <w:r w:rsidR="00AE525C" w:rsidRPr="00AE525C">
        <w:rPr>
          <w:rFonts w:asciiTheme="majorHAnsi" w:hAnsiTheme="majorHAnsi" w:cs="Arial"/>
          <w:color w:val="262626"/>
          <w:sz w:val="22"/>
          <w:szCs w:val="22"/>
        </w:rPr>
        <w:t xml:space="preserve"> Community Empowerment</w:t>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AE525C" w:rsidRPr="00AE525C">
        <w:rPr>
          <w:rFonts w:asciiTheme="majorHAnsi" w:hAnsiTheme="majorHAnsi" w:cs="Arial"/>
          <w:color w:val="262626"/>
          <w:sz w:val="22"/>
          <w:szCs w:val="22"/>
        </w:rPr>
        <w:tab/>
      </w:r>
      <w:r w:rsidR="00040FFA" w:rsidRPr="00AE525C">
        <w:rPr>
          <w:rFonts w:asciiTheme="majorHAnsi" w:hAnsiTheme="majorHAnsi" w:cs="Arial"/>
          <w:color w:val="262626"/>
          <w:sz w:val="22"/>
          <w:szCs w:val="22"/>
        </w:rPr>
        <w:t xml:space="preserve"> </w:t>
      </w:r>
    </w:p>
    <w:p w14:paraId="077EF540" w14:textId="77777777" w:rsidR="00CE3352" w:rsidRDefault="00CE3352" w:rsidP="00CE3352">
      <w:pPr>
        <w:widowControl w:val="0"/>
        <w:autoSpaceDE w:val="0"/>
        <w:autoSpaceDN w:val="0"/>
        <w:adjustRightInd w:val="0"/>
        <w:rPr>
          <w:rFonts w:asciiTheme="majorHAnsi" w:hAnsiTheme="majorHAnsi" w:cs="Arial"/>
          <w:b/>
          <w:bCs/>
          <w:color w:val="262626"/>
          <w:sz w:val="20"/>
          <w:szCs w:val="20"/>
        </w:rPr>
      </w:pPr>
    </w:p>
    <w:p w14:paraId="6E0488C3" w14:textId="36EF1830" w:rsidR="00AE525C" w:rsidRDefault="00024639" w:rsidP="00CE3352">
      <w:pPr>
        <w:widowControl w:val="0"/>
        <w:autoSpaceDE w:val="0"/>
        <w:autoSpaceDN w:val="0"/>
        <w:adjustRightInd w:val="0"/>
        <w:rPr>
          <w:rFonts w:asciiTheme="majorHAnsi" w:hAnsiTheme="majorHAnsi" w:cs="Arial"/>
          <w:b/>
          <w:bCs/>
          <w:color w:val="262626"/>
          <w:sz w:val="20"/>
          <w:szCs w:val="20"/>
        </w:rPr>
      </w:pPr>
      <w:r w:rsidRPr="00024639">
        <w:rPr>
          <w:rFonts w:asciiTheme="majorHAnsi" w:hAnsiTheme="majorHAnsi" w:cs="Arial"/>
          <w:b/>
          <w:bCs/>
          <w:color w:val="262626"/>
          <w:sz w:val="36"/>
          <w:szCs w:val="20"/>
        </w:rPr>
        <w:t>Scope, Measures and Mechanisms Working Paper</w:t>
      </w:r>
    </w:p>
    <w:p w14:paraId="0B5F2487" w14:textId="3AF77EBD" w:rsidR="00024639" w:rsidRDefault="00024639" w:rsidP="00024639">
      <w:pPr>
        <w:widowControl w:val="0"/>
        <w:autoSpaceDE w:val="0"/>
        <w:autoSpaceDN w:val="0"/>
        <w:adjustRightInd w:val="0"/>
        <w:jc w:val="right"/>
        <w:rPr>
          <w:rFonts w:asciiTheme="majorHAnsi" w:hAnsiTheme="majorHAnsi" w:cs="Arial"/>
          <w:color w:val="262626"/>
          <w:sz w:val="22"/>
          <w:szCs w:val="22"/>
        </w:rPr>
      </w:pPr>
      <w:r w:rsidRPr="00AE525C">
        <w:rPr>
          <w:rFonts w:asciiTheme="majorHAnsi" w:hAnsiTheme="majorHAnsi" w:cs="Arial"/>
          <w:color w:val="262626"/>
          <w:sz w:val="22"/>
          <w:szCs w:val="22"/>
        </w:rPr>
        <w:t xml:space="preserve">Draft </w:t>
      </w:r>
      <w:r w:rsidR="002D1DA6">
        <w:rPr>
          <w:rFonts w:asciiTheme="majorHAnsi" w:hAnsiTheme="majorHAnsi" w:cs="Arial"/>
          <w:color w:val="262626"/>
          <w:sz w:val="22"/>
          <w:szCs w:val="22"/>
        </w:rPr>
        <w:t>1</w:t>
      </w:r>
      <w:bookmarkStart w:id="0" w:name="_GoBack"/>
      <w:bookmarkEnd w:id="0"/>
      <w:r>
        <w:rPr>
          <w:rFonts w:asciiTheme="majorHAnsi" w:hAnsiTheme="majorHAnsi" w:cs="Arial"/>
          <w:color w:val="262626"/>
          <w:sz w:val="22"/>
          <w:szCs w:val="22"/>
        </w:rPr>
        <w:t>, 5</w:t>
      </w:r>
      <w:r w:rsidRPr="00AE525C">
        <w:rPr>
          <w:rFonts w:asciiTheme="majorHAnsi" w:hAnsiTheme="majorHAnsi" w:cs="Arial"/>
          <w:color w:val="262626"/>
          <w:sz w:val="22"/>
          <w:szCs w:val="22"/>
        </w:rPr>
        <w:t>-Feb-2015</w:t>
      </w:r>
    </w:p>
    <w:p w14:paraId="5C0912DA" w14:textId="77777777" w:rsidR="00024639" w:rsidRPr="00AE525C" w:rsidRDefault="00024639" w:rsidP="00024639">
      <w:pPr>
        <w:widowControl w:val="0"/>
        <w:autoSpaceDE w:val="0"/>
        <w:autoSpaceDN w:val="0"/>
        <w:adjustRightInd w:val="0"/>
        <w:jc w:val="right"/>
        <w:rPr>
          <w:rFonts w:asciiTheme="majorHAnsi" w:hAnsiTheme="majorHAnsi" w:cs="Arial"/>
          <w:color w:val="262626"/>
          <w:sz w:val="22"/>
          <w:szCs w:val="22"/>
        </w:rPr>
      </w:pPr>
      <w:r>
        <w:rPr>
          <w:rFonts w:asciiTheme="majorHAnsi" w:hAnsiTheme="majorHAnsi" w:cs="Arial"/>
          <w:color w:val="262626"/>
          <w:sz w:val="22"/>
          <w:szCs w:val="22"/>
        </w:rPr>
        <w:tab/>
      </w:r>
      <w:r>
        <w:rPr>
          <w:rFonts w:asciiTheme="majorHAnsi" w:hAnsiTheme="majorHAnsi" w:cs="Arial"/>
          <w:color w:val="262626"/>
          <w:sz w:val="22"/>
          <w:szCs w:val="22"/>
        </w:rPr>
        <w:tab/>
        <w:t>(circulated at 0045 UTC)</w:t>
      </w:r>
    </w:p>
    <w:p w14:paraId="549C4DBD" w14:textId="77777777" w:rsidR="00024639" w:rsidRDefault="00024639" w:rsidP="00CE3352">
      <w:pPr>
        <w:widowControl w:val="0"/>
        <w:autoSpaceDE w:val="0"/>
        <w:autoSpaceDN w:val="0"/>
        <w:adjustRightInd w:val="0"/>
        <w:rPr>
          <w:rFonts w:asciiTheme="majorHAnsi" w:hAnsiTheme="majorHAnsi" w:cs="Arial"/>
          <w:b/>
          <w:bCs/>
          <w:color w:val="262626"/>
          <w:sz w:val="20"/>
          <w:szCs w:val="20"/>
        </w:rPr>
      </w:pPr>
    </w:p>
    <w:p w14:paraId="3EFF96ED" w14:textId="5961AB99" w:rsidR="00AE525C" w:rsidRPr="009D18E2" w:rsidRDefault="00AE525C" w:rsidP="00CE3352">
      <w:pPr>
        <w:widowControl w:val="0"/>
        <w:autoSpaceDE w:val="0"/>
        <w:autoSpaceDN w:val="0"/>
        <w:adjustRightInd w:val="0"/>
        <w:rPr>
          <w:rFonts w:asciiTheme="majorHAnsi" w:hAnsiTheme="majorHAnsi" w:cs="Arial"/>
          <w:b/>
          <w:bCs/>
          <w:color w:val="262626"/>
          <w:sz w:val="22"/>
          <w:szCs w:val="20"/>
        </w:rPr>
      </w:pPr>
      <w:r w:rsidRPr="009D18E2">
        <w:rPr>
          <w:rFonts w:asciiTheme="majorHAnsi" w:hAnsiTheme="majorHAnsi" w:cs="Arial"/>
          <w:b/>
          <w:bCs/>
          <w:color w:val="262626"/>
          <w:sz w:val="22"/>
          <w:szCs w:val="20"/>
        </w:rPr>
        <w:t>Background:</w:t>
      </w:r>
    </w:p>
    <w:p w14:paraId="1782EF04" w14:textId="172AD18B" w:rsidR="00AE525C" w:rsidRPr="009D739B" w:rsidRDefault="001D48C8" w:rsidP="00CE3352">
      <w:pPr>
        <w:widowControl w:val="0"/>
        <w:autoSpaceDE w:val="0"/>
        <w:autoSpaceDN w:val="0"/>
        <w:adjustRightInd w:val="0"/>
        <w:rPr>
          <w:rFonts w:asciiTheme="majorHAnsi" w:hAnsiTheme="majorHAnsi" w:cs="Arial"/>
          <w:bCs/>
          <w:color w:val="262626"/>
          <w:sz w:val="22"/>
          <w:szCs w:val="20"/>
        </w:rPr>
      </w:pPr>
      <w:r>
        <w:rPr>
          <w:rFonts w:asciiTheme="majorHAnsi" w:hAnsiTheme="majorHAnsi" w:cs="Arial"/>
          <w:bCs/>
          <w:color w:val="262626"/>
          <w:sz w:val="22"/>
          <w:szCs w:val="20"/>
        </w:rPr>
        <w:t>CCWG Work T</w:t>
      </w:r>
      <w:r w:rsidR="00F432FA">
        <w:rPr>
          <w:rFonts w:asciiTheme="majorHAnsi" w:hAnsiTheme="majorHAnsi" w:cs="Arial"/>
          <w:bCs/>
          <w:color w:val="262626"/>
          <w:sz w:val="22"/>
          <w:szCs w:val="20"/>
        </w:rPr>
        <w:t xml:space="preserve">eam 2 developed an inventory of accountability suggestions gathered from previous public comments and WG input.  This inventory was last updated 15-Jan and published </w:t>
      </w:r>
      <w:hyperlink r:id="rId8" w:history="1">
        <w:r w:rsidR="00F432FA" w:rsidRPr="00F432FA">
          <w:rPr>
            <w:rStyle w:val="Hyperlink"/>
            <w:rFonts w:asciiTheme="majorHAnsi" w:hAnsiTheme="majorHAnsi" w:cs="Arial"/>
            <w:bCs/>
            <w:sz w:val="22"/>
            <w:szCs w:val="20"/>
          </w:rPr>
          <w:t>here</w:t>
        </w:r>
      </w:hyperlink>
      <w:r w:rsidR="00F432FA">
        <w:rPr>
          <w:rFonts w:asciiTheme="majorHAnsi" w:hAnsiTheme="majorHAnsi" w:cs="Arial"/>
          <w:bCs/>
          <w:color w:val="262626"/>
          <w:sz w:val="22"/>
          <w:szCs w:val="20"/>
        </w:rPr>
        <w:t xml:space="preserve">.  At </w:t>
      </w:r>
      <w:r w:rsidR="0023756E">
        <w:rPr>
          <w:rFonts w:asciiTheme="majorHAnsi" w:hAnsiTheme="majorHAnsi" w:cs="Arial"/>
          <w:bCs/>
          <w:color w:val="262626"/>
          <w:sz w:val="22"/>
          <w:szCs w:val="20"/>
        </w:rPr>
        <w:t>its Frankfurt meetings</w:t>
      </w:r>
      <w:r w:rsidR="00F432FA">
        <w:rPr>
          <w:rFonts w:asciiTheme="majorHAnsi" w:hAnsiTheme="majorHAnsi" w:cs="Arial"/>
          <w:bCs/>
          <w:color w:val="262626"/>
          <w:sz w:val="22"/>
          <w:szCs w:val="20"/>
        </w:rPr>
        <w:t>, the CCWG used that inventory to develop high-level requirements for accountability measures, portrayed in the ‘mind map’ shown below</w:t>
      </w:r>
      <w:r w:rsidR="009D739B">
        <w:rPr>
          <w:rFonts w:asciiTheme="majorHAnsi" w:hAnsiTheme="majorHAnsi" w:cs="Arial"/>
          <w:bCs/>
          <w:color w:val="262626"/>
          <w:sz w:val="22"/>
          <w:szCs w:val="20"/>
        </w:rPr>
        <w:t xml:space="preserve"> (1/2 designate Work Stream)</w:t>
      </w:r>
      <w:r w:rsidR="00F432FA">
        <w:rPr>
          <w:rFonts w:asciiTheme="majorHAnsi" w:hAnsiTheme="majorHAnsi" w:cs="Arial"/>
          <w:bCs/>
          <w:color w:val="262626"/>
          <w:sz w:val="22"/>
          <w:szCs w:val="20"/>
        </w:rPr>
        <w:t>:</w:t>
      </w:r>
    </w:p>
    <w:p w14:paraId="4AA1E0E6" w14:textId="3EF32888" w:rsidR="00AE525C" w:rsidRDefault="00AE525C" w:rsidP="00CE3352">
      <w:pPr>
        <w:widowControl w:val="0"/>
        <w:autoSpaceDE w:val="0"/>
        <w:autoSpaceDN w:val="0"/>
        <w:adjustRightInd w:val="0"/>
        <w:rPr>
          <w:rFonts w:asciiTheme="majorHAnsi" w:hAnsiTheme="majorHAnsi" w:cs="Arial"/>
          <w:color w:val="262626"/>
          <w:sz w:val="20"/>
          <w:szCs w:val="20"/>
        </w:rPr>
      </w:pPr>
      <w:r>
        <w:rPr>
          <w:rFonts w:asciiTheme="majorHAnsi" w:hAnsiTheme="majorHAnsi" w:cs="Arial"/>
          <w:noProof/>
          <w:color w:val="262626"/>
          <w:sz w:val="20"/>
          <w:szCs w:val="20"/>
        </w:rPr>
        <w:drawing>
          <wp:inline distT="0" distB="0" distL="0" distR="0" wp14:anchorId="1166D12F" wp14:editId="3881D964">
            <wp:extent cx="6245605" cy="4893522"/>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 2015-01-20 from Frankfurt.png"/>
                    <pic:cNvPicPr/>
                  </pic:nvPicPr>
                  <pic:blipFill>
                    <a:blip r:embed="rId9">
                      <a:extLst>
                        <a:ext uri="{28A0092B-C50C-407E-A947-70E740481C1C}">
                          <a14:useLocalDpi xmlns:a14="http://schemas.microsoft.com/office/drawing/2010/main" val="0"/>
                        </a:ext>
                      </a:extLst>
                    </a:blip>
                    <a:stretch>
                      <a:fillRect/>
                    </a:stretch>
                  </pic:blipFill>
                  <pic:spPr>
                    <a:xfrm>
                      <a:off x="0" y="0"/>
                      <a:ext cx="6245605" cy="4893522"/>
                    </a:xfrm>
                    <a:prstGeom prst="rect">
                      <a:avLst/>
                    </a:prstGeom>
                  </pic:spPr>
                </pic:pic>
              </a:graphicData>
            </a:graphic>
          </wp:inline>
        </w:drawing>
      </w:r>
    </w:p>
    <w:p w14:paraId="1300FDE0"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4652AB73" w14:textId="687DA47F" w:rsidR="00AE525C" w:rsidRPr="00AE525C" w:rsidRDefault="00AE525C" w:rsidP="00CE3352">
      <w:pPr>
        <w:widowControl w:val="0"/>
        <w:autoSpaceDE w:val="0"/>
        <w:autoSpaceDN w:val="0"/>
        <w:adjustRightInd w:val="0"/>
        <w:rPr>
          <w:rFonts w:asciiTheme="majorHAnsi" w:hAnsiTheme="majorHAnsi" w:cs="Arial"/>
          <w:color w:val="262626"/>
          <w:sz w:val="22"/>
          <w:szCs w:val="20"/>
        </w:rPr>
      </w:pPr>
      <w:r w:rsidRPr="00AE525C">
        <w:rPr>
          <w:rFonts w:asciiTheme="majorHAnsi" w:hAnsiTheme="majorHAnsi" w:cs="Arial"/>
          <w:color w:val="262626"/>
          <w:sz w:val="22"/>
          <w:szCs w:val="20"/>
        </w:rPr>
        <w:t>From the figure above, here are requirements that fall into the category of Community Empowerment:</w:t>
      </w:r>
    </w:p>
    <w:p w14:paraId="2A958D98"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3EED335E" w14:textId="3B4B6325"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Approval of key decisions:</w:t>
      </w:r>
      <w:r w:rsidR="009D739B">
        <w:rPr>
          <w:rFonts w:asciiTheme="majorHAnsi" w:hAnsiTheme="majorHAnsi" w:cs="Arial"/>
          <w:color w:val="262626"/>
          <w:sz w:val="20"/>
          <w:szCs w:val="20"/>
        </w:rPr>
        <w:t xml:space="preserve">  (Work Stream 1)</w:t>
      </w:r>
    </w:p>
    <w:p w14:paraId="4665CD52" w14:textId="24ACDCB6" w:rsidR="00AE525C" w:rsidRDefault="00AE525C" w:rsidP="00AE525C">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Changes to ICANN Bylaws and Articles of Incorporation</w:t>
      </w:r>
    </w:p>
    <w:p w14:paraId="169BF63B" w14:textId="5B4EBCAB" w:rsidR="00AE525C" w:rsidRDefault="00AE525C"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Board or management action in conflict with Bylaws</w:t>
      </w:r>
      <w:r w:rsidR="00FE0CB4">
        <w:rPr>
          <w:rFonts w:asciiTheme="majorHAnsi" w:hAnsiTheme="majorHAnsi" w:cs="Arial"/>
          <w:color w:val="262626"/>
          <w:sz w:val="20"/>
          <w:szCs w:val="20"/>
        </w:rPr>
        <w:t xml:space="preserve"> or Articles of Incorporation</w:t>
      </w:r>
    </w:p>
    <w:p w14:paraId="7841ED2D" w14:textId="4954AE49" w:rsidR="00AE525C" w:rsidRDefault="00FE0CB4" w:rsidP="00FE0CB4">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Budget</w:t>
      </w:r>
      <w:r w:rsidR="00AE525C">
        <w:rPr>
          <w:rFonts w:asciiTheme="majorHAnsi" w:hAnsiTheme="majorHAnsi" w:cs="Arial"/>
          <w:color w:val="262626"/>
          <w:sz w:val="20"/>
          <w:szCs w:val="20"/>
        </w:rPr>
        <w:t xml:space="preserve"> </w:t>
      </w:r>
      <w:r>
        <w:rPr>
          <w:rFonts w:asciiTheme="majorHAnsi" w:hAnsiTheme="majorHAnsi" w:cs="Arial"/>
          <w:color w:val="262626"/>
          <w:sz w:val="20"/>
          <w:szCs w:val="20"/>
        </w:rPr>
        <w:t>and Strategic Plan</w:t>
      </w:r>
    </w:p>
    <w:p w14:paraId="76A8DB50" w14:textId="77777777" w:rsidR="00FE0CB4" w:rsidRDefault="00FE0CB4" w:rsidP="00AE525C">
      <w:pPr>
        <w:widowControl w:val="0"/>
        <w:autoSpaceDE w:val="0"/>
        <w:autoSpaceDN w:val="0"/>
        <w:adjustRightInd w:val="0"/>
        <w:ind w:left="720"/>
        <w:rPr>
          <w:rFonts w:asciiTheme="majorHAnsi" w:hAnsiTheme="majorHAnsi" w:cs="Arial"/>
          <w:color w:val="262626"/>
          <w:sz w:val="20"/>
          <w:szCs w:val="20"/>
        </w:rPr>
      </w:pPr>
    </w:p>
    <w:p w14:paraId="371C8DCE" w14:textId="53478C43" w:rsidR="00AE525C" w:rsidRDefault="00AE525C" w:rsidP="009D739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Build on AoC (Affirmation of Commitments) Reviews:</w:t>
      </w:r>
      <w:r w:rsidR="009D739B">
        <w:rPr>
          <w:rFonts w:asciiTheme="majorHAnsi" w:hAnsiTheme="majorHAnsi" w:cs="Arial"/>
          <w:color w:val="262626"/>
          <w:sz w:val="20"/>
          <w:szCs w:val="20"/>
        </w:rPr>
        <w:t xml:space="preserve"> </w:t>
      </w:r>
    </w:p>
    <w:p w14:paraId="3C5088D7" w14:textId="6BDFFE60" w:rsidR="00F432FA"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 xml:space="preserve">Merge AoC into the ICANN Bylaws  (Work Stream 1) </w:t>
      </w:r>
    </w:p>
    <w:p w14:paraId="17C8F659" w14:textId="67F923DE"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lastRenderedPageBreak/>
        <w:t>Ability to sunset review teams and launch new ones</w:t>
      </w:r>
    </w:p>
    <w:p w14:paraId="139F7932" w14:textId="036E22D2"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Community appoints Affirmation review team members</w:t>
      </w:r>
    </w:p>
    <w:p w14:paraId="5289B5F0" w14:textId="055CAC40"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Enforcement of recommendations from Affirmation reviews</w:t>
      </w:r>
    </w:p>
    <w:p w14:paraId="4792A352"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01444966" w14:textId="0B60BC9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Direct the Board w/r/t governance &amp; accountability changes:</w:t>
      </w:r>
    </w:p>
    <w:p w14:paraId="656FDF76" w14:textId="61C5668B"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Ensure that Work Stream 2 accountability enhancements are implemented</w:t>
      </w:r>
    </w:p>
    <w:p w14:paraId="34349F06" w14:textId="3D71804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“Transition the ATRT”</w:t>
      </w:r>
    </w:p>
    <w:p w14:paraId="6EAE786E" w14:textId="77777777" w:rsidR="009D739B" w:rsidRDefault="009D739B" w:rsidP="009D739B">
      <w:pPr>
        <w:widowControl w:val="0"/>
        <w:autoSpaceDE w:val="0"/>
        <w:autoSpaceDN w:val="0"/>
        <w:adjustRightInd w:val="0"/>
        <w:ind w:left="720"/>
        <w:rPr>
          <w:rFonts w:asciiTheme="majorHAnsi" w:hAnsiTheme="majorHAnsi" w:cs="Arial"/>
          <w:color w:val="262626"/>
          <w:sz w:val="20"/>
          <w:szCs w:val="20"/>
        </w:rPr>
      </w:pPr>
    </w:p>
    <w:p w14:paraId="15D79AF7" w14:textId="0C3776AE"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Enhance the way Board and SO/AC are working</w:t>
      </w:r>
      <w:r w:rsidR="009D739B">
        <w:rPr>
          <w:rFonts w:asciiTheme="majorHAnsi" w:hAnsiTheme="majorHAnsi" w:cs="Arial"/>
          <w:color w:val="262626"/>
          <w:sz w:val="20"/>
          <w:szCs w:val="20"/>
        </w:rPr>
        <w:t xml:space="preserve"> </w:t>
      </w:r>
    </w:p>
    <w:p w14:paraId="4652F431"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1930A66F" w14:textId="4D60B29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Prevent ICANN from acting outside its mission</w:t>
      </w:r>
      <w:r w:rsidR="009D739B">
        <w:rPr>
          <w:rFonts w:asciiTheme="majorHAnsi" w:hAnsiTheme="majorHAnsi" w:cs="Arial"/>
          <w:color w:val="262626"/>
          <w:sz w:val="20"/>
          <w:szCs w:val="20"/>
        </w:rPr>
        <w:t>:  (Work Stream 1)</w:t>
      </w:r>
    </w:p>
    <w:p w14:paraId="71742CD8" w14:textId="163A04F5"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Clarify ICANN’s limited technical mission</w:t>
      </w:r>
    </w:p>
    <w:p w14:paraId="5C7CB696" w14:textId="5373E577" w:rsidR="009D739B" w:rsidRDefault="009D739B" w:rsidP="009D739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Prevent ICANN from imposing obligations on others unless needed to continue operation of DNS</w:t>
      </w:r>
    </w:p>
    <w:p w14:paraId="4ADCF70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5C261627" w14:textId="3CA7921F"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Community to </w:t>
      </w:r>
      <w:r w:rsidR="009D739B">
        <w:rPr>
          <w:rFonts w:asciiTheme="majorHAnsi" w:hAnsiTheme="majorHAnsi" w:cs="Arial"/>
          <w:color w:val="262626"/>
          <w:sz w:val="20"/>
          <w:szCs w:val="20"/>
        </w:rPr>
        <w:t>a</w:t>
      </w:r>
      <w:r>
        <w:rPr>
          <w:rFonts w:asciiTheme="majorHAnsi" w:hAnsiTheme="majorHAnsi" w:cs="Arial"/>
          <w:color w:val="262626"/>
          <w:sz w:val="20"/>
          <w:szCs w:val="20"/>
        </w:rPr>
        <w:t xml:space="preserve">ppoint </w:t>
      </w:r>
      <w:r w:rsidR="009D739B">
        <w:rPr>
          <w:rFonts w:asciiTheme="majorHAnsi" w:hAnsiTheme="majorHAnsi" w:cs="Arial"/>
          <w:color w:val="262626"/>
          <w:sz w:val="20"/>
          <w:szCs w:val="20"/>
        </w:rPr>
        <w:t xml:space="preserve">the </w:t>
      </w:r>
      <w:r>
        <w:rPr>
          <w:rFonts w:asciiTheme="majorHAnsi" w:hAnsiTheme="majorHAnsi" w:cs="Arial"/>
          <w:color w:val="262626"/>
          <w:sz w:val="20"/>
          <w:szCs w:val="20"/>
        </w:rPr>
        <w:t>Ombudsman</w:t>
      </w:r>
      <w:r w:rsidR="009D739B">
        <w:rPr>
          <w:rFonts w:asciiTheme="majorHAnsi" w:hAnsiTheme="majorHAnsi" w:cs="Arial"/>
          <w:color w:val="262626"/>
          <w:sz w:val="20"/>
          <w:szCs w:val="20"/>
        </w:rPr>
        <w:t xml:space="preserve">  (Work Stream 2)</w:t>
      </w:r>
    </w:p>
    <w:p w14:paraId="6FF6E3EE" w14:textId="77777777" w:rsidR="009D739B" w:rsidRDefault="009D739B" w:rsidP="00AE525C">
      <w:pPr>
        <w:widowControl w:val="0"/>
        <w:autoSpaceDE w:val="0"/>
        <w:autoSpaceDN w:val="0"/>
        <w:adjustRightInd w:val="0"/>
        <w:ind w:left="720"/>
        <w:rPr>
          <w:rFonts w:asciiTheme="majorHAnsi" w:hAnsiTheme="majorHAnsi" w:cs="Arial"/>
          <w:color w:val="262626"/>
          <w:sz w:val="20"/>
          <w:szCs w:val="20"/>
        </w:rPr>
      </w:pPr>
    </w:p>
    <w:p w14:paraId="2CD864B5" w14:textId="4D7EFDAB" w:rsidR="00AE525C" w:rsidRDefault="00AE525C" w:rsidP="00AE525C">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Remove </w:t>
      </w:r>
      <w:r w:rsidR="009D739B">
        <w:rPr>
          <w:rFonts w:asciiTheme="majorHAnsi" w:hAnsiTheme="majorHAnsi" w:cs="Arial"/>
          <w:color w:val="262626"/>
          <w:sz w:val="20"/>
          <w:szCs w:val="20"/>
        </w:rPr>
        <w:t xml:space="preserve">ICANN </w:t>
      </w:r>
      <w:r>
        <w:rPr>
          <w:rFonts w:asciiTheme="majorHAnsi" w:hAnsiTheme="majorHAnsi" w:cs="Arial"/>
          <w:color w:val="262626"/>
          <w:sz w:val="20"/>
          <w:szCs w:val="20"/>
        </w:rPr>
        <w:t>board director(s)</w:t>
      </w:r>
      <w:r w:rsidR="009D739B">
        <w:rPr>
          <w:rFonts w:asciiTheme="majorHAnsi" w:hAnsiTheme="majorHAnsi" w:cs="Arial"/>
          <w:color w:val="262626"/>
          <w:sz w:val="20"/>
          <w:szCs w:val="20"/>
        </w:rPr>
        <w:t xml:space="preserve">  (Work Stream 1)</w:t>
      </w:r>
    </w:p>
    <w:p w14:paraId="28BDAD0B" w14:textId="77777777" w:rsidR="00AE525C" w:rsidRDefault="00AE525C" w:rsidP="00CE3352">
      <w:pPr>
        <w:widowControl w:val="0"/>
        <w:autoSpaceDE w:val="0"/>
        <w:autoSpaceDN w:val="0"/>
        <w:adjustRightInd w:val="0"/>
        <w:rPr>
          <w:rFonts w:asciiTheme="majorHAnsi" w:hAnsiTheme="majorHAnsi" w:cs="Arial"/>
          <w:color w:val="262626"/>
          <w:sz w:val="20"/>
          <w:szCs w:val="20"/>
        </w:rPr>
      </w:pPr>
    </w:p>
    <w:p w14:paraId="7894F92C" w14:textId="77777777" w:rsidR="009D739B" w:rsidRDefault="009D739B">
      <w:pPr>
        <w:rPr>
          <w:rFonts w:asciiTheme="majorHAnsi" w:hAnsiTheme="majorHAnsi" w:cs="Arial"/>
          <w:color w:val="262626"/>
          <w:sz w:val="20"/>
          <w:szCs w:val="20"/>
        </w:rPr>
      </w:pPr>
    </w:p>
    <w:p w14:paraId="06281296" w14:textId="77777777" w:rsidR="009D739B" w:rsidRPr="009D18E2" w:rsidRDefault="009D739B">
      <w:pPr>
        <w:rPr>
          <w:rFonts w:asciiTheme="majorHAnsi" w:hAnsiTheme="majorHAnsi" w:cs="Arial"/>
          <w:b/>
          <w:color w:val="262626"/>
          <w:sz w:val="22"/>
          <w:szCs w:val="20"/>
        </w:rPr>
      </w:pPr>
      <w:r w:rsidRPr="009D18E2">
        <w:rPr>
          <w:rFonts w:asciiTheme="majorHAnsi" w:hAnsiTheme="majorHAnsi" w:cs="Arial"/>
          <w:b/>
          <w:color w:val="262626"/>
          <w:sz w:val="22"/>
          <w:szCs w:val="20"/>
        </w:rPr>
        <w:t xml:space="preserve">Next steps: </w:t>
      </w:r>
    </w:p>
    <w:p w14:paraId="3E4EC695" w14:textId="3513F74E" w:rsidR="0023756E" w:rsidRDefault="001D48C8">
      <w:pPr>
        <w:rPr>
          <w:rFonts w:asciiTheme="majorHAnsi" w:hAnsiTheme="majorHAnsi" w:cs="Arial"/>
          <w:color w:val="262626"/>
          <w:sz w:val="22"/>
          <w:szCs w:val="20"/>
        </w:rPr>
      </w:pPr>
      <w:r>
        <w:rPr>
          <w:rFonts w:asciiTheme="majorHAnsi" w:hAnsiTheme="majorHAnsi" w:cs="Arial"/>
          <w:color w:val="262626"/>
          <w:sz w:val="22"/>
          <w:szCs w:val="20"/>
        </w:rPr>
        <w:t>Work Party 1</w:t>
      </w:r>
      <w:r w:rsidR="0023756E" w:rsidRPr="0023756E">
        <w:rPr>
          <w:rFonts w:asciiTheme="majorHAnsi" w:hAnsiTheme="majorHAnsi" w:cs="Arial"/>
          <w:color w:val="262626"/>
          <w:sz w:val="22"/>
          <w:szCs w:val="20"/>
        </w:rPr>
        <w:t xml:space="preserve"> has been tasked to suggest specific measures and mechanisms that could fulfill the requirements for community empowerment shown above.</w:t>
      </w:r>
      <w:r w:rsidR="009D18E2">
        <w:rPr>
          <w:rFonts w:asciiTheme="majorHAnsi" w:hAnsiTheme="majorHAnsi" w:cs="Arial"/>
          <w:color w:val="262626"/>
          <w:sz w:val="22"/>
          <w:szCs w:val="20"/>
        </w:rPr>
        <w:t xml:space="preserve"> It is intended this work be completed by the end of March 2015.</w:t>
      </w:r>
    </w:p>
    <w:p w14:paraId="7D2D7095" w14:textId="77777777" w:rsidR="0023756E" w:rsidRDefault="0023756E">
      <w:pPr>
        <w:rPr>
          <w:rFonts w:asciiTheme="majorHAnsi" w:hAnsiTheme="majorHAnsi" w:cs="Arial"/>
          <w:color w:val="262626"/>
          <w:sz w:val="22"/>
          <w:szCs w:val="20"/>
        </w:rPr>
      </w:pPr>
    </w:p>
    <w:p w14:paraId="6B1DE8A2" w14:textId="7CA00B16" w:rsidR="0023756E" w:rsidRDefault="0023756E">
      <w:pPr>
        <w:rPr>
          <w:rFonts w:asciiTheme="majorHAnsi" w:hAnsiTheme="majorHAnsi" w:cs="Arial"/>
          <w:color w:val="262626"/>
          <w:sz w:val="22"/>
          <w:szCs w:val="20"/>
        </w:rPr>
      </w:pPr>
      <w:r>
        <w:rPr>
          <w:rFonts w:asciiTheme="majorHAnsi" w:hAnsiTheme="majorHAnsi" w:cs="Arial"/>
          <w:color w:val="262626"/>
          <w:sz w:val="22"/>
          <w:szCs w:val="20"/>
        </w:rPr>
        <w:t xml:space="preserve">Drawing on the previous inventory document and discussions in the CCWG, </w:t>
      </w:r>
      <w:r w:rsidR="00145FED">
        <w:rPr>
          <w:rFonts w:asciiTheme="majorHAnsi" w:hAnsiTheme="majorHAnsi" w:cs="Arial"/>
          <w:color w:val="262626"/>
          <w:sz w:val="22"/>
          <w:szCs w:val="20"/>
        </w:rPr>
        <w:t>below</w:t>
      </w:r>
      <w:r>
        <w:rPr>
          <w:rFonts w:asciiTheme="majorHAnsi" w:hAnsiTheme="majorHAnsi" w:cs="Arial"/>
          <w:color w:val="262626"/>
          <w:sz w:val="22"/>
          <w:szCs w:val="20"/>
        </w:rPr>
        <w:t xml:space="preserve"> is a table of measures and mechanisms, organized by requirement.</w:t>
      </w:r>
      <w:r w:rsidR="00145FED">
        <w:rPr>
          <w:rFonts w:asciiTheme="majorHAnsi" w:hAnsiTheme="majorHAnsi" w:cs="Arial"/>
          <w:color w:val="262626"/>
          <w:sz w:val="22"/>
          <w:szCs w:val="20"/>
        </w:rPr>
        <w:t xml:space="preserve">   A threshold question is how the ‘community’ could be represented and empowered to override decisions of the ICANN board.  Options for that question appear below the requirements table.</w:t>
      </w:r>
    </w:p>
    <w:p w14:paraId="3715F8FF" w14:textId="77777777" w:rsidR="0023756E" w:rsidRDefault="0023756E">
      <w:pPr>
        <w:rPr>
          <w:rFonts w:asciiTheme="majorHAnsi" w:hAnsiTheme="majorHAnsi" w:cs="Arial"/>
          <w:color w:val="262626"/>
          <w:sz w:val="22"/>
          <w:szCs w:val="20"/>
        </w:rPr>
      </w:pPr>
    </w:p>
    <w:tbl>
      <w:tblPr>
        <w:tblStyle w:val="TableGrid"/>
        <w:tblW w:w="0" w:type="auto"/>
        <w:tblLook w:val="04A0" w:firstRow="1" w:lastRow="0" w:firstColumn="1" w:lastColumn="0" w:noHBand="0" w:noVBand="1"/>
      </w:tblPr>
      <w:tblGrid>
        <w:gridCol w:w="8746"/>
        <w:gridCol w:w="904"/>
      </w:tblGrid>
      <w:tr w:rsidR="0008553B" w:rsidRPr="0023756E" w14:paraId="42D3AC76" w14:textId="77777777" w:rsidTr="0008553B">
        <w:trPr>
          <w:trHeight w:val="253"/>
          <w:tblHeader/>
        </w:trPr>
        <w:tc>
          <w:tcPr>
            <w:tcW w:w="8746" w:type="dxa"/>
          </w:tcPr>
          <w:p w14:paraId="31A85485" w14:textId="4D8347BE" w:rsidR="0008553B" w:rsidRPr="0008553B" w:rsidRDefault="0008553B" w:rsidP="0008553B">
            <w:pPr>
              <w:widowControl w:val="0"/>
              <w:autoSpaceDE w:val="0"/>
              <w:autoSpaceDN w:val="0"/>
              <w:adjustRightInd w:val="0"/>
              <w:rPr>
                <w:rFonts w:asciiTheme="majorHAnsi" w:hAnsiTheme="majorHAnsi" w:cs="Arial"/>
                <w:b/>
                <w:color w:val="262626"/>
                <w:sz w:val="20"/>
                <w:szCs w:val="20"/>
              </w:rPr>
            </w:pPr>
            <w:r w:rsidRPr="0008553B">
              <w:rPr>
                <w:rFonts w:asciiTheme="majorHAnsi" w:hAnsiTheme="majorHAnsi" w:cs="Arial"/>
                <w:b/>
                <w:color w:val="262626"/>
                <w:sz w:val="20"/>
                <w:szCs w:val="20"/>
              </w:rPr>
              <w:t>Community Empowerment: Requirements and potential measures/mechanisms</w:t>
            </w:r>
          </w:p>
        </w:tc>
        <w:tc>
          <w:tcPr>
            <w:tcW w:w="904" w:type="dxa"/>
          </w:tcPr>
          <w:p w14:paraId="21BF4C02" w14:textId="5A3C8B94" w:rsidR="0008553B" w:rsidRPr="0023756E" w:rsidRDefault="0008553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WS1/2</w:t>
            </w:r>
          </w:p>
        </w:tc>
      </w:tr>
      <w:tr w:rsidR="0008553B" w:rsidRPr="0023756E" w14:paraId="71B769A9" w14:textId="77777777" w:rsidTr="0008553B">
        <w:trPr>
          <w:trHeight w:val="253"/>
        </w:trPr>
        <w:tc>
          <w:tcPr>
            <w:tcW w:w="8746" w:type="dxa"/>
          </w:tcPr>
          <w:p w14:paraId="4EBB01DE" w14:textId="77777777" w:rsidR="0008553B" w:rsidRPr="008150D1" w:rsidRDefault="0008553B" w:rsidP="0008553B">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Approval of key decisions:  (Work Stream 1)</w:t>
            </w:r>
          </w:p>
        </w:tc>
        <w:tc>
          <w:tcPr>
            <w:tcW w:w="904" w:type="dxa"/>
          </w:tcPr>
          <w:p w14:paraId="7743739E" w14:textId="40641313" w:rsidR="0008553B" w:rsidRPr="0023756E" w:rsidRDefault="0008553B"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75FAD2CA" w14:textId="77777777" w:rsidTr="00DC75FB">
        <w:trPr>
          <w:trHeight w:val="977"/>
        </w:trPr>
        <w:tc>
          <w:tcPr>
            <w:tcW w:w="8746" w:type="dxa"/>
          </w:tcPr>
          <w:p w14:paraId="10D38FDA"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Changes to ICANN Bylaws and Articles of Incorporation</w:t>
            </w:r>
          </w:p>
          <w:p w14:paraId="0A69BDC3" w14:textId="1F425412" w:rsidR="00B3119E" w:rsidRPr="0023756E" w:rsidRDefault="00B3119E" w:rsidP="0008553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change to ICANN Bylaws or Articles of Incorporation.    By supermajority or simple majority vote?</w:t>
            </w:r>
          </w:p>
        </w:tc>
        <w:tc>
          <w:tcPr>
            <w:tcW w:w="904" w:type="dxa"/>
          </w:tcPr>
          <w:p w14:paraId="15A1A9C6" w14:textId="4A42D192"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BD9A36D" w14:textId="5BBFF284" w:rsidTr="00DC75FB">
        <w:trPr>
          <w:trHeight w:val="1221"/>
        </w:trPr>
        <w:tc>
          <w:tcPr>
            <w:tcW w:w="8746" w:type="dxa"/>
          </w:tcPr>
          <w:p w14:paraId="6B3A6209"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Board or management action in conflict with Bylaws or Articles of Incorporation</w:t>
            </w:r>
          </w:p>
          <w:p w14:paraId="2E1D79E2" w14:textId="39CFF5DF" w:rsidR="00B3119E" w:rsidRPr="0023756E" w:rsidRDefault="00B3119E" w:rsidP="008150D1">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challenge a board for management decision that would be conflict with ICANN Bylaws or Articles of Incorporation.    By supermajority or simple majority vote?  Should this vote trigger an Independent Review Panel?</w:t>
            </w:r>
          </w:p>
        </w:tc>
        <w:tc>
          <w:tcPr>
            <w:tcW w:w="904" w:type="dxa"/>
          </w:tcPr>
          <w:p w14:paraId="6DC792C2" w14:textId="7FE9A7F0" w:rsidR="00B3119E" w:rsidRPr="0023756E" w:rsidRDefault="00B3119E"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3119E" w:rsidRPr="0023756E" w14:paraId="38B307E8" w14:textId="77777777" w:rsidTr="00DC75FB">
        <w:trPr>
          <w:trHeight w:val="1144"/>
        </w:trPr>
        <w:tc>
          <w:tcPr>
            <w:tcW w:w="8746" w:type="dxa"/>
          </w:tcPr>
          <w:p w14:paraId="68D2F654" w14:textId="77777777" w:rsidR="00B3119E" w:rsidRPr="0023756E" w:rsidRDefault="00B3119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Budget and Strategic Plan</w:t>
            </w:r>
          </w:p>
          <w:p w14:paraId="2AAA566E" w14:textId="0040E2AA" w:rsidR="00B3119E" w:rsidRPr="0023756E" w:rsidRDefault="00B3119E" w:rsidP="0008553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block the ICANN board from adopting a proposed budget or strategic plan.  By supermajority or simple majority vote?</w:t>
            </w:r>
          </w:p>
        </w:tc>
        <w:tc>
          <w:tcPr>
            <w:tcW w:w="904" w:type="dxa"/>
          </w:tcPr>
          <w:p w14:paraId="63C2869C" w14:textId="0F34B687" w:rsidR="00B3119E" w:rsidRPr="0023756E" w:rsidRDefault="00B3119E" w:rsidP="0008553B">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3682683E" w14:textId="692E1270" w:rsidTr="0008553B">
        <w:trPr>
          <w:trHeight w:val="253"/>
        </w:trPr>
        <w:tc>
          <w:tcPr>
            <w:tcW w:w="8746" w:type="dxa"/>
          </w:tcPr>
          <w:p w14:paraId="72F4DAFF" w14:textId="77777777" w:rsidR="0023756E" w:rsidRPr="008150D1" w:rsidRDefault="0023756E"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 xml:space="preserve">Build on AoC (Affirmation of Commitments) Reviews: </w:t>
            </w:r>
          </w:p>
        </w:tc>
        <w:tc>
          <w:tcPr>
            <w:tcW w:w="904" w:type="dxa"/>
          </w:tcPr>
          <w:p w14:paraId="278644CE"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08553B" w:rsidRPr="0023756E" w14:paraId="62D8296D" w14:textId="650A5ED0" w:rsidTr="0008553B">
        <w:trPr>
          <w:trHeight w:val="253"/>
        </w:trPr>
        <w:tc>
          <w:tcPr>
            <w:tcW w:w="8746" w:type="dxa"/>
          </w:tcPr>
          <w:p w14:paraId="5FDE106E" w14:textId="4B3F7DDD"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 xml:space="preserve">Merge AoC into the ICANN Bylaws </w:t>
            </w:r>
          </w:p>
          <w:p w14:paraId="5DCC6039" w14:textId="77777777" w:rsidR="00DC75FB" w:rsidRDefault="00DC75FB"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Amend ICANN Bylaws to incorporate commitments and review teams currently required in the AoC</w:t>
            </w:r>
          </w:p>
          <w:p w14:paraId="43E5D2E3" w14:textId="652928A5"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
          <w:p w14:paraId="59E43272" w14:textId="7709363A"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08553B" w:rsidRPr="0023756E" w14:paraId="159FFC7B" w14:textId="227013EF" w:rsidTr="0008553B">
        <w:trPr>
          <w:trHeight w:val="253"/>
        </w:trPr>
        <w:tc>
          <w:tcPr>
            <w:tcW w:w="8746" w:type="dxa"/>
          </w:tcPr>
          <w:p w14:paraId="37724BAD"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Ability to sunset review teams and launch new ones</w:t>
            </w:r>
          </w:p>
          <w:p w14:paraId="04945BDA" w14:textId="77777777" w:rsidR="00DC75FB" w:rsidRDefault="00DC75FB"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As part the Bylaws amendment, empower community representatives (Members, CCWG, etc.) to sunset required reviews and create new reviews.</w:t>
            </w:r>
          </w:p>
          <w:p w14:paraId="19BA2812" w14:textId="2245E193" w:rsidR="00024639" w:rsidRPr="0023756E" w:rsidRDefault="00024639" w:rsidP="00DC75FB">
            <w:pPr>
              <w:widowControl w:val="0"/>
              <w:autoSpaceDE w:val="0"/>
              <w:autoSpaceDN w:val="0"/>
              <w:adjustRightInd w:val="0"/>
              <w:ind w:left="1440"/>
              <w:rPr>
                <w:rFonts w:asciiTheme="majorHAnsi" w:hAnsiTheme="majorHAnsi" w:cs="Arial"/>
                <w:color w:val="262626"/>
                <w:sz w:val="20"/>
                <w:szCs w:val="20"/>
              </w:rPr>
            </w:pPr>
          </w:p>
        </w:tc>
        <w:tc>
          <w:tcPr>
            <w:tcW w:w="904" w:type="dxa"/>
          </w:tcPr>
          <w:p w14:paraId="40B98D78" w14:textId="6DEB9BFE"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08553B" w:rsidRPr="0023756E" w14:paraId="2F3136EA" w14:textId="2974FFAC" w:rsidTr="0008553B">
        <w:trPr>
          <w:trHeight w:val="253"/>
        </w:trPr>
        <w:tc>
          <w:tcPr>
            <w:tcW w:w="8746" w:type="dxa"/>
          </w:tcPr>
          <w:p w14:paraId="02CC4614"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Community appoints Affirmation review team members</w:t>
            </w:r>
          </w:p>
          <w:p w14:paraId="35A5A82B" w14:textId="0D27BABE" w:rsidR="00DC75FB" w:rsidRPr="0023756E" w:rsidRDefault="00DC75FB" w:rsidP="00DC75F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As part the Bylaws amendment, when formal reviews are initiated, empower community representatives (Members, CCWG, etc.) to designate members of the review teams.  This is presently controlled by the ICANN CEO and GAC Chair.</w:t>
            </w:r>
          </w:p>
        </w:tc>
        <w:tc>
          <w:tcPr>
            <w:tcW w:w="904" w:type="dxa"/>
          </w:tcPr>
          <w:p w14:paraId="0881437A" w14:textId="069E2977" w:rsidR="0023756E" w:rsidRPr="0023756E" w:rsidRDefault="00DC75F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WS2</w:t>
            </w:r>
          </w:p>
        </w:tc>
      </w:tr>
      <w:tr w:rsidR="00B14A0B" w:rsidRPr="0023756E" w14:paraId="1D68506D" w14:textId="77777777" w:rsidTr="00B14A0B">
        <w:trPr>
          <w:trHeight w:val="253"/>
        </w:trPr>
        <w:tc>
          <w:tcPr>
            <w:tcW w:w="8746" w:type="dxa"/>
          </w:tcPr>
          <w:p w14:paraId="256D40FB" w14:textId="77777777" w:rsidR="00B14A0B" w:rsidRDefault="00B14A0B" w:rsidP="00B14A0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Enforcement of recommendations from Affirmation reviews</w:t>
            </w:r>
          </w:p>
          <w:p w14:paraId="6B62B1B3" w14:textId="77777777" w:rsidR="00B14A0B" w:rsidRPr="0023756E" w:rsidRDefault="00B14A0B" w:rsidP="00B14A0B">
            <w:pPr>
              <w:widowControl w:val="0"/>
              <w:autoSpaceDE w:val="0"/>
              <w:autoSpaceDN w:val="0"/>
              <w:adjustRightInd w:val="0"/>
              <w:ind w:left="720"/>
              <w:rPr>
                <w:rFonts w:asciiTheme="majorHAnsi" w:hAnsiTheme="majorHAnsi" w:cs="Arial"/>
                <w:color w:val="262626"/>
                <w:sz w:val="20"/>
                <w:szCs w:val="20"/>
              </w:rPr>
            </w:pPr>
          </w:p>
        </w:tc>
        <w:tc>
          <w:tcPr>
            <w:tcW w:w="904" w:type="dxa"/>
          </w:tcPr>
          <w:p w14:paraId="44481C09" w14:textId="77777777" w:rsidR="00B14A0B" w:rsidRPr="0023756E" w:rsidRDefault="00B14A0B" w:rsidP="00B14A0B">
            <w:pPr>
              <w:widowControl w:val="0"/>
              <w:autoSpaceDE w:val="0"/>
              <w:autoSpaceDN w:val="0"/>
              <w:adjustRightInd w:val="0"/>
              <w:rPr>
                <w:rFonts w:asciiTheme="majorHAnsi" w:hAnsiTheme="majorHAnsi" w:cs="Arial"/>
                <w:color w:val="262626"/>
                <w:sz w:val="20"/>
                <w:szCs w:val="20"/>
              </w:rPr>
            </w:pPr>
          </w:p>
        </w:tc>
      </w:tr>
      <w:tr w:rsidR="0008553B" w:rsidRPr="0023756E" w14:paraId="426B9A2E" w14:textId="62065890" w:rsidTr="0008553B">
        <w:trPr>
          <w:trHeight w:val="253"/>
        </w:trPr>
        <w:tc>
          <w:tcPr>
            <w:tcW w:w="8746" w:type="dxa"/>
          </w:tcPr>
          <w:p w14:paraId="4833CF22" w14:textId="77777777" w:rsidR="0023756E" w:rsidRDefault="0023756E"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Enforcement of recommendations from Affirmation reviews</w:t>
            </w:r>
          </w:p>
          <w:p w14:paraId="0E1478D1" w14:textId="77777777" w:rsidR="00DC75FB" w:rsidRPr="0023756E" w:rsidRDefault="00DC75F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288083D3" w14:textId="77777777" w:rsidR="0023756E" w:rsidRPr="0023756E" w:rsidRDefault="0023756E" w:rsidP="0023756E">
            <w:pPr>
              <w:widowControl w:val="0"/>
              <w:autoSpaceDE w:val="0"/>
              <w:autoSpaceDN w:val="0"/>
              <w:adjustRightInd w:val="0"/>
              <w:rPr>
                <w:rFonts w:asciiTheme="majorHAnsi" w:hAnsiTheme="majorHAnsi" w:cs="Arial"/>
                <w:color w:val="262626"/>
                <w:sz w:val="20"/>
                <w:szCs w:val="20"/>
              </w:rPr>
            </w:pPr>
          </w:p>
        </w:tc>
      </w:tr>
      <w:tr w:rsidR="00B14A0B" w:rsidRPr="0023756E" w14:paraId="5C8D6472" w14:textId="654E04A0" w:rsidTr="00B14A0B">
        <w:trPr>
          <w:trHeight w:val="584"/>
        </w:trPr>
        <w:tc>
          <w:tcPr>
            <w:tcW w:w="8746" w:type="dxa"/>
          </w:tcPr>
          <w:p w14:paraId="3506AFA7" w14:textId="36E2993D" w:rsidR="00B14A0B" w:rsidRPr="0023756E" w:rsidRDefault="00B14A0B" w:rsidP="00B14A0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 xml:space="preserve">As part of the Bylaws amendment, give </w:t>
            </w:r>
            <w:r w:rsidRPr="00CE3352">
              <w:rPr>
                <w:rFonts w:asciiTheme="majorHAnsi" w:hAnsiTheme="majorHAnsi" w:cs="Arial"/>
                <w:color w:val="262626"/>
                <w:sz w:val="20"/>
                <w:szCs w:val="20"/>
              </w:rPr>
              <w:t xml:space="preserve">Review Teams access to all </w:t>
            </w:r>
            <w:r>
              <w:rPr>
                <w:rFonts w:asciiTheme="majorHAnsi" w:hAnsiTheme="majorHAnsi" w:cs="Arial"/>
                <w:color w:val="262626"/>
                <w:sz w:val="20"/>
                <w:szCs w:val="20"/>
              </w:rPr>
              <w:t xml:space="preserve">ICANN </w:t>
            </w:r>
            <w:r w:rsidRPr="00CE3352">
              <w:rPr>
                <w:rFonts w:asciiTheme="majorHAnsi" w:hAnsiTheme="majorHAnsi" w:cs="Arial"/>
                <w:color w:val="262626"/>
                <w:sz w:val="20"/>
                <w:szCs w:val="20"/>
              </w:rPr>
              <w:t>internal documents</w:t>
            </w:r>
          </w:p>
        </w:tc>
        <w:tc>
          <w:tcPr>
            <w:tcW w:w="904" w:type="dxa"/>
          </w:tcPr>
          <w:p w14:paraId="7D14593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63FD0AA" w14:textId="7AF0AA0F" w:rsidTr="0008553B">
        <w:trPr>
          <w:trHeight w:val="253"/>
        </w:trPr>
        <w:tc>
          <w:tcPr>
            <w:tcW w:w="8746" w:type="dxa"/>
          </w:tcPr>
          <w:p w14:paraId="5C691462" w14:textId="77777777" w:rsidR="00B14A0B" w:rsidRPr="008150D1"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Direct the Board w/r/t governance &amp; accountability changes:</w:t>
            </w:r>
          </w:p>
        </w:tc>
        <w:tc>
          <w:tcPr>
            <w:tcW w:w="904" w:type="dxa"/>
          </w:tcPr>
          <w:p w14:paraId="7DB8EF3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ABC10E6" w14:textId="3ABE153B" w:rsidTr="0008553B">
        <w:trPr>
          <w:trHeight w:val="253"/>
        </w:trPr>
        <w:tc>
          <w:tcPr>
            <w:tcW w:w="8746" w:type="dxa"/>
          </w:tcPr>
          <w:p w14:paraId="7CA97319"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Ensure that Work Stream 2 accountability enhancements are implemented</w:t>
            </w:r>
          </w:p>
          <w:p w14:paraId="1934D42A" w14:textId="77777777" w:rsidR="00B14A0B" w:rsidRPr="0023756E" w:rsidRDefault="00B14A0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294142D7"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1B7ABD2" w14:textId="47ADF3BE" w:rsidTr="0008553B">
        <w:trPr>
          <w:trHeight w:val="266"/>
        </w:trPr>
        <w:tc>
          <w:tcPr>
            <w:tcW w:w="8746" w:type="dxa"/>
          </w:tcPr>
          <w:p w14:paraId="0BB1811E"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“Transition the ATRT”</w:t>
            </w:r>
          </w:p>
          <w:p w14:paraId="3BE0FF87" w14:textId="77777777" w:rsidR="00B14A0B" w:rsidRPr="0023756E" w:rsidRDefault="00B14A0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776C9E5B"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2465E9CD" w14:textId="769070D2" w:rsidTr="0008553B">
        <w:trPr>
          <w:trHeight w:val="253"/>
        </w:trPr>
        <w:tc>
          <w:tcPr>
            <w:tcW w:w="8746" w:type="dxa"/>
          </w:tcPr>
          <w:p w14:paraId="3AB3F25F" w14:textId="77777777" w:rsidR="00B14A0B" w:rsidRPr="008150D1"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 xml:space="preserve">Enhance the way Board and SO/AC are working </w:t>
            </w:r>
          </w:p>
        </w:tc>
        <w:tc>
          <w:tcPr>
            <w:tcW w:w="904" w:type="dxa"/>
          </w:tcPr>
          <w:p w14:paraId="1E45250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1488C474" w14:textId="5DAB0178" w:rsidTr="0008553B">
        <w:trPr>
          <w:trHeight w:val="253"/>
        </w:trPr>
        <w:tc>
          <w:tcPr>
            <w:tcW w:w="8746" w:type="dxa"/>
          </w:tcPr>
          <w:p w14:paraId="33B31944" w14:textId="78DD1679" w:rsidR="00B14A0B" w:rsidRDefault="00B14A0B" w:rsidP="00DC75F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[not sure about this one]</w:t>
            </w:r>
          </w:p>
          <w:p w14:paraId="74C7154B"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c>
          <w:tcPr>
            <w:tcW w:w="904" w:type="dxa"/>
          </w:tcPr>
          <w:p w14:paraId="046436B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3EE1941B" w14:textId="139376A1" w:rsidTr="0008553B">
        <w:trPr>
          <w:trHeight w:val="253"/>
        </w:trPr>
        <w:tc>
          <w:tcPr>
            <w:tcW w:w="8746" w:type="dxa"/>
          </w:tcPr>
          <w:p w14:paraId="5DE54053" w14:textId="77777777" w:rsidR="00B14A0B" w:rsidRPr="008150D1"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Prevent ICANN from acting outside its mission:  (Work Stream 1)</w:t>
            </w:r>
          </w:p>
        </w:tc>
        <w:tc>
          <w:tcPr>
            <w:tcW w:w="904" w:type="dxa"/>
          </w:tcPr>
          <w:p w14:paraId="1B3AACCC"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96E428B" w14:textId="3503CB54" w:rsidTr="0008553B">
        <w:trPr>
          <w:trHeight w:val="253"/>
        </w:trPr>
        <w:tc>
          <w:tcPr>
            <w:tcW w:w="8746" w:type="dxa"/>
          </w:tcPr>
          <w:p w14:paraId="54B418D1" w14:textId="77777777" w:rsidR="00B14A0B" w:rsidRDefault="00B14A0B" w:rsidP="0008553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Clarify ICANN’s limited technical mission</w:t>
            </w:r>
          </w:p>
          <w:p w14:paraId="6EFBB57C" w14:textId="77777777" w:rsidR="00B14A0B" w:rsidRPr="0023756E" w:rsidRDefault="00B14A0B" w:rsidP="0008553B">
            <w:pPr>
              <w:widowControl w:val="0"/>
              <w:autoSpaceDE w:val="0"/>
              <w:autoSpaceDN w:val="0"/>
              <w:adjustRightInd w:val="0"/>
              <w:ind w:left="720"/>
              <w:rPr>
                <w:rFonts w:asciiTheme="majorHAnsi" w:hAnsiTheme="majorHAnsi" w:cs="Arial"/>
                <w:color w:val="262626"/>
                <w:sz w:val="20"/>
                <w:szCs w:val="20"/>
              </w:rPr>
            </w:pPr>
          </w:p>
        </w:tc>
        <w:tc>
          <w:tcPr>
            <w:tcW w:w="904" w:type="dxa"/>
          </w:tcPr>
          <w:p w14:paraId="6D9C1859"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428CBBE1" w14:textId="185F0F70" w:rsidTr="0008553B">
        <w:trPr>
          <w:trHeight w:val="253"/>
        </w:trPr>
        <w:tc>
          <w:tcPr>
            <w:tcW w:w="8746" w:type="dxa"/>
          </w:tcPr>
          <w:p w14:paraId="5525A2C6" w14:textId="63A95455" w:rsidR="00B14A0B" w:rsidRDefault="00B14A0B" w:rsidP="00DC75FB">
            <w:pPr>
              <w:widowControl w:val="0"/>
              <w:autoSpaceDE w:val="0"/>
              <w:autoSpaceDN w:val="0"/>
              <w:adjustRightInd w:val="0"/>
              <w:ind w:left="720"/>
              <w:rPr>
                <w:rFonts w:asciiTheme="majorHAnsi" w:hAnsiTheme="majorHAnsi" w:cs="Arial"/>
                <w:color w:val="262626"/>
                <w:sz w:val="20"/>
                <w:szCs w:val="20"/>
              </w:rPr>
            </w:pPr>
            <w:r w:rsidRPr="0023756E">
              <w:rPr>
                <w:rFonts w:asciiTheme="majorHAnsi" w:hAnsiTheme="majorHAnsi" w:cs="Arial"/>
                <w:color w:val="262626"/>
                <w:sz w:val="20"/>
                <w:szCs w:val="20"/>
              </w:rPr>
              <w:t>Prevent ICANN from imposing obligations on others unless needed to operat</w:t>
            </w:r>
            <w:r>
              <w:rPr>
                <w:rFonts w:asciiTheme="majorHAnsi" w:hAnsiTheme="majorHAnsi" w:cs="Arial"/>
                <w:color w:val="262626"/>
                <w:sz w:val="20"/>
                <w:szCs w:val="20"/>
              </w:rPr>
              <w:t xml:space="preserve">e </w:t>
            </w:r>
            <w:r w:rsidRPr="0023756E">
              <w:rPr>
                <w:rFonts w:asciiTheme="majorHAnsi" w:hAnsiTheme="majorHAnsi" w:cs="Arial"/>
                <w:color w:val="262626"/>
                <w:sz w:val="20"/>
                <w:szCs w:val="20"/>
              </w:rPr>
              <w:t>DNS</w:t>
            </w:r>
          </w:p>
          <w:p w14:paraId="23BDF1B0"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p>
          <w:p w14:paraId="439565A2" w14:textId="77777777" w:rsidR="00B14A0B" w:rsidRDefault="00B14A0B" w:rsidP="00B14A0B">
            <w:pPr>
              <w:widowControl w:val="0"/>
              <w:autoSpaceDE w:val="0"/>
              <w:autoSpaceDN w:val="0"/>
              <w:adjustRightInd w:val="0"/>
              <w:ind w:left="1440"/>
              <w:rPr>
                <w:rFonts w:asciiTheme="majorHAnsi" w:hAnsiTheme="majorHAnsi" w:cs="Arial"/>
                <w:color w:val="262626"/>
                <w:sz w:val="20"/>
                <w:szCs w:val="20"/>
              </w:rPr>
            </w:pPr>
            <w:r w:rsidRPr="00B14A0B">
              <w:rPr>
                <w:rFonts w:asciiTheme="majorHAnsi" w:hAnsiTheme="majorHAnsi" w:cs="Arial"/>
                <w:color w:val="262626"/>
                <w:sz w:val="20"/>
                <w:szCs w:val="20"/>
              </w:rPr>
              <w:t>Create an Accountability Contract between ICANN and Registries, Registrars, and Registrants. Contract lets ICANN impose rules on others only when supported by consensus of affected parties and necessary to protect operation of the DNS.  Disputes go to independent arbitration panel that could issue binding decisions.</w:t>
            </w:r>
          </w:p>
          <w:p w14:paraId="2B07C1FA" w14:textId="163A0333"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50C4DAB9" w14:textId="1379BB49" w:rsidR="00B14A0B" w:rsidRDefault="00C620EF"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Describe this limitation in</w:t>
            </w:r>
            <w:r w:rsidR="00B14A0B">
              <w:rPr>
                <w:rFonts w:asciiTheme="majorHAnsi" w:hAnsiTheme="majorHAnsi" w:cs="Arial"/>
                <w:color w:val="262626"/>
                <w:sz w:val="20"/>
                <w:szCs w:val="20"/>
              </w:rPr>
              <w:t xml:space="preserve"> a ‘golden’ Bylaw or Article that cannot be amended by any means</w:t>
            </w:r>
            <w:r>
              <w:rPr>
                <w:rFonts w:asciiTheme="majorHAnsi" w:hAnsiTheme="majorHAnsi" w:cs="Arial"/>
                <w:color w:val="262626"/>
                <w:sz w:val="20"/>
                <w:szCs w:val="20"/>
              </w:rPr>
              <w:t>.</w:t>
            </w:r>
            <w:r w:rsidR="00B14A0B">
              <w:rPr>
                <w:rFonts w:asciiTheme="majorHAnsi" w:hAnsiTheme="majorHAnsi" w:cs="Arial"/>
                <w:color w:val="262626"/>
                <w:sz w:val="20"/>
                <w:szCs w:val="20"/>
              </w:rPr>
              <w:t xml:space="preserve"> </w:t>
            </w:r>
          </w:p>
          <w:p w14:paraId="044E4067" w14:textId="412CE67E" w:rsidR="00B14A0B"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-or-</w:t>
            </w:r>
          </w:p>
          <w:p w14:paraId="25FBA8F0" w14:textId="1433A1FC" w:rsidR="00B14A0B" w:rsidRPr="0023756E" w:rsidRDefault="00B14A0B" w:rsidP="00B14A0B">
            <w:pPr>
              <w:widowControl w:val="0"/>
              <w:autoSpaceDE w:val="0"/>
              <w:autoSpaceDN w:val="0"/>
              <w:adjustRightInd w:val="0"/>
              <w:ind w:left="1440"/>
              <w:rPr>
                <w:rFonts w:asciiTheme="majorHAnsi" w:hAnsiTheme="majorHAnsi" w:cs="Arial"/>
                <w:color w:val="262626"/>
                <w:sz w:val="20"/>
                <w:szCs w:val="20"/>
              </w:rPr>
            </w:pPr>
            <w:r>
              <w:rPr>
                <w:rFonts w:asciiTheme="majorHAnsi" w:hAnsiTheme="majorHAnsi" w:cs="Arial"/>
                <w:color w:val="262626"/>
                <w:sz w:val="20"/>
                <w:szCs w:val="20"/>
              </w:rPr>
              <w:t>Using enhanced review and redress mechanisms, the community can override any board or management decision that the community believes exceeds ICANN bylaws.</w:t>
            </w:r>
          </w:p>
        </w:tc>
        <w:tc>
          <w:tcPr>
            <w:tcW w:w="904" w:type="dxa"/>
          </w:tcPr>
          <w:p w14:paraId="11DFEDF8" w14:textId="26C7AC31" w:rsidR="00B14A0B" w:rsidRPr="0023756E" w:rsidRDefault="00B14A0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r w:rsidR="00B14A0B" w:rsidRPr="0023756E" w14:paraId="10DF36E8" w14:textId="56B8F1FF" w:rsidTr="0008553B">
        <w:trPr>
          <w:trHeight w:val="253"/>
        </w:trPr>
        <w:tc>
          <w:tcPr>
            <w:tcW w:w="8746" w:type="dxa"/>
          </w:tcPr>
          <w:p w14:paraId="2C108586"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c>
          <w:tcPr>
            <w:tcW w:w="904" w:type="dxa"/>
          </w:tcPr>
          <w:p w14:paraId="1028B89A"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5A9C0BDF" w14:textId="053EB42E" w:rsidTr="0008553B">
        <w:trPr>
          <w:trHeight w:val="253"/>
        </w:trPr>
        <w:tc>
          <w:tcPr>
            <w:tcW w:w="8746" w:type="dxa"/>
          </w:tcPr>
          <w:p w14:paraId="5E4A11DC" w14:textId="77777777" w:rsidR="00B14A0B" w:rsidRPr="008150D1"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Community to appoint the Ombudsman  (Work Stream 2)</w:t>
            </w:r>
          </w:p>
        </w:tc>
        <w:tc>
          <w:tcPr>
            <w:tcW w:w="904" w:type="dxa"/>
          </w:tcPr>
          <w:p w14:paraId="51930015"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6A04EDD8" w14:textId="0F770863" w:rsidTr="0008553B">
        <w:trPr>
          <w:trHeight w:val="253"/>
        </w:trPr>
        <w:tc>
          <w:tcPr>
            <w:tcW w:w="8746" w:type="dxa"/>
          </w:tcPr>
          <w:p w14:paraId="42BB74F1" w14:textId="77777777" w:rsidR="00B14A0B" w:rsidRDefault="00C620EF" w:rsidP="00C620EF">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select the ICANN Ombudsman.  By supermajority or simple majority vote?</w:t>
            </w:r>
          </w:p>
          <w:p w14:paraId="2F8059E2" w14:textId="73309CE7" w:rsidR="00C620EF" w:rsidRPr="0023756E" w:rsidRDefault="00C620EF" w:rsidP="00C620EF">
            <w:pPr>
              <w:widowControl w:val="0"/>
              <w:autoSpaceDE w:val="0"/>
              <w:autoSpaceDN w:val="0"/>
              <w:adjustRightInd w:val="0"/>
              <w:ind w:left="720"/>
              <w:rPr>
                <w:rFonts w:asciiTheme="majorHAnsi" w:hAnsiTheme="majorHAnsi" w:cs="Arial"/>
                <w:color w:val="262626"/>
                <w:sz w:val="20"/>
                <w:szCs w:val="20"/>
              </w:rPr>
            </w:pPr>
          </w:p>
        </w:tc>
        <w:tc>
          <w:tcPr>
            <w:tcW w:w="904" w:type="dxa"/>
          </w:tcPr>
          <w:p w14:paraId="648980E0"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23756E" w14:paraId="6702FA78" w14:textId="0A21F316" w:rsidTr="0008553B">
        <w:trPr>
          <w:trHeight w:val="266"/>
        </w:trPr>
        <w:tc>
          <w:tcPr>
            <w:tcW w:w="8746" w:type="dxa"/>
          </w:tcPr>
          <w:p w14:paraId="5A2560E4" w14:textId="77777777" w:rsidR="00B14A0B" w:rsidRPr="008150D1" w:rsidRDefault="00B14A0B" w:rsidP="0023756E">
            <w:pPr>
              <w:widowControl w:val="0"/>
              <w:autoSpaceDE w:val="0"/>
              <w:autoSpaceDN w:val="0"/>
              <w:adjustRightInd w:val="0"/>
              <w:rPr>
                <w:rFonts w:asciiTheme="majorHAnsi" w:hAnsiTheme="majorHAnsi" w:cs="Arial"/>
                <w:b/>
                <w:color w:val="262626"/>
                <w:sz w:val="20"/>
                <w:szCs w:val="20"/>
              </w:rPr>
            </w:pPr>
            <w:r w:rsidRPr="008150D1">
              <w:rPr>
                <w:rFonts w:asciiTheme="majorHAnsi" w:hAnsiTheme="majorHAnsi" w:cs="Arial"/>
                <w:b/>
                <w:color w:val="262626"/>
                <w:sz w:val="20"/>
                <w:szCs w:val="20"/>
              </w:rPr>
              <w:t>Remove ICANN board director(s)  (Work Stream 1)</w:t>
            </w:r>
          </w:p>
        </w:tc>
        <w:tc>
          <w:tcPr>
            <w:tcW w:w="904" w:type="dxa"/>
          </w:tcPr>
          <w:p w14:paraId="53774112" w14:textId="77777777" w:rsidR="00B14A0B" w:rsidRPr="0023756E" w:rsidRDefault="00B14A0B" w:rsidP="0023756E">
            <w:pPr>
              <w:widowControl w:val="0"/>
              <w:autoSpaceDE w:val="0"/>
              <w:autoSpaceDN w:val="0"/>
              <w:adjustRightInd w:val="0"/>
              <w:rPr>
                <w:rFonts w:asciiTheme="majorHAnsi" w:hAnsiTheme="majorHAnsi" w:cs="Arial"/>
                <w:color w:val="262626"/>
                <w:sz w:val="20"/>
                <w:szCs w:val="20"/>
              </w:rPr>
            </w:pPr>
          </w:p>
        </w:tc>
      </w:tr>
      <w:tr w:rsidR="00B14A0B" w:rsidRPr="008150D1" w14:paraId="7B3DA091" w14:textId="77777777" w:rsidTr="0008553B">
        <w:trPr>
          <w:trHeight w:val="266"/>
        </w:trPr>
        <w:tc>
          <w:tcPr>
            <w:tcW w:w="8746" w:type="dxa"/>
          </w:tcPr>
          <w:p w14:paraId="2B0039F0" w14:textId="77777777" w:rsidR="00B14A0B" w:rsidRDefault="00B14A0B" w:rsidP="00B14A0B">
            <w:pPr>
              <w:widowControl w:val="0"/>
              <w:autoSpaceDE w:val="0"/>
              <w:autoSpaceDN w:val="0"/>
              <w:adjustRightInd w:val="0"/>
              <w:ind w:left="720"/>
              <w:rPr>
                <w:rFonts w:asciiTheme="majorHAnsi" w:hAnsiTheme="majorHAnsi" w:cs="Arial"/>
                <w:color w:val="262626"/>
                <w:sz w:val="20"/>
                <w:szCs w:val="20"/>
              </w:rPr>
            </w:pPr>
            <w:r>
              <w:rPr>
                <w:rFonts w:asciiTheme="majorHAnsi" w:hAnsiTheme="majorHAnsi" w:cs="Arial"/>
                <w:color w:val="262626"/>
                <w:sz w:val="20"/>
                <w:szCs w:val="20"/>
              </w:rPr>
              <w:t>In Bylaws or Articles, add new power for community representatives (Members, CCWG, etc.) to terminate one or all ICANN directors.  By supermajority or simple majority vote?</w:t>
            </w:r>
          </w:p>
          <w:p w14:paraId="1BAD820F" w14:textId="24282BCB" w:rsidR="00C620EF" w:rsidRPr="008150D1" w:rsidRDefault="00C620EF" w:rsidP="00B14A0B">
            <w:pPr>
              <w:widowControl w:val="0"/>
              <w:autoSpaceDE w:val="0"/>
              <w:autoSpaceDN w:val="0"/>
              <w:adjustRightInd w:val="0"/>
              <w:ind w:left="720"/>
              <w:rPr>
                <w:rFonts w:asciiTheme="majorHAnsi" w:hAnsiTheme="majorHAnsi" w:cs="Arial"/>
                <w:color w:val="262626"/>
                <w:sz w:val="20"/>
                <w:szCs w:val="20"/>
              </w:rPr>
            </w:pPr>
          </w:p>
        </w:tc>
        <w:tc>
          <w:tcPr>
            <w:tcW w:w="904" w:type="dxa"/>
          </w:tcPr>
          <w:p w14:paraId="6A6336E3" w14:textId="3424C68A" w:rsidR="00B14A0B" w:rsidRPr="008150D1" w:rsidRDefault="00B14A0B" w:rsidP="0023756E">
            <w:pPr>
              <w:widowControl w:val="0"/>
              <w:autoSpaceDE w:val="0"/>
              <w:autoSpaceDN w:val="0"/>
              <w:adjustRightInd w:val="0"/>
              <w:rPr>
                <w:rFonts w:asciiTheme="majorHAnsi" w:hAnsiTheme="majorHAnsi" w:cs="Arial"/>
                <w:color w:val="262626"/>
                <w:sz w:val="20"/>
                <w:szCs w:val="20"/>
              </w:rPr>
            </w:pPr>
            <w:r>
              <w:rPr>
                <w:rFonts w:asciiTheme="majorHAnsi" w:hAnsiTheme="majorHAnsi" w:cs="Arial"/>
                <w:color w:val="262626"/>
                <w:sz w:val="20"/>
                <w:szCs w:val="20"/>
              </w:rPr>
              <w:t>WS1</w:t>
            </w:r>
          </w:p>
        </w:tc>
      </w:tr>
    </w:tbl>
    <w:p w14:paraId="72F5AF47" w14:textId="56523978" w:rsidR="00145FED" w:rsidRDefault="009D739B" w:rsidP="00145FED">
      <w:pPr>
        <w:rPr>
          <w:rFonts w:asciiTheme="majorHAnsi" w:hAnsiTheme="majorHAnsi" w:cs="Arial"/>
          <w:color w:val="262626"/>
          <w:sz w:val="22"/>
          <w:szCs w:val="20"/>
        </w:rPr>
      </w:pPr>
      <w:r w:rsidRPr="0023756E">
        <w:rPr>
          <w:rFonts w:asciiTheme="majorHAnsi" w:hAnsiTheme="majorHAnsi" w:cs="Arial"/>
          <w:color w:val="262626"/>
          <w:sz w:val="22"/>
          <w:szCs w:val="20"/>
        </w:rPr>
        <w:br w:type="page"/>
      </w:r>
    </w:p>
    <w:p w14:paraId="0950A47C" w14:textId="1229835F" w:rsidR="00145FED" w:rsidRPr="00024639" w:rsidRDefault="00145FED" w:rsidP="00145FED">
      <w:pPr>
        <w:rPr>
          <w:rFonts w:asciiTheme="majorHAnsi" w:hAnsiTheme="majorHAnsi" w:cs="Arial"/>
          <w:b/>
          <w:color w:val="262626"/>
          <w:sz w:val="22"/>
          <w:szCs w:val="20"/>
        </w:rPr>
      </w:pPr>
      <w:r w:rsidRPr="00024639">
        <w:rPr>
          <w:rFonts w:asciiTheme="majorHAnsi" w:hAnsiTheme="majorHAnsi" w:cs="Arial"/>
          <w:b/>
          <w:color w:val="262626"/>
          <w:sz w:val="22"/>
          <w:szCs w:val="20"/>
        </w:rPr>
        <w:t>Options to organize community representation and empower it to override ICANN board decisio</w:t>
      </w:r>
      <w:r w:rsidR="00B14A0B" w:rsidRPr="00024639">
        <w:rPr>
          <w:rFonts w:asciiTheme="majorHAnsi" w:hAnsiTheme="majorHAnsi" w:cs="Arial"/>
          <w:b/>
          <w:color w:val="262626"/>
          <w:sz w:val="22"/>
          <w:szCs w:val="20"/>
        </w:rPr>
        <w:t>n</w:t>
      </w:r>
      <w:r w:rsidRPr="00024639">
        <w:rPr>
          <w:rFonts w:asciiTheme="majorHAnsi" w:hAnsiTheme="majorHAnsi" w:cs="Arial"/>
          <w:b/>
          <w:color w:val="262626"/>
          <w:sz w:val="22"/>
          <w:szCs w:val="20"/>
        </w:rPr>
        <w:t>s.</w:t>
      </w:r>
    </w:p>
    <w:p w14:paraId="1D5CC2FE" w14:textId="77777777" w:rsidR="00145FED" w:rsidRDefault="00145FED" w:rsidP="00145FED">
      <w:pPr>
        <w:rPr>
          <w:rFonts w:asciiTheme="majorHAnsi" w:hAnsiTheme="majorHAnsi" w:cs="Arial"/>
          <w:color w:val="262626"/>
          <w:sz w:val="22"/>
          <w:szCs w:val="20"/>
        </w:rPr>
      </w:pPr>
    </w:p>
    <w:p w14:paraId="4C965FA1" w14:textId="5D0870C9" w:rsidR="00145FED" w:rsidRP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Ad-hoc Cross Community Working Group (CCWG)</w:t>
      </w:r>
    </w:p>
    <w:p w14:paraId="6C2CDBFB" w14:textId="5331A82F" w:rsidR="00145FED" w:rsidRDefault="00145FED" w:rsidP="00145FED">
      <w:pPr>
        <w:ind w:left="720"/>
        <w:rPr>
          <w:rFonts w:asciiTheme="majorHAnsi" w:hAnsiTheme="majorHAnsi" w:cs="Arial"/>
          <w:color w:val="262626"/>
          <w:sz w:val="22"/>
          <w:szCs w:val="20"/>
        </w:rPr>
      </w:pPr>
      <w:r>
        <w:rPr>
          <w:rFonts w:asciiTheme="majorHAnsi" w:hAnsiTheme="majorHAnsi" w:cs="Arial"/>
          <w:color w:val="262626"/>
          <w:sz w:val="22"/>
          <w:szCs w:val="20"/>
        </w:rPr>
        <w:t>Each AC/SO/SG would respond to initiatives or challenges filed by any other AC/SO/SG.</w:t>
      </w:r>
    </w:p>
    <w:p w14:paraId="52263B37" w14:textId="77777777" w:rsidR="00145FED" w:rsidRDefault="00145FED" w:rsidP="00145FED">
      <w:pPr>
        <w:rPr>
          <w:rFonts w:asciiTheme="majorHAnsi" w:hAnsiTheme="majorHAnsi" w:cs="Arial"/>
          <w:color w:val="262626"/>
          <w:sz w:val="22"/>
          <w:szCs w:val="20"/>
        </w:rPr>
      </w:pPr>
    </w:p>
    <w:p w14:paraId="512CABC9" w14:textId="3FDF7EAD" w:rsidR="00145FED" w:rsidRP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Permanent Cross Community Working Group (CCWG)</w:t>
      </w:r>
    </w:p>
    <w:p w14:paraId="52D90F4D" w14:textId="2D6241D5" w:rsidR="00145FED" w:rsidRDefault="00145FED" w:rsidP="00145FED">
      <w:pPr>
        <w:ind w:left="720"/>
        <w:rPr>
          <w:rFonts w:asciiTheme="majorHAnsi" w:hAnsiTheme="majorHAnsi" w:cs="Arial"/>
          <w:color w:val="262626"/>
          <w:sz w:val="22"/>
          <w:szCs w:val="20"/>
        </w:rPr>
      </w:pPr>
      <w:r>
        <w:rPr>
          <w:rFonts w:asciiTheme="majorHAnsi" w:hAnsiTheme="majorHAnsi" w:cs="Arial"/>
          <w:color w:val="262626"/>
          <w:sz w:val="22"/>
          <w:szCs w:val="20"/>
        </w:rPr>
        <w:t>Each AC/SO/SG would designate its representative to a permanent CCWG that stands ready to vote on challenges or initiatives filed by any AC/SO/SG.</w:t>
      </w:r>
    </w:p>
    <w:p w14:paraId="0A4054E4" w14:textId="77777777" w:rsidR="00024639" w:rsidRDefault="00024639" w:rsidP="00024639">
      <w:pPr>
        <w:rPr>
          <w:rFonts w:asciiTheme="majorHAnsi" w:hAnsiTheme="majorHAnsi" w:cs="Arial"/>
          <w:color w:val="262626"/>
          <w:sz w:val="22"/>
          <w:szCs w:val="20"/>
        </w:rPr>
      </w:pPr>
    </w:p>
    <w:p w14:paraId="61056D2B" w14:textId="2839E942" w:rsidR="00024639" w:rsidRDefault="00024639" w:rsidP="00024639">
      <w:pPr>
        <w:rPr>
          <w:rFonts w:asciiTheme="majorHAnsi" w:hAnsiTheme="majorHAnsi" w:cs="Arial"/>
          <w:color w:val="262626"/>
          <w:sz w:val="22"/>
          <w:szCs w:val="20"/>
        </w:rPr>
      </w:pPr>
      <w:r>
        <w:rPr>
          <w:rFonts w:asciiTheme="majorHAnsi" w:hAnsiTheme="majorHAnsi" w:cs="Arial"/>
          <w:b/>
          <w:color w:val="262626"/>
          <w:sz w:val="22"/>
          <w:szCs w:val="20"/>
        </w:rPr>
        <w:t>Community Veto process</w:t>
      </w:r>
    </w:p>
    <w:p w14:paraId="50B64C43" w14:textId="23AF7180" w:rsidR="00024639" w:rsidRPr="00024639" w:rsidRDefault="00024639" w:rsidP="00024639">
      <w:pPr>
        <w:ind w:left="720"/>
        <w:rPr>
          <w:rFonts w:asciiTheme="majorHAnsi" w:hAnsiTheme="majorHAnsi" w:cs="Arial"/>
          <w:color w:val="262626"/>
          <w:sz w:val="22"/>
          <w:szCs w:val="20"/>
        </w:rPr>
      </w:pPr>
      <w:r>
        <w:rPr>
          <w:rFonts w:asciiTheme="majorHAnsi" w:hAnsiTheme="majorHAnsi" w:cs="Arial"/>
          <w:color w:val="262626"/>
          <w:sz w:val="22"/>
          <w:szCs w:val="20"/>
        </w:rPr>
        <w:t xml:space="preserve">This would make use of existing structures, following the process set out by the proposer (see blog post at </w:t>
      </w:r>
      <w:hyperlink r:id="rId10" w:history="1">
        <w:r w:rsidRPr="00986C8D">
          <w:rPr>
            <w:rStyle w:val="Hyperlink"/>
            <w:rFonts w:asciiTheme="majorHAnsi" w:hAnsiTheme="majorHAnsi" w:cs="Arial"/>
            <w:sz w:val="22"/>
            <w:szCs w:val="20"/>
          </w:rPr>
          <w:t>http://www.circleid.com/posts/20150203_proposal_for_creation_of_community_veto_for_key_icann_decisions/</w:t>
        </w:r>
      </w:hyperlink>
      <w:r>
        <w:rPr>
          <w:rFonts w:asciiTheme="majorHAnsi" w:hAnsiTheme="majorHAnsi" w:cs="Arial"/>
          <w:color w:val="262626"/>
          <w:sz w:val="22"/>
          <w:szCs w:val="20"/>
        </w:rPr>
        <w:t xml:space="preserve"> for details) to action the enumerated powers.</w:t>
      </w:r>
    </w:p>
    <w:p w14:paraId="2D84E002" w14:textId="77777777" w:rsidR="00145FED" w:rsidRDefault="00145FED" w:rsidP="00145FED">
      <w:pPr>
        <w:rPr>
          <w:rFonts w:asciiTheme="majorHAnsi" w:hAnsiTheme="majorHAnsi" w:cs="Arial"/>
          <w:color w:val="262626"/>
          <w:sz w:val="22"/>
          <w:szCs w:val="20"/>
        </w:rPr>
      </w:pPr>
    </w:p>
    <w:p w14:paraId="4A947850" w14:textId="77777777" w:rsidR="00024639" w:rsidRDefault="00024639" w:rsidP="00145FED">
      <w:pPr>
        <w:rPr>
          <w:rFonts w:asciiTheme="majorHAnsi" w:hAnsiTheme="majorHAnsi" w:cs="Arial"/>
          <w:b/>
          <w:color w:val="262626"/>
          <w:sz w:val="22"/>
          <w:szCs w:val="20"/>
        </w:rPr>
      </w:pPr>
      <w:r>
        <w:rPr>
          <w:rFonts w:asciiTheme="majorHAnsi" w:hAnsiTheme="majorHAnsi" w:cs="Arial"/>
          <w:b/>
          <w:color w:val="262626"/>
          <w:sz w:val="22"/>
          <w:szCs w:val="20"/>
        </w:rPr>
        <w:t>Statutory Delegates</w:t>
      </w:r>
    </w:p>
    <w:p w14:paraId="53B96165" w14:textId="5D4C13F9" w:rsidR="00024639" w:rsidRPr="00024639" w:rsidRDefault="00024639" w:rsidP="00024639">
      <w:pPr>
        <w:ind w:left="720"/>
        <w:rPr>
          <w:rFonts w:asciiTheme="majorHAnsi" w:hAnsiTheme="majorHAnsi" w:cs="Arial"/>
          <w:color w:val="262626"/>
          <w:sz w:val="22"/>
          <w:szCs w:val="20"/>
        </w:rPr>
      </w:pPr>
      <w:r>
        <w:rPr>
          <w:rFonts w:asciiTheme="majorHAnsi" w:hAnsiTheme="majorHAnsi" w:cs="Arial"/>
          <w:color w:val="262626"/>
          <w:sz w:val="22"/>
          <w:szCs w:val="20"/>
        </w:rPr>
        <w:t>California law provides for delegates with a subset of the powers outlined for statutory members below. Empowering such delegates is a suggestion to refine and investigate.</w:t>
      </w:r>
    </w:p>
    <w:p w14:paraId="09DA3CC2" w14:textId="77777777" w:rsidR="00024639" w:rsidRDefault="00024639" w:rsidP="00145FED">
      <w:pPr>
        <w:rPr>
          <w:rFonts w:asciiTheme="majorHAnsi" w:hAnsiTheme="majorHAnsi" w:cs="Arial"/>
          <w:b/>
          <w:color w:val="262626"/>
          <w:sz w:val="22"/>
          <w:szCs w:val="20"/>
        </w:rPr>
      </w:pPr>
    </w:p>
    <w:p w14:paraId="31BA1BDF" w14:textId="3CD85ECB" w:rsidR="00145FED" w:rsidRDefault="00145FED" w:rsidP="00145FED">
      <w:pPr>
        <w:rPr>
          <w:rFonts w:asciiTheme="majorHAnsi" w:hAnsiTheme="majorHAnsi" w:cs="Arial"/>
          <w:b/>
          <w:color w:val="262626"/>
          <w:sz w:val="22"/>
          <w:szCs w:val="20"/>
        </w:rPr>
      </w:pPr>
      <w:r w:rsidRPr="00145FED">
        <w:rPr>
          <w:rFonts w:asciiTheme="majorHAnsi" w:hAnsiTheme="majorHAnsi" w:cs="Arial"/>
          <w:b/>
          <w:color w:val="262626"/>
          <w:sz w:val="22"/>
          <w:szCs w:val="20"/>
        </w:rPr>
        <w:t>Statutory Members</w:t>
      </w:r>
    </w:p>
    <w:p w14:paraId="4622B872" w14:textId="77777777" w:rsidR="00145FED" w:rsidRP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California Nonprofit Corporation Law expressly authorizes non-profit organizations to have Members with ultimate authority to control the organization. Under Cal. Corp. Code § 5310 “A corporation may admit persons to Membership, as provided in its Articles or Bylaws”. California law recognizes that Members may reserve the right to approve nonprofit actions and oversee the Board of Directors. (§ 5210) A Board of Directors’ authority to conduct the affairs of a nonprofit may be limited by the rights of the Members specified in the law or in the nonprofit corporation’s Articles or Bylaws.</w:t>
      </w:r>
    </w:p>
    <w:p w14:paraId="05618138" w14:textId="77777777" w:rsidR="00145FED" w:rsidRDefault="00145FED" w:rsidP="00145FED">
      <w:pPr>
        <w:ind w:left="720"/>
        <w:rPr>
          <w:rFonts w:asciiTheme="majorHAnsi" w:hAnsiTheme="majorHAnsi" w:cs="Arial"/>
          <w:color w:val="262626"/>
          <w:sz w:val="22"/>
          <w:szCs w:val="20"/>
        </w:rPr>
      </w:pPr>
    </w:p>
    <w:p w14:paraId="3D0AC036" w14:textId="318639BB" w:rsidR="00145FED" w:rsidRDefault="00145FED" w:rsidP="00145FED">
      <w:pPr>
        <w:ind w:left="720"/>
        <w:rPr>
          <w:rFonts w:asciiTheme="majorHAnsi" w:hAnsiTheme="majorHAnsi" w:cs="Arial"/>
          <w:color w:val="262626"/>
          <w:sz w:val="22"/>
          <w:szCs w:val="20"/>
        </w:rPr>
      </w:pPr>
      <w:r w:rsidRPr="00145FED">
        <w:rPr>
          <w:rFonts w:asciiTheme="majorHAnsi" w:hAnsiTheme="majorHAnsi" w:cs="Arial"/>
          <w:color w:val="262626"/>
          <w:sz w:val="22"/>
          <w:szCs w:val="20"/>
        </w:rPr>
        <w:t xml:space="preserve">Although ICANN does not currently have Members under Article XVII of its Bylaws, ICANN’s Articles of Incorporation expressly anticipate that ICANN </w:t>
      </w:r>
      <w:r w:rsidRPr="00145FED">
        <w:rPr>
          <w:rFonts w:asciiTheme="majorHAnsi" w:hAnsiTheme="majorHAnsi" w:cs="Arial"/>
          <w:color w:val="262626"/>
          <w:sz w:val="22"/>
          <w:szCs w:val="20"/>
          <w:u w:val="single"/>
        </w:rPr>
        <w:t>may</w:t>
      </w:r>
      <w:r w:rsidRPr="00145FED">
        <w:rPr>
          <w:rFonts w:asciiTheme="majorHAnsi" w:hAnsiTheme="majorHAnsi" w:cs="Arial"/>
          <w:color w:val="262626"/>
          <w:sz w:val="22"/>
          <w:szCs w:val="20"/>
        </w:rPr>
        <w:t xml:space="preserve"> have Members: “These Articles may be amended by the affirmative of at least two-thirds of the directors of the Corporation. When the Corporation has Members, amendments must be ratified by a two-thirds (2/3) majority of the Members voting on any proposed amendment.”  (Section 9)</w:t>
      </w:r>
    </w:p>
    <w:p w14:paraId="08A7035C" w14:textId="77777777" w:rsidR="00145FED" w:rsidRDefault="00145FED" w:rsidP="00145FED">
      <w:pPr>
        <w:ind w:left="720"/>
        <w:rPr>
          <w:rFonts w:asciiTheme="majorHAnsi" w:hAnsiTheme="majorHAnsi" w:cs="Arial"/>
          <w:color w:val="262626"/>
          <w:sz w:val="22"/>
          <w:szCs w:val="20"/>
        </w:rPr>
      </w:pPr>
    </w:p>
    <w:p w14:paraId="290E15F8" w14:textId="71176564" w:rsidR="00145FED" w:rsidRDefault="00145FED" w:rsidP="00145FED">
      <w:pPr>
        <w:ind w:left="720"/>
        <w:rPr>
          <w:rFonts w:asciiTheme="majorHAnsi" w:hAnsiTheme="majorHAnsi" w:cs="Arial"/>
          <w:color w:val="262626"/>
          <w:sz w:val="22"/>
          <w:szCs w:val="20"/>
        </w:rPr>
      </w:pPr>
      <w:r>
        <w:rPr>
          <w:rFonts w:asciiTheme="majorHAnsi" w:hAnsiTheme="majorHAnsi" w:cs="Arial"/>
          <w:color w:val="262626"/>
          <w:sz w:val="22"/>
          <w:szCs w:val="20"/>
        </w:rPr>
        <w:t>Each AC/SO/SG would desi</w:t>
      </w:r>
      <w:r w:rsidR="00B3119E">
        <w:rPr>
          <w:rFonts w:asciiTheme="majorHAnsi" w:hAnsiTheme="majorHAnsi" w:cs="Arial"/>
          <w:color w:val="262626"/>
          <w:sz w:val="22"/>
          <w:szCs w:val="20"/>
        </w:rPr>
        <w:t xml:space="preserve">gnate its Member representative.  The Members </w:t>
      </w:r>
      <w:r>
        <w:rPr>
          <w:rFonts w:asciiTheme="majorHAnsi" w:hAnsiTheme="majorHAnsi" w:cs="Arial"/>
          <w:color w:val="262626"/>
          <w:sz w:val="22"/>
          <w:szCs w:val="20"/>
        </w:rPr>
        <w:t xml:space="preserve">stand ready to vote on challenges or initiatives filed by any </w:t>
      </w:r>
      <w:r w:rsidR="00B3119E">
        <w:rPr>
          <w:rFonts w:asciiTheme="majorHAnsi" w:hAnsiTheme="majorHAnsi" w:cs="Arial"/>
          <w:color w:val="262626"/>
          <w:sz w:val="22"/>
          <w:szCs w:val="20"/>
        </w:rPr>
        <w:t>Member</w:t>
      </w:r>
    </w:p>
    <w:p w14:paraId="10001250" w14:textId="77777777" w:rsidR="00145FED" w:rsidRDefault="00145FED" w:rsidP="00145FED">
      <w:pPr>
        <w:rPr>
          <w:rFonts w:asciiTheme="majorHAnsi" w:hAnsiTheme="majorHAnsi" w:cs="Arial"/>
          <w:b/>
          <w:color w:val="262626"/>
          <w:sz w:val="22"/>
          <w:szCs w:val="20"/>
        </w:rPr>
      </w:pPr>
    </w:p>
    <w:p w14:paraId="6DCB50B7" w14:textId="74FDD502" w:rsidR="00145FED" w:rsidRDefault="00145FED" w:rsidP="00145FED">
      <w:pPr>
        <w:rPr>
          <w:rFonts w:asciiTheme="majorHAnsi" w:hAnsiTheme="majorHAnsi" w:cs="Arial"/>
          <w:b/>
          <w:color w:val="262626"/>
          <w:sz w:val="22"/>
          <w:szCs w:val="20"/>
        </w:rPr>
      </w:pPr>
      <w:r>
        <w:rPr>
          <w:rFonts w:asciiTheme="majorHAnsi" w:hAnsiTheme="majorHAnsi" w:cs="Arial"/>
          <w:b/>
          <w:color w:val="262626"/>
          <w:sz w:val="22"/>
          <w:szCs w:val="20"/>
        </w:rPr>
        <w:t>Supervisory Board</w:t>
      </w:r>
    </w:p>
    <w:p w14:paraId="62758E18" w14:textId="0F2D223D" w:rsidR="00145FED" w:rsidRDefault="00024639" w:rsidP="00024639">
      <w:pPr>
        <w:ind w:left="720"/>
        <w:rPr>
          <w:rFonts w:asciiTheme="majorHAnsi" w:hAnsiTheme="majorHAnsi" w:cs="Arial"/>
          <w:color w:val="262626"/>
          <w:sz w:val="22"/>
          <w:szCs w:val="20"/>
        </w:rPr>
      </w:pPr>
      <w:r>
        <w:rPr>
          <w:rFonts w:asciiTheme="majorHAnsi" w:hAnsiTheme="majorHAnsi" w:cs="Arial"/>
          <w:color w:val="262626"/>
          <w:sz w:val="22"/>
          <w:szCs w:val="20"/>
        </w:rPr>
        <w:t xml:space="preserve">Create a two-tier board structure for ICANN as is common in some European companies, where the community’s representatives sit in the Supervisory Board and have specific enumerated powers, and the general governance of ICANN remains the role of the ICANN Board </w:t>
      </w:r>
      <w:r>
        <w:rPr>
          <w:rFonts w:asciiTheme="majorHAnsi" w:hAnsiTheme="majorHAnsi" w:cs="Arial"/>
          <w:color w:val="262626"/>
          <w:sz w:val="22"/>
          <w:szCs w:val="20"/>
        </w:rPr>
        <w:br/>
      </w:r>
      <w:r>
        <w:rPr>
          <w:rFonts w:asciiTheme="majorHAnsi" w:hAnsiTheme="majorHAnsi" w:cs="Arial"/>
          <w:color w:val="262626"/>
          <w:sz w:val="22"/>
          <w:szCs w:val="20"/>
        </w:rPr>
        <w:br/>
      </w:r>
      <w:r w:rsidR="00B3119E">
        <w:rPr>
          <w:rFonts w:asciiTheme="majorHAnsi" w:hAnsiTheme="majorHAnsi" w:cs="Arial"/>
          <w:color w:val="262626"/>
          <w:sz w:val="22"/>
          <w:szCs w:val="20"/>
        </w:rPr>
        <w:t>[get details from Roelof Meijer]</w:t>
      </w:r>
    </w:p>
    <w:p w14:paraId="2999A79D" w14:textId="77777777" w:rsidR="00B3119E" w:rsidRDefault="00B3119E" w:rsidP="00145FED">
      <w:pPr>
        <w:rPr>
          <w:rFonts w:asciiTheme="majorHAnsi" w:hAnsiTheme="majorHAnsi" w:cs="Arial"/>
          <w:color w:val="262626"/>
          <w:sz w:val="22"/>
          <w:szCs w:val="20"/>
        </w:rPr>
      </w:pPr>
    </w:p>
    <w:p w14:paraId="39C72220" w14:textId="77777777" w:rsidR="00145FED" w:rsidRDefault="00145FED" w:rsidP="00145FED">
      <w:pPr>
        <w:rPr>
          <w:rFonts w:asciiTheme="majorHAnsi" w:hAnsiTheme="majorHAnsi" w:cs="Arial"/>
          <w:color w:val="262626"/>
          <w:sz w:val="22"/>
          <w:szCs w:val="20"/>
        </w:rPr>
      </w:pPr>
    </w:p>
    <w:p w14:paraId="22D63DC9" w14:textId="77777777" w:rsidR="00145FED" w:rsidRDefault="00145FED" w:rsidP="00145FED">
      <w:pPr>
        <w:rPr>
          <w:rFonts w:asciiTheme="majorHAnsi" w:hAnsiTheme="majorHAnsi" w:cs="Arial"/>
          <w:color w:val="262626"/>
          <w:sz w:val="22"/>
          <w:szCs w:val="20"/>
        </w:rPr>
      </w:pPr>
    </w:p>
    <w:p w14:paraId="100D05FD" w14:textId="77777777" w:rsidR="00145FED" w:rsidRPr="0023756E" w:rsidRDefault="00145FED" w:rsidP="00145FED">
      <w:pPr>
        <w:rPr>
          <w:rFonts w:asciiTheme="majorHAnsi" w:hAnsiTheme="majorHAnsi" w:cs="Arial"/>
          <w:color w:val="262626"/>
          <w:sz w:val="22"/>
          <w:szCs w:val="20"/>
        </w:rPr>
      </w:pPr>
    </w:p>
    <w:p w14:paraId="57799CDB" w14:textId="77777777" w:rsidR="00CE3352" w:rsidRPr="00CE3352" w:rsidRDefault="00CE3352" w:rsidP="00CE3352">
      <w:pPr>
        <w:widowControl w:val="0"/>
        <w:autoSpaceDE w:val="0"/>
        <w:autoSpaceDN w:val="0"/>
        <w:adjustRightInd w:val="0"/>
        <w:rPr>
          <w:rFonts w:asciiTheme="majorHAnsi" w:hAnsiTheme="majorHAnsi" w:cs="Arial"/>
          <w:color w:val="262626"/>
          <w:sz w:val="20"/>
          <w:szCs w:val="20"/>
        </w:rPr>
      </w:pPr>
      <w:r w:rsidRPr="00CE3352">
        <w:rPr>
          <w:rFonts w:asciiTheme="majorHAnsi" w:hAnsiTheme="majorHAnsi" w:cs="Arial"/>
          <w:color w:val="262626"/>
          <w:sz w:val="20"/>
          <w:szCs w:val="20"/>
        </w:rPr>
        <w:t> </w:t>
      </w:r>
    </w:p>
    <w:p w14:paraId="41D987B6" w14:textId="5EF2D64D" w:rsidR="00CE3352" w:rsidRPr="00CE3352" w:rsidRDefault="00CE3352" w:rsidP="00CE3352">
      <w:pPr>
        <w:widowControl w:val="0"/>
        <w:autoSpaceDE w:val="0"/>
        <w:autoSpaceDN w:val="0"/>
        <w:adjustRightInd w:val="0"/>
        <w:rPr>
          <w:rFonts w:asciiTheme="majorHAnsi" w:hAnsiTheme="majorHAnsi" w:cs="Arial"/>
          <w:color w:val="262626"/>
          <w:sz w:val="20"/>
          <w:szCs w:val="20"/>
          <w:u w:color="262626"/>
        </w:rPr>
      </w:pPr>
      <w:r w:rsidRPr="00CE3352">
        <w:rPr>
          <w:rFonts w:asciiTheme="majorHAnsi" w:hAnsiTheme="majorHAnsi" w:cs="Arial"/>
          <w:color w:val="262626"/>
          <w:sz w:val="20"/>
          <w:szCs w:val="20"/>
          <w:u w:color="262626"/>
        </w:rPr>
        <w:t> </w:t>
      </w:r>
    </w:p>
    <w:sectPr w:rsidR="00CE3352" w:rsidRPr="00CE3352" w:rsidSect="00E66E3B">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30030" w14:textId="77777777" w:rsidR="009D18E2" w:rsidRDefault="009D18E2" w:rsidP="00E66E3B">
      <w:r>
        <w:separator/>
      </w:r>
    </w:p>
  </w:endnote>
  <w:endnote w:type="continuationSeparator" w:id="0">
    <w:p w14:paraId="1C146F32" w14:textId="77777777" w:rsidR="009D18E2" w:rsidRDefault="009D18E2" w:rsidP="00E6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B88E" w14:textId="77777777" w:rsidR="009D18E2" w:rsidRDefault="009D18E2"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1006" w14:textId="77777777" w:rsidR="009D18E2" w:rsidRDefault="009D18E2" w:rsidP="00E66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7165" w14:textId="77777777" w:rsidR="009D18E2" w:rsidRDefault="009D18E2" w:rsidP="00487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A6">
      <w:rPr>
        <w:rStyle w:val="PageNumber"/>
        <w:noProof/>
      </w:rPr>
      <w:t>1</w:t>
    </w:r>
    <w:r>
      <w:rPr>
        <w:rStyle w:val="PageNumber"/>
      </w:rPr>
      <w:fldChar w:fldCharType="end"/>
    </w:r>
  </w:p>
  <w:p w14:paraId="719318A5" w14:textId="77777777" w:rsidR="009D18E2" w:rsidRDefault="009D18E2" w:rsidP="00E66E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4983" w14:textId="77777777" w:rsidR="009D18E2" w:rsidRDefault="009D18E2" w:rsidP="00E66E3B">
      <w:r>
        <w:separator/>
      </w:r>
    </w:p>
  </w:footnote>
  <w:footnote w:type="continuationSeparator" w:id="0">
    <w:p w14:paraId="4AB54D3E" w14:textId="77777777" w:rsidR="009D18E2" w:rsidRDefault="009D18E2" w:rsidP="00E66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52"/>
    <w:rsid w:val="00024639"/>
    <w:rsid w:val="00040FFA"/>
    <w:rsid w:val="00056869"/>
    <w:rsid w:val="0008553B"/>
    <w:rsid w:val="00145FED"/>
    <w:rsid w:val="001B5B19"/>
    <w:rsid w:val="001D48C8"/>
    <w:rsid w:val="0023756E"/>
    <w:rsid w:val="002A2C11"/>
    <w:rsid w:val="002D1DA6"/>
    <w:rsid w:val="002E6619"/>
    <w:rsid w:val="00375099"/>
    <w:rsid w:val="00382481"/>
    <w:rsid w:val="00487FEE"/>
    <w:rsid w:val="00550406"/>
    <w:rsid w:val="00554903"/>
    <w:rsid w:val="005817F6"/>
    <w:rsid w:val="005E76FF"/>
    <w:rsid w:val="0064342B"/>
    <w:rsid w:val="0074169A"/>
    <w:rsid w:val="007C4890"/>
    <w:rsid w:val="007E04DD"/>
    <w:rsid w:val="007E4D43"/>
    <w:rsid w:val="008150D1"/>
    <w:rsid w:val="008D567A"/>
    <w:rsid w:val="009D18E2"/>
    <w:rsid w:val="009D739B"/>
    <w:rsid w:val="00A22064"/>
    <w:rsid w:val="00A53A54"/>
    <w:rsid w:val="00AE525C"/>
    <w:rsid w:val="00B14A0B"/>
    <w:rsid w:val="00B20920"/>
    <w:rsid w:val="00B3119E"/>
    <w:rsid w:val="00B541C6"/>
    <w:rsid w:val="00C620EF"/>
    <w:rsid w:val="00CA5207"/>
    <w:rsid w:val="00CE3352"/>
    <w:rsid w:val="00D06F01"/>
    <w:rsid w:val="00DC75FB"/>
    <w:rsid w:val="00E662E7"/>
    <w:rsid w:val="00E66E3B"/>
    <w:rsid w:val="00EF5B18"/>
    <w:rsid w:val="00F33A51"/>
    <w:rsid w:val="00F432FA"/>
    <w:rsid w:val="00F50A15"/>
    <w:rsid w:val="00F85886"/>
    <w:rsid w:val="00F92980"/>
    <w:rsid w:val="00FE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97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E3B"/>
    <w:pPr>
      <w:tabs>
        <w:tab w:val="center" w:pos="4320"/>
        <w:tab w:val="right" w:pos="8640"/>
      </w:tabs>
    </w:pPr>
  </w:style>
  <w:style w:type="character" w:customStyle="1" w:styleId="FooterChar">
    <w:name w:val="Footer Char"/>
    <w:basedOn w:val="DefaultParagraphFont"/>
    <w:link w:val="Footer"/>
    <w:uiPriority w:val="99"/>
    <w:rsid w:val="00E66E3B"/>
  </w:style>
  <w:style w:type="character" w:styleId="PageNumber">
    <w:name w:val="page number"/>
    <w:basedOn w:val="DefaultParagraphFont"/>
    <w:uiPriority w:val="99"/>
    <w:semiHidden/>
    <w:unhideWhenUsed/>
    <w:rsid w:val="00E66E3B"/>
  </w:style>
  <w:style w:type="paragraph" w:styleId="EndnoteText">
    <w:name w:val="endnote text"/>
    <w:basedOn w:val="Normal"/>
    <w:link w:val="EndnoteTextChar"/>
    <w:uiPriority w:val="99"/>
    <w:unhideWhenUsed/>
    <w:rsid w:val="00E662E7"/>
  </w:style>
  <w:style w:type="character" w:customStyle="1" w:styleId="EndnoteTextChar">
    <w:name w:val="Endnote Text Char"/>
    <w:basedOn w:val="DefaultParagraphFont"/>
    <w:link w:val="EndnoteText"/>
    <w:uiPriority w:val="99"/>
    <w:rsid w:val="00E662E7"/>
  </w:style>
  <w:style w:type="character" w:styleId="EndnoteReference">
    <w:name w:val="endnote reference"/>
    <w:basedOn w:val="DefaultParagraphFont"/>
    <w:uiPriority w:val="99"/>
    <w:unhideWhenUsed/>
    <w:rsid w:val="00E662E7"/>
    <w:rPr>
      <w:vertAlign w:val="superscript"/>
    </w:rPr>
  </w:style>
  <w:style w:type="character" w:styleId="Hyperlink">
    <w:name w:val="Hyperlink"/>
    <w:basedOn w:val="DefaultParagraphFont"/>
    <w:uiPriority w:val="99"/>
    <w:unhideWhenUsed/>
    <w:rsid w:val="00F92980"/>
    <w:rPr>
      <w:color w:val="0000FF" w:themeColor="hyperlink"/>
      <w:u w:val="single"/>
    </w:rPr>
  </w:style>
  <w:style w:type="paragraph" w:styleId="BalloonText">
    <w:name w:val="Balloon Text"/>
    <w:basedOn w:val="Normal"/>
    <w:link w:val="BalloonTextChar"/>
    <w:uiPriority w:val="99"/>
    <w:semiHidden/>
    <w:unhideWhenUsed/>
    <w:rsid w:val="00AE5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25C"/>
    <w:rPr>
      <w:rFonts w:ascii="Lucida Grande" w:hAnsi="Lucida Grande"/>
      <w:sz w:val="18"/>
      <w:szCs w:val="18"/>
    </w:rPr>
  </w:style>
  <w:style w:type="character" w:styleId="FollowedHyperlink">
    <w:name w:val="FollowedHyperlink"/>
    <w:basedOn w:val="DefaultParagraphFont"/>
    <w:uiPriority w:val="99"/>
    <w:semiHidden/>
    <w:unhideWhenUsed/>
    <w:rsid w:val="00F432FA"/>
    <w:rPr>
      <w:color w:val="800080" w:themeColor="followedHyperlink"/>
      <w:u w:val="single"/>
    </w:rPr>
  </w:style>
  <w:style w:type="table" w:styleId="TableGrid">
    <w:name w:val="Table Grid"/>
    <w:basedOn w:val="TableNormal"/>
    <w:uiPriority w:val="59"/>
    <w:rsid w:val="00237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ownload/attachments/51414327/WA2%20Inventory%2015-Jan-2015.pdf" TargetMode="External"/><Relationship Id="rId9" Type="http://schemas.openxmlformats.org/officeDocument/2006/relationships/image" Target="media/image1.png"/><Relationship Id="rId10" Type="http://schemas.openxmlformats.org/officeDocument/2006/relationships/hyperlink" Target="http://www.circleid.com/posts/20150203_proposal_for_creation_of_community_veto_for_key_icann_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NetChoice</Company>
  <LinksUpToDate>false</LinksUpToDate>
  <CharactersWithSpaces>8247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Jordan Carter</cp:lastModifiedBy>
  <cp:revision>3</cp:revision>
  <cp:lastPrinted>2015-01-16T02:31:00Z</cp:lastPrinted>
  <dcterms:created xsi:type="dcterms:W3CDTF">2015-02-05T00:41:00Z</dcterms:created>
  <dcterms:modified xsi:type="dcterms:W3CDTF">2015-02-05T00:42:00Z</dcterms:modified>
  <cp:category/>
</cp:coreProperties>
</file>