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4159" w14:textId="47F4CFB3" w:rsidR="00071A56" w:rsidRPr="00071A56" w:rsidRDefault="00071A56" w:rsidP="00D50491">
      <w:pPr>
        <w:pStyle w:val="Heading2"/>
        <w:rPr>
          <w:rStyle w:val="SectionTile"/>
          <w:sz w:val="40"/>
          <w:szCs w:val="40"/>
        </w:rPr>
      </w:pPr>
      <w:bookmarkStart w:id="0" w:name="_Toc291848690"/>
      <w:bookmarkStart w:id="1" w:name="_Toc292025307"/>
      <w:bookmarkStart w:id="2" w:name="_Toc292327610"/>
      <w:bookmarkStart w:id="3" w:name="_Toc292368581"/>
      <w:bookmarkStart w:id="4" w:name="_Toc292368648"/>
      <w:bookmarkStart w:id="5" w:name="_Toc291848693"/>
      <w:bookmarkStart w:id="6" w:name="_Toc292025312"/>
      <w:bookmarkStart w:id="7" w:name="_Toc292327615"/>
      <w:bookmarkStart w:id="8" w:name="_Toc292368586"/>
      <w:bookmarkStart w:id="9" w:name="_Toc292368653"/>
      <w:r>
        <w:rPr>
          <w:rStyle w:val="SectionTile"/>
          <w:sz w:val="40"/>
          <w:szCs w:val="40"/>
        </w:rPr>
        <w:t>CCWG-Accountability</w:t>
      </w:r>
      <w:bookmarkEnd w:id="0"/>
      <w:bookmarkEnd w:id="1"/>
      <w:bookmarkEnd w:id="2"/>
      <w:bookmarkEnd w:id="3"/>
      <w:bookmarkEnd w:id="4"/>
      <w:r w:rsidR="00D50491">
        <w:rPr>
          <w:rStyle w:val="SectionTile"/>
          <w:sz w:val="40"/>
          <w:szCs w:val="40"/>
        </w:rPr>
        <w:t xml:space="preserve"> (WP1)</w:t>
      </w:r>
      <w:r>
        <w:rPr>
          <w:rStyle w:val="SectionTile"/>
          <w:sz w:val="40"/>
          <w:szCs w:val="40"/>
        </w:rPr>
        <w:t xml:space="preserve">: Draft Content for </w:t>
      </w:r>
      <w:r w:rsidR="00D50491">
        <w:rPr>
          <w:rStyle w:val="SectionTile"/>
          <w:sz w:val="40"/>
          <w:szCs w:val="40"/>
        </w:rPr>
        <w:t xml:space="preserve">the </w:t>
      </w:r>
      <w:r>
        <w:rPr>
          <w:rStyle w:val="SectionTile"/>
          <w:sz w:val="40"/>
          <w:szCs w:val="40"/>
        </w:rPr>
        <w:t>S</w:t>
      </w:r>
      <w:r w:rsidR="00D50491">
        <w:rPr>
          <w:rStyle w:val="SectionTile"/>
          <w:sz w:val="40"/>
          <w:szCs w:val="40"/>
        </w:rPr>
        <w:t>econd</w:t>
      </w:r>
      <w:r>
        <w:rPr>
          <w:rStyle w:val="SectionTile"/>
          <w:sz w:val="40"/>
          <w:szCs w:val="40"/>
        </w:rPr>
        <w:t xml:space="preserve"> Public Comment Report</w:t>
      </w:r>
    </w:p>
    <w:p w14:paraId="53ADA0BD" w14:textId="1EE1F16B" w:rsidR="00071A56" w:rsidRPr="003F5881" w:rsidRDefault="00071A56" w:rsidP="00D50491">
      <w:pPr>
        <w:pStyle w:val="Heading2"/>
        <w:rPr>
          <w:rStyle w:val="SectionTile"/>
          <w:b w:val="0"/>
          <w:sz w:val="40"/>
          <w:szCs w:val="40"/>
        </w:rPr>
      </w:pPr>
      <w:r>
        <w:rPr>
          <w:rStyle w:val="SectionTile"/>
          <w:sz w:val="40"/>
          <w:szCs w:val="40"/>
        </w:rPr>
        <w:t xml:space="preserve">Budget and Strategic Plan Reconsideration (5.2) </w:t>
      </w:r>
    </w:p>
    <w:p w14:paraId="46FC4F59" w14:textId="50225331" w:rsidR="00071A56" w:rsidRDefault="00071A56" w:rsidP="00071A56">
      <w:pPr>
        <w:pStyle w:val="NormalWeb"/>
        <w:numPr>
          <w:ilvl w:val="0"/>
          <w:numId w:val="0"/>
        </w:numPr>
        <w:spacing w:before="120" w:beforeAutospacing="0" w:afterAutospacing="0"/>
        <w:rPr>
          <w:rFonts w:ascii="Helvetica" w:eastAsia="MS Mincho" w:hAnsi="Helvetica"/>
        </w:rPr>
      </w:pPr>
      <w:r>
        <w:rPr>
          <w:rFonts w:ascii="Helvetica" w:eastAsia="MS Mincho" w:hAnsi="Helvetica"/>
        </w:rPr>
        <w:t>V</w:t>
      </w:r>
      <w:r w:rsidR="005B05FA">
        <w:rPr>
          <w:rFonts w:ascii="Helvetica" w:eastAsia="MS Mincho" w:hAnsi="Helvetica"/>
        </w:rPr>
        <w:t xml:space="preserve">4 </w:t>
      </w:r>
      <w:r>
        <w:rPr>
          <w:rFonts w:ascii="Helvetica" w:eastAsia="MS Mincho" w:hAnsi="Helvetica"/>
        </w:rPr>
        <w:t xml:space="preserve">– </w:t>
      </w:r>
      <w:r w:rsidR="00BB63A1">
        <w:rPr>
          <w:rFonts w:ascii="Helvetica" w:eastAsia="MS Mincho" w:hAnsi="Helvetica"/>
        </w:rPr>
        <w:t>2</w:t>
      </w:r>
      <w:r w:rsidR="005B05FA">
        <w:rPr>
          <w:rFonts w:ascii="Helvetica" w:eastAsia="MS Mincho" w:hAnsi="Helvetica"/>
        </w:rPr>
        <w:t>7</w:t>
      </w:r>
      <w:r w:rsidR="00BB63A1">
        <w:rPr>
          <w:rFonts w:ascii="Helvetica" w:eastAsia="MS Mincho" w:hAnsi="Helvetica"/>
        </w:rPr>
        <w:t xml:space="preserve"> </w:t>
      </w:r>
      <w:r>
        <w:rPr>
          <w:rFonts w:ascii="Helvetica" w:eastAsia="MS Mincho" w:hAnsi="Helvetica"/>
        </w:rPr>
        <w:t>July 2015</w:t>
      </w:r>
      <w:r w:rsidR="00512848">
        <w:rPr>
          <w:rFonts w:ascii="Helvetica" w:eastAsia="MS Mincho" w:hAnsi="Helvetica"/>
        </w:rPr>
        <w:t xml:space="preserve"> </w:t>
      </w:r>
      <w:r w:rsidR="005B05FA">
        <w:rPr>
          <w:rFonts w:ascii="Helvetica" w:eastAsia="MS Mincho" w:hAnsi="Helvetica"/>
        </w:rPr>
        <w:t xml:space="preserve">@ </w:t>
      </w:r>
      <w:r w:rsidR="00055714">
        <w:rPr>
          <w:rFonts w:ascii="Helvetica" w:eastAsia="MS Mincho" w:hAnsi="Helvetica"/>
        </w:rPr>
        <w:t>0</w:t>
      </w:r>
      <w:r w:rsidR="00055714">
        <w:rPr>
          <w:rFonts w:ascii="Helvetica" w:eastAsia="MS Mincho" w:hAnsi="Helvetica"/>
        </w:rPr>
        <w:t>5</w:t>
      </w:r>
      <w:r w:rsidR="00055714">
        <w:rPr>
          <w:rFonts w:ascii="Helvetica" w:eastAsia="MS Mincho" w:hAnsi="Helvetica"/>
        </w:rPr>
        <w:t>h</w:t>
      </w:r>
      <w:r w:rsidR="00055714">
        <w:rPr>
          <w:rFonts w:ascii="Helvetica" w:eastAsia="MS Mincho" w:hAnsi="Helvetica"/>
        </w:rPr>
        <w:t>3</w:t>
      </w:r>
      <w:bookmarkStart w:id="10" w:name="_GoBack"/>
      <w:bookmarkEnd w:id="10"/>
      <w:r w:rsidR="00055714">
        <w:rPr>
          <w:rFonts w:ascii="Helvetica" w:eastAsia="MS Mincho" w:hAnsi="Helvetica"/>
        </w:rPr>
        <w:t xml:space="preserve">0 </w:t>
      </w:r>
      <w:r w:rsidR="005B05FA">
        <w:rPr>
          <w:rFonts w:ascii="Helvetica" w:eastAsia="MS Mincho" w:hAnsi="Helvetica"/>
        </w:rPr>
        <w:t>UTC</w:t>
      </w:r>
      <w:r>
        <w:rPr>
          <w:rFonts w:ascii="Helvetica" w:eastAsia="MS Mincho" w:hAnsi="Helvetica"/>
        </w:rPr>
        <w:br/>
        <w:t xml:space="preserve">Draft Author: Jonathan </w:t>
      </w:r>
      <w:proofErr w:type="spellStart"/>
      <w:r>
        <w:rPr>
          <w:rFonts w:ascii="Helvetica" w:eastAsia="MS Mincho" w:hAnsi="Helvetica"/>
        </w:rPr>
        <w:t>Zuck</w:t>
      </w:r>
      <w:proofErr w:type="spellEnd"/>
      <w:r w:rsidR="005B05FA">
        <w:rPr>
          <w:rFonts w:ascii="Helvetica" w:eastAsia="MS Mincho" w:hAnsi="Helvetica"/>
        </w:rPr>
        <w:t>, Jordan Carter</w:t>
      </w:r>
    </w:p>
    <w:p w14:paraId="01EEEB0B" w14:textId="77777777" w:rsidR="00071A56" w:rsidRDefault="00071A56" w:rsidP="00071A56">
      <w:pPr>
        <w:pStyle w:val="NormalWeb"/>
        <w:numPr>
          <w:ilvl w:val="0"/>
          <w:numId w:val="0"/>
        </w:numPr>
        <w:spacing w:before="120" w:beforeAutospacing="0" w:afterAutospacing="0"/>
        <w:rPr>
          <w:rFonts w:ascii="Helvetica" w:eastAsia="MS Mincho" w:hAnsi="Helvetica"/>
        </w:rPr>
      </w:pPr>
    </w:p>
    <w:tbl>
      <w:tblPr>
        <w:tblStyle w:val="TableGrid"/>
        <w:tblW w:w="0" w:type="auto"/>
        <w:tblInd w:w="108" w:type="dxa"/>
        <w:tblLook w:val="04A0" w:firstRow="1" w:lastRow="0" w:firstColumn="1" w:lastColumn="0" w:noHBand="0" w:noVBand="1"/>
      </w:tblPr>
      <w:tblGrid>
        <w:gridCol w:w="8055"/>
      </w:tblGrid>
      <w:tr w:rsidR="00071A56" w14:paraId="6C919EFB" w14:textId="77777777" w:rsidTr="00071A56">
        <w:tc>
          <w:tcPr>
            <w:tcW w:w="8055" w:type="dxa"/>
            <w:shd w:val="clear" w:color="auto" w:fill="BFBFBF" w:themeFill="background1" w:themeFillShade="BF"/>
          </w:tcPr>
          <w:p w14:paraId="587CD742" w14:textId="29EA7E98" w:rsidR="00071A56" w:rsidRPr="005A1953" w:rsidRDefault="00071A56" w:rsidP="00071A56">
            <w:pPr>
              <w:pStyle w:val="NormalWeb"/>
              <w:numPr>
                <w:ilvl w:val="0"/>
                <w:numId w:val="0"/>
              </w:numPr>
              <w:spacing w:before="120" w:beforeAutospacing="0" w:afterAutospacing="0"/>
              <w:ind w:left="360"/>
              <w:rPr>
                <w:rFonts w:ascii="Helvetica" w:eastAsia="MS Mincho" w:hAnsi="Helvetica"/>
                <w:b/>
              </w:rPr>
            </w:pPr>
            <w:r w:rsidRPr="000D23CB">
              <w:rPr>
                <w:rFonts w:ascii="Helvetica" w:eastAsia="MS Mincho" w:hAnsi="Helvetica"/>
                <w:b/>
              </w:rPr>
              <w:t xml:space="preserve">Notes for </w:t>
            </w:r>
            <w:r w:rsidR="00481D3D">
              <w:rPr>
                <w:rFonts w:ascii="Helvetica" w:eastAsia="MS Mincho" w:hAnsi="Helvetica"/>
                <w:b/>
              </w:rPr>
              <w:t>WP1</w:t>
            </w:r>
            <w:r w:rsidRPr="000D23CB">
              <w:rPr>
                <w:rFonts w:ascii="Helvetica" w:eastAsia="MS Mincho" w:hAnsi="Helvetica"/>
                <w:b/>
              </w:rPr>
              <w:t>:</w:t>
            </w:r>
          </w:p>
          <w:p w14:paraId="64DDDFA8" w14:textId="5E19A72A" w:rsidR="00071A56" w:rsidRDefault="00770267" w:rsidP="00071A56">
            <w:pPr>
              <w:pStyle w:val="NormalWeb"/>
              <w:numPr>
                <w:ilvl w:val="0"/>
                <w:numId w:val="0"/>
              </w:numPr>
              <w:spacing w:before="120" w:beforeAutospacing="0" w:afterAutospacing="0"/>
              <w:ind w:left="360"/>
              <w:rPr>
                <w:rFonts w:ascii="Helvetica" w:eastAsia="MS Mincho" w:hAnsi="Helvetica"/>
              </w:rPr>
            </w:pPr>
            <w:r>
              <w:rPr>
                <w:rFonts w:ascii="Helvetica" w:eastAsia="MS Mincho" w:hAnsi="Helvetica"/>
              </w:rPr>
              <w:t>Compared with the last version this version of the paper:</w:t>
            </w:r>
          </w:p>
          <w:p w14:paraId="2F9FDB78" w14:textId="179CE91E" w:rsidR="00071A56" w:rsidRDefault="00770267"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Provides for a separate IANA Budget veto</w:t>
            </w:r>
          </w:p>
          <w:p w14:paraId="0E60305D" w14:textId="71223152" w:rsidR="00071A56" w:rsidRDefault="00770267" w:rsidP="00F43232">
            <w:pPr>
              <w:pStyle w:val="NormalWeb"/>
              <w:numPr>
                <w:ilvl w:val="0"/>
                <w:numId w:val="6"/>
              </w:numPr>
              <w:spacing w:before="120" w:beforeAutospacing="0" w:afterAutospacing="0"/>
              <w:rPr>
                <w:rFonts w:ascii="Helvetica" w:eastAsia="MS Mincho" w:hAnsi="Helvetica"/>
              </w:rPr>
            </w:pPr>
            <w:r>
              <w:rPr>
                <w:rFonts w:ascii="Helvetica" w:eastAsia="MS Mincho" w:hAnsi="Helvetica"/>
              </w:rPr>
              <w:t>Allows only two vetos: after a second veto, a caretaker budget at the same level as the previous year continues for the new financial year.</w:t>
            </w:r>
          </w:p>
          <w:p w14:paraId="1C33069E" w14:textId="77D7EB79" w:rsidR="00071A56" w:rsidRPr="00770267" w:rsidRDefault="00770267" w:rsidP="00770267">
            <w:pPr>
              <w:pStyle w:val="NormalWeb"/>
              <w:numPr>
                <w:ilvl w:val="0"/>
                <w:numId w:val="6"/>
              </w:numPr>
              <w:spacing w:before="120" w:beforeAutospacing="0" w:afterAutospacing="0"/>
              <w:rPr>
                <w:rFonts w:ascii="Helvetica" w:eastAsia="MS Mincho" w:hAnsi="Helvetica"/>
              </w:rPr>
            </w:pPr>
            <w:r>
              <w:rPr>
                <w:rFonts w:ascii="Helvetica" w:eastAsia="MS Mincho" w:hAnsi="Helvetica"/>
              </w:rPr>
              <w:t>The document is slightly shorter and has been edited to avoid repetition.</w:t>
            </w:r>
          </w:p>
        </w:tc>
      </w:tr>
    </w:tbl>
    <w:p w14:paraId="7A54097B" w14:textId="77777777" w:rsidR="00071A56" w:rsidRDefault="00071A56" w:rsidP="00D50491">
      <w:pPr>
        <w:pStyle w:val="Heading2"/>
      </w:pPr>
    </w:p>
    <w:p w14:paraId="03FA8C9A" w14:textId="77777777" w:rsidR="00AB7DAC" w:rsidRPr="008210C0" w:rsidRDefault="00AB7DAC" w:rsidP="00D50491">
      <w:pPr>
        <w:pStyle w:val="Heading2"/>
      </w:pPr>
      <w:r>
        <w:t>5.2 </w:t>
      </w:r>
      <w:r w:rsidRPr="008210C0">
        <w:t>Power: recon</w:t>
      </w:r>
      <w:r>
        <w:t>sider/reject budget or strategy</w:t>
      </w:r>
      <w:r w:rsidRPr="008210C0">
        <w:t>/operating plans</w:t>
      </w:r>
      <w:bookmarkEnd w:id="5"/>
      <w:bookmarkEnd w:id="6"/>
      <w:bookmarkEnd w:id="7"/>
      <w:bookmarkEnd w:id="8"/>
      <w:bookmarkEnd w:id="9"/>
      <w:r w:rsidRPr="008210C0">
        <w:t xml:space="preserve"> </w:t>
      </w:r>
    </w:p>
    <w:p w14:paraId="3DF0B481" w14:textId="77777777" w:rsidR="00AB7DAC" w:rsidRPr="00770267" w:rsidRDefault="00AB7DAC" w:rsidP="00AB7DAC">
      <w:pPr>
        <w:numPr>
          <w:ilvl w:val="0"/>
          <w:numId w:val="1"/>
        </w:numPr>
        <w:ind w:right="50" w:hanging="540"/>
        <w:rPr>
          <w:rFonts w:ascii="Arial" w:hAnsi="Arial" w:cs="Arial"/>
          <w:color w:val="4F81BD"/>
          <w:szCs w:val="22"/>
        </w:rPr>
      </w:pPr>
      <w:r w:rsidRPr="00770267">
        <w:rPr>
          <w:rFonts w:ascii="Arial" w:hAnsi="Arial" w:cs="Arial"/>
          <w:szCs w:val="22"/>
        </w:rPr>
        <w:t xml:space="preserve">The right to set budgets and strategic direction is a critical governance power for an organization. By allocating resources and defining the goals to which they are directed, strategic/operating plans and budgets have a material impact on what ICANN does and how effectively it fulfills its role. </w:t>
      </w:r>
      <w:r w:rsidR="0090783D" w:rsidRPr="00770267">
        <w:rPr>
          <w:rFonts w:ascii="Arial" w:hAnsi="Arial" w:cs="Arial"/>
          <w:szCs w:val="22"/>
        </w:rPr>
        <w:t xml:space="preserve">Financial commitments are made on behalf of the </w:t>
      </w:r>
      <w:proofErr w:type="gramStart"/>
      <w:r w:rsidR="0090783D" w:rsidRPr="00770267">
        <w:rPr>
          <w:rFonts w:ascii="Arial" w:hAnsi="Arial" w:cs="Arial"/>
          <w:szCs w:val="22"/>
        </w:rPr>
        <w:t>organization that are</w:t>
      </w:r>
      <w:proofErr w:type="gramEnd"/>
      <w:r w:rsidR="0090783D" w:rsidRPr="00770267">
        <w:rPr>
          <w:rFonts w:ascii="Arial" w:hAnsi="Arial" w:cs="Arial"/>
          <w:szCs w:val="22"/>
        </w:rPr>
        <w:t xml:space="preserve"> difficult to unwind after the fact.</w:t>
      </w:r>
    </w:p>
    <w:p w14:paraId="56499A6B" w14:textId="77777777" w:rsidR="00AB7DAC" w:rsidRPr="00770267" w:rsidRDefault="00AB7DAC" w:rsidP="00AB7DAC">
      <w:pPr>
        <w:numPr>
          <w:ilvl w:val="0"/>
          <w:numId w:val="0"/>
        </w:numPr>
        <w:ind w:left="360" w:right="50" w:hanging="540"/>
        <w:rPr>
          <w:rFonts w:ascii="Arial" w:hAnsi="Arial" w:cs="Arial"/>
          <w:color w:val="4F81BD"/>
          <w:szCs w:val="22"/>
        </w:rPr>
      </w:pPr>
    </w:p>
    <w:p w14:paraId="0698BE25" w14:textId="6AF331EB" w:rsidR="00016CD0" w:rsidRPr="00770267" w:rsidRDefault="00AB7DAC" w:rsidP="00071A56">
      <w:pPr>
        <w:numPr>
          <w:ilvl w:val="0"/>
          <w:numId w:val="1"/>
        </w:numPr>
        <w:ind w:right="50" w:hanging="540"/>
        <w:rPr>
          <w:rFonts w:ascii="Arial" w:hAnsi="Arial" w:cs="Arial"/>
          <w:szCs w:val="22"/>
        </w:rPr>
      </w:pPr>
      <w:r w:rsidRPr="00770267">
        <w:rPr>
          <w:rFonts w:ascii="Arial" w:hAnsi="Arial" w:cs="Arial"/>
          <w:szCs w:val="22"/>
        </w:rPr>
        <w:t>Today, ICANN’s Board makes final decisions on strateg</w:t>
      </w:r>
      <w:r w:rsidR="00001F5E" w:rsidRPr="00770267">
        <w:rPr>
          <w:rFonts w:ascii="Arial" w:hAnsi="Arial" w:cs="Arial"/>
          <w:szCs w:val="22"/>
        </w:rPr>
        <w:t>ic and</w:t>
      </w:r>
      <w:r w:rsidRPr="00770267">
        <w:rPr>
          <w:rFonts w:ascii="Arial" w:hAnsi="Arial" w:cs="Arial"/>
          <w:szCs w:val="22"/>
        </w:rPr>
        <w:t xml:space="preserve"> </w:t>
      </w:r>
      <w:r w:rsidR="00001F5E" w:rsidRPr="00770267">
        <w:rPr>
          <w:rFonts w:ascii="Arial" w:hAnsi="Arial" w:cs="Arial"/>
          <w:szCs w:val="22"/>
        </w:rPr>
        <w:t xml:space="preserve">operating </w:t>
      </w:r>
      <w:r w:rsidRPr="00770267">
        <w:rPr>
          <w:rFonts w:ascii="Arial" w:hAnsi="Arial" w:cs="Arial"/>
          <w:szCs w:val="22"/>
        </w:rPr>
        <w:t xml:space="preserve">plans and </w:t>
      </w:r>
      <w:r w:rsidR="00001F5E" w:rsidRPr="00770267">
        <w:rPr>
          <w:rFonts w:ascii="Arial" w:hAnsi="Arial" w:cs="Arial"/>
          <w:szCs w:val="22"/>
        </w:rPr>
        <w:t xml:space="preserve">on </w:t>
      </w:r>
      <w:r w:rsidRPr="00770267">
        <w:rPr>
          <w:rFonts w:ascii="Arial" w:hAnsi="Arial" w:cs="Arial"/>
          <w:szCs w:val="22"/>
        </w:rPr>
        <w:t xml:space="preserve">budgets. While ICANN consults the community in developing strategic/business plans, </w:t>
      </w:r>
      <w:r w:rsidR="0090783D" w:rsidRPr="00770267">
        <w:rPr>
          <w:rFonts w:ascii="Arial" w:hAnsi="Arial" w:cs="Arial"/>
          <w:szCs w:val="22"/>
        </w:rPr>
        <w:t>often these budgets and strategic plans are put to the community without sufficient detail to facilitate thoughtful consideration.</w:t>
      </w:r>
      <w:r w:rsidR="00092866" w:rsidRPr="00770267">
        <w:rPr>
          <w:rFonts w:ascii="Arial" w:hAnsi="Arial" w:cs="Arial"/>
          <w:szCs w:val="22"/>
        </w:rPr>
        <w:t xml:space="preserve"> For example, the CWG-Stewardship </w:t>
      </w:r>
      <w:r w:rsidR="00651FC4" w:rsidRPr="00770267">
        <w:rPr>
          <w:rFonts w:ascii="Arial" w:hAnsi="Arial" w:cs="Arial"/>
          <w:szCs w:val="22"/>
        </w:rPr>
        <w:t xml:space="preserve">proposal </w:t>
      </w:r>
      <w:r w:rsidR="00092866" w:rsidRPr="00770267">
        <w:rPr>
          <w:rFonts w:ascii="Arial" w:hAnsi="Arial" w:cs="Arial"/>
          <w:szCs w:val="22"/>
        </w:rPr>
        <w:t>has expressed a requirement for the budget to be transparent with respect to the IANA function’s costs and clear itemization of such costs</w:t>
      </w:r>
      <w:r w:rsidR="00651FC4" w:rsidRPr="00770267">
        <w:rPr>
          <w:rFonts w:ascii="Arial" w:hAnsi="Arial" w:cs="Arial"/>
          <w:szCs w:val="22"/>
        </w:rPr>
        <w:t>.</w:t>
      </w:r>
      <w:r w:rsidR="0090783D" w:rsidRPr="00770267">
        <w:rPr>
          <w:rFonts w:ascii="Arial" w:hAnsi="Arial" w:cs="Arial"/>
          <w:szCs w:val="22"/>
        </w:rPr>
        <w:t xml:space="preserve"> Furthermore, </w:t>
      </w:r>
      <w:r w:rsidRPr="00770267">
        <w:rPr>
          <w:rFonts w:ascii="Arial" w:hAnsi="Arial" w:cs="Arial"/>
          <w:szCs w:val="22"/>
        </w:rPr>
        <w:t>there is no mechanism defined in the Bylaws that requires ICANN to develop such plans in a way that includes a community feedback process. Even if feedback was unanimous, the Board could still opt to ignore it.</w:t>
      </w:r>
    </w:p>
    <w:p w14:paraId="53EF2FD9" w14:textId="77777777" w:rsidR="00016CD0" w:rsidRPr="00770267" w:rsidRDefault="00016CD0" w:rsidP="00770267">
      <w:pPr>
        <w:numPr>
          <w:ilvl w:val="0"/>
          <w:numId w:val="0"/>
        </w:numPr>
        <w:ind w:left="360" w:right="50"/>
        <w:rPr>
          <w:rFonts w:ascii="Arial" w:hAnsi="Arial" w:cs="Arial"/>
          <w:szCs w:val="22"/>
        </w:rPr>
      </w:pPr>
    </w:p>
    <w:p w14:paraId="5991048B" w14:textId="514E1602" w:rsidR="00016CD0" w:rsidRPr="00770267" w:rsidRDefault="00016CD0" w:rsidP="00770267">
      <w:pPr>
        <w:numPr>
          <w:ilvl w:val="0"/>
          <w:numId w:val="1"/>
        </w:numPr>
        <w:ind w:right="50" w:hanging="540"/>
        <w:rPr>
          <w:rFonts w:ascii="Arial" w:hAnsi="Arial" w:cs="Arial"/>
          <w:szCs w:val="22"/>
        </w:rPr>
      </w:pPr>
      <w:r w:rsidRPr="00770267">
        <w:rPr>
          <w:rFonts w:ascii="Arial" w:hAnsi="Arial" w:cs="Arial"/>
          <w:szCs w:val="22"/>
        </w:rPr>
        <w:t>The IANA budget, in particular, requires protection as recommended by the CWG</w:t>
      </w:r>
      <w:r w:rsidR="00BB63A1" w:rsidRPr="00770267">
        <w:rPr>
          <w:rFonts w:ascii="Arial" w:hAnsi="Arial" w:cs="Arial"/>
          <w:szCs w:val="22"/>
        </w:rPr>
        <w:t>-Stewardship’s final proposal</w:t>
      </w:r>
      <w:r w:rsidRPr="00770267">
        <w:rPr>
          <w:rFonts w:ascii="Arial" w:hAnsi="Arial" w:cs="Arial"/>
          <w:szCs w:val="22"/>
        </w:rPr>
        <w:t>. The IANA functions budget must be managed carefully and not decreased (without public input) regardless of the status of the other portions of the budget.</w:t>
      </w:r>
      <w:r w:rsidR="00770267">
        <w:rPr>
          <w:rFonts w:ascii="Arial" w:hAnsi="Arial" w:cs="Arial"/>
          <w:szCs w:val="22"/>
        </w:rPr>
        <w:t xml:space="preserve"> As such, use of this power to veto the ICANN Budget has no impact on the IANA Budget, and a veto of the IANA Budget has no impact on the ICANN Budget.</w:t>
      </w:r>
    </w:p>
    <w:p w14:paraId="781AE96F" w14:textId="77777777" w:rsidR="00071A56" w:rsidRPr="00770267" w:rsidRDefault="00071A56" w:rsidP="00770267">
      <w:pPr>
        <w:numPr>
          <w:ilvl w:val="0"/>
          <w:numId w:val="0"/>
        </w:numPr>
        <w:ind w:left="360" w:right="50"/>
        <w:rPr>
          <w:rFonts w:ascii="Arial" w:hAnsi="Arial" w:cs="Arial"/>
          <w:szCs w:val="22"/>
        </w:rPr>
      </w:pPr>
    </w:p>
    <w:p w14:paraId="3B7A4B6C" w14:textId="318249A5" w:rsidR="00071A56" w:rsidRPr="00770267" w:rsidRDefault="0090783D" w:rsidP="000D7E6B">
      <w:pPr>
        <w:numPr>
          <w:ilvl w:val="0"/>
          <w:numId w:val="1"/>
        </w:numPr>
        <w:ind w:right="50" w:hanging="540"/>
        <w:rPr>
          <w:rFonts w:ascii="Arial" w:hAnsi="Arial" w:cs="Arial"/>
          <w:szCs w:val="22"/>
        </w:rPr>
      </w:pPr>
      <w:r w:rsidRPr="00770267">
        <w:rPr>
          <w:rFonts w:ascii="Arial" w:hAnsi="Arial" w:cs="Arial"/>
          <w:szCs w:val="22"/>
        </w:rPr>
        <w:t>The process by which budgets</w:t>
      </w:r>
      <w:r w:rsidR="00001F5E" w:rsidRPr="00770267">
        <w:rPr>
          <w:rFonts w:ascii="Arial" w:hAnsi="Arial" w:cs="Arial"/>
          <w:szCs w:val="22"/>
        </w:rPr>
        <w:t xml:space="preserve">, operating plans </w:t>
      </w:r>
      <w:r w:rsidRPr="00770267">
        <w:rPr>
          <w:rFonts w:ascii="Arial" w:hAnsi="Arial" w:cs="Arial"/>
          <w:szCs w:val="22"/>
        </w:rPr>
        <w:t>and strategic plans are developed</w:t>
      </w:r>
      <w:r w:rsidR="00092866" w:rsidRPr="00770267">
        <w:rPr>
          <w:rFonts w:ascii="Arial" w:hAnsi="Arial" w:cs="Arial"/>
          <w:szCs w:val="22"/>
        </w:rPr>
        <w:t xml:space="preserve"> must be enhanced to include greater transparency and community involvement earlier such that community buy-in is a byproduct of the process. Improved interaction between the staff, </w:t>
      </w:r>
      <w:r w:rsidR="00092866" w:rsidRPr="00770267">
        <w:rPr>
          <w:rFonts w:ascii="Arial" w:hAnsi="Arial" w:cs="Arial"/>
          <w:szCs w:val="22"/>
        </w:rPr>
        <w:lastRenderedPageBreak/>
        <w:t xml:space="preserve">board and community is essential for strategic planning within a multi-stakeholder organization. </w:t>
      </w:r>
    </w:p>
    <w:p w14:paraId="67A226A8" w14:textId="77777777" w:rsidR="00AB7DAC" w:rsidRPr="00770267" w:rsidRDefault="00AB7DAC" w:rsidP="00770267">
      <w:pPr>
        <w:numPr>
          <w:ilvl w:val="0"/>
          <w:numId w:val="0"/>
        </w:numPr>
        <w:ind w:left="360" w:right="50"/>
        <w:rPr>
          <w:rFonts w:ascii="Arial" w:hAnsi="Arial" w:cs="Arial"/>
          <w:szCs w:val="22"/>
        </w:rPr>
      </w:pPr>
    </w:p>
    <w:p w14:paraId="39ECEF1F" w14:textId="6E5013AF" w:rsidR="001C7261" w:rsidRPr="00770267" w:rsidRDefault="00651FC4" w:rsidP="00770267">
      <w:pPr>
        <w:numPr>
          <w:ilvl w:val="0"/>
          <w:numId w:val="1"/>
        </w:numPr>
        <w:ind w:right="50" w:hanging="540"/>
        <w:rPr>
          <w:rFonts w:ascii="Arial" w:hAnsi="Arial" w:cs="Arial"/>
          <w:szCs w:val="22"/>
        </w:rPr>
      </w:pPr>
      <w:r w:rsidRPr="00770267">
        <w:rPr>
          <w:rFonts w:ascii="Arial" w:hAnsi="Arial" w:cs="Arial"/>
          <w:szCs w:val="22"/>
        </w:rPr>
        <w:t>Accordingly, t</w:t>
      </w:r>
      <w:r w:rsidR="00AB7DAC" w:rsidRPr="00770267">
        <w:rPr>
          <w:rFonts w:ascii="Arial" w:hAnsi="Arial" w:cs="Arial"/>
          <w:szCs w:val="22"/>
        </w:rPr>
        <w:t xml:space="preserve">his new power would give the community the ability to consider strategic &amp; operating plans and budgets </w:t>
      </w:r>
      <w:r w:rsidR="0078431F" w:rsidRPr="00770267">
        <w:rPr>
          <w:rFonts w:ascii="Arial" w:hAnsi="Arial" w:cs="Arial"/>
          <w:szCs w:val="22"/>
        </w:rPr>
        <w:t xml:space="preserve">(both ICANN general and </w:t>
      </w:r>
      <w:r w:rsidR="005B05FA" w:rsidRPr="00770267">
        <w:rPr>
          <w:rFonts w:ascii="Arial" w:hAnsi="Arial" w:cs="Arial"/>
          <w:szCs w:val="22"/>
        </w:rPr>
        <w:t>for IANA</w:t>
      </w:r>
      <w:r w:rsidR="0078431F" w:rsidRPr="00770267">
        <w:rPr>
          <w:rFonts w:ascii="Arial" w:hAnsi="Arial" w:cs="Arial"/>
          <w:szCs w:val="22"/>
        </w:rPr>
        <w:t xml:space="preserve">) </w:t>
      </w:r>
      <w:r w:rsidR="00AB7DAC" w:rsidRPr="00770267">
        <w:rPr>
          <w:rFonts w:ascii="Arial" w:hAnsi="Arial" w:cs="Arial"/>
          <w:szCs w:val="22"/>
        </w:rPr>
        <w:t>after they are approved by the Board (but before they come into effect) and reject them</w:t>
      </w:r>
      <w:r w:rsidR="001C7261" w:rsidRPr="00770267">
        <w:rPr>
          <w:rFonts w:ascii="Arial" w:hAnsi="Arial" w:cs="Arial"/>
          <w:szCs w:val="22"/>
        </w:rPr>
        <w:t xml:space="preserve">. The rejection would be of the whole proposed budget or plan. </w:t>
      </w:r>
    </w:p>
    <w:p w14:paraId="3F39BE37" w14:textId="77777777" w:rsidR="001C7261" w:rsidRPr="00770267" w:rsidRDefault="001C7261" w:rsidP="00770267">
      <w:pPr>
        <w:numPr>
          <w:ilvl w:val="0"/>
          <w:numId w:val="0"/>
        </w:numPr>
        <w:ind w:left="360" w:right="50"/>
        <w:rPr>
          <w:rFonts w:ascii="Arial" w:hAnsi="Arial" w:cs="Arial"/>
          <w:szCs w:val="22"/>
        </w:rPr>
      </w:pPr>
    </w:p>
    <w:p w14:paraId="5ED2F2A8" w14:textId="519E413E" w:rsidR="001C7261" w:rsidRPr="00770267" w:rsidRDefault="001C7261" w:rsidP="00770267">
      <w:pPr>
        <w:numPr>
          <w:ilvl w:val="0"/>
          <w:numId w:val="1"/>
        </w:numPr>
        <w:ind w:right="50" w:hanging="540"/>
        <w:rPr>
          <w:rFonts w:ascii="Arial" w:hAnsi="Arial" w:cs="Arial"/>
          <w:szCs w:val="22"/>
        </w:rPr>
      </w:pPr>
      <w:r w:rsidRPr="00770267">
        <w:rPr>
          <w:rFonts w:ascii="Arial" w:hAnsi="Arial" w:cs="Arial"/>
          <w:szCs w:val="22"/>
        </w:rPr>
        <w:t>If the exercise of this power leads to no budget being in place at the start of a new financial year, a caretaker budget struck at the same level as the previous year’s budget will apply, to allow for continued operation of ICANN or of the IANA functions while the budget disagreement is resolved.</w:t>
      </w:r>
    </w:p>
    <w:p w14:paraId="5C65BE96" w14:textId="77777777" w:rsidR="001C7261" w:rsidRPr="00770267" w:rsidRDefault="001C7261" w:rsidP="00770267">
      <w:pPr>
        <w:numPr>
          <w:ilvl w:val="0"/>
          <w:numId w:val="0"/>
        </w:numPr>
        <w:ind w:left="360" w:right="50"/>
        <w:rPr>
          <w:rFonts w:ascii="Arial" w:hAnsi="Arial" w:cs="Arial"/>
          <w:szCs w:val="22"/>
        </w:rPr>
      </w:pPr>
    </w:p>
    <w:p w14:paraId="7FAC019B" w14:textId="347C0099" w:rsidR="00016CD0" w:rsidRPr="00770267" w:rsidRDefault="001C7261" w:rsidP="00770267">
      <w:pPr>
        <w:numPr>
          <w:ilvl w:val="0"/>
          <w:numId w:val="1"/>
        </w:numPr>
        <w:ind w:right="50" w:hanging="540"/>
        <w:rPr>
          <w:rFonts w:ascii="Arial" w:hAnsi="Arial" w:cs="Arial"/>
          <w:szCs w:val="22"/>
        </w:rPr>
      </w:pPr>
      <w:r w:rsidRPr="00770267">
        <w:rPr>
          <w:rFonts w:ascii="Arial" w:hAnsi="Arial" w:cs="Arial"/>
          <w:szCs w:val="22"/>
        </w:rPr>
        <w:t>A community decision to reject the budget or a plan will be</w:t>
      </w:r>
      <w:r w:rsidR="00AB7DAC" w:rsidRPr="00770267">
        <w:rPr>
          <w:rFonts w:ascii="Arial" w:hAnsi="Arial" w:cs="Arial"/>
          <w:szCs w:val="22"/>
        </w:rPr>
        <w:t xml:space="preserve"> based on perceived inconsistency with the purpose, Mission and role set out in ICANN’s Articles and Bylaws, the global public interest, the needs of ICANN stakeholders, financial stability or other matters of concern to the community. </w:t>
      </w:r>
      <w:r w:rsidR="00016CD0" w:rsidRPr="00770267">
        <w:rPr>
          <w:rFonts w:ascii="Arial" w:hAnsi="Arial" w:cs="Arial"/>
          <w:szCs w:val="22"/>
        </w:rPr>
        <w:t xml:space="preserve">The rationale for any community veto would be consensus based and </w:t>
      </w:r>
      <w:r w:rsidR="00BB63A1" w:rsidRPr="00770267">
        <w:rPr>
          <w:rFonts w:ascii="Arial" w:hAnsi="Arial" w:cs="Arial"/>
          <w:szCs w:val="22"/>
        </w:rPr>
        <w:t xml:space="preserve">could only </w:t>
      </w:r>
      <w:r w:rsidR="00016CD0" w:rsidRPr="00770267">
        <w:rPr>
          <w:rFonts w:ascii="Arial" w:hAnsi="Arial" w:cs="Arial"/>
          <w:szCs w:val="22"/>
        </w:rPr>
        <w:t>concern issues raised in the</w:t>
      </w:r>
      <w:r w:rsidR="00AB7DAC" w:rsidRPr="00770267">
        <w:rPr>
          <w:rFonts w:ascii="Arial" w:hAnsi="Arial" w:cs="Arial"/>
          <w:szCs w:val="22"/>
        </w:rPr>
        <w:t xml:space="preserve"> consultations conducted before </w:t>
      </w:r>
      <w:r w:rsidR="0078431F" w:rsidRPr="00770267">
        <w:rPr>
          <w:rFonts w:ascii="Arial" w:hAnsi="Arial" w:cs="Arial"/>
          <w:szCs w:val="22"/>
        </w:rPr>
        <w:t xml:space="preserve">the </w:t>
      </w:r>
      <w:r w:rsidR="00AB7DAC" w:rsidRPr="00770267">
        <w:rPr>
          <w:rFonts w:ascii="Arial" w:hAnsi="Arial" w:cs="Arial"/>
          <w:szCs w:val="22"/>
        </w:rPr>
        <w:t>Board approv</w:t>
      </w:r>
      <w:r w:rsidR="0078431F" w:rsidRPr="00770267">
        <w:rPr>
          <w:rFonts w:ascii="Arial" w:hAnsi="Arial" w:cs="Arial"/>
          <w:szCs w:val="22"/>
        </w:rPr>
        <w:t>ed the budget</w:t>
      </w:r>
      <w:r w:rsidR="00001F5E" w:rsidRPr="00770267">
        <w:rPr>
          <w:rFonts w:ascii="Arial" w:hAnsi="Arial" w:cs="Arial"/>
          <w:szCs w:val="22"/>
        </w:rPr>
        <w:t xml:space="preserve"> or plan</w:t>
      </w:r>
      <w:r w:rsidR="0078431F" w:rsidRPr="00770267">
        <w:rPr>
          <w:rFonts w:ascii="Arial" w:hAnsi="Arial" w:cs="Arial"/>
          <w:szCs w:val="22"/>
        </w:rPr>
        <w:t>.</w:t>
      </w:r>
      <w:r w:rsidR="00AB7DAC" w:rsidRPr="00770267">
        <w:rPr>
          <w:rFonts w:ascii="Arial" w:hAnsi="Arial" w:cs="Arial"/>
          <w:szCs w:val="22"/>
        </w:rPr>
        <w:t xml:space="preserve"> </w:t>
      </w:r>
      <w:r w:rsidR="008D1A4A" w:rsidRPr="00770267">
        <w:rPr>
          <w:rFonts w:ascii="Arial" w:hAnsi="Arial" w:cs="Arial"/>
          <w:szCs w:val="22"/>
        </w:rPr>
        <w:t>New issues could not be raised for a second veto – all issues must be raised in the first veto process.</w:t>
      </w:r>
    </w:p>
    <w:p w14:paraId="50FFF64D" w14:textId="77777777" w:rsidR="00016CD0" w:rsidRPr="00770267" w:rsidRDefault="00016CD0" w:rsidP="00770267">
      <w:pPr>
        <w:numPr>
          <w:ilvl w:val="0"/>
          <w:numId w:val="0"/>
        </w:numPr>
        <w:ind w:left="360" w:right="50"/>
        <w:rPr>
          <w:rFonts w:ascii="Arial" w:hAnsi="Arial" w:cs="Arial"/>
          <w:szCs w:val="22"/>
        </w:rPr>
      </w:pPr>
    </w:p>
    <w:p w14:paraId="4D30A891" w14:textId="313AA138" w:rsidR="00001F5E" w:rsidRPr="00770267" w:rsidRDefault="005B05FA" w:rsidP="00770267">
      <w:pPr>
        <w:numPr>
          <w:ilvl w:val="0"/>
          <w:numId w:val="1"/>
        </w:numPr>
        <w:ind w:right="50" w:hanging="540"/>
        <w:rPr>
          <w:rFonts w:ascii="Arial" w:hAnsi="Arial" w:cs="Arial"/>
          <w:szCs w:val="22"/>
        </w:rPr>
      </w:pPr>
      <w:r w:rsidRPr="00770267">
        <w:rPr>
          <w:rFonts w:ascii="Arial" w:hAnsi="Arial" w:cs="Arial"/>
          <w:szCs w:val="22"/>
        </w:rPr>
        <w:t>The petitioning, discussion and decision timelines for this power are the defaults set out in the previous subsection.</w:t>
      </w:r>
      <w:r w:rsidR="00001F5E" w:rsidRPr="00770267">
        <w:rPr>
          <w:rFonts w:ascii="Arial" w:hAnsi="Arial" w:cs="Arial"/>
          <w:szCs w:val="22"/>
        </w:rPr>
        <w:t xml:space="preserve"> </w:t>
      </w:r>
    </w:p>
    <w:p w14:paraId="75DC087E" w14:textId="77777777" w:rsidR="00001F5E" w:rsidRPr="00770267" w:rsidRDefault="00001F5E" w:rsidP="00770267">
      <w:pPr>
        <w:numPr>
          <w:ilvl w:val="0"/>
          <w:numId w:val="0"/>
        </w:numPr>
        <w:ind w:left="360" w:right="50"/>
        <w:rPr>
          <w:rFonts w:ascii="Arial" w:hAnsi="Arial" w:cs="Arial"/>
          <w:szCs w:val="22"/>
        </w:rPr>
      </w:pPr>
    </w:p>
    <w:p w14:paraId="453E9BDC" w14:textId="2491F207" w:rsidR="0035396D" w:rsidRPr="00770267" w:rsidRDefault="00001F5E" w:rsidP="00770267">
      <w:pPr>
        <w:numPr>
          <w:ilvl w:val="0"/>
          <w:numId w:val="1"/>
        </w:numPr>
        <w:ind w:right="50" w:hanging="540"/>
        <w:rPr>
          <w:rFonts w:ascii="Arial" w:hAnsi="Arial" w:cs="Arial"/>
          <w:szCs w:val="22"/>
        </w:rPr>
      </w:pPr>
      <w:r w:rsidRPr="00770267">
        <w:rPr>
          <w:rFonts w:ascii="Arial" w:hAnsi="Arial" w:cs="Arial"/>
          <w:szCs w:val="22"/>
        </w:rPr>
        <w:t xml:space="preserve">To </w:t>
      </w:r>
      <w:r w:rsidR="005B05FA" w:rsidRPr="00770267">
        <w:rPr>
          <w:rFonts w:ascii="Arial" w:hAnsi="Arial" w:cs="Arial"/>
          <w:szCs w:val="22"/>
        </w:rPr>
        <w:t>account for this timeline,</w:t>
      </w:r>
      <w:r w:rsidRPr="00770267">
        <w:rPr>
          <w:rFonts w:ascii="Arial" w:hAnsi="Arial" w:cs="Arial"/>
          <w:szCs w:val="22"/>
        </w:rPr>
        <w:t xml:space="preserve"> </w:t>
      </w:r>
      <w:r w:rsidR="0035396D" w:rsidRPr="00770267">
        <w:rPr>
          <w:rFonts w:ascii="Arial" w:hAnsi="Arial" w:cs="Arial"/>
          <w:szCs w:val="22"/>
        </w:rPr>
        <w:t>4</w:t>
      </w:r>
      <w:r w:rsidR="0078431F" w:rsidRPr="00770267">
        <w:rPr>
          <w:rFonts w:ascii="Arial" w:hAnsi="Arial" w:cs="Arial"/>
          <w:szCs w:val="22"/>
        </w:rPr>
        <w:t xml:space="preserve">0 days minimum should be added to the budget </w:t>
      </w:r>
      <w:r w:rsidRPr="00770267">
        <w:rPr>
          <w:rFonts w:ascii="Arial" w:hAnsi="Arial" w:cs="Arial"/>
          <w:szCs w:val="22"/>
        </w:rPr>
        <w:t xml:space="preserve">/ operating </w:t>
      </w:r>
      <w:r w:rsidR="0078431F" w:rsidRPr="00770267">
        <w:rPr>
          <w:rFonts w:ascii="Arial" w:hAnsi="Arial" w:cs="Arial"/>
          <w:szCs w:val="22"/>
        </w:rPr>
        <w:t>planning process</w:t>
      </w:r>
      <w:r w:rsidRPr="00770267">
        <w:rPr>
          <w:rFonts w:ascii="Arial" w:hAnsi="Arial" w:cs="Arial"/>
          <w:szCs w:val="22"/>
        </w:rPr>
        <w:t xml:space="preserve">. </w:t>
      </w:r>
      <w:r w:rsidR="0035396D" w:rsidRPr="00770267">
        <w:rPr>
          <w:rFonts w:ascii="Arial" w:hAnsi="Arial" w:cs="Arial"/>
          <w:szCs w:val="22"/>
        </w:rPr>
        <w:t>If this time cannot be added for practical reasons due to the nature of the budget approval process, the consequence as noted above is that a rejection would see ICANN operating on the previous year’s budget until the disagreement was resolved.</w:t>
      </w:r>
    </w:p>
    <w:p w14:paraId="057F7297" w14:textId="77777777" w:rsidR="0035396D" w:rsidRPr="00770267" w:rsidRDefault="0035396D" w:rsidP="00770267">
      <w:pPr>
        <w:numPr>
          <w:ilvl w:val="0"/>
          <w:numId w:val="0"/>
        </w:numPr>
        <w:ind w:left="360" w:right="50"/>
        <w:rPr>
          <w:rFonts w:ascii="Arial" w:hAnsi="Arial" w:cs="Arial"/>
          <w:szCs w:val="22"/>
        </w:rPr>
      </w:pPr>
    </w:p>
    <w:p w14:paraId="29DC65FE" w14:textId="0250DF81" w:rsidR="00001F5E" w:rsidRPr="00770267" w:rsidRDefault="001C7261" w:rsidP="00770267">
      <w:pPr>
        <w:numPr>
          <w:ilvl w:val="0"/>
          <w:numId w:val="1"/>
        </w:numPr>
        <w:ind w:right="50" w:hanging="540"/>
        <w:rPr>
          <w:rFonts w:ascii="Arial" w:hAnsi="Arial" w:cs="Arial"/>
          <w:szCs w:val="22"/>
        </w:rPr>
      </w:pPr>
      <w:r w:rsidRPr="00770267">
        <w:rPr>
          <w:rFonts w:ascii="Arial" w:hAnsi="Arial" w:cs="Arial"/>
          <w:szCs w:val="22"/>
        </w:rPr>
        <w:t xml:space="preserve">Because time pressures are less acute for strategic plans, a period of 30 days can be allowed for each stage when the veto relates to a strategic plan. On the same basis, </w:t>
      </w:r>
      <w:r w:rsidR="00001F5E" w:rsidRPr="00770267">
        <w:rPr>
          <w:rFonts w:ascii="Arial" w:hAnsi="Arial" w:cs="Arial"/>
          <w:szCs w:val="22"/>
        </w:rPr>
        <w:t>60 days should be added to the strategic planning process</w:t>
      </w:r>
      <w:r w:rsidR="0078431F" w:rsidRPr="00770267">
        <w:rPr>
          <w:rFonts w:ascii="Arial" w:hAnsi="Arial" w:cs="Arial"/>
          <w:szCs w:val="22"/>
        </w:rPr>
        <w:t xml:space="preserve">. </w:t>
      </w:r>
    </w:p>
    <w:p w14:paraId="798CA8DA" w14:textId="77777777" w:rsidR="00001F5E" w:rsidRPr="00770267" w:rsidRDefault="00001F5E" w:rsidP="00770267">
      <w:pPr>
        <w:numPr>
          <w:ilvl w:val="0"/>
          <w:numId w:val="0"/>
        </w:numPr>
        <w:ind w:left="360" w:right="50"/>
        <w:rPr>
          <w:rFonts w:ascii="Arial" w:hAnsi="Arial" w:cs="Arial"/>
          <w:szCs w:val="22"/>
        </w:rPr>
      </w:pPr>
    </w:p>
    <w:p w14:paraId="239A224D" w14:textId="405A04B9" w:rsidR="00AB7DAC" w:rsidRPr="00770267" w:rsidRDefault="00AB7DAC" w:rsidP="00770267">
      <w:pPr>
        <w:numPr>
          <w:ilvl w:val="0"/>
          <w:numId w:val="1"/>
        </w:numPr>
        <w:ind w:right="50" w:hanging="540"/>
        <w:rPr>
          <w:rFonts w:ascii="Arial" w:hAnsi="Arial" w:cs="Arial"/>
          <w:szCs w:val="22"/>
        </w:rPr>
      </w:pPr>
      <w:r w:rsidRPr="00770267">
        <w:rPr>
          <w:rFonts w:ascii="Arial" w:hAnsi="Arial" w:cs="Arial"/>
          <w:szCs w:val="22"/>
        </w:rPr>
        <w:t xml:space="preserve">If the community exercised this power, the Board would have to absorb the feedback that came with the decision, make adjustments and </w:t>
      </w:r>
      <w:r w:rsidR="001C7261" w:rsidRPr="00770267">
        <w:rPr>
          <w:rFonts w:ascii="Arial" w:hAnsi="Arial" w:cs="Arial"/>
          <w:szCs w:val="22"/>
        </w:rPr>
        <w:t xml:space="preserve">propose an </w:t>
      </w:r>
      <w:r w:rsidRPr="00770267">
        <w:rPr>
          <w:rFonts w:ascii="Arial" w:hAnsi="Arial" w:cs="Arial"/>
          <w:szCs w:val="22"/>
        </w:rPr>
        <w:t xml:space="preserve">amended </w:t>
      </w:r>
      <w:r w:rsidR="001C7261" w:rsidRPr="00770267">
        <w:rPr>
          <w:rFonts w:ascii="Arial" w:hAnsi="Arial" w:cs="Arial"/>
          <w:szCs w:val="22"/>
        </w:rPr>
        <w:t xml:space="preserve">budget or </w:t>
      </w:r>
      <w:r w:rsidRPr="00770267">
        <w:rPr>
          <w:rFonts w:ascii="Arial" w:hAnsi="Arial" w:cs="Arial"/>
          <w:szCs w:val="22"/>
        </w:rPr>
        <w:t xml:space="preserve">plan. </w:t>
      </w:r>
      <w:r w:rsidR="001C7261" w:rsidRPr="00770267">
        <w:rPr>
          <w:rFonts w:ascii="Arial" w:hAnsi="Arial" w:cs="Arial"/>
          <w:szCs w:val="22"/>
        </w:rPr>
        <w:t xml:space="preserve">If the community does not accept the revised proposal is suitable, it can exercise a second veto (at the higher threshold noted below). </w:t>
      </w:r>
    </w:p>
    <w:p w14:paraId="01215736" w14:textId="77777777" w:rsidR="00001F5E" w:rsidRPr="00770267" w:rsidRDefault="00001F5E" w:rsidP="00770267">
      <w:pPr>
        <w:numPr>
          <w:ilvl w:val="0"/>
          <w:numId w:val="0"/>
        </w:numPr>
        <w:ind w:right="50"/>
        <w:rPr>
          <w:rFonts w:ascii="Arial" w:hAnsi="Arial" w:cs="Arial"/>
          <w:szCs w:val="22"/>
        </w:rPr>
      </w:pPr>
    </w:p>
    <w:p w14:paraId="0141CAF6" w14:textId="541402BA" w:rsidR="00770267" w:rsidRPr="00770267" w:rsidRDefault="0078431F" w:rsidP="00770267">
      <w:pPr>
        <w:numPr>
          <w:ilvl w:val="0"/>
          <w:numId w:val="1"/>
        </w:numPr>
        <w:ind w:right="50" w:hanging="540"/>
        <w:rPr>
          <w:rFonts w:ascii="Arial" w:hAnsi="Arial" w:cs="Arial"/>
          <w:szCs w:val="22"/>
        </w:rPr>
      </w:pPr>
      <w:r w:rsidRPr="00770267">
        <w:rPr>
          <w:rFonts w:ascii="Arial" w:hAnsi="Arial" w:cs="Arial"/>
          <w:szCs w:val="22"/>
        </w:rPr>
        <w:t xml:space="preserve">The community will </w:t>
      </w:r>
      <w:r w:rsidR="008E2A94" w:rsidRPr="00770267">
        <w:rPr>
          <w:rFonts w:ascii="Arial" w:hAnsi="Arial" w:cs="Arial"/>
          <w:szCs w:val="22"/>
        </w:rPr>
        <w:t xml:space="preserve">be limited to two rejections of </w:t>
      </w:r>
      <w:r w:rsidR="00001F5E" w:rsidRPr="00770267">
        <w:rPr>
          <w:rFonts w:ascii="Arial" w:hAnsi="Arial" w:cs="Arial"/>
          <w:szCs w:val="22"/>
        </w:rPr>
        <w:t xml:space="preserve">budgets or operating </w:t>
      </w:r>
      <w:r w:rsidR="008E2A94" w:rsidRPr="00770267">
        <w:rPr>
          <w:rFonts w:ascii="Arial" w:hAnsi="Arial" w:cs="Arial"/>
          <w:szCs w:val="22"/>
        </w:rPr>
        <w:t xml:space="preserve">plans per cycle before resorting to other accountability mechanisms in order to avoid </w:t>
      </w:r>
      <w:r w:rsidRPr="00770267">
        <w:rPr>
          <w:rFonts w:ascii="Arial" w:hAnsi="Arial" w:cs="Arial"/>
          <w:szCs w:val="22"/>
        </w:rPr>
        <w:t>ongoing use of the previous year’s budget</w:t>
      </w:r>
      <w:r w:rsidR="008E2A94" w:rsidRPr="00770267">
        <w:rPr>
          <w:rFonts w:ascii="Arial" w:hAnsi="Arial" w:cs="Arial"/>
          <w:szCs w:val="22"/>
        </w:rPr>
        <w:t>.</w:t>
      </w:r>
      <w:r w:rsidR="001C7261" w:rsidRPr="00770267">
        <w:rPr>
          <w:rFonts w:ascii="Arial" w:hAnsi="Arial" w:cs="Arial"/>
          <w:szCs w:val="22"/>
        </w:rPr>
        <w:t xml:space="preserve"> No limit is proposed to the number of times the community can veto a strategic plan.</w:t>
      </w:r>
      <w:r w:rsidR="008E2A94" w:rsidRPr="00770267">
        <w:rPr>
          <w:rFonts w:ascii="Arial" w:hAnsi="Arial" w:cs="Arial"/>
          <w:szCs w:val="22"/>
        </w:rPr>
        <w:t xml:space="preserve"> </w:t>
      </w:r>
    </w:p>
    <w:p w14:paraId="1EB97EBA" w14:textId="77777777" w:rsidR="00770267" w:rsidRPr="00770267" w:rsidRDefault="00770267" w:rsidP="00770267">
      <w:pPr>
        <w:numPr>
          <w:ilvl w:val="0"/>
          <w:numId w:val="0"/>
        </w:numPr>
        <w:ind w:left="360" w:right="50"/>
        <w:rPr>
          <w:rFonts w:ascii="Arial" w:hAnsi="Arial" w:cs="Arial"/>
          <w:szCs w:val="22"/>
        </w:rPr>
      </w:pPr>
    </w:p>
    <w:p w14:paraId="379A1C8A" w14:textId="2F0FAA8D" w:rsidR="00770267" w:rsidRPr="00770267" w:rsidRDefault="00BB63A1" w:rsidP="00770267">
      <w:pPr>
        <w:numPr>
          <w:ilvl w:val="0"/>
          <w:numId w:val="1"/>
        </w:numPr>
        <w:ind w:right="50" w:hanging="540"/>
        <w:rPr>
          <w:rFonts w:ascii="Arial" w:hAnsi="Arial" w:cs="Arial"/>
          <w:szCs w:val="22"/>
        </w:rPr>
      </w:pPr>
      <w:r w:rsidRPr="00770267">
        <w:rPr>
          <w:rFonts w:ascii="Arial" w:hAnsi="Arial" w:cs="Arial"/>
          <w:szCs w:val="22"/>
        </w:rPr>
        <w:t xml:space="preserve">Where a budget or operating plan has been rejected for a second time, ICANN will operate on the previous year’s budget for the new fiscal year. The </w:t>
      </w:r>
      <w:r w:rsidR="001C7261" w:rsidRPr="00770267">
        <w:rPr>
          <w:rFonts w:ascii="Arial" w:hAnsi="Arial" w:cs="Arial"/>
          <w:szCs w:val="22"/>
        </w:rPr>
        <w:t>B</w:t>
      </w:r>
      <w:r w:rsidRPr="00770267">
        <w:rPr>
          <w:rFonts w:ascii="Arial" w:hAnsi="Arial" w:cs="Arial"/>
          <w:szCs w:val="22"/>
        </w:rPr>
        <w:t xml:space="preserve">oard will propose a new budget for the subsequent financial year in the usual way. The </w:t>
      </w:r>
      <w:r w:rsidR="001C7261" w:rsidRPr="00770267">
        <w:rPr>
          <w:rFonts w:ascii="Arial" w:hAnsi="Arial" w:cs="Arial"/>
          <w:szCs w:val="22"/>
        </w:rPr>
        <w:t>B</w:t>
      </w:r>
      <w:r w:rsidRPr="00770267">
        <w:rPr>
          <w:rFonts w:ascii="Arial" w:hAnsi="Arial" w:cs="Arial"/>
          <w:szCs w:val="22"/>
        </w:rPr>
        <w:t>oard will continue to have the ability to make out-of-budget funding decisions on the same basis as it does today.</w:t>
      </w:r>
    </w:p>
    <w:p w14:paraId="165B12A7" w14:textId="77777777" w:rsidR="00770267" w:rsidRPr="00770267" w:rsidRDefault="00770267" w:rsidP="00770267">
      <w:pPr>
        <w:numPr>
          <w:ilvl w:val="0"/>
          <w:numId w:val="0"/>
        </w:numPr>
        <w:ind w:left="360" w:right="50"/>
        <w:rPr>
          <w:rFonts w:ascii="Arial" w:hAnsi="Arial" w:cs="Arial"/>
          <w:szCs w:val="22"/>
        </w:rPr>
      </w:pPr>
    </w:p>
    <w:p w14:paraId="52221E15" w14:textId="22F4FD08" w:rsidR="0035396D" w:rsidRPr="00770267" w:rsidRDefault="001C7261" w:rsidP="00770267">
      <w:pPr>
        <w:numPr>
          <w:ilvl w:val="0"/>
          <w:numId w:val="1"/>
        </w:numPr>
        <w:ind w:right="50" w:hanging="540"/>
        <w:rPr>
          <w:rFonts w:ascii="Arial" w:hAnsi="Arial" w:cs="Arial"/>
          <w:szCs w:val="22"/>
        </w:rPr>
      </w:pPr>
      <w:r w:rsidRPr="00770267">
        <w:rPr>
          <w:rFonts w:ascii="Arial" w:hAnsi="Arial" w:cs="Arial"/>
          <w:szCs w:val="22"/>
        </w:rPr>
        <w:t>If the community regards the Board’s response to a second veto as unacceptable, the other Community Powers (as set out in this section) are available for use.</w:t>
      </w:r>
    </w:p>
    <w:p w14:paraId="5D8710F9" w14:textId="77777777" w:rsidR="00770267" w:rsidRPr="00770267" w:rsidRDefault="00770267" w:rsidP="00770267">
      <w:pPr>
        <w:numPr>
          <w:ilvl w:val="0"/>
          <w:numId w:val="0"/>
        </w:numPr>
        <w:ind w:left="360" w:right="50"/>
        <w:rPr>
          <w:rFonts w:ascii="Arial" w:hAnsi="Arial" w:cs="Arial"/>
          <w:szCs w:val="22"/>
        </w:rPr>
      </w:pPr>
    </w:p>
    <w:p w14:paraId="1A24A25B" w14:textId="0A5300F9" w:rsidR="00AB7DAC" w:rsidRPr="00770267" w:rsidRDefault="00AB7DAC" w:rsidP="00AB7DAC">
      <w:pPr>
        <w:numPr>
          <w:ilvl w:val="0"/>
          <w:numId w:val="1"/>
        </w:numPr>
        <w:ind w:right="50" w:hanging="540"/>
        <w:rPr>
          <w:rFonts w:ascii="Arial" w:hAnsi="Arial" w:cs="Arial"/>
          <w:szCs w:val="22"/>
        </w:rPr>
      </w:pPr>
      <w:r w:rsidRPr="00770267">
        <w:rPr>
          <w:rFonts w:ascii="Arial" w:hAnsi="Arial" w:cs="Arial"/>
          <w:szCs w:val="22"/>
        </w:rPr>
        <w:lastRenderedPageBreak/>
        <w:t xml:space="preserve">A </w:t>
      </w:r>
      <w:r w:rsidRPr="00770267">
        <w:rPr>
          <w:rFonts w:ascii="Arial" w:hAnsi="Arial" w:cs="Arial"/>
          <w:b/>
          <w:szCs w:val="22"/>
        </w:rPr>
        <w:t>2/3</w:t>
      </w:r>
      <w:r w:rsidRPr="00770267">
        <w:rPr>
          <w:rFonts w:ascii="Arial" w:hAnsi="Arial" w:cs="Arial"/>
          <w:szCs w:val="22"/>
        </w:rPr>
        <w:t xml:space="preserve"> level of support in the mechanism would be required in the mechanism to reject </w:t>
      </w:r>
      <w:r w:rsidR="006F4EBE" w:rsidRPr="00770267">
        <w:rPr>
          <w:rFonts w:ascii="Arial" w:hAnsi="Arial" w:cs="Arial"/>
          <w:szCs w:val="22"/>
        </w:rPr>
        <w:t xml:space="preserve">the ICANN </w:t>
      </w:r>
      <w:r w:rsidR="008D1A4A" w:rsidRPr="00770267">
        <w:rPr>
          <w:rFonts w:ascii="Arial" w:hAnsi="Arial" w:cs="Arial"/>
          <w:szCs w:val="22"/>
        </w:rPr>
        <w:t xml:space="preserve">or IANA </w:t>
      </w:r>
      <w:r w:rsidR="006F4EBE" w:rsidRPr="00770267">
        <w:rPr>
          <w:rFonts w:ascii="Arial" w:hAnsi="Arial" w:cs="Arial"/>
          <w:szCs w:val="22"/>
        </w:rPr>
        <w:t xml:space="preserve">budget or </w:t>
      </w:r>
      <w:r w:rsidR="008D1A4A" w:rsidRPr="00770267">
        <w:rPr>
          <w:rFonts w:ascii="Arial" w:hAnsi="Arial" w:cs="Arial"/>
          <w:szCs w:val="22"/>
        </w:rPr>
        <w:t>an operating/</w:t>
      </w:r>
      <w:r w:rsidR="006F4EBE" w:rsidRPr="00770267">
        <w:rPr>
          <w:rFonts w:ascii="Arial" w:hAnsi="Arial" w:cs="Arial"/>
          <w:szCs w:val="22"/>
        </w:rPr>
        <w:t xml:space="preserve">strategic plan the </w:t>
      </w:r>
      <w:r w:rsidRPr="00770267">
        <w:rPr>
          <w:rFonts w:ascii="Arial" w:hAnsi="Arial" w:cs="Arial"/>
          <w:szCs w:val="22"/>
        </w:rPr>
        <w:t xml:space="preserve">first time: a </w:t>
      </w:r>
      <w:r w:rsidRPr="00770267">
        <w:rPr>
          <w:rFonts w:ascii="Arial" w:hAnsi="Arial" w:cs="Arial"/>
          <w:b/>
          <w:szCs w:val="22"/>
        </w:rPr>
        <w:t xml:space="preserve">3/4 </w:t>
      </w:r>
      <w:r w:rsidRPr="00770267">
        <w:rPr>
          <w:rFonts w:ascii="Arial" w:hAnsi="Arial" w:cs="Arial"/>
          <w:szCs w:val="22"/>
        </w:rPr>
        <w:t xml:space="preserve">level of support for </w:t>
      </w:r>
      <w:r w:rsidR="008D1A4A" w:rsidRPr="00770267">
        <w:rPr>
          <w:rFonts w:ascii="Arial" w:hAnsi="Arial" w:cs="Arial"/>
          <w:szCs w:val="22"/>
        </w:rPr>
        <w:t xml:space="preserve">a second </w:t>
      </w:r>
      <w:r w:rsidRPr="00770267">
        <w:rPr>
          <w:rFonts w:ascii="Arial" w:hAnsi="Arial" w:cs="Arial"/>
          <w:szCs w:val="22"/>
        </w:rPr>
        <w:t>rejection.</w:t>
      </w:r>
    </w:p>
    <w:p w14:paraId="0A75407F" w14:textId="77777777" w:rsidR="00AB7DAC" w:rsidRPr="00770267" w:rsidRDefault="00AB7DAC" w:rsidP="00AB7DAC">
      <w:pPr>
        <w:numPr>
          <w:ilvl w:val="0"/>
          <w:numId w:val="0"/>
        </w:numPr>
        <w:ind w:left="360" w:right="50"/>
        <w:rPr>
          <w:rFonts w:ascii="Arial" w:hAnsi="Arial" w:cs="Arial"/>
          <w:color w:val="4F81BD"/>
          <w:szCs w:val="22"/>
        </w:rPr>
      </w:pPr>
    </w:p>
    <w:p w14:paraId="1EB22AE9" w14:textId="77777777" w:rsidR="00EB7433" w:rsidRDefault="00EB7433" w:rsidP="00F43232">
      <w:pPr>
        <w:numPr>
          <w:ilvl w:val="0"/>
          <w:numId w:val="0"/>
        </w:numPr>
        <w:ind w:left="720"/>
      </w:pPr>
    </w:p>
    <w:sectPr w:rsidR="00EB743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C81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Segoe UI">
    <w:altName w:val="Athelas Bold Italic"/>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2517F2F"/>
    <w:multiLevelType w:val="hybridMultilevel"/>
    <w:tmpl w:val="E7BA8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B1DF6"/>
    <w:multiLevelType w:val="multilevel"/>
    <w:tmpl w:val="25E4EE02"/>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8C20DB"/>
    <w:multiLevelType w:val="hybridMultilevel"/>
    <w:tmpl w:val="68BA3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B43D4"/>
    <w:multiLevelType w:val="hybridMultilevel"/>
    <w:tmpl w:val="AB14C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AC"/>
    <w:rsid w:val="00001F5E"/>
    <w:rsid w:val="00016CD0"/>
    <w:rsid w:val="00055714"/>
    <w:rsid w:val="00071A56"/>
    <w:rsid w:val="00092866"/>
    <w:rsid w:val="000D7E6B"/>
    <w:rsid w:val="001C7261"/>
    <w:rsid w:val="0035396D"/>
    <w:rsid w:val="003E4220"/>
    <w:rsid w:val="00481D3D"/>
    <w:rsid w:val="00512848"/>
    <w:rsid w:val="005B05FA"/>
    <w:rsid w:val="005E2E9F"/>
    <w:rsid w:val="00651FC4"/>
    <w:rsid w:val="006823C3"/>
    <w:rsid w:val="006E6B84"/>
    <w:rsid w:val="006F4EBE"/>
    <w:rsid w:val="00770267"/>
    <w:rsid w:val="0078431F"/>
    <w:rsid w:val="007B6F31"/>
    <w:rsid w:val="00855B35"/>
    <w:rsid w:val="008951C1"/>
    <w:rsid w:val="008D1A4A"/>
    <w:rsid w:val="008E2A94"/>
    <w:rsid w:val="0090783D"/>
    <w:rsid w:val="00AB7DAC"/>
    <w:rsid w:val="00BB63A1"/>
    <w:rsid w:val="00D50491"/>
    <w:rsid w:val="00D509F9"/>
    <w:rsid w:val="00DA5A42"/>
    <w:rsid w:val="00DB6A4D"/>
    <w:rsid w:val="00DD6807"/>
    <w:rsid w:val="00E23DF8"/>
    <w:rsid w:val="00EB7433"/>
    <w:rsid w:val="00F266CD"/>
    <w:rsid w:val="00F43232"/>
    <w:rsid w:val="00FA1142"/>
    <w:rsid w:val="00FE0546"/>
    <w:rsid w:val="00FF1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E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 w:type="character" w:styleId="CommentReference">
    <w:name w:val="annotation reference"/>
    <w:basedOn w:val="DefaultParagraphFont"/>
    <w:uiPriority w:val="99"/>
    <w:semiHidden/>
    <w:unhideWhenUsed/>
    <w:rsid w:val="0035396D"/>
    <w:rPr>
      <w:sz w:val="18"/>
      <w:szCs w:val="18"/>
    </w:rPr>
  </w:style>
  <w:style w:type="paragraph" w:styleId="CommentText">
    <w:name w:val="annotation text"/>
    <w:basedOn w:val="Normal"/>
    <w:link w:val="CommentTextChar"/>
    <w:uiPriority w:val="99"/>
    <w:semiHidden/>
    <w:unhideWhenUsed/>
    <w:rsid w:val="0035396D"/>
    <w:rPr>
      <w:sz w:val="24"/>
    </w:rPr>
  </w:style>
  <w:style w:type="character" w:customStyle="1" w:styleId="CommentTextChar">
    <w:name w:val="Comment Text Char"/>
    <w:basedOn w:val="DefaultParagraphFont"/>
    <w:link w:val="CommentText"/>
    <w:uiPriority w:val="99"/>
    <w:semiHidden/>
    <w:rsid w:val="0035396D"/>
    <w:rPr>
      <w:rFonts w:ascii="Helvetica" w:eastAsia="MS Mincho"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35396D"/>
    <w:rPr>
      <w:b/>
      <w:bCs/>
      <w:sz w:val="20"/>
      <w:szCs w:val="20"/>
    </w:rPr>
  </w:style>
  <w:style w:type="character" w:customStyle="1" w:styleId="CommentSubjectChar">
    <w:name w:val="Comment Subject Char"/>
    <w:basedOn w:val="CommentTextChar"/>
    <w:link w:val="CommentSubject"/>
    <w:uiPriority w:val="99"/>
    <w:semiHidden/>
    <w:rsid w:val="0035396D"/>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AC"/>
    <w:pPr>
      <w:numPr>
        <w:numId w:val="2"/>
      </w:numPr>
      <w:spacing w:after="0" w:line="240" w:lineRule="auto"/>
    </w:pPr>
    <w:rPr>
      <w:rFonts w:ascii="Helvetica" w:eastAsia="MS Mincho" w:hAnsi="Helvetica" w:cs="Times New Roman"/>
      <w:szCs w:val="24"/>
    </w:rPr>
  </w:style>
  <w:style w:type="paragraph" w:styleId="Heading2">
    <w:name w:val="heading 2"/>
    <w:basedOn w:val="Normal"/>
    <w:next w:val="Normal"/>
    <w:link w:val="Heading2Char"/>
    <w:autoRedefine/>
    <w:uiPriority w:val="9"/>
    <w:unhideWhenUsed/>
    <w:qFormat/>
    <w:rsid w:val="00D50491"/>
    <w:pPr>
      <w:keepNext/>
      <w:keepLines/>
      <w:numPr>
        <w:numId w:val="0"/>
      </w:numPr>
      <w:spacing w:before="240" w:after="2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491"/>
    <w:rPr>
      <w:rFonts w:ascii="Helvetica" w:eastAsia="MS Gothic" w:hAnsi="Helvetica" w:cs="Times New Roman"/>
      <w:sz w:val="32"/>
      <w:szCs w:val="32"/>
    </w:rPr>
  </w:style>
  <w:style w:type="character" w:customStyle="1" w:styleId="Introductorytext">
    <w:name w:val="Introductory text"/>
    <w:uiPriority w:val="1"/>
    <w:qFormat/>
    <w:rsid w:val="00AB7DAC"/>
    <w:rPr>
      <w:rFonts w:ascii="Source Sans Pro" w:hAnsi="Source Sans Pro"/>
      <w:sz w:val="28"/>
    </w:rPr>
  </w:style>
  <w:style w:type="paragraph" w:styleId="NormalWeb">
    <w:name w:val="Normal (Web)"/>
    <w:basedOn w:val="Normal"/>
    <w:uiPriority w:val="99"/>
    <w:unhideWhenUsed/>
    <w:rsid w:val="00AB7DAC"/>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B7DAC"/>
  </w:style>
  <w:style w:type="paragraph" w:styleId="BalloonText">
    <w:name w:val="Balloon Text"/>
    <w:basedOn w:val="Normal"/>
    <w:link w:val="BalloonTextChar"/>
    <w:uiPriority w:val="99"/>
    <w:semiHidden/>
    <w:unhideWhenUsed/>
    <w:rsid w:val="00AB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AC"/>
    <w:rPr>
      <w:rFonts w:ascii="Segoe UI" w:eastAsia="MS Mincho" w:hAnsi="Segoe UI" w:cs="Segoe UI"/>
      <w:sz w:val="18"/>
      <w:szCs w:val="18"/>
    </w:rPr>
  </w:style>
  <w:style w:type="paragraph" w:styleId="ListParagraph">
    <w:name w:val="List Paragraph"/>
    <w:basedOn w:val="Normal"/>
    <w:uiPriority w:val="34"/>
    <w:qFormat/>
    <w:rsid w:val="00D509F9"/>
    <w:pPr>
      <w:contextualSpacing/>
    </w:pPr>
  </w:style>
  <w:style w:type="character" w:customStyle="1" w:styleId="SectionTile">
    <w:name w:val="Section Tile"/>
    <w:uiPriority w:val="1"/>
    <w:qFormat/>
    <w:rsid w:val="00071A56"/>
    <w:rPr>
      <w:rFonts w:ascii="Helvetica" w:hAnsi="Helvetica"/>
      <w:b/>
      <w:i w:val="0"/>
      <w:color w:val="1768B1"/>
      <w:sz w:val="48"/>
      <w:szCs w:val="56"/>
    </w:rPr>
  </w:style>
  <w:style w:type="paragraph" w:customStyle="1" w:styleId="ARTICLEAL1">
    <w:name w:val="ARTICLEA_L1"/>
    <w:basedOn w:val="Normal"/>
    <w:next w:val="BodyText"/>
    <w:rsid w:val="00071A56"/>
    <w:pPr>
      <w:keepNext/>
      <w:numPr>
        <w:numId w:val="3"/>
      </w:numPr>
      <w:autoSpaceDE w:val="0"/>
      <w:autoSpaceDN w:val="0"/>
      <w:adjustRightInd w:val="0"/>
      <w:spacing w:after="240"/>
      <w:ind w:left="360" w:firstLine="36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071A56"/>
    <w:pPr>
      <w:numPr>
        <w:ilvl w:val="1"/>
        <w:numId w:val="3"/>
      </w:numPr>
      <w:autoSpaceDE w:val="0"/>
      <w:autoSpaceDN w:val="0"/>
      <w:adjustRightInd w:val="0"/>
      <w:spacing w:after="240"/>
      <w:ind w:left="360"/>
      <w:outlineLvl w:val="1"/>
    </w:pPr>
    <w:rPr>
      <w:rFonts w:ascii="Times New Roman" w:eastAsia="SimSun" w:hAnsi="Times New Roman"/>
      <w:sz w:val="24"/>
      <w:szCs w:val="20"/>
    </w:rPr>
  </w:style>
  <w:style w:type="paragraph" w:customStyle="1" w:styleId="ARTICLEAL3">
    <w:name w:val="ARTICLEA_L3"/>
    <w:basedOn w:val="Normal"/>
    <w:next w:val="BodyText"/>
    <w:rsid w:val="00071A56"/>
    <w:pPr>
      <w:numPr>
        <w:ilvl w:val="2"/>
        <w:numId w:val="3"/>
      </w:numPr>
      <w:autoSpaceDE w:val="0"/>
      <w:autoSpaceDN w:val="0"/>
      <w:adjustRightInd w:val="0"/>
      <w:spacing w:after="240"/>
      <w:ind w:left="360"/>
      <w:outlineLvl w:val="2"/>
    </w:pPr>
    <w:rPr>
      <w:rFonts w:ascii="Times New Roman" w:eastAsia="SimSun" w:hAnsi="Times New Roman"/>
      <w:sz w:val="24"/>
      <w:szCs w:val="20"/>
    </w:rPr>
  </w:style>
  <w:style w:type="paragraph" w:customStyle="1" w:styleId="ARTICLEAL4">
    <w:name w:val="ARTICLEA_L4"/>
    <w:basedOn w:val="Normal"/>
    <w:next w:val="BodyText"/>
    <w:rsid w:val="00071A56"/>
    <w:pPr>
      <w:numPr>
        <w:ilvl w:val="3"/>
        <w:numId w:val="3"/>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071A56"/>
    <w:pPr>
      <w:numPr>
        <w:ilvl w:val="4"/>
        <w:numId w:val="3"/>
      </w:numPr>
      <w:autoSpaceDE w:val="0"/>
      <w:autoSpaceDN w:val="0"/>
      <w:adjustRightInd w:val="0"/>
      <w:spacing w:after="240"/>
      <w:ind w:firstLine="360"/>
      <w:outlineLvl w:val="4"/>
    </w:pPr>
    <w:rPr>
      <w:rFonts w:ascii="Times New Roman" w:eastAsia="SimSun" w:hAnsi="Times New Roman"/>
      <w:szCs w:val="20"/>
    </w:rPr>
  </w:style>
  <w:style w:type="paragraph" w:customStyle="1" w:styleId="ARTICLEAL6">
    <w:name w:val="ARTICLEA_L6"/>
    <w:basedOn w:val="ARTICLEAL5"/>
    <w:next w:val="BodyText"/>
    <w:rsid w:val="00071A56"/>
    <w:pPr>
      <w:numPr>
        <w:ilvl w:val="5"/>
      </w:numPr>
      <w:tabs>
        <w:tab w:val="num" w:pos="720"/>
      </w:tabs>
      <w:ind w:left="720" w:hanging="720"/>
      <w:outlineLvl w:val="5"/>
    </w:pPr>
  </w:style>
  <w:style w:type="paragraph" w:customStyle="1" w:styleId="ARTICLEAL7">
    <w:name w:val="ARTICLEA_L7"/>
    <w:basedOn w:val="ARTICLEAL6"/>
    <w:next w:val="BodyText"/>
    <w:rsid w:val="00071A56"/>
    <w:pPr>
      <w:numPr>
        <w:ilvl w:val="6"/>
      </w:numPr>
      <w:tabs>
        <w:tab w:val="num" w:pos="720"/>
      </w:tabs>
      <w:ind w:left="720"/>
      <w:outlineLvl w:val="6"/>
    </w:pPr>
  </w:style>
  <w:style w:type="paragraph" w:customStyle="1" w:styleId="ARTICLEAL8">
    <w:name w:val="ARTICLEA_L8"/>
    <w:basedOn w:val="ARTICLEAL7"/>
    <w:next w:val="BodyText"/>
    <w:rsid w:val="00071A56"/>
    <w:pPr>
      <w:numPr>
        <w:ilvl w:val="7"/>
      </w:numPr>
      <w:tabs>
        <w:tab w:val="num" w:pos="720"/>
      </w:tabs>
      <w:ind w:left="720"/>
      <w:outlineLvl w:val="7"/>
    </w:pPr>
  </w:style>
  <w:style w:type="paragraph" w:customStyle="1" w:styleId="ARTICLEAL9">
    <w:name w:val="ARTICLEA_L9"/>
    <w:basedOn w:val="ARTICLEAL8"/>
    <w:next w:val="BodyText"/>
    <w:rsid w:val="00071A56"/>
    <w:pPr>
      <w:numPr>
        <w:ilvl w:val="8"/>
      </w:numPr>
      <w:tabs>
        <w:tab w:val="num" w:pos="720"/>
      </w:tabs>
      <w:ind w:left="720"/>
      <w:outlineLvl w:val="8"/>
    </w:pPr>
  </w:style>
  <w:style w:type="table" w:styleId="TableGrid">
    <w:name w:val="Table Grid"/>
    <w:basedOn w:val="TableNormal"/>
    <w:uiPriority w:val="59"/>
    <w:rsid w:val="00071A56"/>
    <w:pPr>
      <w:spacing w:after="0" w:line="240" w:lineRule="auto"/>
    </w:pPr>
    <w:rPr>
      <w:rFonts w:ascii="Arial" w:eastAsia="Arial" w:hAnsi="Arial" w:cs="Arial"/>
      <w:color w:val="000000"/>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1A56"/>
    <w:pPr>
      <w:spacing w:after="120"/>
    </w:pPr>
  </w:style>
  <w:style w:type="character" w:customStyle="1" w:styleId="BodyTextChar">
    <w:name w:val="Body Text Char"/>
    <w:basedOn w:val="DefaultParagraphFont"/>
    <w:link w:val="BodyText"/>
    <w:uiPriority w:val="99"/>
    <w:semiHidden/>
    <w:rsid w:val="00071A56"/>
    <w:rPr>
      <w:rFonts w:ascii="Helvetica" w:eastAsia="MS Mincho" w:hAnsi="Helvetica" w:cs="Times New Roman"/>
      <w:szCs w:val="24"/>
    </w:rPr>
  </w:style>
  <w:style w:type="paragraph" w:styleId="Revision">
    <w:name w:val="Revision"/>
    <w:hidden/>
    <w:uiPriority w:val="99"/>
    <w:semiHidden/>
    <w:rsid w:val="00F43232"/>
    <w:pPr>
      <w:spacing w:after="0" w:line="240" w:lineRule="auto"/>
    </w:pPr>
    <w:rPr>
      <w:rFonts w:ascii="Helvetica" w:eastAsia="MS Mincho" w:hAnsi="Helvetica" w:cs="Times New Roman"/>
      <w:szCs w:val="24"/>
    </w:rPr>
  </w:style>
  <w:style w:type="character" w:styleId="CommentReference">
    <w:name w:val="annotation reference"/>
    <w:basedOn w:val="DefaultParagraphFont"/>
    <w:uiPriority w:val="99"/>
    <w:semiHidden/>
    <w:unhideWhenUsed/>
    <w:rsid w:val="0035396D"/>
    <w:rPr>
      <w:sz w:val="18"/>
      <w:szCs w:val="18"/>
    </w:rPr>
  </w:style>
  <w:style w:type="paragraph" w:styleId="CommentText">
    <w:name w:val="annotation text"/>
    <w:basedOn w:val="Normal"/>
    <w:link w:val="CommentTextChar"/>
    <w:uiPriority w:val="99"/>
    <w:semiHidden/>
    <w:unhideWhenUsed/>
    <w:rsid w:val="0035396D"/>
    <w:rPr>
      <w:sz w:val="24"/>
    </w:rPr>
  </w:style>
  <w:style w:type="character" w:customStyle="1" w:styleId="CommentTextChar">
    <w:name w:val="Comment Text Char"/>
    <w:basedOn w:val="DefaultParagraphFont"/>
    <w:link w:val="CommentText"/>
    <w:uiPriority w:val="99"/>
    <w:semiHidden/>
    <w:rsid w:val="0035396D"/>
    <w:rPr>
      <w:rFonts w:ascii="Helvetica" w:eastAsia="MS Mincho" w:hAnsi="Helvetica" w:cs="Times New Roman"/>
      <w:sz w:val="24"/>
      <w:szCs w:val="24"/>
    </w:rPr>
  </w:style>
  <w:style w:type="paragraph" w:styleId="CommentSubject">
    <w:name w:val="annotation subject"/>
    <w:basedOn w:val="CommentText"/>
    <w:next w:val="CommentText"/>
    <w:link w:val="CommentSubjectChar"/>
    <w:uiPriority w:val="99"/>
    <w:semiHidden/>
    <w:unhideWhenUsed/>
    <w:rsid w:val="0035396D"/>
    <w:rPr>
      <w:b/>
      <w:bCs/>
      <w:sz w:val="20"/>
      <w:szCs w:val="20"/>
    </w:rPr>
  </w:style>
  <w:style w:type="character" w:customStyle="1" w:styleId="CommentSubjectChar">
    <w:name w:val="Comment Subject Char"/>
    <w:basedOn w:val="CommentTextChar"/>
    <w:link w:val="CommentSubject"/>
    <w:uiPriority w:val="99"/>
    <w:semiHidden/>
    <w:rsid w:val="0035396D"/>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Zuck</dc:creator>
  <cp:lastModifiedBy> Jordan Carter</cp:lastModifiedBy>
  <cp:revision>3</cp:revision>
  <cp:lastPrinted>2015-07-22T04:13:00Z</cp:lastPrinted>
  <dcterms:created xsi:type="dcterms:W3CDTF">2015-07-27T05:30:00Z</dcterms:created>
  <dcterms:modified xsi:type="dcterms:W3CDTF">2015-07-27T05:31:00Z</dcterms:modified>
</cp:coreProperties>
</file>